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536570" w14:textId="77777777" w:rsidR="00143A57" w:rsidRPr="00143A57" w:rsidRDefault="00143A57" w:rsidP="009D0204">
      <w:pPr>
        <w:pStyle w:val="10"/>
        <w:spacing w:before="0" w:line="240" w:lineRule="auto"/>
        <w:jc w:val="both"/>
        <w:rPr>
          <w:rFonts w:cs="FrankRuehl"/>
          <w:b w:val="0"/>
          <w:bCs w:val="0"/>
          <w:noProof/>
          <w:sz w:val="26"/>
          <w:szCs w:val="26"/>
          <w:u w:val="single"/>
        </w:rPr>
      </w:pPr>
    </w:p>
    <w:p w14:paraId="23672A18" w14:textId="77777777" w:rsidR="00A466DB" w:rsidRDefault="00B84170" w:rsidP="00733393">
      <w:pPr>
        <w:spacing w:after="0"/>
        <w:ind w:left="-426"/>
        <w:jc w:val="center"/>
        <w:rPr>
          <w:rFonts w:cs="Guttman Drogolin"/>
          <w:b/>
          <w:bCs/>
          <w:color w:val="0000FF"/>
          <w:sz w:val="44"/>
          <w:szCs w:val="44"/>
          <w:rtl/>
        </w:rPr>
      </w:pPr>
      <w:r>
        <w:rPr>
          <w:noProof/>
        </w:rPr>
        <mc:AlternateContent>
          <mc:Choice Requires="wps">
            <w:drawing>
              <wp:anchor distT="0" distB="0" distL="114300" distR="114300" simplePos="0" relativeHeight="251678720" behindDoc="0" locked="0" layoutInCell="1" allowOverlap="1" wp14:anchorId="58A3D1F2" wp14:editId="1FBA0D9A">
                <wp:simplePos x="0" y="0"/>
                <wp:positionH relativeFrom="column">
                  <wp:posOffset>-44450</wp:posOffset>
                </wp:positionH>
                <wp:positionV relativeFrom="paragraph">
                  <wp:posOffset>458470</wp:posOffset>
                </wp:positionV>
                <wp:extent cx="5819775" cy="3533775"/>
                <wp:effectExtent l="57150" t="38100" r="85725" b="104775"/>
                <wp:wrapSquare wrapText="bothSides"/>
                <wp:docPr id="15" name="תיבת טקסט 15"/>
                <wp:cNvGraphicFramePr/>
                <a:graphic xmlns:a="http://schemas.openxmlformats.org/drawingml/2006/main">
                  <a:graphicData uri="http://schemas.microsoft.com/office/word/2010/wordprocessingShape">
                    <wps:wsp>
                      <wps:cNvSpPr txBox="1"/>
                      <wps:spPr>
                        <a:xfrm>
                          <a:off x="0" y="0"/>
                          <a:ext cx="5819775" cy="3533775"/>
                        </a:xfrm>
                        <a:prstGeom prst="rect">
                          <a:avLst/>
                        </a:prstGeom>
                        <a:ln/>
                      </wps:spPr>
                      <wps:style>
                        <a:lnRef idx="1">
                          <a:schemeClr val="accent1"/>
                        </a:lnRef>
                        <a:fillRef idx="2">
                          <a:schemeClr val="accent1"/>
                        </a:fillRef>
                        <a:effectRef idx="1">
                          <a:schemeClr val="accent1"/>
                        </a:effectRef>
                        <a:fontRef idx="minor">
                          <a:schemeClr val="dk1"/>
                        </a:fontRef>
                      </wps:style>
                      <wps:txbx>
                        <w:txbxContent>
                          <w:p w14:paraId="272B8B10" w14:textId="77777777" w:rsidR="00847370" w:rsidRPr="00596263" w:rsidRDefault="00847370" w:rsidP="004F2FAC">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14:paraId="4C82B330" w14:textId="3C9DDBC5" w:rsidR="00847370" w:rsidRPr="00596263" w:rsidRDefault="00847370" w:rsidP="008E3EC4">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t>100053181</w:t>
                            </w:r>
                          </w:p>
                          <w:p w14:paraId="4D211220" w14:textId="48B1853C" w:rsidR="00847370" w:rsidRPr="00596263" w:rsidRDefault="00847370" w:rsidP="00D5367B">
                            <w:pPr>
                              <w:spacing w:after="0" w:line="480" w:lineRule="auto"/>
                              <w:ind w:left="-65"/>
                              <w:jc w:val="center"/>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pPr>
                            <w:r w:rsidRPr="00D5367B">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למתן שירותי אחזקה של תחנות הידרומטריות </w:t>
                            </w:r>
                            <w:r>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באזור צפון ובאזור מרכז</w:t>
                            </w: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 עבור רשות המים</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8A3D1F2" id="_x0000_t202" coordsize="21600,21600" o:spt="202" path="m,l,21600r21600,l21600,xe">
                <v:stroke joinstyle="miter"/>
                <v:path gradientshapeok="t" o:connecttype="rect"/>
              </v:shapetype>
              <v:shape id="תיבת טקסט 15" o:spid="_x0000_s1026" type="#_x0000_t202" style="position:absolute;left:0;text-align:left;margin-left:-3.5pt;margin-top:36.1pt;width:458.25pt;height:278.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" fillcolor="#a7bfde [1620]" strokecolor="#4579b8 [3044]">
                <v:fill color2="#e4ecf5 [500]" rotate="t" angle="180" colors="0 #a3c4ff;22938f #bfd5ff;1 #e5eeff" focus="100%" type="gradient"/>
                <v:shadow on="t" color="black" opacity="24903f" origin=",.5" offset="0,.55556mm"/>
                <v:textbox>
                  <w:txbxContent>
                    <w:p w14:paraId="272B8B10" w14:textId="77777777" w:rsidR="00847370" w:rsidRPr="00596263" w:rsidRDefault="00847370" w:rsidP="004F2FAC">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מכרז פומבי דו שלבי</w:t>
                      </w:r>
                    </w:p>
                    <w:p w14:paraId="4C82B330" w14:textId="3C9DDBC5" w:rsidR="00847370" w:rsidRPr="00596263" w:rsidRDefault="00847370" w:rsidP="008E3EC4">
                      <w:pPr>
                        <w:spacing w:after="0" w:line="480" w:lineRule="auto"/>
                        <w:ind w:left="-426" w:right="-284"/>
                        <w:jc w:val="center"/>
                        <w:rPr>
                          <w:rFonts w:cs="Guttman Drogolin"/>
                          <w:b/>
                          <w:bCs/>
                          <w:sz w:val="40"/>
                          <w:szCs w:val="40"/>
                          <w:rtl/>
                          <w14:textOutline w14:w="0" w14:cap="flat" w14:cmpd="sng" w14:algn="ctr">
                            <w14:noFill/>
                            <w14:prstDash w14:val="solid"/>
                            <w14:round/>
                          </w14:textOutline>
                          <w14:props3d w14:extrusionH="57150" w14:contourW="0" w14:prstMaterial="softEdge">
                            <w14:bevelT w14:w="25400" w14:h="38100" w14:prst="circle"/>
                          </w14:props3d>
                        </w:rPr>
                      </w:pP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מס' </w:t>
                      </w:r>
                      <w:r>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t>100053181</w:t>
                      </w:r>
                    </w:p>
                    <w:p w14:paraId="4D211220" w14:textId="48B1853C" w:rsidR="00847370" w:rsidRPr="00596263" w:rsidRDefault="00847370" w:rsidP="00D5367B">
                      <w:pPr>
                        <w:spacing w:after="0" w:line="480" w:lineRule="auto"/>
                        <w:ind w:left="-65"/>
                        <w:jc w:val="center"/>
                        <w:rPr>
                          <w:rFonts w:cs="Guttman Drogolin"/>
                          <w:b/>
                          <w:bCs/>
                          <w:sz w:val="40"/>
                          <w:szCs w:val="40"/>
                          <w14:textOutline w14:w="0" w14:cap="flat" w14:cmpd="sng" w14:algn="ctr">
                            <w14:noFill/>
                            <w14:prstDash w14:val="solid"/>
                            <w14:round/>
                          </w14:textOutline>
                          <w14:props3d w14:extrusionH="57150" w14:contourW="0" w14:prstMaterial="softEdge">
                            <w14:bevelT w14:w="25400" w14:h="38100" w14:prst="circle"/>
                          </w14:props3d>
                        </w:rPr>
                      </w:pPr>
                      <w:r w:rsidRPr="00D5367B">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למתן שירותי אחזקה של תחנות הידרומטריות </w:t>
                      </w:r>
                      <w:r>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באזור צפון ובאזור מרכז</w:t>
                      </w:r>
                      <w:r w:rsidRPr="00596263">
                        <w:rPr>
                          <w:rFonts w:cs="Guttman Drogolin" w:hint="cs"/>
                          <w:b/>
                          <w:bCs/>
                          <w:sz w:val="40"/>
                          <w:szCs w:val="40"/>
                          <w:rtl/>
                          <w14:textOutline w14:w="0" w14:cap="flat" w14:cmpd="sng" w14:algn="ctr">
                            <w14:noFill/>
                            <w14:prstDash w14:val="solid"/>
                            <w14:round/>
                          </w14:textOutline>
                          <w14:props3d w14:extrusionH="57150" w14:contourW="0" w14:prstMaterial="softEdge">
                            <w14:bevelT w14:w="25400" w14:h="38100" w14:prst="circle"/>
                          </w14:props3d>
                        </w:rPr>
                        <w:t xml:space="preserve"> עבור רשות המים</w:t>
                      </w:r>
                    </w:p>
                  </w:txbxContent>
                </v:textbox>
                <w10:wrap type="square"/>
              </v:shape>
            </w:pict>
          </mc:Fallback>
        </mc:AlternateContent>
      </w:r>
    </w:p>
    <w:tbl>
      <w:tblPr>
        <w:bidiVisual/>
        <w:tblW w:w="9072" w:type="dxa"/>
        <w:tblInd w:w="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8"/>
        <w:gridCol w:w="4833"/>
        <w:gridCol w:w="3531"/>
      </w:tblGrid>
      <w:tr w:rsidR="00B84170" w:rsidRPr="00014424" w14:paraId="253995DC" w14:textId="77777777" w:rsidTr="00FE00EF">
        <w:tc>
          <w:tcPr>
            <w:tcW w:w="708" w:type="dxa"/>
            <w:shd w:val="clear" w:color="auto" w:fill="B6DDE8" w:themeFill="accent5" w:themeFillTint="66"/>
          </w:tcPr>
          <w:p w14:paraId="47C69B3B" w14:textId="77777777" w:rsidR="00B84170" w:rsidRPr="00014424" w:rsidRDefault="00B84170" w:rsidP="00674C11">
            <w:pPr>
              <w:spacing w:after="0" w:line="240" w:lineRule="auto"/>
              <w:ind w:left="-2" w:right="-993"/>
              <w:jc w:val="both"/>
              <w:rPr>
                <w:rFonts w:cs="FrankRuehl"/>
                <w:b/>
                <w:bCs/>
                <w:sz w:val="28"/>
                <w:szCs w:val="28"/>
                <w:rtl/>
              </w:rPr>
            </w:pPr>
            <w:r w:rsidRPr="00014424">
              <w:rPr>
                <w:rFonts w:cs="FrankRuehl" w:hint="cs"/>
                <w:sz w:val="28"/>
                <w:szCs w:val="28"/>
                <w:rtl/>
              </w:rPr>
              <w:t xml:space="preserve">      </w:t>
            </w:r>
          </w:p>
        </w:tc>
        <w:tc>
          <w:tcPr>
            <w:tcW w:w="4833" w:type="dxa"/>
            <w:shd w:val="clear" w:color="auto" w:fill="B6DDE8" w:themeFill="accent5" w:themeFillTint="66"/>
          </w:tcPr>
          <w:p w14:paraId="293E0F56" w14:textId="77777777" w:rsidR="00B84170" w:rsidRPr="00014424" w:rsidRDefault="00B84170" w:rsidP="00674C11">
            <w:pPr>
              <w:spacing w:after="0" w:line="240" w:lineRule="auto"/>
              <w:ind w:left="-2"/>
              <w:jc w:val="both"/>
              <w:rPr>
                <w:rFonts w:cs="FrankRuehl"/>
                <w:b/>
                <w:bCs/>
                <w:sz w:val="28"/>
                <w:szCs w:val="28"/>
                <w:rtl/>
              </w:rPr>
            </w:pPr>
            <w:r w:rsidRPr="00014424">
              <w:rPr>
                <w:rFonts w:cs="FrankRuehl" w:hint="cs"/>
                <w:b/>
                <w:bCs/>
                <w:sz w:val="28"/>
                <w:szCs w:val="28"/>
                <w:rtl/>
              </w:rPr>
              <w:t>הפעילות</w:t>
            </w:r>
          </w:p>
        </w:tc>
        <w:tc>
          <w:tcPr>
            <w:tcW w:w="3531" w:type="dxa"/>
            <w:shd w:val="clear" w:color="auto" w:fill="B6DDE8" w:themeFill="accent5" w:themeFillTint="66"/>
          </w:tcPr>
          <w:p w14:paraId="4CDF151B" w14:textId="77777777" w:rsidR="00B84170" w:rsidRPr="00014424" w:rsidRDefault="00B84170" w:rsidP="00674C11">
            <w:pPr>
              <w:spacing w:after="0" w:line="240" w:lineRule="auto"/>
              <w:ind w:left="-2"/>
              <w:jc w:val="center"/>
              <w:rPr>
                <w:rFonts w:cs="FrankRuehl"/>
                <w:b/>
                <w:bCs/>
                <w:sz w:val="28"/>
                <w:szCs w:val="28"/>
                <w:rtl/>
              </w:rPr>
            </w:pPr>
            <w:r w:rsidRPr="00014424">
              <w:rPr>
                <w:rFonts w:cs="FrankRuehl" w:hint="cs"/>
                <w:b/>
                <w:bCs/>
                <w:sz w:val="28"/>
                <w:szCs w:val="28"/>
                <w:rtl/>
              </w:rPr>
              <w:t>התאריך</w:t>
            </w:r>
          </w:p>
        </w:tc>
      </w:tr>
      <w:tr w:rsidR="00B84170" w:rsidRPr="00014424" w14:paraId="22C2CE21" w14:textId="77777777" w:rsidTr="0097290E">
        <w:tc>
          <w:tcPr>
            <w:tcW w:w="708" w:type="dxa"/>
            <w:shd w:val="clear" w:color="auto" w:fill="auto"/>
          </w:tcPr>
          <w:p w14:paraId="2D36E5BA" w14:textId="77777777" w:rsidR="00B84170" w:rsidRPr="00014424" w:rsidRDefault="00B84170" w:rsidP="00674C11">
            <w:pPr>
              <w:numPr>
                <w:ilvl w:val="0"/>
                <w:numId w:val="3"/>
              </w:numPr>
              <w:overflowPunct w:val="0"/>
              <w:autoSpaceDE w:val="0"/>
              <w:autoSpaceDN w:val="0"/>
              <w:adjustRightInd w:val="0"/>
              <w:spacing w:after="0" w:line="240" w:lineRule="auto"/>
              <w:ind w:left="-2" w:right="-993" w:firstLine="0"/>
              <w:jc w:val="both"/>
              <w:textAlignment w:val="baseline"/>
              <w:rPr>
                <w:rFonts w:cs="FrankRuehl"/>
                <w:b/>
                <w:bCs/>
                <w:sz w:val="28"/>
                <w:szCs w:val="28"/>
                <w:rtl/>
              </w:rPr>
            </w:pPr>
          </w:p>
        </w:tc>
        <w:tc>
          <w:tcPr>
            <w:tcW w:w="4833" w:type="dxa"/>
            <w:shd w:val="clear" w:color="auto" w:fill="auto"/>
          </w:tcPr>
          <w:p w14:paraId="2E17CB04" w14:textId="77777777" w:rsidR="00B84170" w:rsidRPr="009E538E" w:rsidRDefault="00B84170" w:rsidP="00674C11">
            <w:pPr>
              <w:spacing w:after="0" w:line="240" w:lineRule="auto"/>
              <w:ind w:left="-2"/>
              <w:jc w:val="both"/>
              <w:rPr>
                <w:rFonts w:cs="FrankRuehl"/>
                <w:sz w:val="26"/>
                <w:szCs w:val="26"/>
                <w:rtl/>
              </w:rPr>
            </w:pPr>
            <w:r>
              <w:rPr>
                <w:rFonts w:cs="FrankRuehl" w:hint="cs"/>
                <w:sz w:val="26"/>
                <w:szCs w:val="26"/>
                <w:rtl/>
              </w:rPr>
              <w:t>מועד פרסום מודעת המכרז בעיתון</w:t>
            </w:r>
          </w:p>
        </w:tc>
        <w:tc>
          <w:tcPr>
            <w:tcW w:w="3531" w:type="dxa"/>
            <w:shd w:val="clear" w:color="auto" w:fill="auto"/>
            <w:vAlign w:val="center"/>
          </w:tcPr>
          <w:p w14:paraId="61D42601" w14:textId="793E4778" w:rsidR="00B84170" w:rsidRPr="0097290E" w:rsidRDefault="006142F2" w:rsidP="00674C11">
            <w:pPr>
              <w:spacing w:after="0" w:line="240" w:lineRule="auto"/>
              <w:ind w:left="-2"/>
              <w:jc w:val="center"/>
              <w:rPr>
                <w:rFonts w:cs="FrankRuehl"/>
                <w:b/>
                <w:bCs/>
                <w:sz w:val="28"/>
                <w:szCs w:val="28"/>
                <w:rtl/>
              </w:rPr>
            </w:pPr>
            <w:r>
              <w:rPr>
                <w:rFonts w:cs="FrankRuehl" w:hint="cs"/>
                <w:b/>
                <w:bCs/>
                <w:sz w:val="28"/>
                <w:szCs w:val="28"/>
                <w:rtl/>
              </w:rPr>
              <w:t>8</w:t>
            </w:r>
            <w:r w:rsidR="00B007D0">
              <w:rPr>
                <w:rFonts w:cs="FrankRuehl" w:hint="cs"/>
                <w:b/>
                <w:bCs/>
                <w:sz w:val="28"/>
                <w:szCs w:val="28"/>
                <w:rtl/>
              </w:rPr>
              <w:t>.7.2025</w:t>
            </w:r>
          </w:p>
        </w:tc>
      </w:tr>
      <w:tr w:rsidR="00B84170" w:rsidRPr="00014424" w14:paraId="1C34BBC9" w14:textId="77777777" w:rsidTr="0097290E">
        <w:tc>
          <w:tcPr>
            <w:tcW w:w="708" w:type="dxa"/>
            <w:shd w:val="clear" w:color="auto" w:fill="auto"/>
          </w:tcPr>
          <w:p w14:paraId="266A92B2" w14:textId="77777777" w:rsidR="00B84170" w:rsidRPr="00014424" w:rsidRDefault="00B84170" w:rsidP="00674C11">
            <w:pPr>
              <w:numPr>
                <w:ilvl w:val="0"/>
                <w:numId w:val="3"/>
              </w:numPr>
              <w:overflowPunct w:val="0"/>
              <w:autoSpaceDE w:val="0"/>
              <w:autoSpaceDN w:val="0"/>
              <w:adjustRightInd w:val="0"/>
              <w:spacing w:after="0" w:line="240" w:lineRule="auto"/>
              <w:ind w:left="-2" w:right="-993" w:firstLine="0"/>
              <w:jc w:val="both"/>
              <w:textAlignment w:val="baseline"/>
              <w:rPr>
                <w:rFonts w:cs="FrankRuehl"/>
                <w:b/>
                <w:bCs/>
                <w:sz w:val="28"/>
                <w:szCs w:val="28"/>
                <w:rtl/>
              </w:rPr>
            </w:pPr>
          </w:p>
        </w:tc>
        <w:tc>
          <w:tcPr>
            <w:tcW w:w="4833" w:type="dxa"/>
            <w:shd w:val="clear" w:color="auto" w:fill="auto"/>
          </w:tcPr>
          <w:p w14:paraId="618A6DCF" w14:textId="6477B2CC" w:rsidR="00B84170" w:rsidRPr="009E538E" w:rsidRDefault="00B84170" w:rsidP="00674C11">
            <w:pPr>
              <w:spacing w:after="0" w:line="240" w:lineRule="auto"/>
              <w:ind w:left="-2"/>
              <w:jc w:val="both"/>
              <w:rPr>
                <w:rFonts w:cs="FrankRuehl"/>
                <w:sz w:val="26"/>
                <w:szCs w:val="26"/>
                <w:rtl/>
              </w:rPr>
            </w:pPr>
            <w:r w:rsidRPr="009E538E">
              <w:rPr>
                <w:rFonts w:cs="FrankRuehl" w:hint="cs"/>
                <w:sz w:val="26"/>
                <w:szCs w:val="26"/>
                <w:rtl/>
              </w:rPr>
              <w:t xml:space="preserve">כנס </w:t>
            </w:r>
            <w:r>
              <w:rPr>
                <w:rFonts w:cs="FrankRuehl" w:hint="cs"/>
                <w:sz w:val="26"/>
                <w:szCs w:val="26"/>
                <w:rtl/>
              </w:rPr>
              <w:t>מציע</w:t>
            </w:r>
            <w:r w:rsidR="006121CF">
              <w:rPr>
                <w:rFonts w:cs="FrankRuehl" w:hint="cs"/>
                <w:sz w:val="26"/>
                <w:szCs w:val="26"/>
                <w:rtl/>
              </w:rPr>
              <w:t>ים באזור צפון</w:t>
            </w:r>
          </w:p>
        </w:tc>
        <w:tc>
          <w:tcPr>
            <w:tcW w:w="3531" w:type="dxa"/>
            <w:shd w:val="clear" w:color="auto" w:fill="auto"/>
            <w:vAlign w:val="center"/>
          </w:tcPr>
          <w:p w14:paraId="519184DC" w14:textId="77777777" w:rsidR="0097290E" w:rsidRDefault="00674C11" w:rsidP="00674C11">
            <w:pPr>
              <w:spacing w:after="0" w:line="240" w:lineRule="auto"/>
              <w:ind w:left="-2"/>
              <w:jc w:val="center"/>
              <w:rPr>
                <w:rFonts w:cs="FrankRuehl"/>
                <w:b/>
                <w:bCs/>
                <w:sz w:val="28"/>
                <w:szCs w:val="28"/>
                <w:rtl/>
              </w:rPr>
            </w:pPr>
            <w:r>
              <w:rPr>
                <w:rFonts w:cs="FrankRuehl" w:hint="cs"/>
                <w:b/>
                <w:bCs/>
                <w:sz w:val="28"/>
                <w:szCs w:val="28"/>
                <w:rtl/>
              </w:rPr>
              <w:t>21.7.2025 בשעה 10:00</w:t>
            </w:r>
          </w:p>
          <w:p w14:paraId="51A7E84C" w14:textId="77777777" w:rsidR="00674C11" w:rsidRDefault="00674C11" w:rsidP="00674C11">
            <w:pPr>
              <w:spacing w:after="0" w:line="240" w:lineRule="auto"/>
              <w:ind w:left="-2"/>
              <w:jc w:val="center"/>
              <w:rPr>
                <w:rFonts w:cs="FrankRuehl"/>
                <w:b/>
                <w:bCs/>
                <w:sz w:val="28"/>
                <w:szCs w:val="28"/>
                <w:rtl/>
              </w:rPr>
            </w:pPr>
            <w:r>
              <w:rPr>
                <w:rFonts w:cs="FrankRuehl" w:hint="cs"/>
                <w:b/>
                <w:bCs/>
                <w:sz w:val="28"/>
                <w:szCs w:val="28"/>
                <w:rtl/>
              </w:rPr>
              <w:t>או</w:t>
            </w:r>
          </w:p>
          <w:p w14:paraId="16A3926A" w14:textId="1093FB31" w:rsidR="00674C11" w:rsidRPr="0097290E" w:rsidRDefault="00674C11" w:rsidP="00674C11">
            <w:pPr>
              <w:spacing w:after="0" w:line="240" w:lineRule="auto"/>
              <w:ind w:left="-2"/>
              <w:jc w:val="center"/>
              <w:rPr>
                <w:rFonts w:cs="FrankRuehl"/>
                <w:b/>
                <w:bCs/>
                <w:sz w:val="28"/>
                <w:szCs w:val="28"/>
                <w:rtl/>
              </w:rPr>
            </w:pPr>
            <w:r>
              <w:rPr>
                <w:rFonts w:cs="FrankRuehl" w:hint="cs"/>
                <w:b/>
                <w:bCs/>
                <w:sz w:val="28"/>
                <w:szCs w:val="28"/>
                <w:rtl/>
              </w:rPr>
              <w:t>28.7.2025 בשעה 10:00</w:t>
            </w:r>
          </w:p>
        </w:tc>
      </w:tr>
      <w:tr w:rsidR="006121CF" w:rsidRPr="00014424" w14:paraId="669A8BA5" w14:textId="77777777" w:rsidTr="0097290E">
        <w:tc>
          <w:tcPr>
            <w:tcW w:w="708" w:type="dxa"/>
            <w:shd w:val="clear" w:color="auto" w:fill="auto"/>
          </w:tcPr>
          <w:p w14:paraId="0BC53033" w14:textId="77777777" w:rsidR="006121CF" w:rsidRPr="00014424" w:rsidRDefault="006121CF" w:rsidP="00674C11">
            <w:pPr>
              <w:numPr>
                <w:ilvl w:val="0"/>
                <w:numId w:val="3"/>
              </w:numPr>
              <w:overflowPunct w:val="0"/>
              <w:autoSpaceDE w:val="0"/>
              <w:autoSpaceDN w:val="0"/>
              <w:adjustRightInd w:val="0"/>
              <w:spacing w:after="0" w:line="240" w:lineRule="auto"/>
              <w:ind w:left="-2" w:right="-993" w:firstLine="0"/>
              <w:jc w:val="both"/>
              <w:textAlignment w:val="baseline"/>
              <w:rPr>
                <w:rFonts w:cs="FrankRuehl"/>
                <w:b/>
                <w:bCs/>
                <w:sz w:val="28"/>
                <w:szCs w:val="28"/>
                <w:rtl/>
              </w:rPr>
            </w:pPr>
          </w:p>
        </w:tc>
        <w:tc>
          <w:tcPr>
            <w:tcW w:w="4833" w:type="dxa"/>
            <w:shd w:val="clear" w:color="auto" w:fill="auto"/>
          </w:tcPr>
          <w:p w14:paraId="26D6D0EC" w14:textId="2713DFC6" w:rsidR="006121CF" w:rsidRPr="009E538E" w:rsidRDefault="006121CF" w:rsidP="00674C11">
            <w:pPr>
              <w:spacing w:after="0" w:line="240" w:lineRule="auto"/>
              <w:ind w:left="-2"/>
              <w:jc w:val="both"/>
              <w:rPr>
                <w:rFonts w:cs="FrankRuehl"/>
                <w:sz w:val="26"/>
                <w:szCs w:val="26"/>
                <w:rtl/>
              </w:rPr>
            </w:pPr>
            <w:r>
              <w:rPr>
                <w:rFonts w:cs="FrankRuehl" w:hint="cs"/>
                <w:sz w:val="26"/>
                <w:szCs w:val="26"/>
                <w:rtl/>
              </w:rPr>
              <w:t>כנס מציעים באזור מרכז</w:t>
            </w:r>
          </w:p>
        </w:tc>
        <w:tc>
          <w:tcPr>
            <w:tcW w:w="3531" w:type="dxa"/>
            <w:shd w:val="clear" w:color="auto" w:fill="auto"/>
            <w:vAlign w:val="center"/>
          </w:tcPr>
          <w:p w14:paraId="568B61A2" w14:textId="77777777" w:rsidR="006121CF" w:rsidRDefault="00674C11" w:rsidP="00674C11">
            <w:pPr>
              <w:spacing w:after="0" w:line="240" w:lineRule="auto"/>
              <w:ind w:left="-2"/>
              <w:jc w:val="center"/>
              <w:rPr>
                <w:rFonts w:cs="FrankRuehl"/>
                <w:b/>
                <w:bCs/>
                <w:sz w:val="28"/>
                <w:szCs w:val="28"/>
                <w:rtl/>
              </w:rPr>
            </w:pPr>
            <w:r>
              <w:rPr>
                <w:rFonts w:cs="FrankRuehl" w:hint="cs"/>
                <w:b/>
                <w:bCs/>
                <w:sz w:val="28"/>
                <w:szCs w:val="28"/>
                <w:rtl/>
              </w:rPr>
              <w:t>16.7.2025 בשעה 10:00</w:t>
            </w:r>
          </w:p>
          <w:p w14:paraId="3E67EC51" w14:textId="77777777" w:rsidR="00674C11" w:rsidRDefault="00674C11" w:rsidP="00674C11">
            <w:pPr>
              <w:spacing w:after="0" w:line="240" w:lineRule="auto"/>
              <w:ind w:left="-2"/>
              <w:jc w:val="center"/>
              <w:rPr>
                <w:rFonts w:cs="FrankRuehl"/>
                <w:b/>
                <w:bCs/>
                <w:sz w:val="28"/>
                <w:szCs w:val="28"/>
                <w:rtl/>
              </w:rPr>
            </w:pPr>
            <w:r>
              <w:rPr>
                <w:rFonts w:cs="FrankRuehl" w:hint="cs"/>
                <w:b/>
                <w:bCs/>
                <w:sz w:val="28"/>
                <w:szCs w:val="28"/>
                <w:rtl/>
              </w:rPr>
              <w:t>או</w:t>
            </w:r>
          </w:p>
          <w:p w14:paraId="1A19B0A6" w14:textId="0FD23D16" w:rsidR="00674C11" w:rsidRPr="0097290E" w:rsidRDefault="00674C11" w:rsidP="00674C11">
            <w:pPr>
              <w:spacing w:after="0" w:line="240" w:lineRule="auto"/>
              <w:ind w:left="-2"/>
              <w:jc w:val="center"/>
              <w:rPr>
                <w:rFonts w:cs="FrankRuehl"/>
                <w:b/>
                <w:bCs/>
                <w:sz w:val="28"/>
                <w:szCs w:val="28"/>
                <w:rtl/>
              </w:rPr>
            </w:pPr>
            <w:r>
              <w:rPr>
                <w:rFonts w:cs="FrankRuehl" w:hint="cs"/>
                <w:b/>
                <w:bCs/>
                <w:sz w:val="28"/>
                <w:szCs w:val="28"/>
                <w:rtl/>
              </w:rPr>
              <w:t>31.7.2025 בשעה 10:00</w:t>
            </w:r>
          </w:p>
        </w:tc>
      </w:tr>
      <w:tr w:rsidR="00B84170" w:rsidRPr="00014424" w14:paraId="0C416D68" w14:textId="77777777" w:rsidTr="0097290E">
        <w:tc>
          <w:tcPr>
            <w:tcW w:w="708" w:type="dxa"/>
            <w:shd w:val="clear" w:color="auto" w:fill="auto"/>
          </w:tcPr>
          <w:p w14:paraId="2E14C83E" w14:textId="77777777" w:rsidR="00B84170" w:rsidRPr="00014424" w:rsidRDefault="00B84170" w:rsidP="00674C11">
            <w:pPr>
              <w:numPr>
                <w:ilvl w:val="0"/>
                <w:numId w:val="3"/>
              </w:numPr>
              <w:overflowPunct w:val="0"/>
              <w:autoSpaceDE w:val="0"/>
              <w:autoSpaceDN w:val="0"/>
              <w:adjustRightInd w:val="0"/>
              <w:spacing w:after="0" w:line="240" w:lineRule="auto"/>
              <w:ind w:left="-2" w:right="-993" w:firstLine="0"/>
              <w:jc w:val="both"/>
              <w:textAlignment w:val="baseline"/>
              <w:rPr>
                <w:rFonts w:cs="FrankRuehl"/>
                <w:b/>
                <w:bCs/>
                <w:sz w:val="28"/>
                <w:szCs w:val="28"/>
                <w:rtl/>
              </w:rPr>
            </w:pPr>
          </w:p>
        </w:tc>
        <w:tc>
          <w:tcPr>
            <w:tcW w:w="4833" w:type="dxa"/>
            <w:shd w:val="clear" w:color="auto" w:fill="auto"/>
          </w:tcPr>
          <w:p w14:paraId="6E52AB2B" w14:textId="77777777" w:rsidR="00B84170" w:rsidRPr="009E538E" w:rsidRDefault="00B84170" w:rsidP="00674C11">
            <w:pPr>
              <w:spacing w:after="0" w:line="240" w:lineRule="auto"/>
              <w:ind w:left="-2"/>
              <w:jc w:val="both"/>
              <w:rPr>
                <w:rFonts w:cs="FrankRuehl"/>
                <w:sz w:val="26"/>
                <w:szCs w:val="26"/>
                <w:rtl/>
              </w:rPr>
            </w:pPr>
            <w:r w:rsidRPr="009E538E">
              <w:rPr>
                <w:rFonts w:cs="FrankRuehl" w:hint="cs"/>
                <w:sz w:val="26"/>
                <w:szCs w:val="26"/>
                <w:rtl/>
              </w:rPr>
              <w:t>מועד אחרון להעברת שאלות הבהרה</w:t>
            </w:r>
          </w:p>
        </w:tc>
        <w:tc>
          <w:tcPr>
            <w:tcW w:w="3531" w:type="dxa"/>
            <w:shd w:val="clear" w:color="auto" w:fill="auto"/>
            <w:vAlign w:val="center"/>
          </w:tcPr>
          <w:p w14:paraId="747D76BF" w14:textId="04324EFD" w:rsidR="00B84170" w:rsidRPr="0097290E" w:rsidRDefault="00674C11" w:rsidP="00674C11">
            <w:pPr>
              <w:spacing w:after="0" w:line="240" w:lineRule="auto"/>
              <w:ind w:left="-2"/>
              <w:jc w:val="center"/>
              <w:rPr>
                <w:rFonts w:cs="FrankRuehl"/>
                <w:b/>
                <w:bCs/>
                <w:sz w:val="28"/>
                <w:szCs w:val="28"/>
                <w:rtl/>
              </w:rPr>
            </w:pPr>
            <w:r>
              <w:rPr>
                <w:rFonts w:cs="FrankRuehl" w:hint="cs"/>
                <w:b/>
                <w:bCs/>
                <w:sz w:val="28"/>
                <w:szCs w:val="28"/>
                <w:rtl/>
              </w:rPr>
              <w:t>5.8.2025</w:t>
            </w:r>
          </w:p>
        </w:tc>
      </w:tr>
      <w:tr w:rsidR="00B84170" w:rsidRPr="00014424" w14:paraId="0D4A307A" w14:textId="77777777" w:rsidTr="0097290E">
        <w:tc>
          <w:tcPr>
            <w:tcW w:w="708" w:type="dxa"/>
            <w:shd w:val="clear" w:color="auto" w:fill="auto"/>
          </w:tcPr>
          <w:p w14:paraId="450EF789" w14:textId="77777777" w:rsidR="00B84170" w:rsidRPr="00014424" w:rsidRDefault="00B84170" w:rsidP="00674C11">
            <w:pPr>
              <w:numPr>
                <w:ilvl w:val="0"/>
                <w:numId w:val="3"/>
              </w:numPr>
              <w:overflowPunct w:val="0"/>
              <w:autoSpaceDE w:val="0"/>
              <w:autoSpaceDN w:val="0"/>
              <w:adjustRightInd w:val="0"/>
              <w:spacing w:after="0" w:line="240" w:lineRule="auto"/>
              <w:ind w:left="-2" w:right="-993" w:firstLine="0"/>
              <w:jc w:val="both"/>
              <w:textAlignment w:val="baseline"/>
              <w:rPr>
                <w:rFonts w:cs="FrankRuehl"/>
                <w:b/>
                <w:bCs/>
                <w:sz w:val="28"/>
                <w:szCs w:val="28"/>
                <w:rtl/>
              </w:rPr>
            </w:pPr>
          </w:p>
        </w:tc>
        <w:tc>
          <w:tcPr>
            <w:tcW w:w="4833" w:type="dxa"/>
            <w:shd w:val="clear" w:color="auto" w:fill="auto"/>
          </w:tcPr>
          <w:p w14:paraId="6A3B2AEB" w14:textId="77777777" w:rsidR="00B84170" w:rsidRPr="009E538E" w:rsidRDefault="00B84170" w:rsidP="00674C11">
            <w:pPr>
              <w:spacing w:after="0" w:line="240" w:lineRule="auto"/>
              <w:ind w:left="-2"/>
              <w:jc w:val="both"/>
              <w:rPr>
                <w:rFonts w:cs="FrankRuehl"/>
                <w:sz w:val="26"/>
                <w:szCs w:val="26"/>
                <w:rtl/>
              </w:rPr>
            </w:pPr>
            <w:r w:rsidRPr="009E538E">
              <w:rPr>
                <w:rFonts w:cs="FrankRuehl" w:hint="cs"/>
                <w:sz w:val="26"/>
                <w:szCs w:val="26"/>
                <w:rtl/>
              </w:rPr>
              <w:t>מועד לפרסום תשובות לשאלות הבהרה</w:t>
            </w:r>
          </w:p>
        </w:tc>
        <w:tc>
          <w:tcPr>
            <w:tcW w:w="3531" w:type="dxa"/>
            <w:shd w:val="clear" w:color="auto" w:fill="auto"/>
            <w:vAlign w:val="center"/>
          </w:tcPr>
          <w:p w14:paraId="7AEA65A4" w14:textId="35E31910" w:rsidR="00B84170" w:rsidRPr="0097290E" w:rsidRDefault="00674C11" w:rsidP="00674C11">
            <w:pPr>
              <w:spacing w:after="0" w:line="240" w:lineRule="auto"/>
              <w:ind w:left="-2"/>
              <w:jc w:val="center"/>
              <w:rPr>
                <w:rFonts w:cs="FrankRuehl"/>
                <w:b/>
                <w:bCs/>
                <w:sz w:val="28"/>
                <w:szCs w:val="28"/>
                <w:rtl/>
              </w:rPr>
            </w:pPr>
            <w:r>
              <w:rPr>
                <w:rFonts w:cs="FrankRuehl" w:hint="cs"/>
                <w:b/>
                <w:bCs/>
                <w:sz w:val="28"/>
                <w:szCs w:val="28"/>
                <w:rtl/>
              </w:rPr>
              <w:t>13.8.2025</w:t>
            </w:r>
          </w:p>
        </w:tc>
      </w:tr>
      <w:tr w:rsidR="00B84170" w:rsidRPr="00014424" w14:paraId="75DC824B" w14:textId="77777777" w:rsidTr="0097290E">
        <w:tc>
          <w:tcPr>
            <w:tcW w:w="708" w:type="dxa"/>
            <w:shd w:val="clear" w:color="auto" w:fill="auto"/>
          </w:tcPr>
          <w:p w14:paraId="7232815F" w14:textId="77777777" w:rsidR="00B84170" w:rsidRPr="00014424" w:rsidRDefault="00B84170" w:rsidP="00674C11">
            <w:pPr>
              <w:numPr>
                <w:ilvl w:val="0"/>
                <w:numId w:val="3"/>
              </w:numPr>
              <w:overflowPunct w:val="0"/>
              <w:autoSpaceDE w:val="0"/>
              <w:autoSpaceDN w:val="0"/>
              <w:adjustRightInd w:val="0"/>
              <w:spacing w:after="0" w:line="240" w:lineRule="auto"/>
              <w:ind w:left="-2" w:right="-993" w:firstLine="0"/>
              <w:jc w:val="both"/>
              <w:textAlignment w:val="baseline"/>
              <w:rPr>
                <w:rFonts w:cs="FrankRuehl"/>
                <w:b/>
                <w:bCs/>
                <w:sz w:val="28"/>
                <w:szCs w:val="28"/>
                <w:rtl/>
              </w:rPr>
            </w:pPr>
          </w:p>
        </w:tc>
        <w:tc>
          <w:tcPr>
            <w:tcW w:w="4833" w:type="dxa"/>
            <w:shd w:val="clear" w:color="auto" w:fill="auto"/>
          </w:tcPr>
          <w:p w14:paraId="169A1D8A" w14:textId="77777777" w:rsidR="00306AD1" w:rsidRDefault="00B84170" w:rsidP="00674C11">
            <w:pPr>
              <w:spacing w:after="0" w:line="240" w:lineRule="auto"/>
              <w:ind w:left="-2"/>
              <w:jc w:val="both"/>
              <w:rPr>
                <w:rFonts w:cs="FrankRuehl"/>
                <w:sz w:val="26"/>
                <w:szCs w:val="26"/>
                <w:rtl/>
              </w:rPr>
            </w:pPr>
            <w:r w:rsidRPr="009E538E">
              <w:rPr>
                <w:rFonts w:cs="FrankRuehl" w:hint="cs"/>
                <w:sz w:val="26"/>
                <w:szCs w:val="26"/>
                <w:rtl/>
              </w:rPr>
              <w:t>מועד אחרון להגשת הצעות</w:t>
            </w:r>
            <w:r w:rsidR="00306AD1" w:rsidRPr="009E538E">
              <w:rPr>
                <w:rFonts w:cs="FrankRuehl" w:hint="cs"/>
                <w:sz w:val="26"/>
                <w:szCs w:val="26"/>
                <w:rtl/>
              </w:rPr>
              <w:t xml:space="preserve"> מועד אחרון להגשת הצעות</w:t>
            </w:r>
          </w:p>
          <w:p w14:paraId="316BECB5" w14:textId="77777777" w:rsidR="00B84170" w:rsidRPr="009E538E" w:rsidRDefault="00306AD1" w:rsidP="00674C11">
            <w:pPr>
              <w:spacing w:after="0" w:line="240" w:lineRule="auto"/>
              <w:ind w:left="-2"/>
              <w:jc w:val="both"/>
              <w:rPr>
                <w:rFonts w:cs="FrankRuehl"/>
                <w:sz w:val="26"/>
                <w:szCs w:val="26"/>
                <w:rtl/>
              </w:rPr>
            </w:pPr>
            <w:r w:rsidRPr="005A0311">
              <w:rPr>
                <w:rFonts w:cs="FrankRuehl" w:hint="cs"/>
                <w:b/>
                <w:bCs/>
                <w:color w:val="FF0000"/>
                <w:sz w:val="26"/>
                <w:szCs w:val="26"/>
                <w:rtl/>
              </w:rPr>
              <w:t xml:space="preserve">לתשומת </w:t>
            </w:r>
            <w:r w:rsidRPr="005A0311">
              <w:rPr>
                <w:rFonts w:cs="FrankRuehl" w:hint="eastAsia"/>
                <w:b/>
                <w:bCs/>
                <w:color w:val="FF0000"/>
                <w:sz w:val="26"/>
                <w:szCs w:val="26"/>
                <w:rtl/>
              </w:rPr>
              <w:t>לב</w:t>
            </w:r>
            <w:r w:rsidRPr="005A0311">
              <w:rPr>
                <w:rFonts w:cs="FrankRuehl"/>
                <w:b/>
                <w:bCs/>
                <w:color w:val="FF0000"/>
                <w:sz w:val="26"/>
                <w:szCs w:val="26"/>
                <w:rtl/>
              </w:rPr>
              <w:t xml:space="preserve"> – הגשת הצעות תיעשה באמצעות תיבת מכרזים </w:t>
            </w:r>
            <w:r w:rsidRPr="005A0311">
              <w:rPr>
                <w:rFonts w:cs="FrankRuehl" w:hint="eastAsia"/>
                <w:b/>
                <w:bCs/>
                <w:color w:val="FF0000"/>
                <w:sz w:val="26"/>
                <w:szCs w:val="26"/>
                <w:u w:val="single"/>
                <w:rtl/>
              </w:rPr>
              <w:t>דיגיטלית</w:t>
            </w:r>
            <w:r w:rsidRPr="00BE3039">
              <w:rPr>
                <w:rFonts w:cs="FrankRuehl"/>
                <w:b/>
                <w:bCs/>
                <w:color w:val="FF0000"/>
                <w:sz w:val="26"/>
                <w:szCs w:val="26"/>
                <w:rtl/>
              </w:rPr>
              <w:t xml:space="preserve"> </w:t>
            </w:r>
            <w:r w:rsidRPr="00BE3039">
              <w:rPr>
                <w:rFonts w:cs="FrankRuehl"/>
                <w:color w:val="FF0000"/>
                <w:sz w:val="26"/>
                <w:szCs w:val="26"/>
                <w:rtl/>
              </w:rPr>
              <w:t xml:space="preserve">(פרטים </w:t>
            </w:r>
            <w:r w:rsidRPr="00BE3039">
              <w:rPr>
                <w:rFonts w:cs="FrankRuehl" w:hint="eastAsia"/>
                <w:color w:val="FF0000"/>
                <w:sz w:val="26"/>
                <w:szCs w:val="26"/>
                <w:rtl/>
              </w:rPr>
              <w:t>בס</w:t>
            </w:r>
            <w:r w:rsidRPr="00BE3039">
              <w:rPr>
                <w:rFonts w:cs="FrankRuehl"/>
                <w:color w:val="FF0000"/>
                <w:sz w:val="26"/>
                <w:szCs w:val="26"/>
                <w:rtl/>
              </w:rPr>
              <w:t xml:space="preserve">' </w:t>
            </w:r>
            <w:r w:rsidR="00FE00EF">
              <w:rPr>
                <w:rFonts w:cs="FrankRuehl" w:hint="cs"/>
                <w:color w:val="FF0000"/>
                <w:sz w:val="26"/>
                <w:szCs w:val="26"/>
                <w:rtl/>
              </w:rPr>
              <w:t>9</w:t>
            </w:r>
            <w:r w:rsidRPr="00BE3039">
              <w:rPr>
                <w:rFonts w:cs="FrankRuehl"/>
                <w:color w:val="FF0000"/>
                <w:sz w:val="26"/>
                <w:szCs w:val="26"/>
                <w:rtl/>
              </w:rPr>
              <w:t xml:space="preserve">.5 </w:t>
            </w:r>
            <w:r w:rsidRPr="00BE3039">
              <w:rPr>
                <w:rFonts w:cs="FrankRuehl" w:hint="eastAsia"/>
                <w:color w:val="FF0000"/>
                <w:sz w:val="26"/>
                <w:szCs w:val="26"/>
                <w:rtl/>
              </w:rPr>
              <w:t>במכרז</w:t>
            </w:r>
            <w:r w:rsidRPr="00BE3039">
              <w:rPr>
                <w:rFonts w:cs="FrankRuehl"/>
                <w:color w:val="FF0000"/>
                <w:sz w:val="26"/>
                <w:szCs w:val="26"/>
                <w:rtl/>
              </w:rPr>
              <w:t>)</w:t>
            </w:r>
          </w:p>
        </w:tc>
        <w:tc>
          <w:tcPr>
            <w:tcW w:w="3531" w:type="dxa"/>
            <w:shd w:val="clear" w:color="auto" w:fill="auto"/>
            <w:vAlign w:val="center"/>
          </w:tcPr>
          <w:p w14:paraId="1464B0BA" w14:textId="770E63A2" w:rsidR="00B84170" w:rsidRPr="0097290E" w:rsidRDefault="00B84170" w:rsidP="00674C11">
            <w:pPr>
              <w:spacing w:after="0" w:line="240" w:lineRule="auto"/>
              <w:ind w:left="-2"/>
              <w:jc w:val="center"/>
              <w:rPr>
                <w:rFonts w:cs="FrankRuehl"/>
                <w:b/>
                <w:bCs/>
                <w:sz w:val="28"/>
                <w:szCs w:val="28"/>
                <w:rtl/>
              </w:rPr>
            </w:pPr>
            <w:r w:rsidRPr="0097290E">
              <w:rPr>
                <w:rFonts w:cs="FrankRuehl" w:hint="cs"/>
                <w:b/>
                <w:bCs/>
                <w:sz w:val="28"/>
                <w:szCs w:val="28"/>
                <w:rtl/>
              </w:rPr>
              <w:t xml:space="preserve">החל מיום </w:t>
            </w:r>
            <w:r w:rsidR="00674C11">
              <w:rPr>
                <w:rFonts w:cs="FrankRuehl" w:hint="cs"/>
                <w:b/>
                <w:bCs/>
                <w:sz w:val="28"/>
                <w:szCs w:val="28"/>
                <w:u w:val="single"/>
                <w:rtl/>
              </w:rPr>
              <w:t>2</w:t>
            </w:r>
            <w:r w:rsidR="006142F2">
              <w:rPr>
                <w:rFonts w:cs="FrankRuehl" w:hint="cs"/>
                <w:b/>
                <w:bCs/>
                <w:sz w:val="28"/>
                <w:szCs w:val="28"/>
                <w:u w:val="single"/>
                <w:rtl/>
              </w:rPr>
              <w:t>5</w:t>
            </w:r>
            <w:r w:rsidR="00674C11">
              <w:rPr>
                <w:rFonts w:cs="FrankRuehl" w:hint="cs"/>
                <w:b/>
                <w:bCs/>
                <w:sz w:val="28"/>
                <w:szCs w:val="28"/>
                <w:u w:val="single"/>
                <w:rtl/>
              </w:rPr>
              <w:t>.8.2025</w:t>
            </w:r>
            <w:r w:rsidR="006121CF" w:rsidRPr="006121CF">
              <w:rPr>
                <w:rFonts w:cs="FrankRuehl" w:hint="cs"/>
                <w:b/>
                <w:bCs/>
                <w:sz w:val="28"/>
                <w:szCs w:val="28"/>
                <w:rtl/>
              </w:rPr>
              <w:t xml:space="preserve"> </w:t>
            </w:r>
            <w:r w:rsidRPr="0097290E">
              <w:rPr>
                <w:rFonts w:cs="FrankRuehl" w:hint="cs"/>
                <w:b/>
                <w:bCs/>
                <w:sz w:val="28"/>
                <w:szCs w:val="28"/>
                <w:rtl/>
              </w:rPr>
              <w:t xml:space="preserve">ועד לא יאוחר מיום </w:t>
            </w:r>
            <w:r w:rsidR="00674C11">
              <w:rPr>
                <w:rFonts w:cs="FrankRuehl" w:hint="cs"/>
                <w:b/>
                <w:bCs/>
                <w:sz w:val="28"/>
                <w:szCs w:val="28"/>
                <w:u w:val="single"/>
                <w:rtl/>
              </w:rPr>
              <w:t>2</w:t>
            </w:r>
            <w:r w:rsidR="006142F2">
              <w:rPr>
                <w:rFonts w:cs="FrankRuehl" w:hint="cs"/>
                <w:b/>
                <w:bCs/>
                <w:sz w:val="28"/>
                <w:szCs w:val="28"/>
                <w:u w:val="single"/>
                <w:rtl/>
              </w:rPr>
              <w:t>7</w:t>
            </w:r>
            <w:r w:rsidR="00674C11">
              <w:rPr>
                <w:rFonts w:cs="FrankRuehl" w:hint="cs"/>
                <w:b/>
                <w:bCs/>
                <w:sz w:val="28"/>
                <w:szCs w:val="28"/>
                <w:u w:val="single"/>
                <w:rtl/>
              </w:rPr>
              <w:t>.8.2025</w:t>
            </w:r>
            <w:r w:rsidRPr="0097290E">
              <w:rPr>
                <w:rFonts w:cs="FrankRuehl" w:hint="cs"/>
                <w:b/>
                <w:bCs/>
                <w:sz w:val="28"/>
                <w:szCs w:val="28"/>
                <w:rtl/>
              </w:rPr>
              <w:t xml:space="preserve"> בשעה 1</w:t>
            </w:r>
            <w:r w:rsidR="00D50194">
              <w:rPr>
                <w:rFonts w:cs="FrankRuehl" w:hint="cs"/>
                <w:b/>
                <w:bCs/>
                <w:sz w:val="28"/>
                <w:szCs w:val="28"/>
                <w:rtl/>
              </w:rPr>
              <w:t>4</w:t>
            </w:r>
            <w:r w:rsidRPr="0097290E">
              <w:rPr>
                <w:rFonts w:cs="FrankRuehl" w:hint="cs"/>
                <w:b/>
                <w:bCs/>
                <w:sz w:val="28"/>
                <w:szCs w:val="28"/>
                <w:rtl/>
              </w:rPr>
              <w:t>:00</w:t>
            </w:r>
          </w:p>
        </w:tc>
      </w:tr>
    </w:tbl>
    <w:p w14:paraId="277F7654" w14:textId="77777777" w:rsidR="00B84170" w:rsidRDefault="00B84170" w:rsidP="009D0204">
      <w:pPr>
        <w:spacing w:after="0" w:line="240" w:lineRule="auto"/>
        <w:ind w:left="-2" w:right="-993"/>
        <w:jc w:val="both"/>
        <w:rPr>
          <w:rFonts w:cs="FrankRuehl"/>
          <w:sz w:val="28"/>
          <w:szCs w:val="28"/>
          <w:rtl/>
        </w:rPr>
      </w:pPr>
    </w:p>
    <w:p w14:paraId="5FEB2A63" w14:textId="77777777" w:rsidR="00502C74" w:rsidRPr="00733393" w:rsidRDefault="00261F4D" w:rsidP="00FF0F1C">
      <w:pPr>
        <w:pStyle w:val="a6"/>
        <w:numPr>
          <w:ilvl w:val="0"/>
          <w:numId w:val="25"/>
        </w:numPr>
        <w:tabs>
          <w:tab w:val="left" w:pos="706"/>
        </w:tabs>
        <w:spacing w:after="0" w:line="360" w:lineRule="auto"/>
        <w:ind w:left="360"/>
        <w:jc w:val="both"/>
        <w:rPr>
          <w:rFonts w:cs="FrankRuehl"/>
          <w:sz w:val="26"/>
          <w:szCs w:val="26"/>
          <w:rtl/>
        </w:rPr>
      </w:pPr>
      <w:r>
        <w:rPr>
          <w:rFonts w:cs="FrankRuehl" w:hint="cs"/>
          <w:sz w:val="26"/>
          <w:szCs w:val="26"/>
          <w:rtl/>
        </w:rPr>
        <w:t>הרשות הממשלתית למים ולביוב</w:t>
      </w:r>
      <w:r w:rsidRPr="00733393">
        <w:rPr>
          <w:rFonts w:cs="FrankRuehl" w:hint="cs"/>
          <w:sz w:val="26"/>
          <w:szCs w:val="26"/>
          <w:rtl/>
        </w:rPr>
        <w:t xml:space="preserve"> </w:t>
      </w:r>
      <w:r w:rsidR="00094963">
        <w:rPr>
          <w:rFonts w:cs="FrankRuehl" w:hint="cs"/>
          <w:sz w:val="26"/>
          <w:szCs w:val="26"/>
          <w:rtl/>
        </w:rPr>
        <w:t>(להלן: "</w:t>
      </w:r>
      <w:r w:rsidR="00094963" w:rsidRPr="005765B5">
        <w:rPr>
          <w:rFonts w:cs="FrankRuehl" w:hint="eastAsia"/>
          <w:b/>
          <w:bCs/>
          <w:sz w:val="26"/>
          <w:szCs w:val="26"/>
          <w:rtl/>
        </w:rPr>
        <w:t>רשות</w:t>
      </w:r>
      <w:r w:rsidR="00094963" w:rsidRPr="005765B5">
        <w:rPr>
          <w:rFonts w:cs="FrankRuehl"/>
          <w:b/>
          <w:bCs/>
          <w:sz w:val="26"/>
          <w:szCs w:val="26"/>
          <w:rtl/>
        </w:rPr>
        <w:t xml:space="preserve"> </w:t>
      </w:r>
      <w:r w:rsidR="00094963" w:rsidRPr="005765B5">
        <w:rPr>
          <w:rFonts w:cs="FrankRuehl" w:hint="eastAsia"/>
          <w:b/>
          <w:bCs/>
          <w:sz w:val="26"/>
          <w:szCs w:val="26"/>
          <w:rtl/>
        </w:rPr>
        <w:t>המים</w:t>
      </w:r>
      <w:r w:rsidR="00094963">
        <w:rPr>
          <w:rFonts w:cs="FrankRuehl" w:hint="cs"/>
          <w:sz w:val="26"/>
          <w:szCs w:val="26"/>
          <w:rtl/>
        </w:rPr>
        <w:t>" או "</w:t>
      </w:r>
      <w:r w:rsidR="00094963" w:rsidRPr="005765B5">
        <w:rPr>
          <w:rFonts w:cs="FrankRuehl" w:hint="eastAsia"/>
          <w:b/>
          <w:bCs/>
          <w:sz w:val="26"/>
          <w:szCs w:val="26"/>
          <w:rtl/>
        </w:rPr>
        <w:t>הרשות</w:t>
      </w:r>
      <w:r w:rsidR="00094963">
        <w:rPr>
          <w:rFonts w:cs="FrankRuehl" w:hint="cs"/>
          <w:sz w:val="26"/>
          <w:szCs w:val="26"/>
          <w:rtl/>
        </w:rPr>
        <w:t xml:space="preserve">", בהתאם לצורך) </w:t>
      </w:r>
      <w:r w:rsidR="00733393" w:rsidRPr="00733393">
        <w:rPr>
          <w:rFonts w:cs="FrankRuehl" w:hint="cs"/>
          <w:sz w:val="26"/>
          <w:szCs w:val="26"/>
          <w:rtl/>
        </w:rPr>
        <w:t xml:space="preserve">רשאית לפי שיקול דעתה </w:t>
      </w:r>
      <w:r w:rsidR="00B72C17">
        <w:rPr>
          <w:rFonts w:cs="FrankRuehl" w:hint="cs"/>
          <w:sz w:val="26"/>
          <w:szCs w:val="26"/>
          <w:rtl/>
        </w:rPr>
        <w:t xml:space="preserve">המקצועי, </w:t>
      </w:r>
      <w:r w:rsidR="00733393" w:rsidRPr="00733393">
        <w:rPr>
          <w:rFonts w:cs="FrankRuehl" w:hint="cs"/>
          <w:sz w:val="26"/>
          <w:szCs w:val="26"/>
          <w:rtl/>
        </w:rPr>
        <w:t>ובכל עת, להקדים או לדחות את המועד האחרון להגשת הצעות וכן לשנות מועדים ותנאים אחרים. הודעה</w:t>
      </w:r>
      <w:r w:rsidR="00733393" w:rsidRPr="00733393">
        <w:rPr>
          <w:rFonts w:cs="FrankRuehl"/>
          <w:sz w:val="26"/>
          <w:szCs w:val="26"/>
          <w:rtl/>
        </w:rPr>
        <w:t xml:space="preserve"> </w:t>
      </w:r>
      <w:r w:rsidR="00733393" w:rsidRPr="00733393">
        <w:rPr>
          <w:rFonts w:cs="FrankRuehl" w:hint="cs"/>
          <w:sz w:val="26"/>
          <w:szCs w:val="26"/>
          <w:rtl/>
        </w:rPr>
        <w:t>בדבר</w:t>
      </w:r>
      <w:r w:rsidR="00733393" w:rsidRPr="00733393">
        <w:rPr>
          <w:rFonts w:cs="FrankRuehl"/>
          <w:sz w:val="26"/>
          <w:szCs w:val="26"/>
          <w:rtl/>
        </w:rPr>
        <w:t xml:space="preserve"> </w:t>
      </w:r>
      <w:r w:rsidR="00733393" w:rsidRPr="00733393">
        <w:rPr>
          <w:rFonts w:cs="FrankRuehl" w:hint="cs"/>
          <w:sz w:val="26"/>
          <w:szCs w:val="26"/>
          <w:rtl/>
        </w:rPr>
        <w:t>דחייה</w:t>
      </w:r>
      <w:r w:rsidR="00733393" w:rsidRPr="00733393">
        <w:rPr>
          <w:rFonts w:cs="FrankRuehl"/>
          <w:sz w:val="26"/>
          <w:szCs w:val="26"/>
          <w:rtl/>
        </w:rPr>
        <w:t xml:space="preserve"> </w:t>
      </w:r>
      <w:r w:rsidR="00733393" w:rsidRPr="00733393">
        <w:rPr>
          <w:rFonts w:cs="FrankRuehl" w:hint="cs"/>
          <w:sz w:val="26"/>
          <w:szCs w:val="26"/>
          <w:rtl/>
        </w:rPr>
        <w:t>של</w:t>
      </w:r>
      <w:r w:rsidR="00733393" w:rsidRPr="00733393">
        <w:rPr>
          <w:rFonts w:cs="FrankRuehl"/>
          <w:sz w:val="26"/>
          <w:szCs w:val="26"/>
          <w:rtl/>
        </w:rPr>
        <w:t xml:space="preserve"> </w:t>
      </w:r>
      <w:r w:rsidR="00733393" w:rsidRPr="00733393">
        <w:rPr>
          <w:rFonts w:cs="FrankRuehl" w:hint="cs"/>
          <w:sz w:val="26"/>
          <w:szCs w:val="26"/>
          <w:rtl/>
        </w:rPr>
        <w:t>אחד</w:t>
      </w:r>
      <w:r w:rsidR="00733393" w:rsidRPr="00733393">
        <w:rPr>
          <w:rFonts w:cs="FrankRuehl"/>
          <w:sz w:val="26"/>
          <w:szCs w:val="26"/>
          <w:rtl/>
        </w:rPr>
        <w:t xml:space="preserve"> </w:t>
      </w:r>
      <w:r w:rsidR="00733393" w:rsidRPr="00733393">
        <w:rPr>
          <w:rFonts w:cs="FrankRuehl" w:hint="cs"/>
          <w:sz w:val="26"/>
          <w:szCs w:val="26"/>
          <w:rtl/>
        </w:rPr>
        <w:t>או</w:t>
      </w:r>
      <w:r w:rsidR="00733393" w:rsidRPr="00733393">
        <w:rPr>
          <w:rFonts w:cs="FrankRuehl"/>
          <w:sz w:val="26"/>
          <w:szCs w:val="26"/>
          <w:rtl/>
        </w:rPr>
        <w:t xml:space="preserve"> </w:t>
      </w:r>
      <w:r w:rsidR="00733393" w:rsidRPr="00733393">
        <w:rPr>
          <w:rFonts w:cs="FrankRuehl" w:hint="cs"/>
          <w:sz w:val="26"/>
          <w:szCs w:val="26"/>
          <w:rtl/>
        </w:rPr>
        <w:t>יותר</w:t>
      </w:r>
      <w:r w:rsidR="00733393" w:rsidRPr="00733393">
        <w:rPr>
          <w:rFonts w:cs="FrankRuehl"/>
          <w:sz w:val="26"/>
          <w:szCs w:val="26"/>
          <w:rtl/>
        </w:rPr>
        <w:t xml:space="preserve"> </w:t>
      </w:r>
      <w:r w:rsidR="00733393" w:rsidRPr="00733393">
        <w:rPr>
          <w:rFonts w:cs="FrankRuehl" w:hint="cs"/>
          <w:sz w:val="26"/>
          <w:szCs w:val="26"/>
          <w:rtl/>
        </w:rPr>
        <w:t>מן</w:t>
      </w:r>
      <w:r w:rsidR="00733393" w:rsidRPr="00733393">
        <w:rPr>
          <w:rFonts w:cs="FrankRuehl"/>
          <w:sz w:val="26"/>
          <w:szCs w:val="26"/>
          <w:rtl/>
        </w:rPr>
        <w:t xml:space="preserve"> </w:t>
      </w:r>
      <w:r w:rsidR="00733393" w:rsidRPr="00733393">
        <w:rPr>
          <w:rFonts w:cs="FrankRuehl" w:hint="cs"/>
          <w:sz w:val="26"/>
          <w:szCs w:val="26"/>
          <w:rtl/>
        </w:rPr>
        <w:t>המועדים</w:t>
      </w:r>
      <w:r w:rsidR="00733393" w:rsidRPr="00733393">
        <w:rPr>
          <w:rFonts w:cs="FrankRuehl"/>
          <w:sz w:val="26"/>
          <w:szCs w:val="26"/>
          <w:rtl/>
        </w:rPr>
        <w:t xml:space="preserve"> </w:t>
      </w:r>
      <w:r w:rsidR="00733393" w:rsidRPr="00733393">
        <w:rPr>
          <w:rFonts w:cs="FrankRuehl" w:hint="cs"/>
          <w:sz w:val="26"/>
          <w:szCs w:val="26"/>
          <w:rtl/>
        </w:rPr>
        <w:t>כאמור</w:t>
      </w:r>
      <w:r w:rsidR="00733393" w:rsidRPr="00733393">
        <w:rPr>
          <w:rFonts w:cs="FrankRuehl"/>
          <w:sz w:val="26"/>
          <w:szCs w:val="26"/>
          <w:rtl/>
        </w:rPr>
        <w:t xml:space="preserve">, </w:t>
      </w:r>
      <w:r w:rsidR="00733393" w:rsidRPr="00733393">
        <w:rPr>
          <w:rFonts w:cs="FrankRuehl" w:hint="cs"/>
          <w:sz w:val="26"/>
          <w:szCs w:val="26"/>
          <w:rtl/>
        </w:rPr>
        <w:t>ככל</w:t>
      </w:r>
      <w:r w:rsidR="00733393" w:rsidRPr="00733393">
        <w:rPr>
          <w:rFonts w:cs="FrankRuehl"/>
          <w:sz w:val="26"/>
          <w:szCs w:val="26"/>
          <w:rtl/>
        </w:rPr>
        <w:t xml:space="preserve"> </w:t>
      </w:r>
      <w:r w:rsidR="00733393" w:rsidRPr="00733393">
        <w:rPr>
          <w:rFonts w:cs="FrankRuehl" w:hint="cs"/>
          <w:sz w:val="26"/>
          <w:szCs w:val="26"/>
          <w:rtl/>
        </w:rPr>
        <w:t>שתהיה</w:t>
      </w:r>
      <w:r w:rsidR="00733393" w:rsidRPr="00733393">
        <w:rPr>
          <w:rFonts w:cs="FrankRuehl"/>
          <w:sz w:val="26"/>
          <w:szCs w:val="26"/>
          <w:rtl/>
        </w:rPr>
        <w:t xml:space="preserve"> </w:t>
      </w:r>
      <w:r w:rsidR="00733393" w:rsidRPr="00733393">
        <w:rPr>
          <w:rFonts w:cs="FrankRuehl" w:hint="cs"/>
          <w:sz w:val="26"/>
          <w:szCs w:val="26"/>
          <w:rtl/>
        </w:rPr>
        <w:t>כזו</w:t>
      </w:r>
      <w:r w:rsidR="00733393" w:rsidRPr="00733393">
        <w:rPr>
          <w:rFonts w:cs="FrankRuehl"/>
          <w:sz w:val="26"/>
          <w:szCs w:val="26"/>
          <w:rtl/>
        </w:rPr>
        <w:t xml:space="preserve">, </w:t>
      </w:r>
      <w:r w:rsidR="00733393" w:rsidRPr="00733393">
        <w:rPr>
          <w:rFonts w:cs="FrankRuehl" w:hint="cs"/>
          <w:sz w:val="26"/>
          <w:szCs w:val="26"/>
          <w:rtl/>
        </w:rPr>
        <w:t>תפורסם באתר האינטרנט של</w:t>
      </w:r>
      <w:r w:rsidR="002231DB" w:rsidRPr="00733393">
        <w:rPr>
          <w:rFonts w:cs="FrankRuehl" w:hint="cs"/>
          <w:sz w:val="26"/>
          <w:szCs w:val="26"/>
          <w:rtl/>
        </w:rPr>
        <w:t xml:space="preserve"> </w:t>
      </w:r>
      <w:r w:rsidR="002231DB">
        <w:rPr>
          <w:rFonts w:cs="FrankRuehl" w:hint="cs"/>
          <w:sz w:val="26"/>
          <w:szCs w:val="26"/>
          <w:rtl/>
        </w:rPr>
        <w:t xml:space="preserve">מינהל הרכש הממשלתי </w:t>
      </w:r>
      <w:hyperlink r:id="rId11" w:history="1">
        <w:r w:rsidR="002231DB" w:rsidRPr="0070170F">
          <w:rPr>
            <w:rFonts w:asciiTheme="majorBidi" w:hAnsiTheme="majorBidi" w:cstheme="majorBidi"/>
          </w:rPr>
          <w:t>www.mr.gov.il</w:t>
        </w:r>
      </w:hyperlink>
      <w:r w:rsidR="00733393" w:rsidRPr="00733393">
        <w:rPr>
          <w:rFonts w:asciiTheme="majorBidi" w:hAnsiTheme="majorBidi" w:cstheme="majorBidi"/>
          <w:rtl/>
        </w:rPr>
        <w:t>.</w:t>
      </w:r>
      <w:r w:rsidR="00733393" w:rsidRPr="00733393">
        <w:rPr>
          <w:rFonts w:cs="FrankRuehl" w:hint="cs"/>
          <w:sz w:val="26"/>
          <w:szCs w:val="26"/>
          <w:rtl/>
        </w:rPr>
        <w:t xml:space="preserve"> באחריות כל מציע</w:t>
      </w:r>
      <w:r w:rsidR="00F23F9B">
        <w:rPr>
          <w:rFonts w:cs="FrankRuehl" w:hint="cs"/>
          <w:sz w:val="26"/>
          <w:szCs w:val="26"/>
          <w:rtl/>
        </w:rPr>
        <w:t>/</w:t>
      </w:r>
      <w:r w:rsidR="00395F71">
        <w:rPr>
          <w:rFonts w:cs="FrankRuehl" w:hint="cs"/>
          <w:sz w:val="26"/>
          <w:szCs w:val="26"/>
          <w:rtl/>
        </w:rPr>
        <w:t>ה</w:t>
      </w:r>
      <w:r w:rsidR="00733393" w:rsidRPr="00733393">
        <w:rPr>
          <w:rFonts w:cs="FrankRuehl" w:hint="cs"/>
          <w:sz w:val="26"/>
          <w:szCs w:val="26"/>
          <w:rtl/>
        </w:rPr>
        <w:t xml:space="preserve"> להתעדכן בכל שינוי במועד כלשהו, ככל שיהיה.</w:t>
      </w:r>
    </w:p>
    <w:p w14:paraId="5BC608CE" w14:textId="77777777" w:rsidR="0048462F" w:rsidRPr="0048462F" w:rsidRDefault="0048462F" w:rsidP="00FF0F1C">
      <w:pPr>
        <w:pStyle w:val="a6"/>
        <w:numPr>
          <w:ilvl w:val="0"/>
          <w:numId w:val="25"/>
        </w:numPr>
        <w:tabs>
          <w:tab w:val="left" w:pos="706"/>
        </w:tabs>
        <w:spacing w:after="0" w:line="360" w:lineRule="auto"/>
        <w:ind w:left="360"/>
        <w:jc w:val="both"/>
        <w:rPr>
          <w:rFonts w:cs="FrankRuehl"/>
          <w:sz w:val="26"/>
          <w:szCs w:val="26"/>
          <w:rtl/>
        </w:rPr>
      </w:pPr>
      <w:r w:rsidRPr="0048462F">
        <w:rPr>
          <w:rFonts w:cs="FrankRuehl" w:hint="cs"/>
          <w:sz w:val="26"/>
          <w:szCs w:val="26"/>
          <w:rtl/>
        </w:rPr>
        <w:t>מסמך זה הינו רכוש רשות המים, כל הזכויות שמורות לרשות המים. המידע הכלול במסמך זה לא יפורסם, לא ישוכפל ולא יעשה בו שימוש מלא או חלקי לכל מטרה שהיא מלבד מענה על מכרז זה</w:t>
      </w:r>
    </w:p>
    <w:p w14:paraId="574CB5CE" w14:textId="77777777" w:rsidR="0048462F" w:rsidRDefault="0048462F" w:rsidP="009D0204">
      <w:pPr>
        <w:spacing w:after="0"/>
        <w:jc w:val="both"/>
        <w:rPr>
          <w:rtl/>
        </w:rPr>
        <w:sectPr w:rsidR="0048462F" w:rsidSect="002E026F">
          <w:headerReference w:type="default" r:id="rId12"/>
          <w:pgSz w:w="11906" w:h="16838"/>
          <w:pgMar w:top="567" w:right="1361" w:bottom="737" w:left="1361" w:header="425" w:footer="709" w:gutter="0"/>
          <w:cols w:space="708"/>
          <w:bidi/>
          <w:rtlGutter/>
          <w:docGrid w:linePitch="360"/>
        </w:sectPr>
      </w:pPr>
    </w:p>
    <w:p w14:paraId="34E77A0D" w14:textId="77777777" w:rsidR="000F35FD" w:rsidRPr="00377711" w:rsidRDefault="00806CB6" w:rsidP="00806CB6">
      <w:pPr>
        <w:pStyle w:val="TOC1"/>
        <w:rPr>
          <w:rtl/>
          <w:cs/>
        </w:rPr>
      </w:pPr>
      <w:r>
        <w:rPr>
          <w:rFonts w:hint="cs"/>
          <w:rtl/>
          <w:cs/>
        </w:rPr>
        <w:lastRenderedPageBreak/>
        <w:t>תוכן עניינים</w:t>
      </w:r>
    </w:p>
    <w:p w14:paraId="2F4212E0" w14:textId="77777777" w:rsidR="00377711" w:rsidRPr="00377711" w:rsidRDefault="00377711" w:rsidP="00377711">
      <w:pPr>
        <w:rPr>
          <w:rtl/>
          <w:cs/>
        </w:rPr>
      </w:pPr>
    </w:p>
    <w:tbl>
      <w:tblPr>
        <w:tblStyle w:val="af5"/>
        <w:bidiVisual/>
        <w:tblW w:w="0" w:type="auto"/>
        <w:tblInd w:w="-2" w:type="dxa"/>
        <w:tblLook w:val="04A0" w:firstRow="1" w:lastRow="0" w:firstColumn="1" w:lastColumn="0" w:noHBand="0" w:noVBand="1"/>
      </w:tblPr>
      <w:tblGrid>
        <w:gridCol w:w="670"/>
        <w:gridCol w:w="7835"/>
        <w:gridCol w:w="671"/>
      </w:tblGrid>
      <w:tr w:rsidR="0048462F" w14:paraId="5F97F4B2" w14:textId="77777777" w:rsidTr="00791B36">
        <w:tc>
          <w:tcPr>
            <w:tcW w:w="670" w:type="dxa"/>
          </w:tcPr>
          <w:p w14:paraId="14DAE02A" w14:textId="77777777" w:rsidR="0048462F" w:rsidRDefault="0048462F" w:rsidP="009D0204">
            <w:pPr>
              <w:spacing w:line="360" w:lineRule="auto"/>
              <w:jc w:val="both"/>
              <w:rPr>
                <w:rFonts w:cs="FrankRuehl"/>
                <w:sz w:val="26"/>
                <w:szCs w:val="26"/>
                <w:rtl/>
              </w:rPr>
            </w:pPr>
            <w:r>
              <w:rPr>
                <w:rFonts w:cs="FrankRuehl" w:hint="cs"/>
                <w:sz w:val="26"/>
                <w:szCs w:val="26"/>
                <w:rtl/>
              </w:rPr>
              <w:t>מס"ד</w:t>
            </w:r>
          </w:p>
        </w:tc>
        <w:tc>
          <w:tcPr>
            <w:tcW w:w="7835" w:type="dxa"/>
          </w:tcPr>
          <w:p w14:paraId="2BD654FF" w14:textId="77777777" w:rsidR="0048462F" w:rsidRDefault="0048462F" w:rsidP="009D0204">
            <w:pPr>
              <w:spacing w:line="360" w:lineRule="auto"/>
              <w:jc w:val="both"/>
              <w:rPr>
                <w:rFonts w:cs="FrankRuehl"/>
                <w:sz w:val="26"/>
                <w:szCs w:val="26"/>
                <w:rtl/>
              </w:rPr>
            </w:pPr>
            <w:r>
              <w:rPr>
                <w:rFonts w:cs="FrankRuehl" w:hint="cs"/>
                <w:sz w:val="26"/>
                <w:szCs w:val="26"/>
                <w:rtl/>
              </w:rPr>
              <w:t>הפרק</w:t>
            </w:r>
          </w:p>
        </w:tc>
        <w:tc>
          <w:tcPr>
            <w:tcW w:w="671" w:type="dxa"/>
          </w:tcPr>
          <w:p w14:paraId="588774C8" w14:textId="77777777" w:rsidR="0048462F" w:rsidRDefault="0048462F" w:rsidP="009D0204">
            <w:pPr>
              <w:spacing w:line="360" w:lineRule="auto"/>
              <w:jc w:val="both"/>
              <w:rPr>
                <w:rFonts w:cs="FrankRuehl"/>
                <w:sz w:val="26"/>
                <w:szCs w:val="26"/>
                <w:rtl/>
              </w:rPr>
            </w:pPr>
            <w:r>
              <w:rPr>
                <w:rFonts w:cs="FrankRuehl" w:hint="cs"/>
                <w:sz w:val="26"/>
                <w:szCs w:val="26"/>
                <w:rtl/>
              </w:rPr>
              <w:t>עמוד</w:t>
            </w:r>
          </w:p>
        </w:tc>
      </w:tr>
      <w:tr w:rsidR="0048462F" w14:paraId="27DD7487" w14:textId="77777777" w:rsidTr="00791B36">
        <w:tc>
          <w:tcPr>
            <w:tcW w:w="670" w:type="dxa"/>
          </w:tcPr>
          <w:p w14:paraId="63933AE9" w14:textId="77777777" w:rsidR="0048462F" w:rsidRDefault="0048462F" w:rsidP="009D0204">
            <w:pPr>
              <w:spacing w:line="360" w:lineRule="auto"/>
              <w:jc w:val="both"/>
              <w:rPr>
                <w:rFonts w:cs="FrankRuehl"/>
                <w:sz w:val="26"/>
                <w:szCs w:val="26"/>
                <w:rtl/>
              </w:rPr>
            </w:pPr>
            <w:r>
              <w:rPr>
                <w:rFonts w:cs="FrankRuehl" w:hint="cs"/>
                <w:sz w:val="26"/>
                <w:szCs w:val="26"/>
                <w:rtl/>
              </w:rPr>
              <w:t>1</w:t>
            </w:r>
          </w:p>
        </w:tc>
        <w:tc>
          <w:tcPr>
            <w:tcW w:w="7835" w:type="dxa"/>
          </w:tcPr>
          <w:p w14:paraId="2247EC37" w14:textId="77777777" w:rsidR="0048462F" w:rsidRDefault="0048462F" w:rsidP="009D0204">
            <w:pPr>
              <w:spacing w:line="360" w:lineRule="auto"/>
              <w:jc w:val="both"/>
              <w:rPr>
                <w:rFonts w:cs="FrankRuehl"/>
                <w:sz w:val="26"/>
                <w:szCs w:val="26"/>
                <w:rtl/>
              </w:rPr>
            </w:pPr>
            <w:r>
              <w:rPr>
                <w:rFonts w:cs="FrankRuehl" w:hint="cs"/>
                <w:sz w:val="26"/>
                <w:szCs w:val="26"/>
                <w:rtl/>
              </w:rPr>
              <w:t>רקע</w:t>
            </w:r>
          </w:p>
        </w:tc>
        <w:tc>
          <w:tcPr>
            <w:tcW w:w="671" w:type="dxa"/>
          </w:tcPr>
          <w:p w14:paraId="3C3DBF37" w14:textId="1FD775F9" w:rsidR="0048462F" w:rsidRDefault="003D3D1F" w:rsidP="00DA5FE2">
            <w:pPr>
              <w:spacing w:line="360" w:lineRule="auto"/>
              <w:jc w:val="center"/>
              <w:rPr>
                <w:rFonts w:cs="FrankRuehl"/>
                <w:sz w:val="26"/>
                <w:szCs w:val="26"/>
                <w:rtl/>
              </w:rPr>
            </w:pPr>
            <w:r>
              <w:rPr>
                <w:rFonts w:cs="FrankRuehl" w:hint="cs"/>
                <w:sz w:val="26"/>
                <w:szCs w:val="26"/>
                <w:rtl/>
              </w:rPr>
              <w:t>2</w:t>
            </w:r>
          </w:p>
        </w:tc>
      </w:tr>
      <w:tr w:rsidR="0048462F" w14:paraId="0F0C4705" w14:textId="77777777" w:rsidTr="00791B36">
        <w:tc>
          <w:tcPr>
            <w:tcW w:w="670" w:type="dxa"/>
          </w:tcPr>
          <w:p w14:paraId="75CC26D2" w14:textId="77777777" w:rsidR="0048462F" w:rsidRDefault="0048462F" w:rsidP="009D0204">
            <w:pPr>
              <w:spacing w:line="360" w:lineRule="auto"/>
              <w:jc w:val="both"/>
              <w:rPr>
                <w:rFonts w:cs="FrankRuehl"/>
                <w:sz w:val="26"/>
                <w:szCs w:val="26"/>
                <w:rtl/>
              </w:rPr>
            </w:pPr>
            <w:r>
              <w:rPr>
                <w:rFonts w:cs="FrankRuehl" w:hint="cs"/>
                <w:sz w:val="26"/>
                <w:szCs w:val="26"/>
                <w:rtl/>
              </w:rPr>
              <w:t>2</w:t>
            </w:r>
          </w:p>
        </w:tc>
        <w:tc>
          <w:tcPr>
            <w:tcW w:w="7835" w:type="dxa"/>
          </w:tcPr>
          <w:p w14:paraId="33FA46F1" w14:textId="77777777" w:rsidR="0048462F" w:rsidRDefault="0048462F" w:rsidP="009D0204">
            <w:pPr>
              <w:spacing w:line="360" w:lineRule="auto"/>
              <w:jc w:val="both"/>
              <w:rPr>
                <w:rFonts w:cs="FrankRuehl"/>
                <w:sz w:val="26"/>
                <w:szCs w:val="26"/>
                <w:rtl/>
              </w:rPr>
            </w:pPr>
            <w:r>
              <w:rPr>
                <w:rFonts w:cs="FrankRuehl" w:hint="cs"/>
                <w:sz w:val="26"/>
                <w:szCs w:val="26"/>
                <w:rtl/>
              </w:rPr>
              <w:t>השירות הנדרש</w:t>
            </w:r>
          </w:p>
        </w:tc>
        <w:tc>
          <w:tcPr>
            <w:tcW w:w="671" w:type="dxa"/>
          </w:tcPr>
          <w:p w14:paraId="238060BF" w14:textId="27D5A621" w:rsidR="0048462F" w:rsidRDefault="003D3D1F" w:rsidP="00DA5FE2">
            <w:pPr>
              <w:spacing w:line="360" w:lineRule="auto"/>
              <w:jc w:val="center"/>
              <w:rPr>
                <w:rFonts w:cs="FrankRuehl"/>
                <w:sz w:val="26"/>
                <w:szCs w:val="26"/>
                <w:rtl/>
              </w:rPr>
            </w:pPr>
            <w:r>
              <w:rPr>
                <w:rFonts w:cs="FrankRuehl" w:hint="cs"/>
                <w:sz w:val="26"/>
                <w:szCs w:val="26"/>
                <w:rtl/>
              </w:rPr>
              <w:t>2</w:t>
            </w:r>
          </w:p>
        </w:tc>
      </w:tr>
      <w:tr w:rsidR="0048462F" w14:paraId="4AE30E62" w14:textId="77777777" w:rsidTr="00791B36">
        <w:tc>
          <w:tcPr>
            <w:tcW w:w="670" w:type="dxa"/>
          </w:tcPr>
          <w:p w14:paraId="650D572B" w14:textId="77777777" w:rsidR="0048462F" w:rsidRDefault="0048462F" w:rsidP="009D0204">
            <w:pPr>
              <w:spacing w:line="360" w:lineRule="auto"/>
              <w:jc w:val="both"/>
              <w:rPr>
                <w:rFonts w:cs="FrankRuehl"/>
                <w:sz w:val="26"/>
                <w:szCs w:val="26"/>
                <w:rtl/>
              </w:rPr>
            </w:pPr>
            <w:r>
              <w:rPr>
                <w:rFonts w:cs="FrankRuehl" w:hint="cs"/>
                <w:sz w:val="26"/>
                <w:szCs w:val="26"/>
                <w:rtl/>
              </w:rPr>
              <w:t>3</w:t>
            </w:r>
          </w:p>
        </w:tc>
        <w:tc>
          <w:tcPr>
            <w:tcW w:w="7835" w:type="dxa"/>
          </w:tcPr>
          <w:p w14:paraId="4BD5E9FB" w14:textId="77777777" w:rsidR="0048462F" w:rsidRDefault="0048462F" w:rsidP="009D0204">
            <w:pPr>
              <w:spacing w:line="360" w:lineRule="auto"/>
              <w:jc w:val="both"/>
              <w:rPr>
                <w:rFonts w:cs="FrankRuehl"/>
                <w:sz w:val="26"/>
                <w:szCs w:val="26"/>
                <w:rtl/>
              </w:rPr>
            </w:pPr>
            <w:r>
              <w:rPr>
                <w:rFonts w:cs="FrankRuehl" w:hint="cs"/>
                <w:sz w:val="26"/>
                <w:szCs w:val="26"/>
                <w:rtl/>
              </w:rPr>
              <w:t>תקופת ההתקשרות</w:t>
            </w:r>
          </w:p>
        </w:tc>
        <w:tc>
          <w:tcPr>
            <w:tcW w:w="671" w:type="dxa"/>
          </w:tcPr>
          <w:p w14:paraId="687E2875" w14:textId="4A52FD34" w:rsidR="0048462F" w:rsidRDefault="003D3D1F" w:rsidP="00DA5FE2">
            <w:pPr>
              <w:spacing w:line="360" w:lineRule="auto"/>
              <w:jc w:val="center"/>
              <w:rPr>
                <w:rFonts w:cs="FrankRuehl"/>
                <w:sz w:val="26"/>
                <w:szCs w:val="26"/>
                <w:rtl/>
              </w:rPr>
            </w:pPr>
            <w:r>
              <w:rPr>
                <w:rFonts w:cs="FrankRuehl" w:hint="cs"/>
                <w:sz w:val="26"/>
                <w:szCs w:val="26"/>
                <w:rtl/>
              </w:rPr>
              <w:t>3</w:t>
            </w:r>
          </w:p>
        </w:tc>
      </w:tr>
      <w:tr w:rsidR="0048462F" w14:paraId="3B13B11B" w14:textId="77777777" w:rsidTr="00791B36">
        <w:tc>
          <w:tcPr>
            <w:tcW w:w="670" w:type="dxa"/>
          </w:tcPr>
          <w:p w14:paraId="03ABA570" w14:textId="77777777" w:rsidR="0048462F" w:rsidRDefault="0048462F" w:rsidP="009D0204">
            <w:pPr>
              <w:spacing w:line="360" w:lineRule="auto"/>
              <w:jc w:val="both"/>
              <w:rPr>
                <w:rFonts w:cs="FrankRuehl"/>
                <w:sz w:val="26"/>
                <w:szCs w:val="26"/>
                <w:rtl/>
              </w:rPr>
            </w:pPr>
            <w:r>
              <w:rPr>
                <w:rFonts w:cs="FrankRuehl" w:hint="cs"/>
                <w:sz w:val="26"/>
                <w:szCs w:val="26"/>
                <w:rtl/>
              </w:rPr>
              <w:t>4</w:t>
            </w:r>
          </w:p>
        </w:tc>
        <w:tc>
          <w:tcPr>
            <w:tcW w:w="7835" w:type="dxa"/>
          </w:tcPr>
          <w:p w14:paraId="6AF67960" w14:textId="77777777" w:rsidR="0048462F" w:rsidRDefault="0048462F" w:rsidP="009D0204">
            <w:pPr>
              <w:spacing w:line="360" w:lineRule="auto"/>
              <w:jc w:val="both"/>
              <w:rPr>
                <w:rFonts w:cs="FrankRuehl"/>
                <w:sz w:val="26"/>
                <w:szCs w:val="26"/>
                <w:rtl/>
              </w:rPr>
            </w:pPr>
            <w:r>
              <w:rPr>
                <w:rFonts w:cs="FrankRuehl" w:hint="cs"/>
                <w:sz w:val="26"/>
                <w:szCs w:val="26"/>
                <w:rtl/>
              </w:rPr>
              <w:t>תנאים מוקדמים להשתתפות במכרז (תנאי סף)</w:t>
            </w:r>
          </w:p>
        </w:tc>
        <w:tc>
          <w:tcPr>
            <w:tcW w:w="671" w:type="dxa"/>
          </w:tcPr>
          <w:p w14:paraId="0C9B40DA" w14:textId="6CC89D16" w:rsidR="0048462F" w:rsidRDefault="003D3D1F" w:rsidP="00DA5FE2">
            <w:pPr>
              <w:spacing w:line="360" w:lineRule="auto"/>
              <w:jc w:val="center"/>
              <w:rPr>
                <w:rFonts w:cs="FrankRuehl"/>
                <w:sz w:val="26"/>
                <w:szCs w:val="26"/>
                <w:rtl/>
              </w:rPr>
            </w:pPr>
            <w:r>
              <w:rPr>
                <w:rFonts w:cs="FrankRuehl" w:hint="cs"/>
                <w:sz w:val="26"/>
                <w:szCs w:val="26"/>
                <w:rtl/>
              </w:rPr>
              <w:t>4</w:t>
            </w:r>
          </w:p>
        </w:tc>
      </w:tr>
      <w:tr w:rsidR="0048462F" w14:paraId="6A41E1C3" w14:textId="77777777" w:rsidTr="00791B36">
        <w:tc>
          <w:tcPr>
            <w:tcW w:w="670" w:type="dxa"/>
          </w:tcPr>
          <w:p w14:paraId="7D7E1E57" w14:textId="77777777" w:rsidR="0048462F" w:rsidRDefault="0048462F" w:rsidP="009D0204">
            <w:pPr>
              <w:spacing w:line="360" w:lineRule="auto"/>
              <w:jc w:val="both"/>
              <w:rPr>
                <w:rFonts w:cs="FrankRuehl"/>
                <w:sz w:val="26"/>
                <w:szCs w:val="26"/>
                <w:rtl/>
              </w:rPr>
            </w:pPr>
            <w:r>
              <w:rPr>
                <w:rFonts w:cs="FrankRuehl" w:hint="cs"/>
                <w:sz w:val="26"/>
                <w:szCs w:val="26"/>
                <w:rtl/>
              </w:rPr>
              <w:t>5</w:t>
            </w:r>
          </w:p>
        </w:tc>
        <w:tc>
          <w:tcPr>
            <w:tcW w:w="7835" w:type="dxa"/>
          </w:tcPr>
          <w:p w14:paraId="6A5EDF06" w14:textId="0C724ADA" w:rsidR="0048462F" w:rsidRDefault="0048462F" w:rsidP="00045059">
            <w:pPr>
              <w:spacing w:line="360" w:lineRule="auto"/>
              <w:jc w:val="both"/>
              <w:rPr>
                <w:rFonts w:cs="FrankRuehl"/>
                <w:sz w:val="26"/>
                <w:szCs w:val="26"/>
                <w:rtl/>
              </w:rPr>
            </w:pPr>
            <w:r>
              <w:rPr>
                <w:rFonts w:cs="FrankRuehl" w:hint="cs"/>
                <w:sz w:val="26"/>
                <w:szCs w:val="26"/>
                <w:rtl/>
              </w:rPr>
              <w:t>כנס מציע</w:t>
            </w:r>
            <w:r w:rsidR="006121CF">
              <w:rPr>
                <w:rFonts w:cs="FrankRuehl" w:hint="cs"/>
                <w:sz w:val="26"/>
                <w:szCs w:val="26"/>
                <w:rtl/>
              </w:rPr>
              <w:t>ים</w:t>
            </w:r>
          </w:p>
        </w:tc>
        <w:tc>
          <w:tcPr>
            <w:tcW w:w="671" w:type="dxa"/>
          </w:tcPr>
          <w:p w14:paraId="549EC6EA" w14:textId="673F5617" w:rsidR="0048462F" w:rsidRDefault="003D3D1F" w:rsidP="00DA5FE2">
            <w:pPr>
              <w:spacing w:line="360" w:lineRule="auto"/>
              <w:jc w:val="center"/>
              <w:rPr>
                <w:rFonts w:cs="FrankRuehl"/>
                <w:sz w:val="26"/>
                <w:szCs w:val="26"/>
                <w:rtl/>
              </w:rPr>
            </w:pPr>
            <w:r>
              <w:rPr>
                <w:rFonts w:cs="FrankRuehl" w:hint="cs"/>
                <w:sz w:val="26"/>
                <w:szCs w:val="26"/>
                <w:rtl/>
              </w:rPr>
              <w:t>7</w:t>
            </w:r>
          </w:p>
        </w:tc>
      </w:tr>
      <w:tr w:rsidR="0048462F" w14:paraId="52B9C3C5" w14:textId="77777777" w:rsidTr="00791B36">
        <w:tc>
          <w:tcPr>
            <w:tcW w:w="670" w:type="dxa"/>
          </w:tcPr>
          <w:p w14:paraId="7C7EDF1C" w14:textId="77777777" w:rsidR="0048462F" w:rsidRDefault="0048462F" w:rsidP="009D0204">
            <w:pPr>
              <w:spacing w:line="360" w:lineRule="auto"/>
              <w:jc w:val="both"/>
              <w:rPr>
                <w:rFonts w:cs="FrankRuehl"/>
                <w:sz w:val="26"/>
                <w:szCs w:val="26"/>
                <w:rtl/>
              </w:rPr>
            </w:pPr>
            <w:r>
              <w:rPr>
                <w:rFonts w:cs="FrankRuehl" w:hint="cs"/>
                <w:sz w:val="26"/>
                <w:szCs w:val="26"/>
                <w:rtl/>
              </w:rPr>
              <w:t>6</w:t>
            </w:r>
          </w:p>
        </w:tc>
        <w:tc>
          <w:tcPr>
            <w:tcW w:w="7835" w:type="dxa"/>
          </w:tcPr>
          <w:p w14:paraId="2A423D3E" w14:textId="77777777" w:rsidR="0048462F" w:rsidRDefault="0048462F" w:rsidP="009D0204">
            <w:pPr>
              <w:spacing w:line="360" w:lineRule="auto"/>
              <w:jc w:val="both"/>
              <w:rPr>
                <w:rFonts w:cs="FrankRuehl"/>
                <w:sz w:val="26"/>
                <w:szCs w:val="26"/>
                <w:rtl/>
              </w:rPr>
            </w:pPr>
            <w:r>
              <w:rPr>
                <w:rFonts w:cs="FrankRuehl" w:hint="cs"/>
                <w:sz w:val="26"/>
                <w:szCs w:val="26"/>
                <w:rtl/>
              </w:rPr>
              <w:t>שאלות הבהרה</w:t>
            </w:r>
          </w:p>
        </w:tc>
        <w:tc>
          <w:tcPr>
            <w:tcW w:w="671" w:type="dxa"/>
          </w:tcPr>
          <w:p w14:paraId="4A3447F8" w14:textId="03D6AF5D" w:rsidR="0048462F" w:rsidRDefault="003D3D1F" w:rsidP="00DA5FE2">
            <w:pPr>
              <w:spacing w:line="360" w:lineRule="auto"/>
              <w:jc w:val="center"/>
              <w:rPr>
                <w:rFonts w:cs="FrankRuehl"/>
                <w:sz w:val="26"/>
                <w:szCs w:val="26"/>
                <w:rtl/>
              </w:rPr>
            </w:pPr>
            <w:r>
              <w:rPr>
                <w:rFonts w:cs="FrankRuehl" w:hint="cs"/>
                <w:sz w:val="26"/>
                <w:szCs w:val="26"/>
                <w:rtl/>
              </w:rPr>
              <w:t>8</w:t>
            </w:r>
          </w:p>
        </w:tc>
      </w:tr>
      <w:tr w:rsidR="0048462F" w14:paraId="4E0B0ED7" w14:textId="77777777" w:rsidTr="00791B36">
        <w:tc>
          <w:tcPr>
            <w:tcW w:w="670" w:type="dxa"/>
          </w:tcPr>
          <w:p w14:paraId="3B982BC4" w14:textId="77777777" w:rsidR="0048462F" w:rsidRDefault="0048462F" w:rsidP="009D0204">
            <w:pPr>
              <w:spacing w:line="360" w:lineRule="auto"/>
              <w:jc w:val="both"/>
              <w:rPr>
                <w:rFonts w:cs="FrankRuehl"/>
                <w:sz w:val="26"/>
                <w:szCs w:val="26"/>
                <w:rtl/>
              </w:rPr>
            </w:pPr>
            <w:r>
              <w:rPr>
                <w:rFonts w:cs="FrankRuehl" w:hint="cs"/>
                <w:sz w:val="26"/>
                <w:szCs w:val="26"/>
                <w:rtl/>
              </w:rPr>
              <w:t>7</w:t>
            </w:r>
          </w:p>
        </w:tc>
        <w:tc>
          <w:tcPr>
            <w:tcW w:w="7835" w:type="dxa"/>
          </w:tcPr>
          <w:p w14:paraId="57D3D7D1" w14:textId="77777777" w:rsidR="0048462F" w:rsidRDefault="0048462F" w:rsidP="009D0204">
            <w:pPr>
              <w:spacing w:line="360" w:lineRule="auto"/>
              <w:jc w:val="both"/>
              <w:rPr>
                <w:rFonts w:cs="FrankRuehl"/>
                <w:sz w:val="26"/>
                <w:szCs w:val="26"/>
                <w:rtl/>
              </w:rPr>
            </w:pPr>
            <w:r>
              <w:rPr>
                <w:rFonts w:cs="FrankRuehl" w:hint="cs"/>
                <w:sz w:val="26"/>
                <w:szCs w:val="26"/>
                <w:rtl/>
              </w:rPr>
              <w:t>אמות מידה לבחירת הזוכה</w:t>
            </w:r>
          </w:p>
        </w:tc>
        <w:tc>
          <w:tcPr>
            <w:tcW w:w="671" w:type="dxa"/>
          </w:tcPr>
          <w:p w14:paraId="750B500E" w14:textId="5E1231B0" w:rsidR="0048462F" w:rsidRDefault="003D3D1F" w:rsidP="00DA5FE2">
            <w:pPr>
              <w:spacing w:line="360" w:lineRule="auto"/>
              <w:jc w:val="center"/>
              <w:rPr>
                <w:rFonts w:cs="FrankRuehl"/>
                <w:sz w:val="26"/>
                <w:szCs w:val="26"/>
                <w:rtl/>
              </w:rPr>
            </w:pPr>
            <w:r>
              <w:rPr>
                <w:rFonts w:cs="FrankRuehl" w:hint="cs"/>
                <w:sz w:val="26"/>
                <w:szCs w:val="26"/>
                <w:rtl/>
              </w:rPr>
              <w:t>9</w:t>
            </w:r>
          </w:p>
        </w:tc>
      </w:tr>
      <w:tr w:rsidR="0048462F" w14:paraId="761D7142" w14:textId="77777777" w:rsidTr="00791B36">
        <w:tc>
          <w:tcPr>
            <w:tcW w:w="670" w:type="dxa"/>
          </w:tcPr>
          <w:p w14:paraId="19451B5C" w14:textId="77777777" w:rsidR="0048462F" w:rsidRDefault="0048462F" w:rsidP="009D0204">
            <w:pPr>
              <w:spacing w:line="360" w:lineRule="auto"/>
              <w:jc w:val="both"/>
              <w:rPr>
                <w:rFonts w:cs="FrankRuehl"/>
                <w:sz w:val="26"/>
                <w:szCs w:val="26"/>
                <w:rtl/>
              </w:rPr>
            </w:pPr>
            <w:r>
              <w:rPr>
                <w:rFonts w:cs="FrankRuehl" w:hint="cs"/>
                <w:sz w:val="26"/>
                <w:szCs w:val="26"/>
                <w:rtl/>
              </w:rPr>
              <w:t>8</w:t>
            </w:r>
          </w:p>
        </w:tc>
        <w:tc>
          <w:tcPr>
            <w:tcW w:w="7835" w:type="dxa"/>
          </w:tcPr>
          <w:p w14:paraId="0B375651" w14:textId="77777777" w:rsidR="0048462F" w:rsidRDefault="0048462F" w:rsidP="009D0204">
            <w:pPr>
              <w:spacing w:line="360" w:lineRule="auto"/>
              <w:jc w:val="both"/>
              <w:rPr>
                <w:rFonts w:cs="FrankRuehl"/>
                <w:sz w:val="26"/>
                <w:szCs w:val="26"/>
                <w:rtl/>
              </w:rPr>
            </w:pPr>
            <w:r>
              <w:rPr>
                <w:rFonts w:cs="FrankRuehl" w:hint="cs"/>
                <w:sz w:val="26"/>
                <w:szCs w:val="26"/>
                <w:rtl/>
              </w:rPr>
              <w:t xml:space="preserve">הצעת מחיר </w:t>
            </w:r>
            <w:r>
              <w:rPr>
                <w:rFonts w:cs="FrankRuehl"/>
                <w:sz w:val="26"/>
                <w:szCs w:val="26"/>
                <w:rtl/>
              </w:rPr>
              <w:t>–</w:t>
            </w:r>
            <w:r>
              <w:rPr>
                <w:rFonts w:cs="FrankRuehl" w:hint="cs"/>
                <w:sz w:val="26"/>
                <w:szCs w:val="26"/>
                <w:rtl/>
              </w:rPr>
              <w:t xml:space="preserve"> הנחיות להגשה, קביעת הניקוד והוראות מחייבות</w:t>
            </w:r>
          </w:p>
        </w:tc>
        <w:tc>
          <w:tcPr>
            <w:tcW w:w="671" w:type="dxa"/>
          </w:tcPr>
          <w:p w14:paraId="64F71640" w14:textId="28666327" w:rsidR="0048462F" w:rsidRDefault="003D3D1F" w:rsidP="00DA5FE2">
            <w:pPr>
              <w:spacing w:line="360" w:lineRule="auto"/>
              <w:jc w:val="center"/>
              <w:rPr>
                <w:rFonts w:cs="FrankRuehl"/>
                <w:sz w:val="26"/>
                <w:szCs w:val="26"/>
                <w:rtl/>
              </w:rPr>
            </w:pPr>
            <w:r>
              <w:rPr>
                <w:rFonts w:cs="FrankRuehl" w:hint="cs"/>
                <w:sz w:val="26"/>
                <w:szCs w:val="26"/>
                <w:rtl/>
              </w:rPr>
              <w:t>10</w:t>
            </w:r>
          </w:p>
        </w:tc>
      </w:tr>
      <w:tr w:rsidR="0048462F" w14:paraId="2AED1111" w14:textId="77777777" w:rsidTr="00791B36">
        <w:tc>
          <w:tcPr>
            <w:tcW w:w="670" w:type="dxa"/>
          </w:tcPr>
          <w:p w14:paraId="628EF346" w14:textId="77777777" w:rsidR="0048462F" w:rsidRDefault="0048462F" w:rsidP="009D0204">
            <w:pPr>
              <w:spacing w:line="360" w:lineRule="auto"/>
              <w:jc w:val="both"/>
              <w:rPr>
                <w:rFonts w:cs="FrankRuehl"/>
                <w:sz w:val="26"/>
                <w:szCs w:val="26"/>
                <w:rtl/>
              </w:rPr>
            </w:pPr>
            <w:r>
              <w:rPr>
                <w:rFonts w:cs="FrankRuehl" w:hint="cs"/>
                <w:sz w:val="26"/>
                <w:szCs w:val="26"/>
                <w:rtl/>
              </w:rPr>
              <w:t>9</w:t>
            </w:r>
          </w:p>
        </w:tc>
        <w:tc>
          <w:tcPr>
            <w:tcW w:w="7835" w:type="dxa"/>
          </w:tcPr>
          <w:p w14:paraId="2117BFD7" w14:textId="77777777" w:rsidR="0048462F" w:rsidRDefault="0048462F" w:rsidP="009D0204">
            <w:pPr>
              <w:spacing w:line="360" w:lineRule="auto"/>
              <w:jc w:val="both"/>
              <w:rPr>
                <w:rFonts w:cs="FrankRuehl"/>
                <w:sz w:val="26"/>
                <w:szCs w:val="26"/>
                <w:rtl/>
              </w:rPr>
            </w:pPr>
            <w:r>
              <w:rPr>
                <w:rFonts w:cs="FrankRuehl" w:hint="cs"/>
                <w:sz w:val="26"/>
                <w:szCs w:val="26"/>
                <w:rtl/>
              </w:rPr>
              <w:t>הוראות כלליות בדבר הגשת הצעות</w:t>
            </w:r>
          </w:p>
        </w:tc>
        <w:tc>
          <w:tcPr>
            <w:tcW w:w="671" w:type="dxa"/>
          </w:tcPr>
          <w:p w14:paraId="272754CD" w14:textId="5E943EE3" w:rsidR="0048462F" w:rsidRDefault="003D3D1F" w:rsidP="00DA5FE2">
            <w:pPr>
              <w:spacing w:line="360" w:lineRule="auto"/>
              <w:jc w:val="center"/>
              <w:rPr>
                <w:rFonts w:cs="FrankRuehl"/>
                <w:sz w:val="26"/>
                <w:szCs w:val="26"/>
                <w:rtl/>
              </w:rPr>
            </w:pPr>
            <w:r>
              <w:rPr>
                <w:rFonts w:cs="FrankRuehl" w:hint="cs"/>
                <w:sz w:val="26"/>
                <w:szCs w:val="26"/>
                <w:rtl/>
              </w:rPr>
              <w:t>11</w:t>
            </w:r>
          </w:p>
        </w:tc>
      </w:tr>
      <w:tr w:rsidR="0048462F" w14:paraId="31E2D22F" w14:textId="77777777" w:rsidTr="00791B36">
        <w:tc>
          <w:tcPr>
            <w:tcW w:w="670" w:type="dxa"/>
          </w:tcPr>
          <w:p w14:paraId="63B495C9" w14:textId="77777777" w:rsidR="0048462F" w:rsidRDefault="0048462F" w:rsidP="009D0204">
            <w:pPr>
              <w:spacing w:line="360" w:lineRule="auto"/>
              <w:jc w:val="both"/>
              <w:rPr>
                <w:rFonts w:cs="FrankRuehl"/>
                <w:sz w:val="26"/>
                <w:szCs w:val="26"/>
                <w:rtl/>
              </w:rPr>
            </w:pPr>
            <w:r>
              <w:rPr>
                <w:rFonts w:cs="FrankRuehl" w:hint="cs"/>
                <w:sz w:val="26"/>
                <w:szCs w:val="26"/>
                <w:rtl/>
              </w:rPr>
              <w:t>10</w:t>
            </w:r>
          </w:p>
        </w:tc>
        <w:tc>
          <w:tcPr>
            <w:tcW w:w="7835" w:type="dxa"/>
          </w:tcPr>
          <w:p w14:paraId="21E32D58" w14:textId="77777777" w:rsidR="0048462F" w:rsidRDefault="0048462F" w:rsidP="009D0204">
            <w:pPr>
              <w:spacing w:line="360" w:lineRule="auto"/>
              <w:jc w:val="both"/>
              <w:rPr>
                <w:rFonts w:cs="FrankRuehl"/>
                <w:sz w:val="26"/>
                <w:szCs w:val="26"/>
                <w:rtl/>
              </w:rPr>
            </w:pPr>
            <w:r>
              <w:rPr>
                <w:rFonts w:cs="FrankRuehl" w:hint="cs"/>
                <w:sz w:val="26"/>
                <w:szCs w:val="26"/>
                <w:rtl/>
              </w:rPr>
              <w:t>התמורה</w:t>
            </w:r>
          </w:p>
        </w:tc>
        <w:tc>
          <w:tcPr>
            <w:tcW w:w="671" w:type="dxa"/>
          </w:tcPr>
          <w:p w14:paraId="234F3CF9" w14:textId="6893BB1B" w:rsidR="0048462F" w:rsidRDefault="003D3D1F" w:rsidP="00DA5FE2">
            <w:pPr>
              <w:spacing w:line="360" w:lineRule="auto"/>
              <w:jc w:val="center"/>
              <w:rPr>
                <w:rFonts w:cs="FrankRuehl"/>
                <w:sz w:val="26"/>
                <w:szCs w:val="26"/>
                <w:rtl/>
              </w:rPr>
            </w:pPr>
            <w:r>
              <w:rPr>
                <w:rFonts w:cs="FrankRuehl" w:hint="cs"/>
                <w:sz w:val="26"/>
                <w:szCs w:val="26"/>
                <w:rtl/>
              </w:rPr>
              <w:t>13</w:t>
            </w:r>
          </w:p>
        </w:tc>
      </w:tr>
      <w:tr w:rsidR="0048462F" w14:paraId="406276E4" w14:textId="77777777" w:rsidTr="00791B36">
        <w:tc>
          <w:tcPr>
            <w:tcW w:w="670" w:type="dxa"/>
          </w:tcPr>
          <w:p w14:paraId="65A6119D" w14:textId="77777777" w:rsidR="0048462F" w:rsidRDefault="0048462F" w:rsidP="009D0204">
            <w:pPr>
              <w:spacing w:line="360" w:lineRule="auto"/>
              <w:jc w:val="both"/>
              <w:rPr>
                <w:rFonts w:cs="FrankRuehl"/>
                <w:sz w:val="26"/>
                <w:szCs w:val="26"/>
                <w:rtl/>
              </w:rPr>
            </w:pPr>
            <w:r>
              <w:rPr>
                <w:rFonts w:cs="FrankRuehl" w:hint="cs"/>
                <w:sz w:val="26"/>
                <w:szCs w:val="26"/>
                <w:rtl/>
              </w:rPr>
              <w:t>11</w:t>
            </w:r>
          </w:p>
        </w:tc>
        <w:tc>
          <w:tcPr>
            <w:tcW w:w="7835" w:type="dxa"/>
          </w:tcPr>
          <w:p w14:paraId="2EFEAB3F" w14:textId="77777777" w:rsidR="0048462F" w:rsidRDefault="0048462F" w:rsidP="009D0204">
            <w:pPr>
              <w:spacing w:line="360" w:lineRule="auto"/>
              <w:jc w:val="both"/>
              <w:rPr>
                <w:rFonts w:cs="FrankRuehl"/>
                <w:sz w:val="26"/>
                <w:szCs w:val="26"/>
                <w:rtl/>
              </w:rPr>
            </w:pPr>
            <w:r>
              <w:rPr>
                <w:rFonts w:cs="FrankRuehl" w:hint="cs"/>
                <w:sz w:val="26"/>
                <w:szCs w:val="26"/>
                <w:rtl/>
              </w:rPr>
              <w:t>חתימה על ההסכם</w:t>
            </w:r>
          </w:p>
        </w:tc>
        <w:tc>
          <w:tcPr>
            <w:tcW w:w="671" w:type="dxa"/>
          </w:tcPr>
          <w:p w14:paraId="7AFC6959" w14:textId="280E0B0B" w:rsidR="0048462F" w:rsidRDefault="003D3D1F" w:rsidP="00DA5FE2">
            <w:pPr>
              <w:spacing w:line="360" w:lineRule="auto"/>
              <w:jc w:val="center"/>
              <w:rPr>
                <w:rFonts w:cs="FrankRuehl"/>
                <w:sz w:val="26"/>
                <w:szCs w:val="26"/>
                <w:rtl/>
              </w:rPr>
            </w:pPr>
            <w:r>
              <w:rPr>
                <w:rFonts w:cs="FrankRuehl" w:hint="cs"/>
                <w:sz w:val="26"/>
                <w:szCs w:val="26"/>
                <w:rtl/>
              </w:rPr>
              <w:t>16</w:t>
            </w:r>
          </w:p>
        </w:tc>
      </w:tr>
      <w:tr w:rsidR="005C4A46" w14:paraId="46676FDF" w14:textId="77777777" w:rsidTr="00791B36">
        <w:tc>
          <w:tcPr>
            <w:tcW w:w="670" w:type="dxa"/>
          </w:tcPr>
          <w:p w14:paraId="1C77D089" w14:textId="77777777" w:rsidR="005C4A46" w:rsidRDefault="005C4A46" w:rsidP="009D0204">
            <w:pPr>
              <w:spacing w:line="360" w:lineRule="auto"/>
              <w:jc w:val="both"/>
              <w:rPr>
                <w:rFonts w:cs="FrankRuehl"/>
                <w:sz w:val="26"/>
                <w:szCs w:val="26"/>
                <w:rtl/>
              </w:rPr>
            </w:pPr>
            <w:r>
              <w:rPr>
                <w:rFonts w:cs="FrankRuehl" w:hint="cs"/>
                <w:sz w:val="26"/>
                <w:szCs w:val="26"/>
                <w:rtl/>
              </w:rPr>
              <w:t>12</w:t>
            </w:r>
          </w:p>
        </w:tc>
        <w:tc>
          <w:tcPr>
            <w:tcW w:w="7835" w:type="dxa"/>
          </w:tcPr>
          <w:p w14:paraId="3B87EB17" w14:textId="77777777" w:rsidR="005C4A46" w:rsidRDefault="005C4A46" w:rsidP="00045059">
            <w:pPr>
              <w:spacing w:line="360" w:lineRule="auto"/>
              <w:jc w:val="both"/>
              <w:rPr>
                <w:rFonts w:cs="FrankRuehl"/>
                <w:sz w:val="26"/>
                <w:szCs w:val="26"/>
                <w:rtl/>
              </w:rPr>
            </w:pPr>
            <w:r w:rsidRPr="0048462F">
              <w:rPr>
                <w:rFonts w:cs="FrankRuehl" w:hint="eastAsia"/>
                <w:sz w:val="26"/>
                <w:szCs w:val="26"/>
                <w:rtl/>
              </w:rPr>
              <w:t>תוקף</w:t>
            </w:r>
            <w:r w:rsidRPr="0048462F">
              <w:rPr>
                <w:rFonts w:cs="FrankRuehl"/>
                <w:sz w:val="26"/>
                <w:szCs w:val="26"/>
                <w:rtl/>
              </w:rPr>
              <w:t xml:space="preserve"> </w:t>
            </w:r>
            <w:r w:rsidRPr="0048462F">
              <w:rPr>
                <w:rFonts w:cs="FrankRuehl" w:hint="eastAsia"/>
                <w:sz w:val="26"/>
                <w:szCs w:val="26"/>
                <w:rtl/>
              </w:rPr>
              <w:t>ההצעות</w:t>
            </w:r>
            <w:r w:rsidRPr="0048462F">
              <w:rPr>
                <w:rFonts w:cs="FrankRuehl"/>
                <w:sz w:val="26"/>
                <w:szCs w:val="26"/>
                <w:rtl/>
              </w:rPr>
              <w:t xml:space="preserve"> </w:t>
            </w:r>
            <w:r w:rsidRPr="0048462F">
              <w:rPr>
                <w:rFonts w:cs="FrankRuehl" w:hint="eastAsia"/>
                <w:sz w:val="26"/>
                <w:szCs w:val="26"/>
                <w:rtl/>
              </w:rPr>
              <w:t>והתקשרות</w:t>
            </w:r>
            <w:r w:rsidRPr="0048462F">
              <w:rPr>
                <w:rFonts w:cs="FrankRuehl"/>
                <w:sz w:val="26"/>
                <w:szCs w:val="26"/>
                <w:rtl/>
              </w:rPr>
              <w:t xml:space="preserve"> </w:t>
            </w:r>
            <w:r w:rsidRPr="0048462F">
              <w:rPr>
                <w:rFonts w:cs="FrankRuehl" w:hint="eastAsia"/>
                <w:sz w:val="26"/>
                <w:szCs w:val="26"/>
                <w:rtl/>
              </w:rPr>
              <w:t>עם</w:t>
            </w:r>
            <w:r w:rsidRPr="0048462F">
              <w:rPr>
                <w:rFonts w:cs="FrankRuehl"/>
                <w:sz w:val="26"/>
                <w:szCs w:val="26"/>
                <w:rtl/>
              </w:rPr>
              <w:t xml:space="preserve"> </w:t>
            </w:r>
            <w:r w:rsidRPr="0048462F">
              <w:rPr>
                <w:rFonts w:cs="FrankRuehl" w:hint="eastAsia"/>
                <w:sz w:val="26"/>
                <w:szCs w:val="26"/>
                <w:rtl/>
              </w:rPr>
              <w:t>מציע</w:t>
            </w:r>
            <w:r w:rsidR="00750E88">
              <w:rPr>
                <w:rFonts w:cs="FrankRuehl" w:hint="cs"/>
                <w:sz w:val="26"/>
                <w:szCs w:val="26"/>
                <w:rtl/>
              </w:rPr>
              <w:t>ות</w:t>
            </w:r>
            <w:r w:rsidR="00F23F9B">
              <w:rPr>
                <w:rFonts w:cs="FrankRuehl" w:hint="cs"/>
                <w:sz w:val="26"/>
                <w:szCs w:val="26"/>
                <w:rtl/>
              </w:rPr>
              <w:t>/ים</w:t>
            </w:r>
            <w:r w:rsidRPr="0048462F">
              <w:rPr>
                <w:rFonts w:cs="FrankRuehl"/>
                <w:sz w:val="26"/>
                <w:szCs w:val="26"/>
                <w:rtl/>
              </w:rPr>
              <w:t xml:space="preserve"> </w:t>
            </w:r>
            <w:r w:rsidRPr="0048462F">
              <w:rPr>
                <w:rFonts w:cs="FrankRuehl" w:hint="eastAsia"/>
                <w:sz w:val="26"/>
                <w:szCs w:val="26"/>
                <w:rtl/>
              </w:rPr>
              <w:t>אחר</w:t>
            </w:r>
            <w:r w:rsidR="00750E88">
              <w:rPr>
                <w:rFonts w:cs="FrankRuehl" w:hint="cs"/>
                <w:sz w:val="26"/>
                <w:szCs w:val="26"/>
                <w:rtl/>
              </w:rPr>
              <w:t>ות</w:t>
            </w:r>
            <w:r w:rsidR="00F23F9B">
              <w:rPr>
                <w:rFonts w:cs="FrankRuehl" w:hint="cs"/>
                <w:sz w:val="26"/>
                <w:szCs w:val="26"/>
                <w:rtl/>
              </w:rPr>
              <w:t>/ים</w:t>
            </w:r>
            <w:r w:rsidRPr="0048462F">
              <w:rPr>
                <w:rFonts w:cs="FrankRuehl"/>
                <w:sz w:val="26"/>
                <w:szCs w:val="26"/>
                <w:rtl/>
              </w:rPr>
              <w:t xml:space="preserve"> </w:t>
            </w:r>
            <w:r w:rsidRPr="0048462F">
              <w:rPr>
                <w:rFonts w:cs="FrankRuehl" w:hint="eastAsia"/>
                <w:sz w:val="26"/>
                <w:szCs w:val="26"/>
                <w:rtl/>
              </w:rPr>
              <w:t>במדרג</w:t>
            </w:r>
            <w:r w:rsidRPr="0048462F">
              <w:rPr>
                <w:rFonts w:cs="FrankRuehl"/>
                <w:sz w:val="26"/>
                <w:szCs w:val="26"/>
                <w:rtl/>
              </w:rPr>
              <w:t xml:space="preserve"> </w:t>
            </w:r>
            <w:r w:rsidRPr="0048462F">
              <w:rPr>
                <w:rFonts w:cs="FrankRuehl" w:hint="eastAsia"/>
                <w:sz w:val="26"/>
                <w:szCs w:val="26"/>
                <w:rtl/>
              </w:rPr>
              <w:t>ההצעות</w:t>
            </w:r>
          </w:p>
        </w:tc>
        <w:tc>
          <w:tcPr>
            <w:tcW w:w="671" w:type="dxa"/>
          </w:tcPr>
          <w:p w14:paraId="6852AA98" w14:textId="188E162A" w:rsidR="005C4A46" w:rsidRDefault="003D3D1F" w:rsidP="00DA5FE2">
            <w:pPr>
              <w:spacing w:line="360" w:lineRule="auto"/>
              <w:jc w:val="center"/>
              <w:rPr>
                <w:rFonts w:cs="FrankRuehl"/>
                <w:sz w:val="26"/>
                <w:szCs w:val="26"/>
                <w:rtl/>
              </w:rPr>
            </w:pPr>
            <w:r>
              <w:rPr>
                <w:rFonts w:cs="FrankRuehl" w:hint="cs"/>
                <w:sz w:val="26"/>
                <w:szCs w:val="26"/>
                <w:rtl/>
              </w:rPr>
              <w:t>16</w:t>
            </w:r>
          </w:p>
        </w:tc>
      </w:tr>
      <w:tr w:rsidR="00791B36" w14:paraId="7267130A" w14:textId="77777777" w:rsidTr="00791B36">
        <w:tc>
          <w:tcPr>
            <w:tcW w:w="670" w:type="dxa"/>
          </w:tcPr>
          <w:p w14:paraId="093B9203" w14:textId="77777777" w:rsidR="00791B36" w:rsidRDefault="00791B36" w:rsidP="00791B36">
            <w:pPr>
              <w:spacing w:line="360" w:lineRule="auto"/>
              <w:jc w:val="both"/>
              <w:rPr>
                <w:rFonts w:cs="FrankRuehl"/>
                <w:sz w:val="26"/>
                <w:szCs w:val="26"/>
                <w:rtl/>
              </w:rPr>
            </w:pPr>
            <w:r>
              <w:rPr>
                <w:rFonts w:cs="FrankRuehl" w:hint="cs"/>
                <w:sz w:val="26"/>
                <w:szCs w:val="26"/>
                <w:rtl/>
              </w:rPr>
              <w:t>13</w:t>
            </w:r>
          </w:p>
        </w:tc>
        <w:tc>
          <w:tcPr>
            <w:tcW w:w="7835" w:type="dxa"/>
          </w:tcPr>
          <w:p w14:paraId="4D5D21F4" w14:textId="77777777" w:rsidR="00791B36" w:rsidRDefault="00791B36" w:rsidP="00791B36">
            <w:pPr>
              <w:spacing w:line="360" w:lineRule="auto"/>
              <w:jc w:val="both"/>
              <w:rPr>
                <w:rFonts w:cs="FrankRuehl"/>
                <w:sz w:val="26"/>
                <w:szCs w:val="26"/>
                <w:rtl/>
              </w:rPr>
            </w:pPr>
            <w:r>
              <w:rPr>
                <w:rFonts w:cs="FrankRuehl" w:hint="cs"/>
                <w:sz w:val="26"/>
                <w:szCs w:val="26"/>
                <w:rtl/>
              </w:rPr>
              <w:t>עיון במסמכים</w:t>
            </w:r>
          </w:p>
        </w:tc>
        <w:tc>
          <w:tcPr>
            <w:tcW w:w="671" w:type="dxa"/>
          </w:tcPr>
          <w:p w14:paraId="08EC7592" w14:textId="5B767F9F" w:rsidR="00791B36" w:rsidRDefault="003D3D1F" w:rsidP="00DA5FE2">
            <w:pPr>
              <w:spacing w:line="360" w:lineRule="auto"/>
              <w:jc w:val="center"/>
              <w:rPr>
                <w:rFonts w:cs="FrankRuehl"/>
                <w:sz w:val="26"/>
                <w:szCs w:val="26"/>
                <w:rtl/>
              </w:rPr>
            </w:pPr>
            <w:r>
              <w:rPr>
                <w:rFonts w:cs="FrankRuehl" w:hint="cs"/>
                <w:sz w:val="26"/>
                <w:szCs w:val="26"/>
                <w:rtl/>
              </w:rPr>
              <w:t>17</w:t>
            </w:r>
          </w:p>
        </w:tc>
      </w:tr>
      <w:tr w:rsidR="00791B36" w14:paraId="6632820C" w14:textId="77777777" w:rsidTr="00791B36">
        <w:tc>
          <w:tcPr>
            <w:tcW w:w="670" w:type="dxa"/>
          </w:tcPr>
          <w:p w14:paraId="77525EE4" w14:textId="77777777" w:rsidR="00791B36" w:rsidRDefault="00791B36" w:rsidP="00791B36">
            <w:pPr>
              <w:spacing w:line="360" w:lineRule="auto"/>
              <w:jc w:val="both"/>
              <w:rPr>
                <w:rFonts w:cs="FrankRuehl"/>
                <w:sz w:val="26"/>
                <w:szCs w:val="26"/>
                <w:rtl/>
              </w:rPr>
            </w:pPr>
            <w:r>
              <w:rPr>
                <w:rFonts w:cs="FrankRuehl" w:hint="cs"/>
                <w:sz w:val="26"/>
                <w:szCs w:val="26"/>
                <w:rtl/>
              </w:rPr>
              <w:t>14</w:t>
            </w:r>
          </w:p>
        </w:tc>
        <w:tc>
          <w:tcPr>
            <w:tcW w:w="7835" w:type="dxa"/>
          </w:tcPr>
          <w:p w14:paraId="2E0F3F33" w14:textId="77777777" w:rsidR="00791B36" w:rsidRDefault="00791B36" w:rsidP="00791B36">
            <w:pPr>
              <w:spacing w:line="360" w:lineRule="auto"/>
              <w:jc w:val="both"/>
              <w:rPr>
                <w:rFonts w:cs="FrankRuehl"/>
                <w:sz w:val="26"/>
                <w:szCs w:val="26"/>
                <w:rtl/>
              </w:rPr>
            </w:pPr>
            <w:r>
              <w:rPr>
                <w:rFonts w:cs="FrankRuehl" w:hint="cs"/>
                <w:sz w:val="26"/>
                <w:szCs w:val="26"/>
                <w:rtl/>
              </w:rPr>
              <w:t>הוראות כלליות</w:t>
            </w:r>
          </w:p>
        </w:tc>
        <w:tc>
          <w:tcPr>
            <w:tcW w:w="671" w:type="dxa"/>
          </w:tcPr>
          <w:p w14:paraId="19F8506F" w14:textId="78361B7D" w:rsidR="00791B36" w:rsidRDefault="003D3D1F" w:rsidP="00DA5FE2">
            <w:pPr>
              <w:spacing w:line="360" w:lineRule="auto"/>
              <w:jc w:val="center"/>
              <w:rPr>
                <w:rFonts w:cs="FrankRuehl"/>
                <w:sz w:val="26"/>
                <w:szCs w:val="26"/>
                <w:rtl/>
              </w:rPr>
            </w:pPr>
            <w:r>
              <w:rPr>
                <w:rFonts w:cs="FrankRuehl" w:hint="cs"/>
                <w:sz w:val="26"/>
                <w:szCs w:val="26"/>
                <w:rtl/>
              </w:rPr>
              <w:t>18</w:t>
            </w:r>
          </w:p>
        </w:tc>
      </w:tr>
    </w:tbl>
    <w:p w14:paraId="3AB3EA64" w14:textId="77777777" w:rsidR="00A1642F" w:rsidRDefault="00A1642F" w:rsidP="009D0204">
      <w:pPr>
        <w:spacing w:after="0" w:line="360" w:lineRule="auto"/>
        <w:ind w:left="-2"/>
        <w:jc w:val="both"/>
        <w:rPr>
          <w:rFonts w:cs="FrankRuehl"/>
          <w:sz w:val="26"/>
          <w:szCs w:val="26"/>
          <w:rtl/>
        </w:rPr>
      </w:pPr>
    </w:p>
    <w:p w14:paraId="2333C49D" w14:textId="77777777" w:rsidR="00A1642F" w:rsidRDefault="00A1642F" w:rsidP="009D0204">
      <w:pPr>
        <w:spacing w:after="0" w:line="360" w:lineRule="auto"/>
        <w:ind w:left="-2"/>
        <w:jc w:val="both"/>
        <w:rPr>
          <w:rFonts w:cs="FrankRuehl"/>
          <w:sz w:val="26"/>
          <w:szCs w:val="26"/>
          <w:rtl/>
        </w:rPr>
      </w:pPr>
    </w:p>
    <w:p w14:paraId="140A7D0D" w14:textId="77777777" w:rsidR="00377711" w:rsidRDefault="00377711">
      <w:pPr>
        <w:bidi w:val="0"/>
        <w:rPr>
          <w:rFonts w:cs="FrankRuehl"/>
          <w:sz w:val="26"/>
          <w:szCs w:val="26"/>
        </w:rPr>
      </w:pPr>
      <w:r>
        <w:rPr>
          <w:rFonts w:cs="FrankRuehl"/>
          <w:sz w:val="26"/>
          <w:szCs w:val="26"/>
          <w:rtl/>
        </w:rPr>
        <w:br w:type="page"/>
      </w:r>
    </w:p>
    <w:p w14:paraId="716C102B" w14:textId="0C3C815B" w:rsidR="00BC1D41" w:rsidRDefault="00536CD4" w:rsidP="003540BD">
      <w:pPr>
        <w:spacing w:after="0" w:line="360" w:lineRule="auto"/>
        <w:ind w:left="-2"/>
        <w:jc w:val="both"/>
        <w:rPr>
          <w:rFonts w:cs="FrankRuehl"/>
          <w:sz w:val="26"/>
          <w:szCs w:val="26"/>
          <w:rtl/>
        </w:rPr>
      </w:pPr>
      <w:r>
        <w:rPr>
          <w:rFonts w:cs="FrankRuehl" w:hint="cs"/>
          <w:sz w:val="26"/>
          <w:szCs w:val="26"/>
          <w:rtl/>
        </w:rPr>
        <w:lastRenderedPageBreak/>
        <w:t>הרשות הממשלתית למים ולביוב</w:t>
      </w:r>
      <w:r w:rsidR="00BC1D41" w:rsidRPr="009E538E">
        <w:rPr>
          <w:rFonts w:cs="FrankRuehl" w:hint="cs"/>
          <w:sz w:val="26"/>
          <w:szCs w:val="26"/>
          <w:rtl/>
        </w:rPr>
        <w:t xml:space="preserve"> (להלן: "</w:t>
      </w:r>
      <w:r w:rsidR="00BC1D41" w:rsidRPr="009E538E">
        <w:rPr>
          <w:rFonts w:cs="FrankRuehl" w:hint="cs"/>
          <w:b/>
          <w:bCs/>
          <w:sz w:val="26"/>
          <w:szCs w:val="26"/>
          <w:rtl/>
        </w:rPr>
        <w:t>הרשות</w:t>
      </w:r>
      <w:r w:rsidR="00BC1D41" w:rsidRPr="009E538E">
        <w:rPr>
          <w:rFonts w:cs="FrankRuehl" w:hint="cs"/>
          <w:sz w:val="26"/>
          <w:szCs w:val="26"/>
          <w:rtl/>
        </w:rPr>
        <w:t>" או "</w:t>
      </w:r>
      <w:r w:rsidR="00BC1D41" w:rsidRPr="009E538E">
        <w:rPr>
          <w:rFonts w:cs="FrankRuehl" w:hint="cs"/>
          <w:b/>
          <w:bCs/>
          <w:sz w:val="26"/>
          <w:szCs w:val="26"/>
          <w:rtl/>
        </w:rPr>
        <w:t>רשות המים</w:t>
      </w:r>
      <w:r w:rsidR="00BC1D41" w:rsidRPr="009E538E">
        <w:rPr>
          <w:rFonts w:cs="FrankRuehl" w:hint="cs"/>
          <w:sz w:val="26"/>
          <w:szCs w:val="26"/>
          <w:rtl/>
        </w:rPr>
        <w:t xml:space="preserve">"), פונה בזאת במכרז פומבי </w:t>
      </w:r>
      <w:r w:rsidR="00D612A1">
        <w:rPr>
          <w:rFonts w:cs="FrankRuehl" w:hint="cs"/>
          <w:sz w:val="26"/>
          <w:szCs w:val="26"/>
          <w:rtl/>
        </w:rPr>
        <w:t xml:space="preserve">דו שלבי </w:t>
      </w:r>
      <w:r w:rsidR="00BC1D41" w:rsidRPr="009E538E">
        <w:rPr>
          <w:rFonts w:cs="FrankRuehl" w:hint="cs"/>
          <w:sz w:val="26"/>
          <w:szCs w:val="26"/>
          <w:rtl/>
        </w:rPr>
        <w:t>לקבלת הצעות ל</w:t>
      </w:r>
      <w:r w:rsidR="00D5367B" w:rsidRPr="00D5367B">
        <w:rPr>
          <w:rFonts w:cs="FrankRuehl"/>
          <w:sz w:val="26"/>
          <w:szCs w:val="26"/>
          <w:rtl/>
        </w:rPr>
        <w:t xml:space="preserve">מתן שירותי אחזקה של תחנות הידרומטריות </w:t>
      </w:r>
      <w:r w:rsidR="00D5367B">
        <w:rPr>
          <w:rFonts w:cs="FrankRuehl" w:hint="cs"/>
          <w:sz w:val="26"/>
          <w:szCs w:val="26"/>
          <w:rtl/>
        </w:rPr>
        <w:t xml:space="preserve">באזור </w:t>
      </w:r>
      <w:r w:rsidR="006121CF">
        <w:rPr>
          <w:rFonts w:cs="FrankRuehl" w:hint="cs"/>
          <w:sz w:val="26"/>
          <w:szCs w:val="26"/>
          <w:rtl/>
        </w:rPr>
        <w:t>צפון ובאזור מרכז</w:t>
      </w:r>
      <w:r w:rsidR="00D551C2">
        <w:rPr>
          <w:rFonts w:cs="FrankRuehl" w:hint="cs"/>
          <w:sz w:val="26"/>
          <w:szCs w:val="26"/>
          <w:rtl/>
        </w:rPr>
        <w:t>.</w:t>
      </w:r>
    </w:p>
    <w:p w14:paraId="59B54784" w14:textId="77777777" w:rsidR="009502A4" w:rsidRDefault="009502A4" w:rsidP="00AF5F92">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FBD4B4" w:themeFill="accent6" w:themeFillTint="66"/>
        <w:spacing w:after="0" w:line="360" w:lineRule="auto"/>
        <w:ind w:left="-2"/>
        <w:jc w:val="center"/>
        <w:rPr>
          <w:rFonts w:cs="FrankRuehl"/>
          <w:sz w:val="26"/>
          <w:szCs w:val="26"/>
          <w:rtl/>
        </w:rPr>
      </w:pPr>
      <w:r w:rsidRPr="00CB777A">
        <w:rPr>
          <w:rFonts w:cs="FrankRuehl" w:hint="cs"/>
          <w:b/>
          <w:bCs/>
          <w:sz w:val="26"/>
          <w:szCs w:val="26"/>
          <w:u w:val="single"/>
          <w:rtl/>
        </w:rPr>
        <w:t>הערה</w:t>
      </w:r>
      <w:r>
        <w:rPr>
          <w:rFonts w:cs="FrankRuehl" w:hint="cs"/>
          <w:sz w:val="26"/>
          <w:szCs w:val="26"/>
          <w:rtl/>
        </w:rPr>
        <w:t xml:space="preserve">: המכרז מנוסח בלשון זכר </w:t>
      </w:r>
      <w:r w:rsidR="00F23F9B">
        <w:rPr>
          <w:rFonts w:cs="FrankRuehl" w:hint="cs"/>
          <w:sz w:val="26"/>
          <w:szCs w:val="26"/>
          <w:rtl/>
        </w:rPr>
        <w:t>ו</w:t>
      </w:r>
      <w:r w:rsidR="00395F71">
        <w:rPr>
          <w:rFonts w:cs="FrankRuehl" w:hint="cs"/>
          <w:sz w:val="26"/>
          <w:szCs w:val="26"/>
          <w:rtl/>
        </w:rPr>
        <w:t xml:space="preserve">נקבה </w:t>
      </w:r>
      <w:r>
        <w:rPr>
          <w:rFonts w:cs="FrankRuehl" w:hint="cs"/>
          <w:sz w:val="26"/>
          <w:szCs w:val="26"/>
          <w:rtl/>
        </w:rPr>
        <w:t>מטעמי נוחות בלבד והפניה במסגרתו מופני</w:t>
      </w:r>
      <w:r>
        <w:rPr>
          <w:rFonts w:cs="FrankRuehl" w:hint="eastAsia"/>
          <w:sz w:val="26"/>
          <w:szCs w:val="26"/>
          <w:rtl/>
        </w:rPr>
        <w:t>ת</w:t>
      </w:r>
      <w:r>
        <w:rPr>
          <w:rFonts w:cs="FrankRuehl" w:hint="cs"/>
          <w:sz w:val="26"/>
          <w:szCs w:val="26"/>
          <w:rtl/>
        </w:rPr>
        <w:t xml:space="preserve"> לשני המינים.</w:t>
      </w:r>
    </w:p>
    <w:p w14:paraId="1A858393" w14:textId="77777777" w:rsidR="009E538E" w:rsidRPr="009E538E" w:rsidRDefault="009E538E" w:rsidP="009D0204">
      <w:pPr>
        <w:spacing w:after="0" w:line="240" w:lineRule="auto"/>
        <w:ind w:right="-993"/>
        <w:jc w:val="both"/>
        <w:rPr>
          <w:rFonts w:cs="FrankRuehl"/>
          <w:sz w:val="26"/>
          <w:szCs w:val="26"/>
          <w:rtl/>
        </w:rPr>
      </w:pPr>
    </w:p>
    <w:p w14:paraId="0F15521B" w14:textId="77777777" w:rsidR="001B7E62" w:rsidRPr="00246811" w:rsidRDefault="00BC1D41">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0" w:name="_Toc364353831"/>
      <w:r w:rsidRPr="00246811">
        <w:rPr>
          <w:rFonts w:cs="FrankRuehl" w:hint="cs"/>
          <w:b/>
          <w:bCs/>
          <w:sz w:val="32"/>
          <w:szCs w:val="32"/>
          <w:u w:val="single"/>
          <w:rtl/>
        </w:rPr>
        <w:t>רקע</w:t>
      </w:r>
      <w:bookmarkEnd w:id="0"/>
    </w:p>
    <w:p w14:paraId="3FFB9606" w14:textId="77777777" w:rsidR="00D5367B" w:rsidRPr="007D303D" w:rsidRDefault="00D5367B">
      <w:pPr>
        <w:pStyle w:val="a6"/>
        <w:numPr>
          <w:ilvl w:val="1"/>
          <w:numId w:val="2"/>
        </w:numPr>
        <w:tabs>
          <w:tab w:val="left" w:pos="706"/>
        </w:tabs>
        <w:spacing w:after="0" w:line="360" w:lineRule="auto"/>
        <w:ind w:hanging="439"/>
        <w:jc w:val="both"/>
        <w:rPr>
          <w:rFonts w:cs="FrankRuehl"/>
          <w:sz w:val="26"/>
          <w:szCs w:val="26"/>
        </w:rPr>
      </w:pPr>
      <w:r w:rsidRPr="007D303D">
        <w:rPr>
          <w:rFonts w:cs="FrankRuehl" w:hint="cs"/>
          <w:sz w:val="26"/>
          <w:szCs w:val="26"/>
          <w:rtl/>
        </w:rPr>
        <w:t>השרות ההידרולוגי</w:t>
      </w:r>
      <w:r>
        <w:rPr>
          <w:rFonts w:cs="FrankRuehl" w:hint="cs"/>
          <w:sz w:val="26"/>
          <w:szCs w:val="26"/>
          <w:rtl/>
        </w:rPr>
        <w:t xml:space="preserve"> (להלן:- "</w:t>
      </w:r>
      <w:r>
        <w:rPr>
          <w:rFonts w:cs="FrankRuehl" w:hint="cs"/>
          <w:b/>
          <w:bCs/>
          <w:sz w:val="26"/>
          <w:szCs w:val="26"/>
          <w:rtl/>
        </w:rPr>
        <w:t>היחידה</w:t>
      </w:r>
      <w:r>
        <w:rPr>
          <w:rFonts w:cs="FrankRuehl" w:hint="cs"/>
          <w:sz w:val="26"/>
          <w:szCs w:val="26"/>
          <w:rtl/>
        </w:rPr>
        <w:t>")</w:t>
      </w:r>
      <w:r w:rsidRPr="007D303D">
        <w:rPr>
          <w:rFonts w:cs="FrankRuehl" w:hint="cs"/>
          <w:sz w:val="26"/>
          <w:szCs w:val="26"/>
          <w:rtl/>
        </w:rPr>
        <w:t xml:space="preserve"> עוסק </w:t>
      </w:r>
      <w:r>
        <w:rPr>
          <w:rFonts w:cs="FrankRuehl" w:hint="cs"/>
          <w:sz w:val="26"/>
          <w:szCs w:val="26"/>
          <w:rtl/>
        </w:rPr>
        <w:t xml:space="preserve">בין היתר </w:t>
      </w:r>
      <w:r w:rsidRPr="007D303D">
        <w:rPr>
          <w:rFonts w:cs="FrankRuehl" w:hint="cs"/>
          <w:sz w:val="26"/>
          <w:szCs w:val="26"/>
          <w:rtl/>
        </w:rPr>
        <w:t>בניטור מקורות המים בישראל לצורך הכנת חוות דעת הידרולוגיות.</w:t>
      </w:r>
    </w:p>
    <w:p w14:paraId="31B73135" w14:textId="6CFEC35D" w:rsidR="00D5367B" w:rsidRPr="007D1E8E" w:rsidRDefault="00D5367B" w:rsidP="0054614A">
      <w:pPr>
        <w:pStyle w:val="a6"/>
        <w:numPr>
          <w:ilvl w:val="1"/>
          <w:numId w:val="2"/>
        </w:numPr>
        <w:tabs>
          <w:tab w:val="left" w:pos="706"/>
        </w:tabs>
        <w:spacing w:after="0" w:line="360" w:lineRule="auto"/>
        <w:ind w:hanging="439"/>
        <w:jc w:val="both"/>
        <w:rPr>
          <w:rFonts w:cs="FrankRuehl"/>
          <w:sz w:val="26"/>
          <w:szCs w:val="26"/>
        </w:rPr>
      </w:pPr>
      <w:r>
        <w:rPr>
          <w:rFonts w:cs="FrankRuehl" w:hint="cs"/>
          <w:sz w:val="26"/>
          <w:szCs w:val="26"/>
          <w:rtl/>
        </w:rPr>
        <w:t>במסגרת זו מבצעת היחידה מדידות של</w:t>
      </w:r>
      <w:r w:rsidRPr="007D303D">
        <w:rPr>
          <w:rFonts w:cs="FrankRuehl" w:hint="cs"/>
          <w:sz w:val="26"/>
          <w:szCs w:val="26"/>
          <w:rtl/>
        </w:rPr>
        <w:t xml:space="preserve"> הזרימה בנחלים באמצעות תחנות הידרומטריות הפרושות בכל רחבי </w:t>
      </w:r>
      <w:r w:rsidRPr="007D1E8E">
        <w:rPr>
          <w:rFonts w:cs="FrankRuehl" w:hint="cs"/>
          <w:sz w:val="26"/>
          <w:szCs w:val="26"/>
          <w:rtl/>
        </w:rPr>
        <w:t xml:space="preserve">הארץ, </w:t>
      </w:r>
      <w:r w:rsidR="0054614A" w:rsidRPr="007D1E8E">
        <w:rPr>
          <w:rFonts w:cs="FrankRuehl" w:hint="eastAsia"/>
          <w:sz w:val="26"/>
          <w:szCs w:val="26"/>
          <w:rtl/>
        </w:rPr>
        <w:t>ומדידת</w:t>
      </w:r>
      <w:r w:rsidR="0054614A" w:rsidRPr="007D1E8E">
        <w:rPr>
          <w:rFonts w:cs="FrankRuehl"/>
          <w:sz w:val="26"/>
          <w:szCs w:val="26"/>
          <w:rtl/>
        </w:rPr>
        <w:t xml:space="preserve"> מעינות בתחומי </w:t>
      </w:r>
      <w:r w:rsidR="0054614A" w:rsidRPr="007D1E8E">
        <w:rPr>
          <w:rFonts w:cs="FrankRuehl" w:hint="cs"/>
          <w:sz w:val="26"/>
          <w:szCs w:val="26"/>
          <w:rtl/>
        </w:rPr>
        <w:t>ג</w:t>
      </w:r>
      <w:r w:rsidR="0054614A" w:rsidRPr="007D1E8E">
        <w:rPr>
          <w:rFonts w:cs="FrankRuehl" w:hint="eastAsia"/>
          <w:sz w:val="26"/>
          <w:szCs w:val="26"/>
          <w:rtl/>
        </w:rPr>
        <w:t>זרה</w:t>
      </w:r>
      <w:r w:rsidR="0054614A" w:rsidRPr="007D1E8E">
        <w:rPr>
          <w:rFonts w:cs="FrankRuehl"/>
          <w:sz w:val="26"/>
          <w:szCs w:val="26"/>
          <w:rtl/>
        </w:rPr>
        <w:t xml:space="preserve"> </w:t>
      </w:r>
      <w:r w:rsidR="0054614A" w:rsidRPr="007D1E8E">
        <w:rPr>
          <w:rFonts w:cs="FrankRuehl" w:hint="eastAsia"/>
          <w:sz w:val="26"/>
          <w:szCs w:val="26"/>
          <w:rtl/>
        </w:rPr>
        <w:t>גיאוגרפית</w:t>
      </w:r>
      <w:r w:rsidR="0054614A" w:rsidRPr="007D1E8E">
        <w:rPr>
          <w:rFonts w:cs="FrankRuehl"/>
          <w:sz w:val="26"/>
          <w:szCs w:val="26"/>
          <w:rtl/>
        </w:rPr>
        <w:t xml:space="preserve"> </w:t>
      </w:r>
      <w:r w:rsidR="0054614A" w:rsidRPr="007D1E8E">
        <w:rPr>
          <w:rFonts w:cs="FrankRuehl" w:hint="eastAsia"/>
          <w:sz w:val="26"/>
          <w:szCs w:val="26"/>
          <w:rtl/>
        </w:rPr>
        <w:t>של</w:t>
      </w:r>
      <w:r w:rsidR="0054614A" w:rsidRPr="007D1E8E">
        <w:rPr>
          <w:rFonts w:cs="FrankRuehl"/>
          <w:sz w:val="26"/>
          <w:szCs w:val="26"/>
          <w:rtl/>
        </w:rPr>
        <w:t xml:space="preserve"> </w:t>
      </w:r>
      <w:r w:rsidR="0054614A" w:rsidRPr="007D1E8E">
        <w:rPr>
          <w:rFonts w:cs="FrankRuehl" w:hint="eastAsia"/>
          <w:sz w:val="26"/>
          <w:szCs w:val="26"/>
          <w:rtl/>
        </w:rPr>
        <w:t>האזור</w:t>
      </w:r>
      <w:r w:rsidR="0054614A" w:rsidRPr="007D1E8E">
        <w:rPr>
          <w:rFonts w:cs="FrankRuehl"/>
          <w:b/>
          <w:bCs/>
          <w:sz w:val="26"/>
          <w:szCs w:val="26"/>
          <w:rtl/>
        </w:rPr>
        <w:t>.</w:t>
      </w:r>
    </w:p>
    <w:p w14:paraId="5BE78D9A" w14:textId="3E24CF09" w:rsidR="00D5367B" w:rsidRDefault="00D5367B">
      <w:pPr>
        <w:pStyle w:val="a6"/>
        <w:numPr>
          <w:ilvl w:val="1"/>
          <w:numId w:val="2"/>
        </w:numPr>
        <w:tabs>
          <w:tab w:val="left" w:pos="706"/>
        </w:tabs>
        <w:spacing w:after="0" w:line="360" w:lineRule="auto"/>
        <w:ind w:hanging="439"/>
        <w:jc w:val="both"/>
        <w:rPr>
          <w:rFonts w:cs="FrankRuehl"/>
          <w:sz w:val="26"/>
          <w:szCs w:val="26"/>
        </w:rPr>
      </w:pPr>
      <w:r>
        <w:rPr>
          <w:rFonts w:cs="FrankRuehl" w:hint="cs"/>
          <w:sz w:val="26"/>
          <w:szCs w:val="26"/>
          <w:rtl/>
        </w:rPr>
        <w:t>על-מנת שניתן יהיה לבצע מדידות כראוי יש לוודא, כי התחנות וסביבתן מתוחזקות כראוי.</w:t>
      </w:r>
    </w:p>
    <w:p w14:paraId="5B990AB7" w14:textId="6E590E36" w:rsidR="006121CF" w:rsidRDefault="006121CF" w:rsidP="006121CF">
      <w:pPr>
        <w:pStyle w:val="a6"/>
        <w:numPr>
          <w:ilvl w:val="1"/>
          <w:numId w:val="2"/>
        </w:numPr>
        <w:tabs>
          <w:tab w:val="left" w:pos="706"/>
        </w:tabs>
        <w:spacing w:after="0" w:line="360" w:lineRule="auto"/>
        <w:ind w:hanging="439"/>
        <w:jc w:val="both"/>
        <w:rPr>
          <w:rFonts w:cs="FrankRuehl"/>
          <w:sz w:val="26"/>
          <w:szCs w:val="26"/>
        </w:rPr>
      </w:pPr>
      <w:r>
        <w:rPr>
          <w:rFonts w:cs="FrankRuehl" w:hint="cs"/>
          <w:sz w:val="26"/>
          <w:szCs w:val="26"/>
          <w:rtl/>
        </w:rPr>
        <w:t>מכרז זה מחולק לשני אשכולות על פי האזורים הבאים: אזור הצפון ואזור המרכז.</w:t>
      </w:r>
    </w:p>
    <w:p w14:paraId="193CF12A" w14:textId="2190713C" w:rsidR="006121CF" w:rsidRPr="0075425A" w:rsidRDefault="006121CF" w:rsidP="006121CF">
      <w:pPr>
        <w:pStyle w:val="a6"/>
        <w:numPr>
          <w:ilvl w:val="1"/>
          <w:numId w:val="2"/>
        </w:numPr>
        <w:tabs>
          <w:tab w:val="left" w:pos="706"/>
        </w:tabs>
        <w:spacing w:after="0" w:line="360" w:lineRule="auto"/>
        <w:ind w:hanging="439"/>
        <w:jc w:val="both"/>
        <w:rPr>
          <w:rFonts w:cs="FrankRuehl"/>
          <w:b/>
          <w:bCs/>
          <w:sz w:val="26"/>
          <w:szCs w:val="26"/>
          <w:u w:val="single"/>
        </w:rPr>
      </w:pPr>
      <w:r w:rsidRPr="0075425A">
        <w:rPr>
          <w:rFonts w:cs="FrankRuehl" w:hint="cs"/>
          <w:b/>
          <w:bCs/>
          <w:sz w:val="26"/>
          <w:szCs w:val="26"/>
          <w:u w:val="single"/>
          <w:rtl/>
        </w:rPr>
        <w:t xml:space="preserve">מציע רשאי להגיש הצעה לאזור אחד בלבד. מציע המגיש הצעה ליותר מאזור אחד </w:t>
      </w:r>
      <w:r w:rsidRPr="0075425A">
        <w:rPr>
          <w:rFonts w:cs="FrankRuehl"/>
          <w:b/>
          <w:bCs/>
          <w:sz w:val="26"/>
          <w:szCs w:val="26"/>
          <w:u w:val="single"/>
          <w:rtl/>
        </w:rPr>
        <w:t>–</w:t>
      </w:r>
      <w:r w:rsidRPr="0075425A">
        <w:rPr>
          <w:rFonts w:cs="FrankRuehl" w:hint="cs"/>
          <w:b/>
          <w:bCs/>
          <w:sz w:val="26"/>
          <w:szCs w:val="26"/>
          <w:u w:val="single"/>
          <w:rtl/>
        </w:rPr>
        <w:t xml:space="preserve"> כל הצעותיו ייפסלו על הסף. על המציע לפרט בהצעתו את האזור אליו מוגשת ההצעה</w:t>
      </w:r>
      <w:r w:rsidR="006142F2">
        <w:rPr>
          <w:rFonts w:cs="FrankRuehl" w:hint="cs"/>
          <w:b/>
          <w:bCs/>
          <w:sz w:val="26"/>
          <w:szCs w:val="26"/>
          <w:u w:val="single"/>
          <w:rtl/>
        </w:rPr>
        <w:t xml:space="preserve"> וכן להשתתף בכנס המציעים באזור זה</w:t>
      </w:r>
      <w:r w:rsidRPr="0075425A">
        <w:rPr>
          <w:rFonts w:cs="FrankRuehl" w:hint="cs"/>
          <w:b/>
          <w:bCs/>
          <w:sz w:val="26"/>
          <w:szCs w:val="26"/>
          <w:u w:val="single"/>
          <w:rtl/>
        </w:rPr>
        <w:t xml:space="preserve">. </w:t>
      </w:r>
    </w:p>
    <w:p w14:paraId="1D5AC707" w14:textId="77777777" w:rsidR="00C91FDA" w:rsidRDefault="00C91FDA" w:rsidP="009D0204">
      <w:pPr>
        <w:spacing w:after="0"/>
        <w:rPr>
          <w:rFonts w:cs="FrankRuehl"/>
          <w:sz w:val="26"/>
          <w:szCs w:val="26"/>
          <w:rtl/>
        </w:rPr>
      </w:pPr>
    </w:p>
    <w:p w14:paraId="3E9217AF" w14:textId="77777777" w:rsidR="008F6E24" w:rsidRPr="00246811" w:rsidRDefault="00545BD3">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1" w:name="_Ref363640345"/>
      <w:bookmarkStart w:id="2" w:name="_Toc364353833"/>
      <w:r w:rsidRPr="00246811">
        <w:rPr>
          <w:rFonts w:cs="FrankRuehl" w:hint="cs"/>
          <w:b/>
          <w:bCs/>
          <w:sz w:val="32"/>
          <w:szCs w:val="32"/>
          <w:u w:val="single"/>
          <w:rtl/>
        </w:rPr>
        <w:t>השיר</w:t>
      </w:r>
      <w:r w:rsidR="002169D2" w:rsidRPr="00246811">
        <w:rPr>
          <w:rFonts w:cs="FrankRuehl" w:hint="cs"/>
          <w:b/>
          <w:bCs/>
          <w:sz w:val="32"/>
          <w:szCs w:val="32"/>
          <w:u w:val="single"/>
          <w:rtl/>
        </w:rPr>
        <w:t>ות הנדרש</w:t>
      </w:r>
      <w:bookmarkEnd w:id="1"/>
      <w:bookmarkEnd w:id="2"/>
    </w:p>
    <w:p w14:paraId="05A35AA3" w14:textId="77777777" w:rsidR="00D551C2" w:rsidRPr="008F6E24" w:rsidRDefault="00D551C2" w:rsidP="00D551C2">
      <w:pPr>
        <w:pStyle w:val="a6"/>
        <w:spacing w:after="0"/>
        <w:ind w:left="284" w:right="-993" w:firstLine="397"/>
        <w:jc w:val="both"/>
        <w:rPr>
          <w:rFonts w:cs="FrankRuehl"/>
          <w:sz w:val="26"/>
          <w:szCs w:val="26"/>
          <w:rtl/>
        </w:rPr>
      </w:pPr>
    </w:p>
    <w:p w14:paraId="66D8CC52" w14:textId="77777777" w:rsidR="00D551C2" w:rsidRPr="002E5ECB" w:rsidRDefault="00D551C2" w:rsidP="00D551C2">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tl/>
        </w:rPr>
      </w:pPr>
      <w:r w:rsidRPr="002E5ECB">
        <w:rPr>
          <w:rFonts w:cs="FrankRuehl" w:hint="cs"/>
          <w:b/>
          <w:bCs/>
          <w:sz w:val="26"/>
          <w:szCs w:val="26"/>
          <w:u w:val="single"/>
          <w:rtl/>
        </w:rPr>
        <w:t>הבהרה</w:t>
      </w:r>
      <w:r w:rsidRPr="002E5ECB">
        <w:rPr>
          <w:rFonts w:cs="FrankRuehl" w:hint="cs"/>
          <w:b/>
          <w:bCs/>
          <w:sz w:val="26"/>
          <w:szCs w:val="26"/>
          <w:rtl/>
        </w:rPr>
        <w:t xml:space="preserve">: </w:t>
      </w:r>
    </w:p>
    <w:p w14:paraId="26234CF8" w14:textId="3F1ACBD3" w:rsidR="00D551C2" w:rsidRPr="002E5ECB" w:rsidRDefault="00D551C2" w:rsidP="00D551C2">
      <w:pPr>
        <w:pStyle w:val="a6"/>
        <w:pBdr>
          <w:top w:val="single" w:sz="4" w:space="1" w:color="auto"/>
          <w:left w:val="single" w:sz="4" w:space="0" w:color="auto"/>
          <w:bottom w:val="single" w:sz="4" w:space="1" w:color="auto"/>
          <w:right w:val="single" w:sz="4" w:space="4" w:color="auto"/>
        </w:pBdr>
        <w:shd w:val="clear" w:color="auto" w:fill="EAF1DD"/>
        <w:spacing w:after="0"/>
        <w:ind w:left="284" w:hanging="3"/>
        <w:jc w:val="both"/>
        <w:rPr>
          <w:rFonts w:cs="FrankRuehl"/>
          <w:sz w:val="26"/>
          <w:szCs w:val="26"/>
          <w:rtl/>
        </w:rPr>
      </w:pPr>
      <w:r w:rsidRPr="002E5ECB">
        <w:rPr>
          <w:rFonts w:cs="FrankRuehl" w:hint="cs"/>
          <w:sz w:val="26"/>
          <w:szCs w:val="26"/>
          <w:rtl/>
        </w:rPr>
        <w:t>למסמכי מכרז זה מצורף כ"</w:t>
      </w:r>
      <w:r w:rsidRPr="002E5ECB">
        <w:rPr>
          <w:rFonts w:cs="FrankRuehl" w:hint="eastAsia"/>
          <w:b/>
          <w:bCs/>
          <w:sz w:val="26"/>
          <w:szCs w:val="26"/>
          <w:u w:val="single"/>
          <w:rtl/>
        </w:rPr>
        <w:t>נספח</w:t>
      </w:r>
      <w:r w:rsidRPr="002E5ECB">
        <w:rPr>
          <w:rFonts w:cs="FrankRuehl"/>
          <w:b/>
          <w:bCs/>
          <w:sz w:val="26"/>
          <w:szCs w:val="26"/>
          <w:u w:val="single"/>
          <w:rtl/>
        </w:rPr>
        <w:t xml:space="preserve"> </w:t>
      </w:r>
      <w:r w:rsidR="008F24DD">
        <w:rPr>
          <w:rFonts w:cs="FrankRuehl" w:hint="cs"/>
          <w:b/>
          <w:bCs/>
          <w:sz w:val="26"/>
          <w:szCs w:val="26"/>
          <w:u w:val="single"/>
          <w:rtl/>
        </w:rPr>
        <w:t>ג'</w:t>
      </w:r>
      <w:r w:rsidRPr="002E5ECB">
        <w:rPr>
          <w:rFonts w:cs="FrankRuehl" w:hint="cs"/>
          <w:sz w:val="26"/>
          <w:szCs w:val="26"/>
          <w:rtl/>
        </w:rPr>
        <w:t>" מפרט מקצועי ובו מפורטים המאפיינים, הדרישות, התבחינים והתהליכים נושא ההתקשרות (להלן: "</w:t>
      </w:r>
      <w:r w:rsidRPr="002E5ECB">
        <w:rPr>
          <w:rFonts w:cs="FrankRuehl" w:hint="cs"/>
          <w:b/>
          <w:bCs/>
          <w:sz w:val="26"/>
          <w:szCs w:val="26"/>
          <w:rtl/>
        </w:rPr>
        <w:t>המפרט המקצועי</w:t>
      </w:r>
      <w:r w:rsidRPr="002E5ECB">
        <w:rPr>
          <w:rFonts w:cs="FrankRuehl" w:hint="cs"/>
          <w:sz w:val="26"/>
          <w:szCs w:val="26"/>
          <w:rtl/>
        </w:rPr>
        <w:t>"). להלן יובאו עיקרי הדרישות המקצועיות מן הספק, כאשר הנוסח המלא והמחייב מופיע במפרט המקצועי הנ"ל.</w:t>
      </w:r>
    </w:p>
    <w:p w14:paraId="334C7E24" w14:textId="77777777" w:rsidR="00D551C2" w:rsidRPr="002E5ECB" w:rsidRDefault="00D551C2" w:rsidP="00D551C2">
      <w:pPr>
        <w:spacing w:after="0" w:line="240" w:lineRule="auto"/>
        <w:ind w:left="284" w:right="-993" w:firstLine="397"/>
        <w:jc w:val="both"/>
        <w:rPr>
          <w:rFonts w:cs="FrankRuehl"/>
          <w:sz w:val="26"/>
          <w:szCs w:val="26"/>
          <w:rtl/>
        </w:rPr>
      </w:pPr>
    </w:p>
    <w:p w14:paraId="188FFFD3" w14:textId="656486B0" w:rsidR="008F6E24" w:rsidRPr="00895C08" w:rsidRDefault="00B64207">
      <w:pPr>
        <w:pStyle w:val="a6"/>
        <w:numPr>
          <w:ilvl w:val="1"/>
          <w:numId w:val="2"/>
        </w:numPr>
        <w:spacing w:after="0" w:line="360" w:lineRule="auto"/>
        <w:ind w:left="681" w:hanging="397"/>
        <w:jc w:val="both"/>
        <w:outlineLvl w:val="0"/>
        <w:rPr>
          <w:rFonts w:cs="FrankRuehl"/>
          <w:b/>
          <w:bCs/>
          <w:sz w:val="26"/>
          <w:szCs w:val="26"/>
        </w:rPr>
      </w:pPr>
      <w:r>
        <w:rPr>
          <w:rFonts w:cs="FrankRuehl" w:hint="cs"/>
          <w:b/>
          <w:bCs/>
          <w:sz w:val="26"/>
          <w:szCs w:val="26"/>
          <w:u w:val="single"/>
          <w:rtl/>
        </w:rPr>
        <w:t xml:space="preserve">עיקרי </w:t>
      </w:r>
      <w:r w:rsidR="008F6E24" w:rsidRPr="00895C08">
        <w:rPr>
          <w:rFonts w:cs="FrankRuehl" w:hint="cs"/>
          <w:b/>
          <w:bCs/>
          <w:sz w:val="26"/>
          <w:szCs w:val="26"/>
          <w:u w:val="single"/>
          <w:rtl/>
        </w:rPr>
        <w:t xml:space="preserve">השירותים הנדרשים </w:t>
      </w:r>
      <w:r w:rsidR="008B1B66">
        <w:rPr>
          <w:rFonts w:cs="FrankRuehl" w:hint="cs"/>
          <w:b/>
          <w:bCs/>
          <w:sz w:val="26"/>
          <w:szCs w:val="26"/>
          <w:u w:val="single"/>
          <w:rtl/>
        </w:rPr>
        <w:t>מן הספק</w:t>
      </w:r>
      <w:r w:rsidR="008F6E24" w:rsidRPr="00895C08">
        <w:rPr>
          <w:rFonts w:cs="FrankRuehl" w:hint="cs"/>
          <w:b/>
          <w:bCs/>
          <w:sz w:val="26"/>
          <w:szCs w:val="26"/>
          <w:u w:val="single"/>
          <w:rtl/>
        </w:rPr>
        <w:t xml:space="preserve"> הם כדלקמן</w:t>
      </w:r>
      <w:r w:rsidR="008F6E24" w:rsidRPr="00895C08">
        <w:rPr>
          <w:rFonts w:cs="FrankRuehl" w:hint="cs"/>
          <w:b/>
          <w:bCs/>
          <w:sz w:val="26"/>
          <w:szCs w:val="26"/>
          <w:rtl/>
        </w:rPr>
        <w:t>:</w:t>
      </w:r>
    </w:p>
    <w:p w14:paraId="675605D6" w14:textId="5E89CDD9" w:rsidR="00D551C2" w:rsidRPr="00D551C2" w:rsidRDefault="00D551C2" w:rsidP="00A37009">
      <w:pPr>
        <w:numPr>
          <w:ilvl w:val="2"/>
          <w:numId w:val="2"/>
        </w:numPr>
        <w:spacing w:after="0" w:line="360" w:lineRule="auto"/>
        <w:jc w:val="both"/>
        <w:rPr>
          <w:rFonts w:cs="FrankRuehl"/>
          <w:sz w:val="26"/>
          <w:szCs w:val="26"/>
          <w:rtl/>
        </w:rPr>
      </w:pPr>
      <w:r w:rsidRPr="00D551C2">
        <w:rPr>
          <w:rFonts w:cs="FrankRuehl" w:hint="eastAsia"/>
          <w:sz w:val="26"/>
          <w:szCs w:val="26"/>
          <w:rtl/>
        </w:rPr>
        <w:t>אחזקה</w:t>
      </w:r>
      <w:r w:rsidRPr="00D551C2">
        <w:rPr>
          <w:rFonts w:cs="FrankRuehl"/>
          <w:sz w:val="26"/>
          <w:szCs w:val="26"/>
          <w:rtl/>
        </w:rPr>
        <w:t xml:space="preserve"> </w:t>
      </w:r>
      <w:r w:rsidRPr="00D551C2">
        <w:rPr>
          <w:rFonts w:cs="FrankRuehl" w:hint="eastAsia"/>
          <w:sz w:val="26"/>
          <w:szCs w:val="26"/>
          <w:rtl/>
        </w:rPr>
        <w:t>שוטפת</w:t>
      </w:r>
      <w:r w:rsidRPr="00D551C2">
        <w:rPr>
          <w:rFonts w:cs="FrankRuehl"/>
          <w:sz w:val="26"/>
          <w:szCs w:val="26"/>
          <w:rtl/>
        </w:rPr>
        <w:t>: כיסוח הצמחייה בקטע המדידה, ריסוס למניעת צמיחה חדשה</w:t>
      </w:r>
      <w:r w:rsidRPr="00D551C2">
        <w:rPr>
          <w:rFonts w:cs="FrankRuehl" w:hint="cs"/>
          <w:sz w:val="26"/>
          <w:szCs w:val="26"/>
          <w:rtl/>
        </w:rPr>
        <w:t>, הדברה כנגד חרקים ועכברים בתחנות</w:t>
      </w:r>
      <w:r w:rsidRPr="00D551C2">
        <w:rPr>
          <w:rFonts w:cs="FrankRuehl"/>
          <w:sz w:val="26"/>
          <w:szCs w:val="26"/>
          <w:rtl/>
        </w:rPr>
        <w:t>, סילוק וניקוי סחף</w:t>
      </w:r>
      <w:r w:rsidR="004F3ED7">
        <w:rPr>
          <w:rFonts w:cs="FrankRuehl" w:hint="cs"/>
          <w:sz w:val="26"/>
          <w:szCs w:val="26"/>
          <w:rtl/>
        </w:rPr>
        <w:t xml:space="preserve"> במדי רמה ובקצה חיישני המדידה</w:t>
      </w:r>
      <w:r w:rsidR="00A37009">
        <w:rPr>
          <w:rFonts w:cs="FrankRuehl" w:hint="cs"/>
          <w:sz w:val="26"/>
          <w:szCs w:val="26"/>
          <w:rtl/>
        </w:rPr>
        <w:t>,</w:t>
      </w:r>
      <w:r w:rsidR="007D1E8E">
        <w:rPr>
          <w:rFonts w:cs="FrankRuehl" w:hint="cs"/>
          <w:sz w:val="26"/>
          <w:szCs w:val="26"/>
          <w:rtl/>
        </w:rPr>
        <w:t xml:space="preserve"> </w:t>
      </w:r>
      <w:r w:rsidR="0054614A">
        <w:rPr>
          <w:rFonts w:cs="FrankRuehl" w:hint="cs"/>
          <w:sz w:val="26"/>
          <w:szCs w:val="26"/>
          <w:rtl/>
        </w:rPr>
        <w:t>סילוק בוץ משוחות בטון ותעלות קשר</w:t>
      </w:r>
      <w:r w:rsidRPr="00D551C2">
        <w:rPr>
          <w:rFonts w:cs="FrankRuehl" w:hint="cs"/>
          <w:sz w:val="26"/>
          <w:szCs w:val="26"/>
          <w:rtl/>
        </w:rPr>
        <w:t xml:space="preserve"> יודגש כי רוב כיסוח הצמחייה יבוצע על ידי חרמש מכני,</w:t>
      </w:r>
      <w:r w:rsidR="0054614A">
        <w:rPr>
          <w:rFonts w:cs="FrankRuehl" w:hint="cs"/>
          <w:sz w:val="26"/>
          <w:szCs w:val="26"/>
          <w:rtl/>
        </w:rPr>
        <w:t>"נינגה"</w:t>
      </w:r>
      <w:r w:rsidRPr="00D551C2">
        <w:rPr>
          <w:rFonts w:cs="FrankRuehl" w:hint="cs"/>
          <w:sz w:val="26"/>
          <w:szCs w:val="26"/>
          <w:rtl/>
        </w:rPr>
        <w:t xml:space="preserve"> ובעיקר במקומות הסמוכים למקומות מים.</w:t>
      </w:r>
    </w:p>
    <w:p w14:paraId="6A2AC7D1" w14:textId="09ADD11A" w:rsidR="00D551C2" w:rsidRPr="00D551C2" w:rsidRDefault="00D551C2">
      <w:pPr>
        <w:numPr>
          <w:ilvl w:val="2"/>
          <w:numId w:val="2"/>
        </w:numPr>
        <w:spacing w:after="0" w:line="360" w:lineRule="auto"/>
        <w:jc w:val="both"/>
        <w:rPr>
          <w:rFonts w:cs="FrankRuehl"/>
          <w:sz w:val="26"/>
          <w:szCs w:val="26"/>
        </w:rPr>
      </w:pPr>
      <w:r w:rsidRPr="00D551C2">
        <w:rPr>
          <w:rFonts w:cs="FrankRuehl" w:hint="cs"/>
          <w:sz w:val="26"/>
          <w:szCs w:val="26"/>
          <w:rtl/>
        </w:rPr>
        <w:t xml:space="preserve">אחזקה לא שוטפת, לפי ביקוש: </w:t>
      </w:r>
      <w:r w:rsidRPr="00D551C2">
        <w:rPr>
          <w:rFonts w:cs="FrankRuehl" w:hint="eastAsia"/>
          <w:sz w:val="26"/>
          <w:szCs w:val="26"/>
          <w:rtl/>
        </w:rPr>
        <w:t>צביעה</w:t>
      </w:r>
      <w:r w:rsidRPr="00D551C2">
        <w:rPr>
          <w:rFonts w:cs="FrankRuehl" w:hint="cs"/>
          <w:sz w:val="26"/>
          <w:szCs w:val="26"/>
          <w:rtl/>
        </w:rPr>
        <w:t xml:space="preserve"> מבנה (כולל סמל (לוגו)) וצביעת מתכות, </w:t>
      </w:r>
      <w:r w:rsidRPr="00D551C2">
        <w:rPr>
          <w:rFonts w:cs="FrankRuehl" w:hint="eastAsia"/>
          <w:sz w:val="26"/>
          <w:szCs w:val="26"/>
          <w:rtl/>
        </w:rPr>
        <w:t>זיפות</w:t>
      </w:r>
      <w:r w:rsidRPr="00D551C2">
        <w:rPr>
          <w:rFonts w:cs="FrankRuehl" w:hint="cs"/>
          <w:sz w:val="26"/>
          <w:szCs w:val="26"/>
          <w:rtl/>
        </w:rPr>
        <w:t>, שילוט (כולל ייצור והתקנה), עבודות ריתוך נקודתיות</w:t>
      </w:r>
      <w:r w:rsidRPr="00D551C2">
        <w:rPr>
          <w:rFonts w:cs="FrankRuehl"/>
          <w:sz w:val="26"/>
          <w:szCs w:val="26"/>
          <w:rtl/>
        </w:rPr>
        <w:t xml:space="preserve"> </w:t>
      </w:r>
      <w:r w:rsidRPr="00D551C2">
        <w:rPr>
          <w:rFonts w:cs="FrankRuehl" w:hint="cs"/>
          <w:sz w:val="26"/>
          <w:szCs w:val="26"/>
          <w:rtl/>
        </w:rPr>
        <w:t>ו</w:t>
      </w:r>
      <w:r w:rsidRPr="00D551C2">
        <w:rPr>
          <w:rFonts w:cs="FrankRuehl" w:hint="eastAsia"/>
          <w:sz w:val="26"/>
          <w:szCs w:val="26"/>
          <w:rtl/>
        </w:rPr>
        <w:t>עבודות</w:t>
      </w:r>
      <w:r w:rsidRPr="00D551C2">
        <w:rPr>
          <w:rFonts w:cs="FrankRuehl"/>
          <w:sz w:val="26"/>
          <w:szCs w:val="26"/>
          <w:rtl/>
        </w:rPr>
        <w:t xml:space="preserve"> </w:t>
      </w:r>
      <w:r w:rsidRPr="00D551C2">
        <w:rPr>
          <w:rFonts w:cs="FrankRuehl" w:hint="eastAsia"/>
          <w:sz w:val="26"/>
          <w:szCs w:val="26"/>
          <w:rtl/>
        </w:rPr>
        <w:t>טרקטור</w:t>
      </w:r>
      <w:r w:rsidRPr="00D551C2">
        <w:rPr>
          <w:rFonts w:cs="FrankRuehl"/>
          <w:sz w:val="26"/>
          <w:szCs w:val="26"/>
          <w:rtl/>
        </w:rPr>
        <w:t xml:space="preserve"> </w:t>
      </w:r>
      <w:r w:rsidRPr="00D551C2">
        <w:rPr>
          <w:rFonts w:cs="FrankRuehl" w:hint="eastAsia"/>
          <w:sz w:val="26"/>
          <w:szCs w:val="26"/>
          <w:rtl/>
        </w:rPr>
        <w:t>או</w:t>
      </w:r>
      <w:r w:rsidRPr="00D551C2">
        <w:rPr>
          <w:rFonts w:cs="FrankRuehl"/>
          <w:sz w:val="26"/>
          <w:szCs w:val="26"/>
          <w:rtl/>
        </w:rPr>
        <w:t xml:space="preserve"> </w:t>
      </w:r>
      <w:r w:rsidRPr="00D551C2">
        <w:rPr>
          <w:rFonts w:cs="FrankRuehl" w:hint="eastAsia"/>
          <w:sz w:val="26"/>
          <w:szCs w:val="26"/>
          <w:rtl/>
        </w:rPr>
        <w:t>באגר</w:t>
      </w:r>
      <w:r w:rsidRPr="00D551C2">
        <w:rPr>
          <w:rFonts w:cs="FrankRuehl"/>
          <w:sz w:val="26"/>
          <w:szCs w:val="26"/>
          <w:rtl/>
        </w:rPr>
        <w:t xml:space="preserve"> </w:t>
      </w:r>
      <w:r w:rsidRPr="00D551C2">
        <w:rPr>
          <w:rFonts w:cs="FrankRuehl" w:hint="eastAsia"/>
          <w:sz w:val="26"/>
          <w:szCs w:val="26"/>
          <w:rtl/>
        </w:rPr>
        <w:t>או</w:t>
      </w:r>
      <w:r w:rsidRPr="00D551C2">
        <w:rPr>
          <w:rFonts w:cs="FrankRuehl"/>
          <w:sz w:val="26"/>
          <w:szCs w:val="26"/>
          <w:rtl/>
        </w:rPr>
        <w:t xml:space="preserve"> </w:t>
      </w:r>
      <w:r w:rsidRPr="00D551C2">
        <w:rPr>
          <w:rFonts w:cs="FrankRuehl" w:hint="eastAsia"/>
          <w:sz w:val="26"/>
          <w:szCs w:val="26"/>
          <w:rtl/>
        </w:rPr>
        <w:t>כלי</w:t>
      </w:r>
      <w:r w:rsidRPr="00D551C2">
        <w:rPr>
          <w:rFonts w:cs="FrankRuehl"/>
          <w:sz w:val="26"/>
          <w:szCs w:val="26"/>
          <w:rtl/>
        </w:rPr>
        <w:t xml:space="preserve"> </w:t>
      </w:r>
      <w:r w:rsidRPr="00D551C2">
        <w:rPr>
          <w:rFonts w:cs="FrankRuehl" w:hint="eastAsia"/>
          <w:sz w:val="26"/>
          <w:szCs w:val="26"/>
          <w:rtl/>
        </w:rPr>
        <w:t>מסוג</w:t>
      </w:r>
      <w:r w:rsidRPr="00D551C2">
        <w:rPr>
          <w:rFonts w:cs="FrankRuehl"/>
          <w:sz w:val="26"/>
          <w:szCs w:val="26"/>
          <w:rtl/>
        </w:rPr>
        <w:t xml:space="preserve"> "</w:t>
      </w:r>
      <w:r w:rsidRPr="00D551C2">
        <w:rPr>
          <w:rFonts w:cs="FrankRuehl" w:hint="eastAsia"/>
          <w:sz w:val="26"/>
          <w:szCs w:val="26"/>
          <w:rtl/>
        </w:rPr>
        <w:t>בובקט (</w:t>
      </w:r>
      <w:r w:rsidRPr="00D551C2">
        <w:rPr>
          <w:rFonts w:cs="FrankRuehl" w:hint="eastAsia"/>
          <w:sz w:val="26"/>
          <w:szCs w:val="26"/>
        </w:rPr>
        <w:t>Bobcat</w:t>
      </w:r>
      <w:r w:rsidRPr="00D551C2">
        <w:rPr>
          <w:rFonts w:cs="FrankRuehl" w:hint="eastAsia"/>
          <w:sz w:val="26"/>
          <w:szCs w:val="26"/>
          <w:rtl/>
        </w:rPr>
        <w:t>)</w:t>
      </w:r>
      <w:r w:rsidRPr="00D551C2">
        <w:rPr>
          <w:rFonts w:cs="FrankRuehl"/>
          <w:sz w:val="26"/>
          <w:szCs w:val="26"/>
          <w:rtl/>
        </w:rPr>
        <w:t>"</w:t>
      </w:r>
      <w:r w:rsidRPr="00D551C2">
        <w:rPr>
          <w:rFonts w:cs="FrankRuehl" w:hint="cs"/>
          <w:sz w:val="26"/>
          <w:szCs w:val="26"/>
          <w:rtl/>
        </w:rPr>
        <w:t>,</w:t>
      </w:r>
      <w:r w:rsidR="004B70EC">
        <w:rPr>
          <w:rFonts w:cs="FrankRuehl" w:hint="cs"/>
          <w:sz w:val="26"/>
          <w:szCs w:val="26"/>
          <w:rtl/>
        </w:rPr>
        <w:t xml:space="preserve"> </w:t>
      </w:r>
      <w:r w:rsidR="00566174">
        <w:rPr>
          <w:rFonts w:cs="FrankRuehl" w:hint="cs"/>
          <w:sz w:val="26"/>
          <w:szCs w:val="26"/>
          <w:rtl/>
        </w:rPr>
        <w:t>וכלי מסוג שופל</w:t>
      </w:r>
      <w:r w:rsidR="00563E77">
        <w:rPr>
          <w:rFonts w:cs="FrankRuehl" w:hint="cs"/>
          <w:sz w:val="26"/>
          <w:szCs w:val="26"/>
          <w:rtl/>
        </w:rPr>
        <w:t xml:space="preserve"> (רק באזור צפון)</w:t>
      </w:r>
      <w:r w:rsidR="00566174">
        <w:rPr>
          <w:rFonts w:cs="FrankRuehl" w:hint="cs"/>
          <w:sz w:val="26"/>
          <w:szCs w:val="26"/>
          <w:rtl/>
        </w:rPr>
        <w:t>,</w:t>
      </w:r>
      <w:r w:rsidRPr="00D551C2">
        <w:rPr>
          <w:rFonts w:cs="FrankRuehl" w:hint="cs"/>
          <w:sz w:val="26"/>
          <w:szCs w:val="26"/>
          <w:rtl/>
        </w:rPr>
        <w:t xml:space="preserve"> יום עבודה של צוות המונה 3 עובדים.</w:t>
      </w:r>
    </w:p>
    <w:p w14:paraId="06409E68" w14:textId="5DD9F257" w:rsidR="00D551C2" w:rsidRPr="00D551C2" w:rsidRDefault="00D551C2" w:rsidP="008F24DD">
      <w:pPr>
        <w:numPr>
          <w:ilvl w:val="2"/>
          <w:numId w:val="2"/>
        </w:numPr>
        <w:spacing w:after="0" w:line="360" w:lineRule="auto"/>
        <w:jc w:val="both"/>
        <w:rPr>
          <w:rFonts w:cs="FrankRuehl"/>
          <w:sz w:val="26"/>
          <w:szCs w:val="26"/>
        </w:rPr>
      </w:pPr>
      <w:r w:rsidRPr="00D551C2">
        <w:rPr>
          <w:rFonts w:cs="FrankRuehl" w:hint="cs"/>
          <w:sz w:val="26"/>
          <w:szCs w:val="26"/>
          <w:rtl/>
        </w:rPr>
        <w:t>פירוט התחנות</w:t>
      </w:r>
      <w:r w:rsidR="008B3683">
        <w:rPr>
          <w:rFonts w:cs="FrankRuehl" w:hint="cs"/>
          <w:sz w:val="26"/>
          <w:szCs w:val="26"/>
          <w:rtl/>
        </w:rPr>
        <w:t>, מיקומיהן וסיווגן</w:t>
      </w:r>
      <w:r w:rsidRPr="00D551C2">
        <w:rPr>
          <w:rFonts w:cs="FrankRuehl" w:hint="cs"/>
          <w:sz w:val="26"/>
          <w:szCs w:val="26"/>
          <w:rtl/>
        </w:rPr>
        <w:t xml:space="preserve"> מצוין בנספח ג</w:t>
      </w:r>
      <w:r w:rsidR="008F24DD">
        <w:rPr>
          <w:rFonts w:cs="FrankRuehl" w:hint="cs"/>
          <w:sz w:val="26"/>
          <w:szCs w:val="26"/>
          <w:rtl/>
        </w:rPr>
        <w:t>'.</w:t>
      </w:r>
    </w:p>
    <w:p w14:paraId="7809AA75" w14:textId="77777777" w:rsidR="00D551C2" w:rsidRDefault="00D551C2" w:rsidP="00FE00EF">
      <w:pPr>
        <w:numPr>
          <w:ilvl w:val="2"/>
          <w:numId w:val="2"/>
        </w:numPr>
        <w:spacing w:after="0" w:line="360" w:lineRule="auto"/>
        <w:jc w:val="both"/>
        <w:rPr>
          <w:rFonts w:cs="FrankRuehl"/>
          <w:b/>
          <w:bCs/>
          <w:sz w:val="26"/>
          <w:szCs w:val="26"/>
          <w:u w:val="single"/>
          <w:rtl/>
        </w:rPr>
      </w:pPr>
      <w:bookmarkStart w:id="3" w:name="_Hlk127951962"/>
      <w:r w:rsidRPr="00D551C2">
        <w:rPr>
          <w:rFonts w:cs="FrankRuehl" w:hint="cs"/>
          <w:b/>
          <w:bCs/>
          <w:sz w:val="26"/>
          <w:szCs w:val="26"/>
          <w:u w:val="single"/>
          <w:rtl/>
        </w:rPr>
        <w:t>יובהר ויודגש כי חלק מהעבודות בתחנות השונות מחייב עבודה בתוך מים ונחלים זורמים, ועל הספק הזוכה להיערך בהתאם מבחינת כוח אדם וביטוחים מתאימים לעבודות מסוג זה.</w:t>
      </w:r>
    </w:p>
    <w:p w14:paraId="25DD50ED" w14:textId="77777777" w:rsidR="003D2937" w:rsidRDefault="003D2937" w:rsidP="00FE00EF">
      <w:pPr>
        <w:numPr>
          <w:ilvl w:val="2"/>
          <w:numId w:val="2"/>
        </w:numPr>
        <w:spacing w:after="0" w:line="360" w:lineRule="auto"/>
        <w:jc w:val="both"/>
        <w:rPr>
          <w:rFonts w:cs="FrankRuehl"/>
          <w:b/>
          <w:bCs/>
          <w:sz w:val="26"/>
          <w:szCs w:val="26"/>
          <w:u w:val="single"/>
        </w:rPr>
      </w:pPr>
      <w:r>
        <w:rPr>
          <w:rFonts w:cs="FrankRuehl" w:hint="cs"/>
          <w:b/>
          <w:bCs/>
          <w:sz w:val="26"/>
          <w:szCs w:val="26"/>
          <w:u w:val="single"/>
          <w:rtl/>
        </w:rPr>
        <w:t>כמו כן, יובהר ויודגש כי הכניסה לחלק מהתחנות מחייבת תיאום בטחוני או עם גופים אחרים, ועל הספק הזוכה להיערך בהתאם.</w:t>
      </w:r>
    </w:p>
    <w:p w14:paraId="6AD3E9F4" w14:textId="157DEC41" w:rsidR="00853D87" w:rsidRDefault="00853D87" w:rsidP="00853D87">
      <w:pPr>
        <w:numPr>
          <w:ilvl w:val="2"/>
          <w:numId w:val="2"/>
        </w:numPr>
        <w:spacing w:after="0" w:line="360" w:lineRule="auto"/>
        <w:jc w:val="both"/>
        <w:rPr>
          <w:rFonts w:ascii="Calibri" w:eastAsiaTheme="minorHAnsi" w:hAnsi="Calibri" w:cs="FrankRuehl"/>
          <w:sz w:val="26"/>
          <w:szCs w:val="26"/>
        </w:rPr>
      </w:pPr>
      <w:r w:rsidRPr="00853D87">
        <w:rPr>
          <w:rFonts w:cs="FrankRuehl" w:hint="cs"/>
          <w:b/>
          <w:bCs/>
          <w:sz w:val="26"/>
          <w:szCs w:val="26"/>
          <w:rtl/>
        </w:rPr>
        <w:lastRenderedPageBreak/>
        <w:t xml:space="preserve">בנוסף </w:t>
      </w:r>
      <w:r w:rsidRPr="00853D87">
        <w:rPr>
          <w:rFonts w:ascii="Calibri" w:eastAsiaTheme="minorHAnsi" w:hAnsi="Calibri" w:cs="FrankRuehl" w:hint="cs"/>
          <w:b/>
          <w:bCs/>
          <w:sz w:val="26"/>
          <w:szCs w:val="26"/>
          <w:rtl/>
        </w:rPr>
        <w:t>יודגש כי עבודות בגובה, ככל ויידרשו, יבוצעו על ידי עובדים בעלי הכשרה מתאימה על פי דין לעבודה בגובה</w:t>
      </w:r>
      <w:r w:rsidRPr="00853D87">
        <w:rPr>
          <w:rFonts w:ascii="Calibri" w:eastAsiaTheme="minorHAnsi" w:hAnsi="Calibri" w:cs="FrankRuehl" w:hint="cs"/>
          <w:sz w:val="26"/>
          <w:szCs w:val="26"/>
          <w:rtl/>
        </w:rPr>
        <w:t>.</w:t>
      </w:r>
    </w:p>
    <w:p w14:paraId="717713BC" w14:textId="77777777" w:rsidR="00853D87" w:rsidRPr="00B13124" w:rsidRDefault="00853D87" w:rsidP="00853D87">
      <w:pPr>
        <w:spacing w:after="0" w:line="360" w:lineRule="auto"/>
        <w:ind w:left="1440"/>
        <w:jc w:val="both"/>
        <w:rPr>
          <w:rFonts w:cs="FrankRuehl"/>
          <w:b/>
          <w:bCs/>
          <w:sz w:val="10"/>
          <w:szCs w:val="10"/>
          <w:u w:val="single"/>
          <w:rtl/>
        </w:rPr>
      </w:pPr>
    </w:p>
    <w:bookmarkEnd w:id="3"/>
    <w:p w14:paraId="7356EDBE" w14:textId="77777777" w:rsidR="00D551C2" w:rsidRPr="00D551C2" w:rsidRDefault="00D551C2">
      <w:pPr>
        <w:numPr>
          <w:ilvl w:val="1"/>
          <w:numId w:val="2"/>
        </w:numPr>
        <w:spacing w:after="0" w:line="360" w:lineRule="auto"/>
        <w:jc w:val="both"/>
        <w:rPr>
          <w:rFonts w:cs="FrankRuehl"/>
          <w:b/>
          <w:bCs/>
          <w:sz w:val="26"/>
          <w:szCs w:val="26"/>
          <w:u w:val="single"/>
        </w:rPr>
      </w:pPr>
      <w:r w:rsidRPr="00D551C2">
        <w:rPr>
          <w:rFonts w:cs="FrankRuehl" w:hint="cs"/>
          <w:b/>
          <w:bCs/>
          <w:sz w:val="26"/>
          <w:szCs w:val="26"/>
          <w:u w:val="single"/>
          <w:rtl/>
        </w:rPr>
        <w:t>המציע יעמיד לטובת הפרויקט את כוח האדם המפורט להלן:</w:t>
      </w:r>
    </w:p>
    <w:p w14:paraId="68EB9393" w14:textId="69C11FC2" w:rsidR="00D551C2" w:rsidRPr="00D551C2" w:rsidRDefault="00D551C2">
      <w:pPr>
        <w:pStyle w:val="a6"/>
        <w:numPr>
          <w:ilvl w:val="2"/>
          <w:numId w:val="2"/>
        </w:numPr>
        <w:shd w:val="clear" w:color="auto" w:fill="E5DFEC" w:themeFill="accent4" w:themeFillTint="33"/>
        <w:tabs>
          <w:tab w:val="left" w:pos="706"/>
        </w:tabs>
        <w:spacing w:after="0" w:line="360" w:lineRule="auto"/>
        <w:ind w:left="1273" w:hanging="553"/>
        <w:jc w:val="both"/>
        <w:rPr>
          <w:rFonts w:cs="FrankRuehl"/>
          <w:b/>
          <w:bCs/>
          <w:sz w:val="26"/>
          <w:szCs w:val="26"/>
          <w:u w:val="single"/>
        </w:rPr>
      </w:pPr>
      <w:r w:rsidRPr="00D551C2">
        <w:rPr>
          <w:rFonts w:cs="FrankRuehl" w:hint="cs"/>
          <w:b/>
          <w:bCs/>
          <w:sz w:val="26"/>
          <w:szCs w:val="26"/>
          <w:u w:val="single"/>
          <w:rtl/>
        </w:rPr>
        <w:t xml:space="preserve">מנהל פרויקט </w:t>
      </w:r>
    </w:p>
    <w:p w14:paraId="30894A7E" w14:textId="77777777" w:rsidR="00D551C2" w:rsidRPr="00D551C2" w:rsidRDefault="00D551C2">
      <w:pPr>
        <w:numPr>
          <w:ilvl w:val="3"/>
          <w:numId w:val="2"/>
        </w:numPr>
        <w:spacing w:after="0" w:line="360" w:lineRule="auto"/>
        <w:jc w:val="both"/>
        <w:rPr>
          <w:rFonts w:cs="FrankRuehl"/>
          <w:b/>
          <w:bCs/>
          <w:sz w:val="26"/>
          <w:szCs w:val="26"/>
          <w:u w:val="single"/>
        </w:rPr>
      </w:pPr>
      <w:r w:rsidRPr="00D551C2">
        <w:rPr>
          <w:rFonts w:cs="FrankRuehl" w:hint="cs"/>
          <w:b/>
          <w:bCs/>
          <w:sz w:val="26"/>
          <w:szCs w:val="26"/>
          <w:u w:val="single"/>
          <w:rtl/>
        </w:rPr>
        <w:t xml:space="preserve">הגדרת התפקיד </w:t>
      </w:r>
    </w:p>
    <w:p w14:paraId="5662F5CA" w14:textId="0DF9D61D" w:rsidR="00814305" w:rsidRDefault="00814305" w:rsidP="00814305">
      <w:pPr>
        <w:numPr>
          <w:ilvl w:val="4"/>
          <w:numId w:val="2"/>
        </w:numPr>
        <w:spacing w:after="0" w:line="360" w:lineRule="auto"/>
        <w:jc w:val="both"/>
        <w:rPr>
          <w:rFonts w:cs="FrankRuehl"/>
          <w:sz w:val="26"/>
          <w:szCs w:val="26"/>
        </w:rPr>
      </w:pPr>
      <w:r w:rsidRPr="00D551C2">
        <w:rPr>
          <w:rFonts w:cs="FrankRuehl" w:hint="cs"/>
          <w:sz w:val="26"/>
          <w:szCs w:val="26"/>
          <w:rtl/>
        </w:rPr>
        <w:t xml:space="preserve">יהיה אחראי על </w:t>
      </w:r>
      <w:r>
        <w:rPr>
          <w:rFonts w:cs="FrankRuehl" w:hint="cs"/>
          <w:sz w:val="26"/>
          <w:szCs w:val="26"/>
          <w:rtl/>
        </w:rPr>
        <w:t>ביצוע העבודה, תיאומה</w:t>
      </w:r>
      <w:r w:rsidRPr="00D551C2">
        <w:rPr>
          <w:rFonts w:cs="FrankRuehl" w:hint="cs"/>
          <w:sz w:val="26"/>
          <w:szCs w:val="26"/>
          <w:rtl/>
        </w:rPr>
        <w:t xml:space="preserve"> והליך הדיווח, בהתאם לכל הנדרש במכרז. </w:t>
      </w:r>
    </w:p>
    <w:p w14:paraId="11BFBDA4" w14:textId="7F21FE1C" w:rsidR="00814305" w:rsidRPr="00D551C2" w:rsidRDefault="00814305" w:rsidP="00814305">
      <w:pPr>
        <w:numPr>
          <w:ilvl w:val="4"/>
          <w:numId w:val="2"/>
        </w:numPr>
        <w:spacing w:after="0" w:line="360" w:lineRule="auto"/>
        <w:jc w:val="both"/>
        <w:rPr>
          <w:rFonts w:cs="FrankRuehl"/>
          <w:sz w:val="26"/>
          <w:szCs w:val="26"/>
        </w:rPr>
      </w:pPr>
      <w:r>
        <w:rPr>
          <w:rFonts w:cs="FrankRuehl" w:hint="cs"/>
          <w:sz w:val="26"/>
          <w:szCs w:val="26"/>
          <w:rtl/>
        </w:rPr>
        <w:t xml:space="preserve">יפקח </w:t>
      </w:r>
      <w:r w:rsidRPr="00D551C2">
        <w:rPr>
          <w:rFonts w:cs="FrankRuehl" w:hint="cs"/>
          <w:sz w:val="26"/>
          <w:szCs w:val="26"/>
          <w:rtl/>
        </w:rPr>
        <w:t>על עבודת חברי הצוות.</w:t>
      </w:r>
    </w:p>
    <w:p w14:paraId="1DFB8051" w14:textId="77777777" w:rsidR="00D551C2" w:rsidRPr="00D551C2" w:rsidRDefault="00D551C2">
      <w:pPr>
        <w:numPr>
          <w:ilvl w:val="4"/>
          <w:numId w:val="2"/>
        </w:numPr>
        <w:spacing w:after="0" w:line="360" w:lineRule="auto"/>
        <w:jc w:val="both"/>
        <w:rPr>
          <w:rFonts w:cs="FrankRuehl"/>
          <w:b/>
          <w:bCs/>
          <w:sz w:val="26"/>
          <w:szCs w:val="26"/>
          <w:u w:val="single"/>
        </w:rPr>
      </w:pPr>
      <w:r w:rsidRPr="00D551C2">
        <w:rPr>
          <w:rFonts w:cs="FrankRuehl"/>
          <w:sz w:val="26"/>
          <w:szCs w:val="26"/>
          <w:rtl/>
        </w:rPr>
        <w:t>איש הקשר בין ה</w:t>
      </w:r>
      <w:r w:rsidRPr="00D551C2">
        <w:rPr>
          <w:rFonts w:cs="FrankRuehl" w:hint="cs"/>
          <w:sz w:val="26"/>
          <w:szCs w:val="26"/>
          <w:rtl/>
        </w:rPr>
        <w:t>רשות</w:t>
      </w:r>
      <w:r w:rsidRPr="00D551C2">
        <w:rPr>
          <w:rFonts w:cs="FrankRuehl"/>
          <w:sz w:val="26"/>
          <w:szCs w:val="26"/>
          <w:rtl/>
        </w:rPr>
        <w:t xml:space="preserve"> ל</w:t>
      </w:r>
      <w:r w:rsidRPr="00D551C2">
        <w:rPr>
          <w:rFonts w:cs="FrankRuehl" w:hint="cs"/>
          <w:sz w:val="26"/>
          <w:szCs w:val="26"/>
          <w:rtl/>
        </w:rPr>
        <w:t>בין ה</w:t>
      </w:r>
      <w:r w:rsidRPr="00D551C2">
        <w:rPr>
          <w:rFonts w:cs="FrankRuehl"/>
          <w:sz w:val="26"/>
          <w:szCs w:val="26"/>
          <w:rtl/>
        </w:rPr>
        <w:t xml:space="preserve">ספק </w:t>
      </w:r>
      <w:r w:rsidRPr="00D551C2">
        <w:rPr>
          <w:rFonts w:cs="FrankRuehl" w:hint="cs"/>
          <w:sz w:val="26"/>
          <w:szCs w:val="26"/>
          <w:rtl/>
        </w:rPr>
        <w:t>ו</w:t>
      </w:r>
      <w:r w:rsidRPr="00D551C2">
        <w:rPr>
          <w:rFonts w:cs="FrankRuehl"/>
          <w:sz w:val="26"/>
          <w:szCs w:val="26"/>
          <w:rtl/>
        </w:rPr>
        <w:t xml:space="preserve">הגורם מולו </w:t>
      </w:r>
      <w:r w:rsidRPr="00D551C2">
        <w:rPr>
          <w:rFonts w:cs="FrankRuehl" w:hint="cs"/>
          <w:sz w:val="26"/>
          <w:szCs w:val="26"/>
          <w:rtl/>
        </w:rPr>
        <w:t>תפעל הרשות</w:t>
      </w:r>
      <w:r w:rsidRPr="00D551C2">
        <w:rPr>
          <w:rFonts w:cs="FrankRuehl"/>
          <w:sz w:val="26"/>
          <w:szCs w:val="26"/>
          <w:rtl/>
        </w:rPr>
        <w:t xml:space="preserve"> בכל הקשור למתן השירותים, לרבות ה</w:t>
      </w:r>
      <w:r w:rsidRPr="00D551C2">
        <w:rPr>
          <w:rFonts w:cs="FrankRuehl" w:hint="cs"/>
          <w:sz w:val="26"/>
          <w:szCs w:val="26"/>
          <w:rtl/>
        </w:rPr>
        <w:t>ש</w:t>
      </w:r>
      <w:r w:rsidRPr="00D551C2">
        <w:rPr>
          <w:rFonts w:cs="FrankRuehl"/>
          <w:sz w:val="26"/>
          <w:szCs w:val="26"/>
          <w:rtl/>
        </w:rPr>
        <w:t>למת נושאים אשר לדעת ה</w:t>
      </w:r>
      <w:r w:rsidRPr="00D551C2">
        <w:rPr>
          <w:rFonts w:cs="FrankRuehl" w:hint="cs"/>
          <w:sz w:val="26"/>
          <w:szCs w:val="26"/>
          <w:rtl/>
        </w:rPr>
        <w:t>רשות</w:t>
      </w:r>
      <w:r w:rsidRPr="00D551C2">
        <w:rPr>
          <w:rFonts w:cs="FrankRuehl"/>
          <w:sz w:val="26"/>
          <w:szCs w:val="26"/>
          <w:rtl/>
        </w:rPr>
        <w:t xml:space="preserve"> לא טופלו כנדרש ע"י </w:t>
      </w:r>
      <w:r w:rsidRPr="00D551C2">
        <w:rPr>
          <w:rFonts w:cs="FrankRuehl" w:hint="cs"/>
          <w:sz w:val="26"/>
          <w:szCs w:val="26"/>
          <w:rtl/>
        </w:rPr>
        <w:t>ה</w:t>
      </w:r>
      <w:r w:rsidRPr="00D551C2">
        <w:rPr>
          <w:rFonts w:cs="FrankRuehl"/>
          <w:sz w:val="26"/>
          <w:szCs w:val="26"/>
          <w:rtl/>
        </w:rPr>
        <w:t>צוות</w:t>
      </w:r>
      <w:r w:rsidRPr="00D551C2">
        <w:rPr>
          <w:rFonts w:cs="FrankRuehl" w:hint="cs"/>
          <w:sz w:val="26"/>
          <w:szCs w:val="26"/>
          <w:rtl/>
        </w:rPr>
        <w:t>.</w:t>
      </w:r>
    </w:p>
    <w:p w14:paraId="54767446" w14:textId="77777777" w:rsidR="00D551C2" w:rsidRPr="00D551C2" w:rsidRDefault="00D551C2">
      <w:pPr>
        <w:numPr>
          <w:ilvl w:val="4"/>
          <w:numId w:val="2"/>
        </w:numPr>
        <w:spacing w:after="0" w:line="360" w:lineRule="auto"/>
        <w:jc w:val="both"/>
        <w:rPr>
          <w:rFonts w:cs="FrankRuehl"/>
          <w:b/>
          <w:bCs/>
          <w:sz w:val="26"/>
          <w:szCs w:val="26"/>
          <w:u w:val="single"/>
        </w:rPr>
      </w:pPr>
      <w:r w:rsidRPr="00D551C2">
        <w:rPr>
          <w:rFonts w:cs="FrankRuehl" w:hint="cs"/>
          <w:sz w:val="26"/>
          <w:szCs w:val="26"/>
          <w:rtl/>
        </w:rPr>
        <w:t xml:space="preserve">יהיה </w:t>
      </w:r>
      <w:r w:rsidRPr="00D551C2">
        <w:rPr>
          <w:rFonts w:cs="FrankRuehl"/>
          <w:sz w:val="26"/>
          <w:szCs w:val="26"/>
          <w:rtl/>
        </w:rPr>
        <w:t xml:space="preserve">עובד הספק בדרגה </w:t>
      </w:r>
      <w:r w:rsidRPr="00D551C2">
        <w:rPr>
          <w:rFonts w:cs="FrankRuehl" w:hint="cs"/>
          <w:sz w:val="26"/>
          <w:szCs w:val="26"/>
          <w:rtl/>
        </w:rPr>
        <w:t>בעלת</w:t>
      </w:r>
      <w:r w:rsidRPr="00D551C2">
        <w:rPr>
          <w:rFonts w:cs="FrankRuehl"/>
          <w:sz w:val="26"/>
          <w:szCs w:val="26"/>
          <w:rtl/>
        </w:rPr>
        <w:t xml:space="preserve"> הסמכות והיכולת לתת מענה ופתרון לבעיות אד-הוק</w:t>
      </w:r>
      <w:r w:rsidRPr="00D551C2">
        <w:rPr>
          <w:rFonts w:cs="FrankRuehl" w:hint="cs"/>
          <w:sz w:val="26"/>
          <w:szCs w:val="26"/>
          <w:rtl/>
        </w:rPr>
        <w:t>.</w:t>
      </w:r>
    </w:p>
    <w:p w14:paraId="3A127863" w14:textId="30C83E6F" w:rsidR="00D551C2" w:rsidRPr="00D551C2" w:rsidRDefault="00D551C2">
      <w:pPr>
        <w:numPr>
          <w:ilvl w:val="4"/>
          <w:numId w:val="2"/>
        </w:numPr>
        <w:spacing w:after="0" w:line="360" w:lineRule="auto"/>
        <w:jc w:val="both"/>
        <w:rPr>
          <w:rFonts w:cs="FrankRuehl"/>
          <w:b/>
          <w:bCs/>
          <w:sz w:val="26"/>
          <w:szCs w:val="26"/>
          <w:u w:val="single"/>
        </w:rPr>
      </w:pPr>
      <w:r w:rsidRPr="00D551C2">
        <w:rPr>
          <w:rFonts w:cs="FrankRuehl" w:hint="cs"/>
          <w:sz w:val="26"/>
          <w:szCs w:val="26"/>
          <w:rtl/>
        </w:rPr>
        <w:t>ישתתף בדיונים מקצועיים ובישיבות בהתאם לצורך.</w:t>
      </w:r>
      <w:r w:rsidRPr="00D551C2" w:rsidDel="001C0FF9">
        <w:rPr>
          <w:rFonts w:cs="FrankRuehl" w:hint="cs"/>
          <w:sz w:val="26"/>
          <w:szCs w:val="26"/>
          <w:rtl/>
        </w:rPr>
        <w:t xml:space="preserve"> </w:t>
      </w:r>
    </w:p>
    <w:p w14:paraId="71A13598" w14:textId="77777777" w:rsidR="00D551C2" w:rsidRPr="00D551C2" w:rsidRDefault="00D551C2" w:rsidP="00FF0F1C">
      <w:pPr>
        <w:numPr>
          <w:ilvl w:val="0"/>
          <w:numId w:val="24"/>
        </w:numPr>
        <w:spacing w:after="0" w:line="360" w:lineRule="auto"/>
        <w:jc w:val="both"/>
        <w:rPr>
          <w:rFonts w:cs="FrankRuehl"/>
          <w:b/>
          <w:bCs/>
          <w:sz w:val="26"/>
          <w:szCs w:val="26"/>
          <w:u w:val="single"/>
        </w:rPr>
      </w:pPr>
      <w:r w:rsidRPr="00D551C2">
        <w:rPr>
          <w:rFonts w:cs="FrankRuehl" w:hint="cs"/>
          <w:b/>
          <w:bCs/>
          <w:sz w:val="26"/>
          <w:szCs w:val="26"/>
          <w:u w:val="single"/>
          <w:rtl/>
        </w:rPr>
        <w:t>לתפקיד זה יוצע אדם אחד בלבד.</w:t>
      </w:r>
    </w:p>
    <w:p w14:paraId="5091FAEF" w14:textId="432A3128" w:rsidR="00D551C2" w:rsidRPr="00D551C2" w:rsidRDefault="00D551C2" w:rsidP="006121CF">
      <w:pPr>
        <w:pStyle w:val="a6"/>
        <w:numPr>
          <w:ilvl w:val="2"/>
          <w:numId w:val="2"/>
        </w:numPr>
        <w:shd w:val="clear" w:color="auto" w:fill="E5DFEC" w:themeFill="accent4" w:themeFillTint="33"/>
        <w:tabs>
          <w:tab w:val="left" w:pos="706"/>
        </w:tabs>
        <w:spacing w:after="0" w:line="360" w:lineRule="auto"/>
        <w:ind w:left="1273" w:hanging="553"/>
        <w:jc w:val="both"/>
        <w:rPr>
          <w:rFonts w:cs="FrankRuehl"/>
          <w:b/>
          <w:bCs/>
          <w:sz w:val="26"/>
          <w:szCs w:val="26"/>
          <w:u w:val="single"/>
        </w:rPr>
      </w:pPr>
      <w:r w:rsidRPr="00D551C2">
        <w:rPr>
          <w:rFonts w:cs="FrankRuehl" w:hint="cs"/>
          <w:b/>
          <w:bCs/>
          <w:sz w:val="26"/>
          <w:szCs w:val="26"/>
          <w:u w:val="single"/>
          <w:rtl/>
        </w:rPr>
        <w:t xml:space="preserve">צוות עובדים </w:t>
      </w:r>
      <w:r w:rsidR="006121CF" w:rsidRPr="006121CF">
        <w:rPr>
          <w:rFonts w:cs="FrankRuehl" w:hint="cs"/>
          <w:b/>
          <w:bCs/>
          <w:sz w:val="26"/>
          <w:szCs w:val="26"/>
          <w:u w:val="single"/>
          <w:rtl/>
        </w:rPr>
        <w:t>(לכל אחד מהאזורים)</w:t>
      </w:r>
    </w:p>
    <w:p w14:paraId="0B548043" w14:textId="77777777" w:rsidR="00D551C2" w:rsidRPr="00D551C2" w:rsidRDefault="00D551C2">
      <w:pPr>
        <w:numPr>
          <w:ilvl w:val="3"/>
          <w:numId w:val="2"/>
        </w:numPr>
        <w:spacing w:after="0" w:line="360" w:lineRule="auto"/>
        <w:jc w:val="both"/>
        <w:rPr>
          <w:rFonts w:cs="FrankRuehl"/>
          <w:b/>
          <w:bCs/>
          <w:sz w:val="26"/>
          <w:szCs w:val="26"/>
          <w:u w:val="single"/>
        </w:rPr>
      </w:pPr>
      <w:bookmarkStart w:id="4" w:name="_Hlk527709927"/>
      <w:r w:rsidRPr="00D551C2">
        <w:rPr>
          <w:rFonts w:cs="FrankRuehl" w:hint="cs"/>
          <w:b/>
          <w:bCs/>
          <w:sz w:val="26"/>
          <w:szCs w:val="26"/>
          <w:u w:val="single"/>
          <w:rtl/>
        </w:rPr>
        <w:t>הגדרת התפקיד</w:t>
      </w:r>
      <w:r w:rsidRPr="00D551C2">
        <w:rPr>
          <w:rFonts w:cs="FrankRuehl" w:hint="cs"/>
          <w:sz w:val="26"/>
          <w:szCs w:val="26"/>
          <w:rtl/>
        </w:rPr>
        <w:t xml:space="preserve"> </w:t>
      </w:r>
      <w:r w:rsidRPr="00D551C2">
        <w:rPr>
          <w:rFonts w:cs="FrankRuehl"/>
          <w:sz w:val="26"/>
          <w:szCs w:val="26"/>
          <w:rtl/>
        </w:rPr>
        <w:t>–</w:t>
      </w:r>
      <w:r w:rsidRPr="00D551C2">
        <w:rPr>
          <w:rFonts w:cs="FrankRuehl" w:hint="cs"/>
          <w:sz w:val="26"/>
          <w:szCs w:val="26"/>
          <w:rtl/>
        </w:rPr>
        <w:t xml:space="preserve"> ביצוע מטלות בהתאם להנחיות מנהל הפרויקט ובהתאם למפרט המקצועי.</w:t>
      </w:r>
    </w:p>
    <w:p w14:paraId="43C95139" w14:textId="783C633C" w:rsidR="00D551C2" w:rsidRPr="00D551C2" w:rsidRDefault="00D551C2">
      <w:pPr>
        <w:numPr>
          <w:ilvl w:val="3"/>
          <w:numId w:val="2"/>
        </w:numPr>
        <w:spacing w:after="0" w:line="360" w:lineRule="auto"/>
        <w:jc w:val="both"/>
        <w:rPr>
          <w:rFonts w:cs="FrankRuehl"/>
          <w:b/>
          <w:bCs/>
          <w:sz w:val="26"/>
          <w:szCs w:val="26"/>
          <w:u w:val="single"/>
        </w:rPr>
      </w:pPr>
      <w:r w:rsidRPr="00D551C2">
        <w:rPr>
          <w:rFonts w:cs="FrankRuehl" w:hint="cs"/>
          <w:b/>
          <w:bCs/>
          <w:sz w:val="26"/>
          <w:szCs w:val="26"/>
          <w:u w:val="single"/>
          <w:rtl/>
        </w:rPr>
        <w:t>על הספק להעמיד מס' עובדים מטעמו לביצוע כל המטלות הנדרשות ובמועדים הקבועים.</w:t>
      </w:r>
      <w:r w:rsidR="00C83E00">
        <w:rPr>
          <w:rFonts w:cs="FrankRuehl" w:hint="cs"/>
          <w:b/>
          <w:bCs/>
          <w:sz w:val="26"/>
          <w:szCs w:val="26"/>
          <w:u w:val="single"/>
          <w:rtl/>
        </w:rPr>
        <w:t xml:space="preserve"> </w:t>
      </w:r>
      <w:r w:rsidR="00C83E00" w:rsidRPr="00C83E00">
        <w:rPr>
          <w:rFonts w:cs="FrankRuehl" w:hint="cs"/>
          <w:b/>
          <w:bCs/>
          <w:sz w:val="26"/>
          <w:szCs w:val="26"/>
          <w:u w:val="single"/>
          <w:rtl/>
        </w:rPr>
        <w:t xml:space="preserve"> </w:t>
      </w:r>
      <w:r w:rsidR="00C83E00">
        <w:rPr>
          <w:rFonts w:cs="FrankRuehl" w:hint="cs"/>
          <w:b/>
          <w:bCs/>
          <w:sz w:val="26"/>
          <w:szCs w:val="26"/>
          <w:u w:val="single"/>
          <w:rtl/>
        </w:rPr>
        <w:t>אין צורך לכלול בהצעה את צוות העובדים.</w:t>
      </w:r>
    </w:p>
    <w:bookmarkEnd w:id="4"/>
    <w:p w14:paraId="7199A1B7" w14:textId="77777777" w:rsidR="006121CF" w:rsidRPr="004743E0" w:rsidRDefault="00D551C2" w:rsidP="006121CF">
      <w:pPr>
        <w:pStyle w:val="a6"/>
        <w:numPr>
          <w:ilvl w:val="1"/>
          <w:numId w:val="2"/>
        </w:numPr>
        <w:spacing w:after="0" w:line="360" w:lineRule="auto"/>
        <w:jc w:val="both"/>
        <w:outlineLvl w:val="0"/>
        <w:rPr>
          <w:rFonts w:cs="FrankRuehl"/>
          <w:sz w:val="26"/>
          <w:szCs w:val="26"/>
        </w:rPr>
      </w:pPr>
      <w:r w:rsidRPr="00D551C2">
        <w:rPr>
          <w:rFonts w:cs="FrankRuehl" w:hint="cs"/>
          <w:b/>
          <w:bCs/>
          <w:sz w:val="26"/>
          <w:szCs w:val="26"/>
          <w:u w:val="single"/>
          <w:rtl/>
        </w:rPr>
        <w:t>מקום ביצוע השירותים</w:t>
      </w:r>
      <w:r w:rsidRPr="00D551C2">
        <w:rPr>
          <w:rFonts w:cs="FrankRuehl" w:hint="cs"/>
          <w:sz w:val="26"/>
          <w:szCs w:val="26"/>
          <w:rtl/>
        </w:rPr>
        <w:t xml:space="preserve">: </w:t>
      </w:r>
      <w:r w:rsidR="006121CF">
        <w:rPr>
          <w:rFonts w:cs="FrankRuehl" w:hint="cs"/>
          <w:sz w:val="26"/>
          <w:szCs w:val="26"/>
          <w:rtl/>
        </w:rPr>
        <w:t>התחנות השונות באזורים השונים ברחבי הארץ. פגישות עבודה יתקיימו במשרדי הרשות בירושלים, או במשרדים האזוריים הרלוונטיים, בימי העבודה המקובלים (א'-ה'), בין השעות 8:00-17:00.</w:t>
      </w:r>
    </w:p>
    <w:p w14:paraId="66A584A7" w14:textId="77777777" w:rsidR="00D025FC" w:rsidRPr="00246811" w:rsidRDefault="00D025FC">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5" w:name="_Toc364353834"/>
      <w:r w:rsidRPr="00246811">
        <w:rPr>
          <w:rFonts w:cs="FrankRuehl" w:hint="cs"/>
          <w:b/>
          <w:bCs/>
          <w:sz w:val="32"/>
          <w:szCs w:val="32"/>
          <w:u w:val="single"/>
          <w:rtl/>
        </w:rPr>
        <w:t>תקופת ההתקשרות</w:t>
      </w:r>
      <w:bookmarkEnd w:id="5"/>
    </w:p>
    <w:p w14:paraId="76DEDD32" w14:textId="28F22682" w:rsidR="007B3EF0" w:rsidRDefault="00D025FC">
      <w:pPr>
        <w:pStyle w:val="a6"/>
        <w:numPr>
          <w:ilvl w:val="1"/>
          <w:numId w:val="2"/>
        </w:numPr>
        <w:tabs>
          <w:tab w:val="left" w:pos="848"/>
        </w:tabs>
        <w:spacing w:after="0" w:line="360" w:lineRule="auto"/>
        <w:ind w:left="681" w:hanging="397"/>
        <w:jc w:val="both"/>
        <w:rPr>
          <w:rFonts w:cs="FrankRuehl"/>
          <w:sz w:val="26"/>
          <w:szCs w:val="26"/>
        </w:rPr>
      </w:pPr>
      <w:r w:rsidRPr="003D1C1B">
        <w:rPr>
          <w:rFonts w:cs="FrankRuehl" w:hint="cs"/>
          <w:sz w:val="26"/>
          <w:szCs w:val="26"/>
          <w:rtl/>
        </w:rPr>
        <w:t xml:space="preserve">ההתקשרות בין הצדדים תהיה </w:t>
      </w:r>
      <w:r w:rsidR="00FE00EF">
        <w:rPr>
          <w:rFonts w:cs="FrankRuehl" w:hint="cs"/>
          <w:sz w:val="26"/>
          <w:szCs w:val="26"/>
          <w:rtl/>
        </w:rPr>
        <w:t xml:space="preserve">עד </w:t>
      </w:r>
      <w:r w:rsidR="00563E77">
        <w:rPr>
          <w:rFonts w:cs="FrankRuehl" w:hint="cs"/>
          <w:sz w:val="26"/>
          <w:szCs w:val="26"/>
          <w:rtl/>
        </w:rPr>
        <w:t>לתקופה של 12 חודשים מיום חתימת מורשי החתימה של הרשות</w:t>
      </w:r>
      <w:r w:rsidR="00B5529E" w:rsidRPr="003D1C1B">
        <w:rPr>
          <w:rFonts w:cs="FrankRuehl" w:hint="cs"/>
          <w:sz w:val="26"/>
          <w:szCs w:val="26"/>
          <w:rtl/>
        </w:rPr>
        <w:t xml:space="preserve"> </w:t>
      </w:r>
      <w:r w:rsidRPr="003D1C1B">
        <w:rPr>
          <w:rFonts w:cs="FrankRuehl" w:hint="cs"/>
          <w:sz w:val="26"/>
          <w:szCs w:val="26"/>
          <w:rtl/>
        </w:rPr>
        <w:t>(להלן: "</w:t>
      </w:r>
      <w:r w:rsidRPr="003D1C1B">
        <w:rPr>
          <w:rFonts w:cs="FrankRuehl" w:hint="cs"/>
          <w:b/>
          <w:bCs/>
          <w:sz w:val="26"/>
          <w:szCs w:val="26"/>
          <w:rtl/>
        </w:rPr>
        <w:t>תקופת ההתקשרות</w:t>
      </w:r>
      <w:r w:rsidRPr="003D1C1B">
        <w:rPr>
          <w:rFonts w:cs="FrankRuehl" w:hint="cs"/>
          <w:sz w:val="26"/>
          <w:szCs w:val="26"/>
          <w:rtl/>
        </w:rPr>
        <w:t>")</w:t>
      </w:r>
      <w:r w:rsidR="00FE00EF">
        <w:rPr>
          <w:rFonts w:cs="FrankRuehl" w:hint="cs"/>
          <w:sz w:val="26"/>
          <w:szCs w:val="26"/>
          <w:rtl/>
        </w:rPr>
        <w:t>.</w:t>
      </w:r>
    </w:p>
    <w:p w14:paraId="5ED8C1E5" w14:textId="77777777" w:rsidR="00FE00EF" w:rsidRPr="00DE2FE2" w:rsidRDefault="00FE00EF" w:rsidP="00FE00EF">
      <w:pPr>
        <w:pStyle w:val="a6"/>
        <w:numPr>
          <w:ilvl w:val="1"/>
          <w:numId w:val="2"/>
        </w:numPr>
        <w:tabs>
          <w:tab w:val="left" w:pos="848"/>
        </w:tabs>
        <w:spacing w:after="0" w:line="360" w:lineRule="auto"/>
        <w:ind w:left="681" w:hanging="397"/>
        <w:jc w:val="both"/>
        <w:rPr>
          <w:rFonts w:cs="FrankRuehl"/>
          <w:sz w:val="26"/>
          <w:szCs w:val="26"/>
          <w:rtl/>
        </w:rPr>
      </w:pPr>
      <w:r w:rsidRPr="00DE2FE2">
        <w:rPr>
          <w:rFonts w:cs="FrankRuehl"/>
          <w:sz w:val="26"/>
          <w:szCs w:val="26"/>
          <w:rtl/>
        </w:rPr>
        <w:t>חרף האמור, לרשות שמורה הזכות לקצר את תקופת ההתקשרות בשל אילוצים תקציביים.</w:t>
      </w:r>
    </w:p>
    <w:p w14:paraId="3C935C69" w14:textId="2B539D06" w:rsidR="005A3B03" w:rsidRDefault="005A3B03" w:rsidP="00814305">
      <w:pPr>
        <w:pStyle w:val="a6"/>
        <w:numPr>
          <w:ilvl w:val="1"/>
          <w:numId w:val="2"/>
        </w:numPr>
        <w:tabs>
          <w:tab w:val="left" w:pos="848"/>
        </w:tabs>
        <w:spacing w:after="0" w:line="360" w:lineRule="auto"/>
        <w:ind w:left="681" w:hanging="397"/>
        <w:jc w:val="both"/>
        <w:rPr>
          <w:rFonts w:cs="FrankRuehl"/>
          <w:sz w:val="26"/>
          <w:szCs w:val="26"/>
        </w:rPr>
      </w:pPr>
      <w:r w:rsidRPr="0077084E">
        <w:rPr>
          <w:rFonts w:cs="FrankRuehl" w:hint="cs"/>
          <w:sz w:val="26"/>
          <w:szCs w:val="26"/>
          <w:rtl/>
        </w:rPr>
        <w:t xml:space="preserve">לרשות שמורה זכות הברירה להאריך את תקופת </w:t>
      </w:r>
      <w:r w:rsidRPr="00C15EC4">
        <w:rPr>
          <w:rFonts w:cs="FrankRuehl" w:hint="cs"/>
          <w:sz w:val="26"/>
          <w:szCs w:val="26"/>
          <w:rtl/>
        </w:rPr>
        <w:t xml:space="preserve">ההתקשרות </w:t>
      </w:r>
      <w:r>
        <w:rPr>
          <w:rFonts w:cs="FrankRuehl" w:hint="cs"/>
          <w:sz w:val="26"/>
          <w:szCs w:val="26"/>
          <w:rtl/>
        </w:rPr>
        <w:t>ב</w:t>
      </w:r>
      <w:r w:rsidRPr="00C15EC4">
        <w:rPr>
          <w:rFonts w:cs="FrankRuehl" w:hint="cs"/>
          <w:sz w:val="26"/>
          <w:szCs w:val="26"/>
          <w:rtl/>
        </w:rPr>
        <w:t>תקופות נוספות של</w:t>
      </w:r>
      <w:r>
        <w:rPr>
          <w:rFonts w:cs="FrankRuehl" w:hint="cs"/>
          <w:sz w:val="26"/>
          <w:szCs w:val="26"/>
          <w:rtl/>
        </w:rPr>
        <w:t xml:space="preserve"> שנה או</w:t>
      </w:r>
      <w:r w:rsidR="00306AD1">
        <w:rPr>
          <w:rFonts w:cs="FrankRuehl" w:hint="cs"/>
          <w:sz w:val="26"/>
          <w:szCs w:val="26"/>
          <w:rtl/>
        </w:rPr>
        <w:t xml:space="preserve"> של יותר, או</w:t>
      </w:r>
      <w:r>
        <w:rPr>
          <w:rFonts w:cs="FrankRuehl" w:hint="cs"/>
          <w:sz w:val="26"/>
          <w:szCs w:val="26"/>
          <w:rtl/>
        </w:rPr>
        <w:t xml:space="preserve"> של </w:t>
      </w:r>
      <w:r w:rsidRPr="0077084E">
        <w:rPr>
          <w:rFonts w:cs="FrankRuehl" w:hint="cs"/>
          <w:sz w:val="26"/>
          <w:szCs w:val="26"/>
          <w:rtl/>
        </w:rPr>
        <w:t>חלק ממנה</w:t>
      </w:r>
      <w:r w:rsidR="00306AD1">
        <w:rPr>
          <w:rFonts w:cs="FrankRuehl" w:hint="cs"/>
          <w:sz w:val="26"/>
          <w:szCs w:val="26"/>
          <w:rtl/>
        </w:rPr>
        <w:t>,</w:t>
      </w:r>
      <w:r>
        <w:rPr>
          <w:rFonts w:cs="FrankRuehl" w:hint="cs"/>
          <w:sz w:val="26"/>
          <w:szCs w:val="26"/>
          <w:rtl/>
        </w:rPr>
        <w:t xml:space="preserve"> בכל פעם,</w:t>
      </w:r>
      <w:r w:rsidRPr="00B94AAC">
        <w:rPr>
          <w:rFonts w:cs="FrankRuehl" w:hint="cs"/>
          <w:sz w:val="26"/>
          <w:szCs w:val="26"/>
          <w:rtl/>
        </w:rPr>
        <w:t xml:space="preserve"> </w:t>
      </w:r>
      <w:r>
        <w:rPr>
          <w:rFonts w:cs="FrankRuehl" w:hint="cs"/>
          <w:sz w:val="26"/>
          <w:szCs w:val="26"/>
          <w:rtl/>
        </w:rPr>
        <w:t>בגין השירות או כל חלק ממנו,</w:t>
      </w:r>
      <w:r w:rsidR="00814305">
        <w:rPr>
          <w:rFonts w:cs="FrankRuehl" w:hint="cs"/>
          <w:sz w:val="26"/>
          <w:szCs w:val="26"/>
          <w:rtl/>
        </w:rPr>
        <w:t xml:space="preserve"> </w:t>
      </w:r>
      <w:r w:rsidR="00814305" w:rsidRPr="00814305">
        <w:rPr>
          <w:rFonts w:cs="FrankRuehl" w:hint="cs"/>
          <w:sz w:val="26"/>
          <w:szCs w:val="26"/>
          <w:rtl/>
        </w:rPr>
        <w:t xml:space="preserve">או להגדיל את היקף ההתקשרות בעד 30%, </w:t>
      </w:r>
      <w:r w:rsidRPr="0077084E">
        <w:rPr>
          <w:rFonts w:cs="FrankRuehl" w:hint="cs"/>
          <w:sz w:val="26"/>
          <w:szCs w:val="26"/>
          <w:rtl/>
        </w:rPr>
        <w:t xml:space="preserve">לפי שיקול דעתה </w:t>
      </w:r>
      <w:r>
        <w:rPr>
          <w:rFonts w:cs="FrankRuehl" w:hint="cs"/>
          <w:sz w:val="26"/>
          <w:szCs w:val="26"/>
          <w:rtl/>
        </w:rPr>
        <w:t>המקצועי</w:t>
      </w:r>
      <w:r w:rsidRPr="0077084E">
        <w:rPr>
          <w:rFonts w:cs="FrankRuehl" w:hint="cs"/>
          <w:sz w:val="26"/>
          <w:szCs w:val="26"/>
          <w:rtl/>
        </w:rPr>
        <w:t xml:space="preserve"> כמפורט בהסכם ובכפוף לאישור</w:t>
      </w:r>
      <w:r>
        <w:rPr>
          <w:rFonts w:cs="FrankRuehl" w:hint="cs"/>
          <w:sz w:val="26"/>
          <w:szCs w:val="26"/>
          <w:rtl/>
        </w:rPr>
        <w:t xml:space="preserve"> מראש מאת</w:t>
      </w:r>
      <w:r w:rsidRPr="0077084E">
        <w:rPr>
          <w:rFonts w:cs="FrankRuehl" w:hint="cs"/>
          <w:sz w:val="26"/>
          <w:szCs w:val="26"/>
          <w:rtl/>
        </w:rPr>
        <w:t xml:space="preserve"> ועדת המכרזים והמגבלות התקציביות באותה העת</w:t>
      </w:r>
      <w:r>
        <w:rPr>
          <w:rFonts w:cs="FrankRuehl" w:hint="cs"/>
          <w:sz w:val="26"/>
          <w:szCs w:val="26"/>
          <w:rtl/>
        </w:rPr>
        <w:t>, ובלבד שתקופת ההתקשרות הכוללת (לרבות הראשונה) לא תעלה על 5 (חמש) שנים בסך הכל.</w:t>
      </w:r>
    </w:p>
    <w:p w14:paraId="7C4D0966" w14:textId="48BCB331" w:rsidR="006D3D3E" w:rsidRPr="00600814" w:rsidRDefault="006D3D3E">
      <w:pPr>
        <w:pStyle w:val="a6"/>
        <w:numPr>
          <w:ilvl w:val="1"/>
          <w:numId w:val="2"/>
        </w:numPr>
        <w:tabs>
          <w:tab w:val="left" w:pos="848"/>
        </w:tabs>
        <w:spacing w:after="0" w:line="360" w:lineRule="auto"/>
        <w:ind w:left="681" w:hanging="397"/>
        <w:jc w:val="both"/>
        <w:rPr>
          <w:rFonts w:cs="FrankRuehl"/>
          <w:sz w:val="26"/>
          <w:szCs w:val="26"/>
        </w:rPr>
      </w:pPr>
      <w:r w:rsidRPr="00600814">
        <w:rPr>
          <w:rFonts w:cs="FrankRuehl" w:hint="cs"/>
          <w:sz w:val="26"/>
          <w:szCs w:val="26"/>
          <w:rtl/>
        </w:rPr>
        <w:lastRenderedPageBreak/>
        <w:t xml:space="preserve">תחילת תקופת ההתקשרות המשוערת תהא מיום </w:t>
      </w:r>
      <w:r w:rsidR="00563E77">
        <w:rPr>
          <w:rFonts w:cs="FrankRuehl" w:hint="cs"/>
          <w:sz w:val="26"/>
          <w:szCs w:val="26"/>
          <w:rtl/>
        </w:rPr>
        <w:t>1.10.2025.</w:t>
      </w:r>
      <w:r w:rsidRPr="00600814">
        <w:rPr>
          <w:rFonts w:cs="FrankRuehl" w:hint="cs"/>
          <w:sz w:val="26"/>
          <w:szCs w:val="26"/>
          <w:rtl/>
        </w:rPr>
        <w:t xml:space="preserve"> יובהר</w:t>
      </w:r>
      <w:r w:rsidR="00536CD4" w:rsidRPr="00600814">
        <w:rPr>
          <w:rFonts w:cs="FrankRuehl" w:hint="cs"/>
          <w:sz w:val="26"/>
          <w:szCs w:val="26"/>
          <w:rtl/>
        </w:rPr>
        <w:t>,</w:t>
      </w:r>
      <w:r w:rsidRPr="00600814">
        <w:rPr>
          <w:rFonts w:cs="FrankRuehl" w:hint="cs"/>
          <w:sz w:val="26"/>
          <w:szCs w:val="26"/>
          <w:rtl/>
        </w:rPr>
        <w:t xml:space="preserve"> כי ההסכם ייכנס לתוקף רק לאחר חתימת </w:t>
      </w:r>
      <w:r w:rsidR="003B2D63" w:rsidRPr="00600814">
        <w:rPr>
          <w:rFonts w:cs="FrankRuehl" w:hint="cs"/>
          <w:sz w:val="26"/>
          <w:szCs w:val="26"/>
          <w:rtl/>
        </w:rPr>
        <w:t xml:space="preserve">כל </w:t>
      </w:r>
      <w:r w:rsidRPr="00600814">
        <w:rPr>
          <w:rFonts w:cs="FrankRuehl" w:hint="cs"/>
          <w:sz w:val="26"/>
          <w:szCs w:val="26"/>
          <w:rtl/>
        </w:rPr>
        <w:t>מורשי</w:t>
      </w:r>
      <w:r w:rsidR="00A52E5E">
        <w:rPr>
          <w:rFonts w:cs="FrankRuehl" w:hint="cs"/>
          <w:sz w:val="26"/>
          <w:szCs w:val="26"/>
          <w:rtl/>
        </w:rPr>
        <w:t>/ות</w:t>
      </w:r>
      <w:r w:rsidRPr="00600814">
        <w:rPr>
          <w:rFonts w:cs="FrankRuehl" w:hint="cs"/>
          <w:sz w:val="26"/>
          <w:szCs w:val="26"/>
          <w:rtl/>
        </w:rPr>
        <w:t xml:space="preserve"> החתימה מטעם הרשות על ההסכם.</w:t>
      </w:r>
    </w:p>
    <w:p w14:paraId="2EC0880B" w14:textId="77777777" w:rsidR="0090225D" w:rsidRDefault="0090225D" w:rsidP="009D0204">
      <w:pPr>
        <w:spacing w:after="0"/>
        <w:ind w:left="-2"/>
        <w:jc w:val="both"/>
        <w:rPr>
          <w:rFonts w:cs="FrankRuehl"/>
          <w:sz w:val="26"/>
          <w:szCs w:val="26"/>
          <w:rtl/>
        </w:rPr>
      </w:pPr>
    </w:p>
    <w:p w14:paraId="588820AA" w14:textId="77777777" w:rsidR="00014424" w:rsidRPr="00246811" w:rsidRDefault="00014424">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6" w:name="_Toc364353835"/>
      <w:r w:rsidRPr="00246811">
        <w:rPr>
          <w:rFonts w:cs="FrankRuehl"/>
          <w:b/>
          <w:bCs/>
          <w:sz w:val="32"/>
          <w:szCs w:val="32"/>
          <w:u w:val="single"/>
          <w:rtl/>
        </w:rPr>
        <w:t>תנאים מוקדמים להשתתפות במכרז (תנאי סף)</w:t>
      </w:r>
      <w:bookmarkEnd w:id="6"/>
    </w:p>
    <w:p w14:paraId="7959FD1C" w14:textId="77777777" w:rsidR="00014424" w:rsidRDefault="00014424" w:rsidP="00420F59">
      <w:pPr>
        <w:spacing w:after="0" w:line="360" w:lineRule="auto"/>
        <w:ind w:left="-2" w:firstLine="283"/>
        <w:jc w:val="both"/>
        <w:rPr>
          <w:rFonts w:cs="FrankRuehl"/>
          <w:sz w:val="26"/>
          <w:szCs w:val="26"/>
          <w:rtl/>
        </w:rPr>
      </w:pPr>
      <w:r w:rsidRPr="00142E8C">
        <w:rPr>
          <w:rFonts w:cs="FrankRuehl" w:hint="cs"/>
          <w:sz w:val="26"/>
          <w:szCs w:val="26"/>
          <w:rtl/>
        </w:rPr>
        <w:t>על המציע</w:t>
      </w:r>
      <w:r w:rsidR="00420F59">
        <w:rPr>
          <w:rFonts w:cs="FrankRuehl" w:hint="cs"/>
          <w:sz w:val="26"/>
          <w:szCs w:val="26"/>
          <w:rtl/>
        </w:rPr>
        <w:t>ים</w:t>
      </w:r>
      <w:r w:rsidRPr="00142E8C">
        <w:rPr>
          <w:rFonts w:cs="FrankRuehl" w:hint="cs"/>
          <w:sz w:val="26"/>
          <w:szCs w:val="26"/>
          <w:rtl/>
        </w:rPr>
        <w:t xml:space="preserve"> לעמוד בכל דרישות הסף המפורטות להלן </w:t>
      </w:r>
      <w:r w:rsidRPr="00142E8C">
        <w:rPr>
          <w:rFonts w:cs="FrankRuehl" w:hint="cs"/>
          <w:sz w:val="26"/>
          <w:szCs w:val="26"/>
          <w:u w:val="single"/>
          <w:rtl/>
        </w:rPr>
        <w:t>באופן מצטבר</w:t>
      </w:r>
      <w:r w:rsidRPr="00142E8C">
        <w:rPr>
          <w:rFonts w:cs="FrankRuehl" w:hint="cs"/>
          <w:sz w:val="26"/>
          <w:szCs w:val="26"/>
          <w:rtl/>
        </w:rPr>
        <w:t xml:space="preserve"> על</w:t>
      </w:r>
      <w:r w:rsidR="00B402CE">
        <w:rPr>
          <w:rFonts w:cs="FrankRuehl" w:hint="cs"/>
          <w:sz w:val="26"/>
          <w:szCs w:val="26"/>
          <w:rtl/>
        </w:rPr>
        <w:t>-</w:t>
      </w:r>
      <w:r w:rsidRPr="00142E8C">
        <w:rPr>
          <w:rFonts w:cs="FrankRuehl" w:hint="cs"/>
          <w:sz w:val="26"/>
          <w:szCs w:val="26"/>
          <w:rtl/>
        </w:rPr>
        <w:t>מנת שיהי</w:t>
      </w:r>
      <w:r w:rsidR="00420F59">
        <w:rPr>
          <w:rFonts w:cs="FrankRuehl" w:hint="cs"/>
          <w:sz w:val="26"/>
          <w:szCs w:val="26"/>
          <w:rtl/>
        </w:rPr>
        <w:t xml:space="preserve">ו </w:t>
      </w:r>
      <w:r w:rsidRPr="00142E8C">
        <w:rPr>
          <w:rFonts w:cs="FrankRuehl" w:hint="cs"/>
          <w:sz w:val="26"/>
          <w:szCs w:val="26"/>
          <w:rtl/>
        </w:rPr>
        <w:t>זכאי</w:t>
      </w:r>
      <w:r w:rsidR="00420F59">
        <w:rPr>
          <w:rFonts w:cs="FrankRuehl" w:hint="cs"/>
          <w:sz w:val="26"/>
          <w:szCs w:val="26"/>
          <w:rtl/>
        </w:rPr>
        <w:t>ם</w:t>
      </w:r>
      <w:r w:rsidRPr="00142E8C">
        <w:rPr>
          <w:rFonts w:cs="FrankRuehl" w:hint="cs"/>
          <w:sz w:val="26"/>
          <w:szCs w:val="26"/>
          <w:rtl/>
        </w:rPr>
        <w:t xml:space="preserve"> להשתתף במכרז:</w:t>
      </w:r>
    </w:p>
    <w:p w14:paraId="0C5015D5" w14:textId="77777777" w:rsidR="00F94D72" w:rsidRPr="00F94D72" w:rsidRDefault="00F94D72" w:rsidP="00FF0F1C">
      <w:pPr>
        <w:pStyle w:val="a6"/>
        <w:numPr>
          <w:ilvl w:val="0"/>
          <w:numId w:val="31"/>
        </w:numPr>
        <w:spacing w:after="0" w:line="360" w:lineRule="auto"/>
        <w:jc w:val="both"/>
        <w:rPr>
          <w:rFonts w:cs="FrankRuehl"/>
          <w:b/>
          <w:bCs/>
          <w:sz w:val="26"/>
          <w:szCs w:val="26"/>
          <w:rtl/>
        </w:rPr>
      </w:pPr>
      <w:r w:rsidRPr="00626D0A">
        <w:rPr>
          <w:rFonts w:cs="FrankRuehl" w:hint="cs"/>
          <w:b/>
          <w:bCs/>
          <w:sz w:val="26"/>
          <w:szCs w:val="26"/>
          <w:rtl/>
        </w:rPr>
        <w:t xml:space="preserve">יובהר כי </w:t>
      </w:r>
      <w:r>
        <w:rPr>
          <w:rFonts w:cs="FrankRuehl" w:hint="cs"/>
          <w:b/>
          <w:bCs/>
          <w:sz w:val="26"/>
          <w:szCs w:val="26"/>
          <w:rtl/>
        </w:rPr>
        <w:t xml:space="preserve">ההשתתפות במכרז אסורה על </w:t>
      </w:r>
      <w:r w:rsidRPr="00626D0A">
        <w:rPr>
          <w:rFonts w:cs="FrankRuehl" w:hint="cs"/>
          <w:b/>
          <w:bCs/>
          <w:sz w:val="26"/>
          <w:szCs w:val="26"/>
          <w:rtl/>
        </w:rPr>
        <w:t>מציע</w:t>
      </w:r>
      <w:r w:rsidR="00420F59">
        <w:rPr>
          <w:rFonts w:cs="FrankRuehl" w:hint="cs"/>
          <w:b/>
          <w:bCs/>
          <w:sz w:val="26"/>
          <w:szCs w:val="26"/>
          <w:rtl/>
        </w:rPr>
        <w:t>ים</w:t>
      </w:r>
      <w:r w:rsidRPr="00626D0A">
        <w:rPr>
          <w:rFonts w:cs="FrankRuehl" w:hint="cs"/>
          <w:b/>
          <w:bCs/>
          <w:sz w:val="26"/>
          <w:szCs w:val="26"/>
          <w:rtl/>
        </w:rPr>
        <w:t xml:space="preserve"> שהינ</w:t>
      </w:r>
      <w:r w:rsidR="00420F59">
        <w:rPr>
          <w:rFonts w:cs="FrankRuehl" w:hint="cs"/>
          <w:b/>
          <w:bCs/>
          <w:sz w:val="26"/>
          <w:szCs w:val="26"/>
          <w:rtl/>
        </w:rPr>
        <w:t>ם</w:t>
      </w:r>
      <w:r w:rsidRPr="00626D0A">
        <w:rPr>
          <w:rFonts w:cs="FrankRuehl" w:hint="cs"/>
          <w:b/>
          <w:bCs/>
          <w:sz w:val="26"/>
          <w:szCs w:val="26"/>
          <w:rtl/>
        </w:rPr>
        <w:t xml:space="preserve"> </w:t>
      </w:r>
      <w:r>
        <w:rPr>
          <w:rFonts w:cs="FrankRuehl" w:hint="cs"/>
          <w:b/>
          <w:bCs/>
          <w:sz w:val="26"/>
          <w:szCs w:val="26"/>
          <w:rtl/>
        </w:rPr>
        <w:t>"</w:t>
      </w:r>
      <w:r w:rsidRPr="00626D0A">
        <w:rPr>
          <w:rFonts w:cs="FrankRuehl" w:hint="cs"/>
          <w:b/>
          <w:bCs/>
          <w:sz w:val="26"/>
          <w:szCs w:val="26"/>
          <w:rtl/>
        </w:rPr>
        <w:t>קבלן כוח אדם</w:t>
      </w:r>
      <w:r>
        <w:rPr>
          <w:rFonts w:cs="FrankRuehl" w:hint="cs"/>
          <w:b/>
          <w:bCs/>
          <w:sz w:val="26"/>
          <w:szCs w:val="26"/>
          <w:rtl/>
        </w:rPr>
        <w:t>"</w:t>
      </w:r>
      <w:r w:rsidRPr="00626D0A">
        <w:rPr>
          <w:rFonts w:cs="FrankRuehl" w:hint="cs"/>
          <w:b/>
          <w:bCs/>
          <w:sz w:val="26"/>
          <w:szCs w:val="26"/>
          <w:rtl/>
        </w:rPr>
        <w:t xml:space="preserve"> </w:t>
      </w:r>
      <w:r>
        <w:rPr>
          <w:rFonts w:cs="FrankRuehl" w:hint="cs"/>
          <w:b/>
          <w:bCs/>
          <w:sz w:val="26"/>
          <w:szCs w:val="26"/>
          <w:rtl/>
        </w:rPr>
        <w:t xml:space="preserve">או "קבלן שירות", </w:t>
      </w:r>
      <w:r w:rsidRPr="00626D0A">
        <w:rPr>
          <w:rFonts w:cs="FrankRuehl" w:hint="cs"/>
          <w:b/>
          <w:bCs/>
          <w:sz w:val="26"/>
          <w:szCs w:val="26"/>
          <w:rtl/>
        </w:rPr>
        <w:t>כהגדרת</w:t>
      </w:r>
      <w:r>
        <w:rPr>
          <w:rFonts w:cs="FrankRuehl" w:hint="cs"/>
          <w:b/>
          <w:bCs/>
          <w:sz w:val="26"/>
          <w:szCs w:val="26"/>
          <w:rtl/>
        </w:rPr>
        <w:t>ם</w:t>
      </w:r>
      <w:r w:rsidRPr="00626D0A">
        <w:rPr>
          <w:rFonts w:cs="FrankRuehl" w:hint="cs"/>
          <w:b/>
          <w:bCs/>
          <w:sz w:val="26"/>
          <w:szCs w:val="26"/>
          <w:rtl/>
        </w:rPr>
        <w:t xml:space="preserve"> בחוק </w:t>
      </w:r>
      <w:r w:rsidRPr="00626D0A">
        <w:rPr>
          <w:rFonts w:cs="FrankRuehl"/>
          <w:b/>
          <w:bCs/>
          <w:sz w:val="26"/>
          <w:szCs w:val="26"/>
          <w:rtl/>
        </w:rPr>
        <w:t xml:space="preserve">העסקת עובדים על ידי קבלני כוח אדם, </w:t>
      </w:r>
      <w:r>
        <w:rPr>
          <w:rFonts w:cs="FrankRuehl" w:hint="cs"/>
          <w:b/>
          <w:bCs/>
          <w:sz w:val="26"/>
          <w:szCs w:val="26"/>
          <w:rtl/>
        </w:rPr>
        <w:t>ה</w:t>
      </w:r>
      <w:r w:rsidRPr="00626D0A">
        <w:rPr>
          <w:rFonts w:cs="FrankRuehl"/>
          <w:b/>
          <w:bCs/>
          <w:sz w:val="26"/>
          <w:szCs w:val="26"/>
          <w:rtl/>
        </w:rPr>
        <w:t>תשנ"ו-1996</w:t>
      </w:r>
      <w:r>
        <w:rPr>
          <w:rFonts w:cs="FrankRuehl" w:hint="cs"/>
          <w:b/>
          <w:bCs/>
          <w:sz w:val="26"/>
          <w:szCs w:val="26"/>
          <w:rtl/>
        </w:rPr>
        <w:t xml:space="preserve">, </w:t>
      </w:r>
      <w:r w:rsidRPr="00626D0A">
        <w:rPr>
          <w:rFonts w:cs="FrankRuehl" w:hint="cs"/>
          <w:b/>
          <w:bCs/>
          <w:sz w:val="26"/>
          <w:szCs w:val="26"/>
          <w:rtl/>
        </w:rPr>
        <w:t>וככל ש</w:t>
      </w:r>
      <w:r w:rsidR="00D72CD4">
        <w:rPr>
          <w:rFonts w:cs="FrankRuehl" w:hint="cs"/>
          <w:b/>
          <w:bCs/>
          <w:sz w:val="26"/>
          <w:szCs w:val="26"/>
          <w:rtl/>
        </w:rPr>
        <w:t>ת</w:t>
      </w:r>
      <w:r w:rsidR="00420F59">
        <w:rPr>
          <w:rFonts w:cs="FrankRuehl" w:hint="cs"/>
          <w:b/>
          <w:bCs/>
          <w:sz w:val="26"/>
          <w:szCs w:val="26"/>
          <w:rtl/>
        </w:rPr>
        <w:t>ו</w:t>
      </w:r>
      <w:r w:rsidRPr="00626D0A">
        <w:rPr>
          <w:rFonts w:cs="FrankRuehl" w:hint="cs"/>
          <w:b/>
          <w:bCs/>
          <w:sz w:val="26"/>
          <w:szCs w:val="26"/>
          <w:rtl/>
        </w:rPr>
        <w:t>גש הצעה</w:t>
      </w:r>
      <w:r w:rsidR="00A52E5E">
        <w:rPr>
          <w:rFonts w:cs="FrankRuehl" w:hint="cs"/>
          <w:b/>
          <w:bCs/>
          <w:sz w:val="26"/>
          <w:szCs w:val="26"/>
          <w:rtl/>
        </w:rPr>
        <w:t xml:space="preserve"> מטעמם</w:t>
      </w:r>
      <w:r w:rsidRPr="00626D0A">
        <w:rPr>
          <w:rFonts w:cs="FrankRuehl" w:hint="cs"/>
          <w:b/>
          <w:bCs/>
          <w:sz w:val="26"/>
          <w:szCs w:val="26"/>
          <w:rtl/>
        </w:rPr>
        <w:t xml:space="preserve"> </w:t>
      </w:r>
      <w:r w:rsidRPr="00626D0A">
        <w:rPr>
          <w:rFonts w:cs="FrankRuehl"/>
          <w:b/>
          <w:bCs/>
          <w:sz w:val="26"/>
          <w:szCs w:val="26"/>
          <w:rtl/>
        </w:rPr>
        <w:t>–</w:t>
      </w:r>
      <w:r w:rsidR="00A52E5E">
        <w:rPr>
          <w:rFonts w:cs="FrankRuehl" w:hint="cs"/>
          <w:b/>
          <w:bCs/>
          <w:sz w:val="26"/>
          <w:szCs w:val="26"/>
          <w:rtl/>
        </w:rPr>
        <w:t xml:space="preserve"> </w:t>
      </w:r>
      <w:r w:rsidRPr="00626D0A">
        <w:rPr>
          <w:rFonts w:cs="FrankRuehl" w:hint="cs"/>
          <w:b/>
          <w:bCs/>
          <w:sz w:val="26"/>
          <w:szCs w:val="26"/>
          <w:rtl/>
        </w:rPr>
        <w:t xml:space="preserve">תיפסל </w:t>
      </w:r>
      <w:r w:rsidR="00A52E5E">
        <w:rPr>
          <w:rFonts w:cs="FrankRuehl" w:hint="cs"/>
          <w:b/>
          <w:bCs/>
          <w:sz w:val="26"/>
          <w:szCs w:val="26"/>
          <w:rtl/>
        </w:rPr>
        <w:t xml:space="preserve">זו </w:t>
      </w:r>
      <w:r w:rsidRPr="00626D0A">
        <w:rPr>
          <w:rFonts w:cs="FrankRuehl" w:hint="cs"/>
          <w:b/>
          <w:bCs/>
          <w:sz w:val="26"/>
          <w:szCs w:val="26"/>
          <w:rtl/>
        </w:rPr>
        <w:t>על הסף.</w:t>
      </w:r>
    </w:p>
    <w:p w14:paraId="77624D30" w14:textId="77777777" w:rsidR="00897B0C" w:rsidRPr="009D0204" w:rsidRDefault="00897B0C">
      <w:pPr>
        <w:pStyle w:val="a6"/>
        <w:numPr>
          <w:ilvl w:val="1"/>
          <w:numId w:val="2"/>
        </w:numPr>
        <w:shd w:val="clear" w:color="auto" w:fill="CCC0D9" w:themeFill="accent4" w:themeFillTint="66"/>
        <w:spacing w:after="0" w:line="360" w:lineRule="auto"/>
        <w:ind w:left="709" w:hanging="425"/>
        <w:jc w:val="both"/>
        <w:rPr>
          <w:rFonts w:cs="FrankRuehl"/>
          <w:b/>
          <w:bCs/>
          <w:sz w:val="26"/>
          <w:szCs w:val="26"/>
          <w:u w:val="single"/>
          <w:rtl/>
        </w:rPr>
      </w:pPr>
      <w:r w:rsidRPr="009D0204">
        <w:rPr>
          <w:rFonts w:cs="FrankRuehl" w:hint="cs"/>
          <w:b/>
          <w:bCs/>
          <w:sz w:val="26"/>
          <w:szCs w:val="26"/>
          <w:u w:val="single"/>
          <w:rtl/>
        </w:rPr>
        <w:t xml:space="preserve">תנאי סף מקצועיים </w:t>
      </w:r>
    </w:p>
    <w:p w14:paraId="11382F37" w14:textId="77777777" w:rsidR="00B5529E" w:rsidRPr="003D1C1B" w:rsidRDefault="00B5529E">
      <w:pPr>
        <w:pStyle w:val="a6"/>
        <w:widowControl w:val="0"/>
        <w:numPr>
          <w:ilvl w:val="2"/>
          <w:numId w:val="2"/>
        </w:numPr>
        <w:shd w:val="clear" w:color="auto" w:fill="C6D9F1" w:themeFill="text2" w:themeFillTint="33"/>
        <w:tabs>
          <w:tab w:val="left" w:pos="1069"/>
        </w:tabs>
        <w:adjustRightInd w:val="0"/>
        <w:spacing w:after="0" w:line="360" w:lineRule="auto"/>
        <w:ind w:left="1261" w:hanging="532"/>
        <w:jc w:val="both"/>
        <w:textAlignment w:val="baseline"/>
        <w:rPr>
          <w:rFonts w:cs="FrankRuehl"/>
          <w:b/>
          <w:bCs/>
          <w:sz w:val="26"/>
          <w:szCs w:val="26"/>
          <w:u w:val="single"/>
        </w:rPr>
      </w:pPr>
      <w:r w:rsidRPr="003D1C1B">
        <w:rPr>
          <w:rFonts w:cs="FrankRuehl" w:hint="cs"/>
          <w:b/>
          <w:bCs/>
          <w:sz w:val="26"/>
          <w:szCs w:val="26"/>
          <w:u w:val="single"/>
          <w:rtl/>
        </w:rPr>
        <w:t>תנאי סף למציע</w:t>
      </w:r>
      <w:r w:rsidR="00420F59">
        <w:rPr>
          <w:rFonts w:cs="FrankRuehl" w:hint="cs"/>
          <w:b/>
          <w:bCs/>
          <w:sz w:val="26"/>
          <w:szCs w:val="26"/>
          <w:u w:val="single"/>
          <w:rtl/>
        </w:rPr>
        <w:t>ים</w:t>
      </w:r>
    </w:p>
    <w:p w14:paraId="3377FF5D" w14:textId="77777777" w:rsidR="00C95BD7" w:rsidRPr="00B5529E" w:rsidRDefault="00C95BD7" w:rsidP="00C95BD7">
      <w:pPr>
        <w:pStyle w:val="a6"/>
        <w:widowControl w:val="0"/>
        <w:tabs>
          <w:tab w:val="left" w:pos="1069"/>
        </w:tabs>
        <w:adjustRightInd w:val="0"/>
        <w:spacing w:after="0" w:line="360" w:lineRule="auto"/>
        <w:ind w:left="1261"/>
        <w:jc w:val="both"/>
        <w:textAlignment w:val="baseline"/>
        <w:rPr>
          <w:rFonts w:cs="FrankRuehl"/>
          <w:sz w:val="26"/>
          <w:szCs w:val="26"/>
          <w:rtl/>
        </w:rPr>
      </w:pPr>
      <w:bookmarkStart w:id="7" w:name="_Hlk137979880"/>
      <w:r w:rsidRPr="00B5529E">
        <w:rPr>
          <w:rFonts w:cs="FrankRuehl" w:hint="cs"/>
          <w:sz w:val="26"/>
          <w:szCs w:val="26"/>
          <w:rtl/>
        </w:rPr>
        <w:t>על המציע למלא אחר הדרישות המפורטות להלן באופן מצטבר:</w:t>
      </w:r>
    </w:p>
    <w:p w14:paraId="1D8C56F9" w14:textId="413FE164" w:rsidR="00C95BD7" w:rsidRDefault="00C95BD7" w:rsidP="004F3944">
      <w:pPr>
        <w:widowControl w:val="0"/>
        <w:numPr>
          <w:ilvl w:val="3"/>
          <w:numId w:val="2"/>
        </w:numPr>
        <w:tabs>
          <w:tab w:val="left" w:pos="1069"/>
        </w:tabs>
        <w:adjustRightInd w:val="0"/>
        <w:spacing w:after="0" w:line="360" w:lineRule="auto"/>
        <w:ind w:left="1954" w:hanging="708"/>
        <w:contextualSpacing/>
        <w:jc w:val="both"/>
        <w:textAlignment w:val="baseline"/>
        <w:rPr>
          <w:rFonts w:cs="FrankRuehl"/>
          <w:sz w:val="26"/>
          <w:szCs w:val="26"/>
        </w:rPr>
      </w:pPr>
      <w:bookmarkStart w:id="8" w:name="_Hlk199076278"/>
      <w:r w:rsidRPr="002E5ECB">
        <w:rPr>
          <w:rFonts w:cs="FrankRuehl" w:hint="cs"/>
          <w:sz w:val="26"/>
          <w:szCs w:val="26"/>
          <w:rtl/>
        </w:rPr>
        <w:t>ע</w:t>
      </w:r>
      <w:r w:rsidRPr="002E5ECB">
        <w:rPr>
          <w:rFonts w:cs="FrankRuehl"/>
          <w:sz w:val="26"/>
          <w:szCs w:val="26"/>
          <w:rtl/>
        </w:rPr>
        <w:t xml:space="preserve">ל המציע להיות בעל ניסיון קודם </w:t>
      </w:r>
      <w:r w:rsidRPr="002E5ECB">
        <w:rPr>
          <w:rFonts w:cs="FrankRuehl" w:hint="cs"/>
          <w:sz w:val="26"/>
          <w:szCs w:val="26"/>
          <w:rtl/>
        </w:rPr>
        <w:t xml:space="preserve">מוכח של שנה אחת לפחות, במהלך </w:t>
      </w:r>
      <w:r w:rsidR="00C83E00">
        <w:rPr>
          <w:rFonts w:cs="FrankRuehl" w:hint="cs"/>
          <w:sz w:val="26"/>
          <w:szCs w:val="26"/>
          <w:rtl/>
        </w:rPr>
        <w:t>5</w:t>
      </w:r>
      <w:r w:rsidR="00C83E00" w:rsidRPr="002E5ECB">
        <w:rPr>
          <w:rFonts w:cs="FrankRuehl" w:hint="cs"/>
          <w:sz w:val="26"/>
          <w:szCs w:val="26"/>
          <w:rtl/>
        </w:rPr>
        <w:t xml:space="preserve"> </w:t>
      </w:r>
      <w:r w:rsidRPr="002E5ECB">
        <w:rPr>
          <w:rFonts w:cs="FrankRuehl" w:hint="cs"/>
          <w:sz w:val="26"/>
          <w:szCs w:val="26"/>
          <w:rtl/>
        </w:rPr>
        <w:t xml:space="preserve">השנים שקדמו למועד האחרון להגשת הצעות למכרז זה, בביצוע עבודות אחזקה של מבנה </w:t>
      </w:r>
      <w:r w:rsidR="004F3944" w:rsidRPr="004F3944">
        <w:rPr>
          <w:rFonts w:cs="FrankRuehl" w:hint="cs"/>
          <w:sz w:val="26"/>
          <w:szCs w:val="26"/>
          <w:u w:val="single"/>
          <w:rtl/>
        </w:rPr>
        <w:t>באזור אליו מוגשת ההצעה</w:t>
      </w:r>
      <w:r>
        <w:rPr>
          <w:rFonts w:cs="FrankRuehl" w:hint="cs"/>
          <w:sz w:val="26"/>
          <w:szCs w:val="26"/>
          <w:rtl/>
        </w:rPr>
        <w:t>,</w:t>
      </w:r>
      <w:r w:rsidRPr="002E5ECB">
        <w:rPr>
          <w:rFonts w:cs="FrankRuehl" w:hint="cs"/>
          <w:sz w:val="26"/>
          <w:szCs w:val="26"/>
          <w:rtl/>
        </w:rPr>
        <w:t xml:space="preserve"> הכוללות עבודות גינון</w:t>
      </w:r>
      <w:r w:rsidR="00C83E00">
        <w:rPr>
          <w:rFonts w:cs="FrankRuehl" w:hint="cs"/>
          <w:sz w:val="26"/>
          <w:szCs w:val="26"/>
          <w:rtl/>
        </w:rPr>
        <w:t xml:space="preserve"> ו</w:t>
      </w:r>
      <w:r w:rsidRPr="002E5ECB">
        <w:rPr>
          <w:rFonts w:cs="FrankRuehl" w:hint="cs"/>
          <w:sz w:val="26"/>
          <w:szCs w:val="26"/>
          <w:rtl/>
        </w:rPr>
        <w:t xml:space="preserve">עבודות צביעה. </w:t>
      </w:r>
      <w:bookmarkStart w:id="9" w:name="_Hlk527710126"/>
    </w:p>
    <w:p w14:paraId="2BF14D2C" w14:textId="3907ED72" w:rsidR="00C95BD7" w:rsidRPr="002E5ECB" w:rsidRDefault="00C95BD7" w:rsidP="00C95BD7">
      <w:pPr>
        <w:widowControl w:val="0"/>
        <w:tabs>
          <w:tab w:val="left" w:pos="1069"/>
        </w:tabs>
        <w:adjustRightInd w:val="0"/>
        <w:spacing w:after="0" w:line="360" w:lineRule="auto"/>
        <w:ind w:left="1996"/>
        <w:contextualSpacing/>
        <w:jc w:val="both"/>
        <w:textAlignment w:val="baseline"/>
        <w:rPr>
          <w:rFonts w:cs="FrankRuehl"/>
          <w:sz w:val="26"/>
          <w:szCs w:val="26"/>
          <w:rtl/>
        </w:rPr>
      </w:pPr>
      <w:r w:rsidRPr="002E5ECB">
        <w:rPr>
          <w:rFonts w:cs="FrankRuehl" w:hint="cs"/>
          <w:sz w:val="26"/>
          <w:szCs w:val="26"/>
          <w:rtl/>
        </w:rPr>
        <w:t>לעניין סעיף זה על המציע להראות שהוא בעל ניסיון, בין היתר,</w:t>
      </w:r>
      <w:r w:rsidR="008203B7">
        <w:rPr>
          <w:rFonts w:cs="FrankRuehl" w:hint="cs"/>
          <w:sz w:val="26"/>
          <w:szCs w:val="26"/>
          <w:rtl/>
        </w:rPr>
        <w:t xml:space="preserve"> בתקופה הנזכרת לעיל</w:t>
      </w:r>
      <w:r w:rsidRPr="002E5ECB">
        <w:rPr>
          <w:rFonts w:cs="FrankRuehl" w:hint="cs"/>
          <w:sz w:val="26"/>
          <w:szCs w:val="26"/>
          <w:rtl/>
        </w:rPr>
        <w:t xml:space="preserve"> בכל המפורט להלן:</w:t>
      </w:r>
    </w:p>
    <w:p w14:paraId="632A6C18" w14:textId="552A5D11" w:rsidR="00C95BD7" w:rsidRDefault="00C95BD7" w:rsidP="00FF0F1C">
      <w:pPr>
        <w:widowControl w:val="0"/>
        <w:numPr>
          <w:ilvl w:val="0"/>
          <w:numId w:val="33"/>
        </w:numPr>
        <w:tabs>
          <w:tab w:val="left" w:pos="1069"/>
        </w:tabs>
        <w:adjustRightInd w:val="0"/>
        <w:spacing w:after="0" w:line="360" w:lineRule="auto"/>
        <w:contextualSpacing/>
        <w:jc w:val="both"/>
        <w:textAlignment w:val="baseline"/>
        <w:rPr>
          <w:rFonts w:cs="FrankRuehl"/>
          <w:sz w:val="26"/>
          <w:szCs w:val="26"/>
        </w:rPr>
      </w:pPr>
      <w:r w:rsidRPr="002E5ECB">
        <w:rPr>
          <w:rFonts w:cs="FrankRuehl" w:hint="cs"/>
          <w:sz w:val="26"/>
          <w:szCs w:val="26"/>
          <w:rtl/>
        </w:rPr>
        <w:t>אחזקה או בינוי מבנה/ים בסביבת נחל או בנחל עצמו או בסביבה סמוכה למקורות מים;</w:t>
      </w:r>
    </w:p>
    <w:p w14:paraId="554139F4" w14:textId="652CE1A1" w:rsidR="00012C19" w:rsidRPr="007962CB" w:rsidRDefault="00012C19" w:rsidP="007962CB">
      <w:pPr>
        <w:pStyle w:val="a6"/>
        <w:widowControl w:val="0"/>
        <w:numPr>
          <w:ilvl w:val="0"/>
          <w:numId w:val="15"/>
        </w:numPr>
        <w:tabs>
          <w:tab w:val="left" w:pos="1069"/>
        </w:tabs>
        <w:adjustRightInd w:val="0"/>
        <w:spacing w:after="0" w:line="360" w:lineRule="auto"/>
        <w:ind w:left="2805" w:hanging="425"/>
        <w:jc w:val="both"/>
        <w:textAlignment w:val="baseline"/>
        <w:rPr>
          <w:rFonts w:cs="FrankRuehl"/>
          <w:sz w:val="26"/>
          <w:szCs w:val="26"/>
        </w:rPr>
      </w:pPr>
      <w:r w:rsidRPr="007962CB">
        <w:rPr>
          <w:rFonts w:cs="FrankRuehl" w:hint="cs"/>
          <w:sz w:val="26"/>
          <w:szCs w:val="26"/>
          <w:rtl/>
        </w:rPr>
        <w:t>במכרז זה "</w:t>
      </w:r>
      <w:r w:rsidRPr="007962CB">
        <w:rPr>
          <w:rFonts w:cs="FrankRuehl" w:hint="cs"/>
          <w:b/>
          <w:bCs/>
          <w:sz w:val="26"/>
          <w:szCs w:val="26"/>
          <w:rtl/>
        </w:rPr>
        <w:t>מקורות מים</w:t>
      </w:r>
      <w:r w:rsidRPr="007962CB">
        <w:rPr>
          <w:rFonts w:cs="FrankRuehl" w:hint="cs"/>
          <w:sz w:val="26"/>
          <w:szCs w:val="26"/>
          <w:rtl/>
        </w:rPr>
        <w:t>"- מעיינות, נחלים, אגמים, מקווי מים (עליים או תחתיים), טבעים או מלאכותיים, לרבות מי ניקוז וקולחין.</w:t>
      </w:r>
    </w:p>
    <w:p w14:paraId="6D81D020" w14:textId="77777777" w:rsidR="00C95BD7" w:rsidRPr="002E5ECB" w:rsidRDefault="00C95BD7" w:rsidP="00FF0F1C">
      <w:pPr>
        <w:widowControl w:val="0"/>
        <w:numPr>
          <w:ilvl w:val="0"/>
          <w:numId w:val="33"/>
        </w:numPr>
        <w:tabs>
          <w:tab w:val="left" w:pos="1069"/>
        </w:tabs>
        <w:adjustRightInd w:val="0"/>
        <w:spacing w:after="0" w:line="360" w:lineRule="auto"/>
        <w:contextualSpacing/>
        <w:jc w:val="both"/>
        <w:textAlignment w:val="baseline"/>
        <w:rPr>
          <w:rFonts w:cs="FrankRuehl"/>
          <w:sz w:val="26"/>
          <w:szCs w:val="26"/>
        </w:rPr>
      </w:pPr>
      <w:r w:rsidRPr="002E5ECB">
        <w:rPr>
          <w:rFonts w:cs="FrankRuehl" w:hint="cs"/>
          <w:sz w:val="26"/>
          <w:szCs w:val="26"/>
          <w:rtl/>
        </w:rPr>
        <w:t>אחזקת מבנה/ים שדרכי הגישה אליו מחייבות הגעה ברכב 4*4;</w:t>
      </w:r>
    </w:p>
    <w:p w14:paraId="281A3BAF" w14:textId="755EBA34" w:rsidR="00C95BD7" w:rsidRDefault="00C95BD7" w:rsidP="00FF0F1C">
      <w:pPr>
        <w:widowControl w:val="0"/>
        <w:numPr>
          <w:ilvl w:val="0"/>
          <w:numId w:val="33"/>
        </w:numPr>
        <w:tabs>
          <w:tab w:val="left" w:pos="1069"/>
        </w:tabs>
        <w:adjustRightInd w:val="0"/>
        <w:spacing w:after="0" w:line="360" w:lineRule="auto"/>
        <w:contextualSpacing/>
        <w:jc w:val="both"/>
        <w:textAlignment w:val="baseline"/>
        <w:rPr>
          <w:rFonts w:cs="FrankRuehl"/>
          <w:sz w:val="26"/>
          <w:szCs w:val="26"/>
        </w:rPr>
      </w:pPr>
      <w:r w:rsidRPr="002E5ECB">
        <w:rPr>
          <w:rFonts w:cs="FrankRuehl" w:hint="cs"/>
          <w:sz w:val="26"/>
          <w:szCs w:val="26"/>
          <w:rtl/>
        </w:rPr>
        <w:t>אחזק</w:t>
      </w:r>
      <w:r w:rsidR="00C83E00">
        <w:rPr>
          <w:rFonts w:cs="FrankRuehl" w:hint="cs"/>
          <w:sz w:val="26"/>
          <w:szCs w:val="26"/>
          <w:rtl/>
        </w:rPr>
        <w:t>ה הכוללת</w:t>
      </w:r>
      <w:r w:rsidRPr="002E5ECB">
        <w:rPr>
          <w:rFonts w:cs="FrankRuehl" w:hint="cs"/>
          <w:sz w:val="26"/>
          <w:szCs w:val="26"/>
          <w:rtl/>
        </w:rPr>
        <w:t xml:space="preserve"> עבודה עם </w:t>
      </w:r>
      <w:r w:rsidR="00261F8B">
        <w:rPr>
          <w:rFonts w:cs="FrankRuehl" w:hint="cs"/>
          <w:sz w:val="26"/>
          <w:szCs w:val="26"/>
          <w:rtl/>
        </w:rPr>
        <w:t>שופל</w:t>
      </w:r>
      <w:r w:rsidR="007D1E8E">
        <w:rPr>
          <w:rFonts w:cs="FrankRuehl" w:hint="cs"/>
          <w:sz w:val="26"/>
          <w:szCs w:val="26"/>
          <w:rtl/>
        </w:rPr>
        <w:t>/</w:t>
      </w:r>
      <w:r w:rsidRPr="002E5ECB">
        <w:rPr>
          <w:rFonts w:cs="FrankRuehl" w:hint="cs"/>
          <w:sz w:val="26"/>
          <w:szCs w:val="26"/>
          <w:rtl/>
        </w:rPr>
        <w:t>טרקטור/באגר/בובקט</w:t>
      </w:r>
      <w:r>
        <w:rPr>
          <w:rFonts w:cs="FrankRuehl" w:hint="cs"/>
          <w:sz w:val="26"/>
          <w:szCs w:val="26"/>
          <w:rtl/>
        </w:rPr>
        <w:t>.</w:t>
      </w:r>
    </w:p>
    <w:p w14:paraId="1F2E411A" w14:textId="7F7E0983" w:rsidR="005734E2" w:rsidRDefault="00C95BD7">
      <w:pPr>
        <w:widowControl w:val="0"/>
        <w:numPr>
          <w:ilvl w:val="3"/>
          <w:numId w:val="2"/>
        </w:numPr>
        <w:tabs>
          <w:tab w:val="left" w:pos="1069"/>
        </w:tabs>
        <w:adjustRightInd w:val="0"/>
        <w:spacing w:after="0" w:line="360" w:lineRule="auto"/>
        <w:ind w:left="1954" w:hanging="708"/>
        <w:contextualSpacing/>
        <w:jc w:val="both"/>
        <w:textAlignment w:val="baseline"/>
        <w:rPr>
          <w:rFonts w:cs="FrankRuehl"/>
          <w:sz w:val="26"/>
          <w:szCs w:val="26"/>
        </w:rPr>
      </w:pPr>
      <w:r>
        <w:rPr>
          <w:rFonts w:cs="FrankRuehl" w:hint="cs"/>
          <w:sz w:val="26"/>
          <w:szCs w:val="26"/>
          <w:rtl/>
        </w:rPr>
        <w:t xml:space="preserve">בעל ניסיון </w:t>
      </w:r>
      <w:r w:rsidRPr="002E5ECB">
        <w:rPr>
          <w:rFonts w:cs="FrankRuehl"/>
          <w:sz w:val="26"/>
          <w:szCs w:val="26"/>
          <w:rtl/>
        </w:rPr>
        <w:t xml:space="preserve">קודם </w:t>
      </w:r>
      <w:r w:rsidRPr="002E5ECB">
        <w:rPr>
          <w:rFonts w:cs="FrankRuehl" w:hint="cs"/>
          <w:sz w:val="26"/>
          <w:szCs w:val="26"/>
          <w:rtl/>
        </w:rPr>
        <w:t xml:space="preserve">מוכח של שנה אחת לפחות, במהלך </w:t>
      </w:r>
      <w:r w:rsidR="00C83E00">
        <w:rPr>
          <w:rFonts w:cs="FrankRuehl" w:hint="cs"/>
          <w:sz w:val="26"/>
          <w:szCs w:val="26"/>
          <w:rtl/>
        </w:rPr>
        <w:t>5</w:t>
      </w:r>
      <w:r w:rsidR="00C83E00" w:rsidRPr="002E5ECB">
        <w:rPr>
          <w:rFonts w:cs="FrankRuehl" w:hint="cs"/>
          <w:sz w:val="26"/>
          <w:szCs w:val="26"/>
          <w:rtl/>
        </w:rPr>
        <w:t xml:space="preserve"> </w:t>
      </w:r>
      <w:r w:rsidRPr="002E5ECB">
        <w:rPr>
          <w:rFonts w:cs="FrankRuehl" w:hint="cs"/>
          <w:sz w:val="26"/>
          <w:szCs w:val="26"/>
          <w:rtl/>
        </w:rPr>
        <w:t xml:space="preserve">השנים שקדמו למועד האחרון להגשת הצעות למכרז זה, בביצוע עבודות </w:t>
      </w:r>
      <w:r>
        <w:rPr>
          <w:rFonts w:cs="FrankRuehl" w:hint="cs"/>
          <w:sz w:val="26"/>
          <w:szCs w:val="26"/>
          <w:rtl/>
        </w:rPr>
        <w:t>זיפות</w:t>
      </w:r>
      <w:r w:rsidR="00D00ACB">
        <w:rPr>
          <w:rFonts w:cs="FrankRuehl" w:hint="cs"/>
          <w:sz w:val="26"/>
          <w:szCs w:val="26"/>
          <w:rtl/>
        </w:rPr>
        <w:t xml:space="preserve"> גגות</w:t>
      </w:r>
      <w:r w:rsidRPr="002E5ECB">
        <w:rPr>
          <w:rFonts w:cs="FrankRuehl" w:hint="cs"/>
          <w:sz w:val="26"/>
          <w:szCs w:val="26"/>
          <w:rtl/>
        </w:rPr>
        <w:t>.</w:t>
      </w:r>
      <w:r w:rsidR="005734E2">
        <w:rPr>
          <w:rFonts w:cs="FrankRuehl" w:hint="cs"/>
          <w:sz w:val="26"/>
          <w:szCs w:val="26"/>
          <w:rtl/>
        </w:rPr>
        <w:t xml:space="preserve"> </w:t>
      </w:r>
    </w:p>
    <w:p w14:paraId="11707D52" w14:textId="55E722C8" w:rsidR="00C95BD7" w:rsidRPr="002E5ECB" w:rsidRDefault="005734E2" w:rsidP="005734E2">
      <w:pPr>
        <w:widowControl w:val="0"/>
        <w:tabs>
          <w:tab w:val="left" w:pos="1069"/>
        </w:tabs>
        <w:adjustRightInd w:val="0"/>
        <w:spacing w:after="0" w:line="360" w:lineRule="auto"/>
        <w:ind w:left="1954"/>
        <w:contextualSpacing/>
        <w:jc w:val="both"/>
        <w:textAlignment w:val="baseline"/>
        <w:rPr>
          <w:rFonts w:cs="FrankRuehl"/>
          <w:sz w:val="26"/>
          <w:szCs w:val="26"/>
        </w:rPr>
      </w:pPr>
      <w:bookmarkStart w:id="10" w:name="_Hlk137985723"/>
      <w:r>
        <w:rPr>
          <w:rFonts w:cs="FrankRuehl" w:hint="cs"/>
          <w:sz w:val="26"/>
          <w:szCs w:val="26"/>
          <w:rtl/>
        </w:rPr>
        <w:t xml:space="preserve">אין מניעה להציג </w:t>
      </w:r>
      <w:r w:rsidRPr="005734E2">
        <w:rPr>
          <w:rFonts w:cs="FrankRuehl" w:hint="cs"/>
          <w:b/>
          <w:bCs/>
          <w:sz w:val="26"/>
          <w:szCs w:val="26"/>
          <w:u w:val="single"/>
          <w:rtl/>
        </w:rPr>
        <w:t>לצורך סעיף זה בלבד</w:t>
      </w:r>
      <w:r>
        <w:rPr>
          <w:rFonts w:cs="FrankRuehl" w:hint="cs"/>
          <w:sz w:val="26"/>
          <w:szCs w:val="26"/>
          <w:rtl/>
        </w:rPr>
        <w:t xml:space="preserve"> ניסיון של קבלן משנה אשר יבצע מטעם הזוכה את עבודות הזיפות במכרז זה.</w:t>
      </w:r>
    </w:p>
    <w:bookmarkEnd w:id="8"/>
    <w:bookmarkEnd w:id="9"/>
    <w:bookmarkEnd w:id="10"/>
    <w:p w14:paraId="2BD51389" w14:textId="77777777" w:rsidR="007F5AC5" w:rsidRDefault="00897B0C">
      <w:pPr>
        <w:pStyle w:val="a6"/>
        <w:widowControl w:val="0"/>
        <w:numPr>
          <w:ilvl w:val="0"/>
          <w:numId w:val="15"/>
        </w:numPr>
        <w:tabs>
          <w:tab w:val="left" w:pos="1069"/>
        </w:tabs>
        <w:adjustRightInd w:val="0"/>
        <w:spacing w:after="0" w:line="360" w:lineRule="auto"/>
        <w:ind w:left="1621"/>
        <w:jc w:val="both"/>
        <w:textAlignment w:val="baseline"/>
        <w:rPr>
          <w:rFonts w:cs="FrankRuehl"/>
          <w:sz w:val="26"/>
          <w:szCs w:val="26"/>
        </w:rPr>
      </w:pPr>
      <w:r>
        <w:rPr>
          <w:rFonts w:cs="FrankRuehl" w:hint="cs"/>
          <w:sz w:val="26"/>
          <w:szCs w:val="26"/>
          <w:rtl/>
        </w:rPr>
        <w:t>ככל שהמציע</w:t>
      </w:r>
      <w:r w:rsidR="00420F59">
        <w:rPr>
          <w:rFonts w:cs="FrankRuehl" w:hint="cs"/>
          <w:sz w:val="26"/>
          <w:szCs w:val="26"/>
          <w:rtl/>
        </w:rPr>
        <w:t>ים</w:t>
      </w:r>
      <w:r>
        <w:rPr>
          <w:rFonts w:cs="FrankRuehl" w:hint="cs"/>
          <w:sz w:val="26"/>
          <w:szCs w:val="26"/>
          <w:rtl/>
        </w:rPr>
        <w:t xml:space="preserve"> </w:t>
      </w:r>
      <w:r w:rsidR="000D3316">
        <w:rPr>
          <w:rFonts w:cs="FrankRuehl" w:hint="cs"/>
          <w:sz w:val="26"/>
          <w:szCs w:val="26"/>
          <w:rtl/>
        </w:rPr>
        <w:t xml:space="preserve">הינם </w:t>
      </w:r>
      <w:r>
        <w:rPr>
          <w:rFonts w:cs="FrankRuehl" w:hint="cs"/>
          <w:sz w:val="26"/>
          <w:szCs w:val="26"/>
          <w:rtl/>
        </w:rPr>
        <w:t>תאגיד או גוף אחר, המועד הקובע לבחינת הניסיון הוא מועד התאגדותו של הגוף מציע ההצעה במכרז בלבד, אלא אם קבעה ועדת המכרזים אחרת במפורש</w:t>
      </w:r>
      <w:r w:rsidR="002D1752">
        <w:rPr>
          <w:rFonts w:cs="FrankRuehl" w:hint="cs"/>
          <w:sz w:val="26"/>
          <w:szCs w:val="26"/>
          <w:rtl/>
        </w:rPr>
        <w:t>.</w:t>
      </w:r>
      <w:r w:rsidR="007F5AC5">
        <w:rPr>
          <w:rFonts w:cs="FrankRuehl" w:hint="cs"/>
          <w:sz w:val="26"/>
          <w:szCs w:val="26"/>
          <w:rtl/>
        </w:rPr>
        <w:t xml:space="preserve"> </w:t>
      </w:r>
    </w:p>
    <w:p w14:paraId="285B49E2" w14:textId="77777777" w:rsidR="00897B0C" w:rsidRDefault="007F5AC5">
      <w:pPr>
        <w:pStyle w:val="a6"/>
        <w:widowControl w:val="0"/>
        <w:numPr>
          <w:ilvl w:val="0"/>
          <w:numId w:val="15"/>
        </w:numPr>
        <w:tabs>
          <w:tab w:val="left" w:pos="1069"/>
        </w:tabs>
        <w:adjustRightInd w:val="0"/>
        <w:spacing w:after="0" w:line="360" w:lineRule="auto"/>
        <w:ind w:left="1621"/>
        <w:jc w:val="both"/>
        <w:textAlignment w:val="baseline"/>
        <w:rPr>
          <w:rFonts w:cs="FrankRuehl"/>
          <w:sz w:val="26"/>
          <w:szCs w:val="26"/>
        </w:rPr>
      </w:pPr>
      <w:r>
        <w:rPr>
          <w:rFonts w:cs="FrankRuehl" w:hint="cs"/>
          <w:sz w:val="26"/>
          <w:szCs w:val="26"/>
          <w:rtl/>
        </w:rPr>
        <w:t>ככל שמציע</w:t>
      </w:r>
      <w:r w:rsidR="000D3316">
        <w:rPr>
          <w:rFonts w:cs="FrankRuehl" w:hint="cs"/>
          <w:sz w:val="26"/>
          <w:szCs w:val="26"/>
          <w:rtl/>
        </w:rPr>
        <w:t>/</w:t>
      </w:r>
      <w:r w:rsidR="00A339D7">
        <w:rPr>
          <w:rFonts w:cs="FrankRuehl" w:hint="cs"/>
          <w:sz w:val="26"/>
          <w:szCs w:val="26"/>
          <w:rtl/>
        </w:rPr>
        <w:t>ה</w:t>
      </w:r>
      <w:r>
        <w:rPr>
          <w:rFonts w:cs="FrankRuehl" w:hint="cs"/>
          <w:sz w:val="26"/>
          <w:szCs w:val="26"/>
          <w:rtl/>
        </w:rPr>
        <w:t xml:space="preserve"> </w:t>
      </w:r>
      <w:r w:rsidR="000D3316">
        <w:rPr>
          <w:rFonts w:cs="FrankRuehl" w:hint="cs"/>
          <w:sz w:val="26"/>
          <w:szCs w:val="26"/>
          <w:rtl/>
        </w:rPr>
        <w:t>מהווה</w:t>
      </w:r>
      <w:r w:rsidR="00A339D7">
        <w:rPr>
          <w:rFonts w:cs="FrankRuehl" w:hint="cs"/>
          <w:sz w:val="26"/>
          <w:szCs w:val="26"/>
          <w:rtl/>
        </w:rPr>
        <w:t xml:space="preserve"> </w:t>
      </w:r>
      <w:r>
        <w:rPr>
          <w:rFonts w:cs="FrankRuehl" w:hint="cs"/>
          <w:sz w:val="26"/>
          <w:szCs w:val="26"/>
          <w:rtl/>
        </w:rPr>
        <w:t>תאגיד אשר ניסיונ</w:t>
      </w:r>
      <w:r w:rsidR="00EA7F4F">
        <w:rPr>
          <w:rFonts w:cs="FrankRuehl" w:hint="cs"/>
          <w:sz w:val="26"/>
          <w:szCs w:val="26"/>
          <w:rtl/>
        </w:rPr>
        <w:t>ו</w:t>
      </w:r>
      <w:r>
        <w:rPr>
          <w:rFonts w:cs="FrankRuehl" w:hint="cs"/>
          <w:sz w:val="26"/>
          <w:szCs w:val="26"/>
          <w:rtl/>
        </w:rPr>
        <w:t xml:space="preserve"> מתבסס על ניסיון בעל</w:t>
      </w:r>
      <w:r w:rsidR="00420F59">
        <w:rPr>
          <w:rFonts w:cs="FrankRuehl" w:hint="cs"/>
          <w:sz w:val="26"/>
          <w:szCs w:val="26"/>
          <w:rtl/>
        </w:rPr>
        <w:t>י</w:t>
      </w:r>
      <w:r w:rsidR="00215590">
        <w:rPr>
          <w:rFonts w:cs="FrankRuehl" w:hint="cs"/>
          <w:sz w:val="26"/>
          <w:szCs w:val="26"/>
          <w:rtl/>
        </w:rPr>
        <w:t xml:space="preserve"> התאגיד</w:t>
      </w:r>
      <w:r>
        <w:rPr>
          <w:rFonts w:cs="FrankRuehl" w:hint="cs"/>
          <w:sz w:val="26"/>
          <w:szCs w:val="26"/>
          <w:rtl/>
        </w:rPr>
        <w:t xml:space="preserve"> כעוסק</w:t>
      </w:r>
      <w:r w:rsidR="00A339D7">
        <w:rPr>
          <w:rFonts w:cs="FrankRuehl" w:hint="cs"/>
          <w:sz w:val="26"/>
          <w:szCs w:val="26"/>
          <w:rtl/>
        </w:rPr>
        <w:t>/ת</w:t>
      </w:r>
      <w:r>
        <w:rPr>
          <w:rFonts w:cs="FrankRuehl" w:hint="cs"/>
          <w:sz w:val="26"/>
          <w:szCs w:val="26"/>
          <w:rtl/>
        </w:rPr>
        <w:t xml:space="preserve"> מורשה</w:t>
      </w:r>
      <w:r w:rsidR="004F5859">
        <w:rPr>
          <w:rFonts w:cs="FrankRuehl" w:hint="cs"/>
          <w:sz w:val="26"/>
          <w:szCs w:val="26"/>
          <w:rtl/>
        </w:rPr>
        <w:t xml:space="preserve"> או כשכיר</w:t>
      </w:r>
      <w:r w:rsidR="00A339D7">
        <w:rPr>
          <w:rFonts w:cs="FrankRuehl" w:hint="cs"/>
          <w:sz w:val="26"/>
          <w:szCs w:val="26"/>
          <w:rtl/>
        </w:rPr>
        <w:t>/ה</w:t>
      </w:r>
      <w:r>
        <w:rPr>
          <w:rFonts w:cs="FrankRuehl" w:hint="cs"/>
          <w:sz w:val="26"/>
          <w:szCs w:val="26"/>
          <w:rtl/>
        </w:rPr>
        <w:t>, ניתן להכיר בניסיון זה ובלבד שה</w:t>
      </w:r>
      <w:r w:rsidR="00420F59">
        <w:rPr>
          <w:rFonts w:cs="FrankRuehl" w:hint="cs"/>
          <w:sz w:val="26"/>
          <w:szCs w:val="26"/>
          <w:rtl/>
        </w:rPr>
        <w:t xml:space="preserve">ם </w:t>
      </w:r>
      <w:r>
        <w:rPr>
          <w:rFonts w:cs="FrankRuehl" w:hint="cs"/>
          <w:sz w:val="26"/>
          <w:szCs w:val="26"/>
          <w:rtl/>
        </w:rPr>
        <w:t>בעל</w:t>
      </w:r>
      <w:r w:rsidR="00420F59">
        <w:rPr>
          <w:rFonts w:cs="FrankRuehl" w:hint="cs"/>
          <w:sz w:val="26"/>
          <w:szCs w:val="26"/>
          <w:rtl/>
        </w:rPr>
        <w:t>י</w:t>
      </w:r>
      <w:r>
        <w:rPr>
          <w:rFonts w:cs="FrankRuehl" w:hint="cs"/>
          <w:sz w:val="26"/>
          <w:szCs w:val="26"/>
          <w:rtl/>
        </w:rPr>
        <w:t xml:space="preserve"> לפחות 30% ממניות התאגיד</w:t>
      </w:r>
      <w:r w:rsidR="004F5859">
        <w:rPr>
          <w:rFonts w:cs="FrankRuehl" w:hint="cs"/>
          <w:sz w:val="26"/>
          <w:szCs w:val="26"/>
          <w:rtl/>
        </w:rPr>
        <w:t>.</w:t>
      </w:r>
    </w:p>
    <w:p w14:paraId="512E3825" w14:textId="77777777" w:rsidR="002D1752" w:rsidRPr="00110939" w:rsidRDefault="002D1752">
      <w:pPr>
        <w:pStyle w:val="a6"/>
        <w:widowControl w:val="0"/>
        <w:numPr>
          <w:ilvl w:val="0"/>
          <w:numId w:val="15"/>
        </w:numPr>
        <w:tabs>
          <w:tab w:val="left" w:pos="1069"/>
        </w:tabs>
        <w:adjustRightInd w:val="0"/>
        <w:spacing w:after="0" w:line="360" w:lineRule="auto"/>
        <w:ind w:left="1621"/>
        <w:jc w:val="both"/>
        <w:textAlignment w:val="baseline"/>
        <w:rPr>
          <w:rFonts w:cs="FrankRuehl"/>
          <w:sz w:val="26"/>
          <w:szCs w:val="26"/>
        </w:rPr>
      </w:pPr>
      <w:r w:rsidRPr="002D1752">
        <w:rPr>
          <w:rFonts w:cs="FrankRuehl"/>
          <w:sz w:val="26"/>
          <w:szCs w:val="26"/>
          <w:rtl/>
        </w:rPr>
        <w:t>במקרה שבו המציע</w:t>
      </w:r>
      <w:r w:rsidR="00A339D7">
        <w:rPr>
          <w:rFonts w:cs="FrankRuehl" w:hint="cs"/>
          <w:sz w:val="26"/>
          <w:szCs w:val="26"/>
          <w:rtl/>
        </w:rPr>
        <w:t>/ה</w:t>
      </w:r>
      <w:r w:rsidRPr="002D1752">
        <w:rPr>
          <w:rFonts w:cs="FrankRuehl"/>
          <w:sz w:val="26"/>
          <w:szCs w:val="26"/>
          <w:rtl/>
        </w:rPr>
        <w:t>, כאישיות משפטית עצמאית, אינ</w:t>
      </w:r>
      <w:r w:rsidR="00A339D7">
        <w:rPr>
          <w:rFonts w:cs="FrankRuehl" w:hint="cs"/>
          <w:sz w:val="26"/>
          <w:szCs w:val="26"/>
          <w:rtl/>
        </w:rPr>
        <w:t>ו/ה</w:t>
      </w:r>
      <w:r w:rsidRPr="002D1752">
        <w:rPr>
          <w:rFonts w:cs="FrankRuehl"/>
          <w:sz w:val="26"/>
          <w:szCs w:val="26"/>
          <w:rtl/>
        </w:rPr>
        <w:t xml:space="preserve"> עומד</w:t>
      </w:r>
      <w:r w:rsidR="00A339D7">
        <w:rPr>
          <w:rFonts w:cs="FrankRuehl" w:hint="cs"/>
          <w:sz w:val="26"/>
          <w:szCs w:val="26"/>
          <w:rtl/>
        </w:rPr>
        <w:t>/ת</w:t>
      </w:r>
      <w:r w:rsidRPr="002D1752">
        <w:rPr>
          <w:rFonts w:cs="FrankRuehl"/>
          <w:sz w:val="26"/>
          <w:szCs w:val="26"/>
          <w:rtl/>
        </w:rPr>
        <w:t xml:space="preserve"> בתנאי הסף המפורטים במכרז ושבעבר</w:t>
      </w:r>
      <w:r w:rsidR="00A339D7">
        <w:rPr>
          <w:rFonts w:cs="FrankRuehl" w:hint="cs"/>
          <w:sz w:val="26"/>
          <w:szCs w:val="26"/>
          <w:rtl/>
        </w:rPr>
        <w:t>ו/ה</w:t>
      </w:r>
      <w:r w:rsidR="00420F59">
        <w:rPr>
          <w:rFonts w:cs="FrankRuehl" w:hint="cs"/>
          <w:sz w:val="26"/>
          <w:szCs w:val="26"/>
          <w:rtl/>
        </w:rPr>
        <w:t xml:space="preserve"> </w:t>
      </w:r>
      <w:r w:rsidRPr="002D1752">
        <w:rPr>
          <w:rFonts w:cs="FrankRuehl"/>
          <w:sz w:val="26"/>
          <w:szCs w:val="26"/>
          <w:rtl/>
        </w:rPr>
        <w:t>התרחש שינוי ארגוני (לדוגמה התאגדות מציע</w:t>
      </w:r>
      <w:r w:rsidR="00A339D7">
        <w:rPr>
          <w:rFonts w:cs="FrankRuehl" w:hint="cs"/>
          <w:sz w:val="26"/>
          <w:szCs w:val="26"/>
          <w:rtl/>
        </w:rPr>
        <w:t>/</w:t>
      </w:r>
      <w:r>
        <w:rPr>
          <w:rFonts w:cs="FrankRuehl" w:hint="cs"/>
          <w:sz w:val="26"/>
          <w:szCs w:val="26"/>
          <w:rtl/>
        </w:rPr>
        <w:t>ה</w:t>
      </w:r>
      <w:r w:rsidRPr="002D1752">
        <w:rPr>
          <w:rFonts w:cs="FrankRuehl"/>
          <w:sz w:val="26"/>
          <w:szCs w:val="26"/>
          <w:rtl/>
        </w:rPr>
        <w:t xml:space="preserve"> מעוסק</w:t>
      </w:r>
      <w:r w:rsidR="00A339D7">
        <w:rPr>
          <w:rFonts w:cs="FrankRuehl" w:hint="cs"/>
          <w:sz w:val="26"/>
          <w:szCs w:val="26"/>
          <w:rtl/>
        </w:rPr>
        <w:t>/</w:t>
      </w:r>
      <w:r>
        <w:rPr>
          <w:rFonts w:cs="FrankRuehl" w:hint="cs"/>
          <w:sz w:val="26"/>
          <w:szCs w:val="26"/>
          <w:rtl/>
        </w:rPr>
        <w:t>ת</w:t>
      </w:r>
      <w:r w:rsidRPr="002D1752">
        <w:rPr>
          <w:rFonts w:cs="FrankRuehl"/>
          <w:sz w:val="26"/>
          <w:szCs w:val="26"/>
          <w:rtl/>
        </w:rPr>
        <w:t xml:space="preserve"> מורשה לחברה, רכישת פעילות, התאגדות כחברה, רה-ארגון או איחוד של חברות בדרך אחרת), באופן בו הפעילות הרלוונטית לצורך עמידה בתנאי הסף השתלבה אצל המציע</w:t>
      </w:r>
      <w:r w:rsidR="00A339D7">
        <w:rPr>
          <w:rFonts w:cs="FrankRuehl" w:hint="cs"/>
          <w:sz w:val="26"/>
          <w:szCs w:val="26"/>
          <w:rtl/>
        </w:rPr>
        <w:t>/ה</w:t>
      </w:r>
      <w:r w:rsidRPr="002D1752">
        <w:rPr>
          <w:rFonts w:cs="FrankRuehl"/>
          <w:sz w:val="26"/>
          <w:szCs w:val="26"/>
          <w:rtl/>
        </w:rPr>
        <w:t xml:space="preserve">, </w:t>
      </w:r>
      <w:r w:rsidR="00A339D7">
        <w:rPr>
          <w:rFonts w:cs="FrankRuehl" w:hint="cs"/>
          <w:sz w:val="26"/>
          <w:szCs w:val="26"/>
          <w:rtl/>
        </w:rPr>
        <w:t>ת/</w:t>
      </w:r>
      <w:r w:rsidR="00420F59">
        <w:rPr>
          <w:rFonts w:cs="FrankRuehl" w:hint="cs"/>
          <w:sz w:val="26"/>
          <w:szCs w:val="26"/>
          <w:rtl/>
        </w:rPr>
        <w:t xml:space="preserve">יוכל </w:t>
      </w:r>
      <w:r w:rsidRPr="002D1752">
        <w:rPr>
          <w:rFonts w:cs="FrankRuehl"/>
          <w:sz w:val="26"/>
          <w:szCs w:val="26"/>
          <w:rtl/>
        </w:rPr>
        <w:t>המציע</w:t>
      </w:r>
      <w:r w:rsidR="00A339D7">
        <w:rPr>
          <w:rFonts w:cs="FrankRuehl" w:hint="cs"/>
          <w:sz w:val="26"/>
          <w:szCs w:val="26"/>
          <w:rtl/>
        </w:rPr>
        <w:t>/ה</w:t>
      </w:r>
      <w:r w:rsidRPr="002D1752">
        <w:rPr>
          <w:rFonts w:cs="FrankRuehl"/>
          <w:sz w:val="26"/>
          <w:szCs w:val="26"/>
          <w:rtl/>
        </w:rPr>
        <w:t xml:space="preserve"> </w:t>
      </w:r>
      <w:r w:rsidRPr="002D1752">
        <w:rPr>
          <w:rFonts w:cs="FrankRuehl"/>
          <w:sz w:val="26"/>
          <w:szCs w:val="26"/>
          <w:rtl/>
        </w:rPr>
        <w:lastRenderedPageBreak/>
        <w:t>לצרף לנתוני</w:t>
      </w:r>
      <w:r w:rsidR="00A339D7">
        <w:rPr>
          <w:rFonts w:cs="FrankRuehl" w:hint="cs"/>
          <w:sz w:val="26"/>
          <w:szCs w:val="26"/>
          <w:rtl/>
        </w:rPr>
        <w:t>ו/</w:t>
      </w:r>
      <w:r>
        <w:rPr>
          <w:rFonts w:cs="FrankRuehl" w:hint="cs"/>
          <w:sz w:val="26"/>
          <w:szCs w:val="26"/>
          <w:rtl/>
        </w:rPr>
        <w:t>ה</w:t>
      </w:r>
      <w:r w:rsidRPr="002D1752">
        <w:rPr>
          <w:rFonts w:cs="FrankRuehl"/>
          <w:sz w:val="26"/>
          <w:szCs w:val="26"/>
          <w:rtl/>
        </w:rPr>
        <w:t xml:space="preserve"> את נתוני הגוף בו התקיימה הפעילות לפני השינוי הארגוני. החלטה בדבר ה</w:t>
      </w:r>
      <w:r>
        <w:rPr>
          <w:rFonts w:cs="FrankRuehl"/>
          <w:sz w:val="26"/>
          <w:szCs w:val="26"/>
          <w:rtl/>
        </w:rPr>
        <w:t>כרה כאמור תהיה בכפוף לשיקול דעת</w:t>
      </w:r>
      <w:r>
        <w:rPr>
          <w:rFonts w:cs="FrankRuehl" w:hint="cs"/>
          <w:sz w:val="26"/>
          <w:szCs w:val="26"/>
          <w:rtl/>
        </w:rPr>
        <w:t>ה המקצועי של ועדת המכרזים</w:t>
      </w:r>
      <w:r w:rsidRPr="002D1752">
        <w:rPr>
          <w:rFonts w:cs="FrankRuehl"/>
          <w:sz w:val="26"/>
          <w:szCs w:val="26"/>
          <w:rtl/>
        </w:rPr>
        <w:t>.</w:t>
      </w:r>
    </w:p>
    <w:p w14:paraId="752CC37F" w14:textId="077A1183" w:rsidR="00897B0C" w:rsidRDefault="00897B0C">
      <w:pPr>
        <w:pStyle w:val="a6"/>
        <w:widowControl w:val="0"/>
        <w:numPr>
          <w:ilvl w:val="0"/>
          <w:numId w:val="15"/>
        </w:numPr>
        <w:tabs>
          <w:tab w:val="left" w:pos="1069"/>
        </w:tabs>
        <w:adjustRightInd w:val="0"/>
        <w:spacing w:after="0" w:line="360" w:lineRule="auto"/>
        <w:ind w:left="1621"/>
        <w:jc w:val="both"/>
        <w:textAlignment w:val="baseline"/>
        <w:rPr>
          <w:rFonts w:cs="FrankRuehl"/>
          <w:sz w:val="26"/>
          <w:szCs w:val="26"/>
        </w:rPr>
      </w:pPr>
      <w:r w:rsidRPr="00C4097D">
        <w:rPr>
          <w:rFonts w:cs="FrankRuehl"/>
          <w:sz w:val="26"/>
          <w:szCs w:val="26"/>
          <w:rtl/>
        </w:rPr>
        <w:t>על המציע</w:t>
      </w:r>
      <w:r w:rsidR="00420F59">
        <w:rPr>
          <w:rFonts w:cs="FrankRuehl" w:hint="cs"/>
          <w:sz w:val="26"/>
          <w:szCs w:val="26"/>
          <w:rtl/>
        </w:rPr>
        <w:t>ים</w:t>
      </w:r>
      <w:r w:rsidRPr="00C4097D">
        <w:rPr>
          <w:rFonts w:cs="FrankRuehl"/>
          <w:sz w:val="26"/>
          <w:szCs w:val="26"/>
          <w:rtl/>
        </w:rPr>
        <w:t xml:space="preserve"> להוכיח את כשירות</w:t>
      </w:r>
      <w:r w:rsidR="00420F59">
        <w:rPr>
          <w:rFonts w:cs="FrankRuehl" w:hint="cs"/>
          <w:sz w:val="26"/>
          <w:szCs w:val="26"/>
          <w:rtl/>
        </w:rPr>
        <w:t>ם</w:t>
      </w:r>
      <w:r w:rsidRPr="00C4097D">
        <w:rPr>
          <w:rFonts w:cs="FrankRuehl"/>
          <w:sz w:val="26"/>
          <w:szCs w:val="26"/>
          <w:rtl/>
        </w:rPr>
        <w:t xml:space="preserve"> לפי סעיף זה באמצעות מסמכים שיפרטו את ניסיונ</w:t>
      </w:r>
      <w:r w:rsidR="00A339D7">
        <w:rPr>
          <w:rFonts w:cs="FrankRuehl" w:hint="cs"/>
          <w:sz w:val="26"/>
          <w:szCs w:val="26"/>
          <w:rtl/>
        </w:rPr>
        <w:t>ו/</w:t>
      </w:r>
      <w:r w:rsidR="00EA7F4F">
        <w:rPr>
          <w:rFonts w:cs="FrankRuehl" w:hint="cs"/>
          <w:sz w:val="26"/>
          <w:szCs w:val="26"/>
          <w:rtl/>
        </w:rPr>
        <w:t>ה</w:t>
      </w:r>
      <w:r w:rsidRPr="00C4097D">
        <w:rPr>
          <w:rFonts w:cs="FrankRuehl"/>
          <w:sz w:val="26"/>
          <w:szCs w:val="26"/>
          <w:rtl/>
        </w:rPr>
        <w:t xml:space="preserve"> הרלוונטי של המציע</w:t>
      </w:r>
      <w:r w:rsidR="00A339D7">
        <w:rPr>
          <w:rFonts w:cs="FrankRuehl" w:hint="cs"/>
          <w:sz w:val="26"/>
          <w:szCs w:val="26"/>
          <w:rtl/>
        </w:rPr>
        <w:t>/</w:t>
      </w:r>
      <w:r w:rsidR="00EA7F4F">
        <w:rPr>
          <w:rFonts w:cs="FrankRuehl" w:hint="cs"/>
          <w:sz w:val="26"/>
          <w:szCs w:val="26"/>
          <w:rtl/>
        </w:rPr>
        <w:t>ה</w:t>
      </w:r>
      <w:r w:rsidRPr="00C4097D">
        <w:rPr>
          <w:rFonts w:cs="FrankRuehl" w:hint="cs"/>
          <w:sz w:val="26"/>
          <w:szCs w:val="26"/>
          <w:rtl/>
        </w:rPr>
        <w:t>, ו</w:t>
      </w:r>
      <w:r w:rsidRPr="00C4097D">
        <w:rPr>
          <w:rFonts w:cs="FrankRuehl"/>
          <w:sz w:val="26"/>
          <w:szCs w:val="26"/>
          <w:rtl/>
        </w:rPr>
        <w:t xml:space="preserve">למלא כנדרש את </w:t>
      </w:r>
      <w:r w:rsidR="003C2AAF">
        <w:rPr>
          <w:rFonts w:cs="FrankRuehl" w:hint="cs"/>
          <w:sz w:val="26"/>
          <w:szCs w:val="26"/>
          <w:rtl/>
        </w:rPr>
        <w:t>"</w:t>
      </w:r>
      <w:r w:rsidRPr="00396FE1">
        <w:rPr>
          <w:rFonts w:cs="FrankRuehl"/>
          <w:b/>
          <w:bCs/>
          <w:sz w:val="26"/>
          <w:szCs w:val="26"/>
          <w:u w:val="single"/>
          <w:rtl/>
        </w:rPr>
        <w:t xml:space="preserve">נספח </w:t>
      </w:r>
      <w:r w:rsidR="00610DB8" w:rsidRPr="00396FE1">
        <w:rPr>
          <w:rFonts w:cs="FrankRuehl" w:hint="eastAsia"/>
          <w:b/>
          <w:bCs/>
          <w:sz w:val="26"/>
          <w:szCs w:val="26"/>
          <w:u w:val="single"/>
          <w:rtl/>
        </w:rPr>
        <w:t>י</w:t>
      </w:r>
      <w:r w:rsidR="00610DB8" w:rsidRPr="00396FE1">
        <w:rPr>
          <w:rFonts w:cs="FrankRuehl"/>
          <w:b/>
          <w:bCs/>
          <w:sz w:val="26"/>
          <w:szCs w:val="26"/>
          <w:u w:val="single"/>
          <w:rtl/>
        </w:rPr>
        <w:t>"</w:t>
      </w:r>
      <w:r w:rsidR="003F2D5D">
        <w:rPr>
          <w:rFonts w:cs="FrankRuehl" w:hint="cs"/>
          <w:b/>
          <w:bCs/>
          <w:sz w:val="26"/>
          <w:szCs w:val="26"/>
          <w:u w:val="single"/>
          <w:rtl/>
        </w:rPr>
        <w:t>ב</w:t>
      </w:r>
      <w:r w:rsidRPr="00396FE1">
        <w:rPr>
          <w:rFonts w:cs="FrankRuehl"/>
          <w:b/>
          <w:bCs/>
          <w:sz w:val="26"/>
          <w:szCs w:val="26"/>
          <w:u w:val="single"/>
          <w:rtl/>
        </w:rPr>
        <w:t>(1)</w:t>
      </w:r>
      <w:r w:rsidRPr="00C4097D">
        <w:rPr>
          <w:rFonts w:cs="FrankRuehl" w:hint="cs"/>
          <w:sz w:val="26"/>
          <w:szCs w:val="26"/>
          <w:rtl/>
        </w:rPr>
        <w:t xml:space="preserve">" המצ"ב לתנאי הסף. </w:t>
      </w:r>
    </w:p>
    <w:p w14:paraId="5154DA18" w14:textId="77777777" w:rsidR="00733393" w:rsidRDefault="00733393" w:rsidP="00733393">
      <w:pPr>
        <w:pStyle w:val="a6"/>
        <w:widowControl w:val="0"/>
        <w:tabs>
          <w:tab w:val="left" w:pos="1069"/>
        </w:tabs>
        <w:adjustRightInd w:val="0"/>
        <w:spacing w:after="0" w:line="240" w:lineRule="auto"/>
        <w:ind w:left="1621"/>
        <w:jc w:val="both"/>
        <w:textAlignment w:val="baseline"/>
        <w:rPr>
          <w:rFonts w:cs="FrankRuehl"/>
          <w:sz w:val="20"/>
          <w:szCs w:val="20"/>
          <w:rtl/>
        </w:rPr>
      </w:pPr>
    </w:p>
    <w:p w14:paraId="1E2C121A" w14:textId="77777777" w:rsidR="00897B0C" w:rsidRPr="00142E8C" w:rsidRDefault="003D1C1B">
      <w:pPr>
        <w:pStyle w:val="a6"/>
        <w:widowControl w:val="0"/>
        <w:numPr>
          <w:ilvl w:val="2"/>
          <w:numId w:val="2"/>
        </w:numPr>
        <w:shd w:val="clear" w:color="auto" w:fill="C6D9F1" w:themeFill="text2" w:themeFillTint="33"/>
        <w:tabs>
          <w:tab w:val="left" w:pos="1069"/>
        </w:tabs>
        <w:adjustRightInd w:val="0"/>
        <w:spacing w:after="0" w:line="360" w:lineRule="auto"/>
        <w:ind w:left="1261" w:hanging="532"/>
        <w:jc w:val="both"/>
        <w:textAlignment w:val="baseline"/>
        <w:rPr>
          <w:rFonts w:cs="FrankRuehl"/>
          <w:sz w:val="26"/>
          <w:szCs w:val="26"/>
          <w:rtl/>
        </w:rPr>
      </w:pPr>
      <w:r>
        <w:rPr>
          <w:rFonts w:cs="FrankRuehl" w:hint="cs"/>
          <w:b/>
          <w:bCs/>
          <w:sz w:val="26"/>
          <w:szCs w:val="26"/>
          <w:u w:val="single"/>
          <w:rtl/>
        </w:rPr>
        <w:t>תנאי סף ל</w:t>
      </w:r>
      <w:r w:rsidR="00897B0C" w:rsidRPr="009D0204">
        <w:rPr>
          <w:rFonts w:cs="FrankRuehl" w:hint="cs"/>
          <w:b/>
          <w:bCs/>
          <w:sz w:val="26"/>
          <w:szCs w:val="26"/>
          <w:u w:val="single"/>
          <w:rtl/>
        </w:rPr>
        <w:t>כוח</w:t>
      </w:r>
      <w:r w:rsidR="00B402CE" w:rsidRPr="009D0204">
        <w:rPr>
          <w:rFonts w:cs="FrankRuehl" w:hint="cs"/>
          <w:b/>
          <w:bCs/>
          <w:sz w:val="26"/>
          <w:szCs w:val="26"/>
          <w:u w:val="single"/>
          <w:rtl/>
        </w:rPr>
        <w:t>-</w:t>
      </w:r>
      <w:r w:rsidR="00897B0C" w:rsidRPr="009D0204">
        <w:rPr>
          <w:rFonts w:cs="FrankRuehl" w:hint="cs"/>
          <w:b/>
          <w:bCs/>
          <w:sz w:val="26"/>
          <w:szCs w:val="26"/>
          <w:u w:val="single"/>
          <w:rtl/>
        </w:rPr>
        <w:t>אדם</w:t>
      </w:r>
    </w:p>
    <w:p w14:paraId="1BBF289E" w14:textId="77777777" w:rsidR="00004086" w:rsidRPr="00672882" w:rsidRDefault="00004086" w:rsidP="00004086">
      <w:pPr>
        <w:pStyle w:val="a6"/>
        <w:spacing w:after="0"/>
        <w:ind w:left="1261"/>
        <w:rPr>
          <w:rFonts w:cs="FrankRuehl"/>
          <w:sz w:val="26"/>
          <w:szCs w:val="26"/>
          <w:rtl/>
        </w:rPr>
      </w:pPr>
      <w:r>
        <w:rPr>
          <w:rFonts w:cs="FrankRuehl" w:hint="cs"/>
          <w:sz w:val="26"/>
          <w:szCs w:val="26"/>
          <w:rtl/>
        </w:rPr>
        <w:t>המציע יעמיד כוח אדם העומד ב</w:t>
      </w:r>
      <w:r w:rsidRPr="00672882">
        <w:rPr>
          <w:rFonts w:cs="FrankRuehl" w:hint="cs"/>
          <w:sz w:val="26"/>
          <w:szCs w:val="26"/>
          <w:rtl/>
        </w:rPr>
        <w:t>דרישות המפורטות להלן, באופן מצטבר:</w:t>
      </w:r>
    </w:p>
    <w:p w14:paraId="22AAA3DD" w14:textId="77777777" w:rsidR="00004086" w:rsidRPr="002E5ECB" w:rsidRDefault="00004086">
      <w:pPr>
        <w:numPr>
          <w:ilvl w:val="3"/>
          <w:numId w:val="2"/>
        </w:numPr>
        <w:shd w:val="clear" w:color="auto" w:fill="FDE9D9" w:themeFill="accent6" w:themeFillTint="33"/>
        <w:spacing w:after="0" w:line="360" w:lineRule="auto"/>
        <w:ind w:left="1854"/>
        <w:contextualSpacing/>
        <w:jc w:val="both"/>
        <w:rPr>
          <w:rFonts w:cs="FrankRuehl"/>
          <w:b/>
          <w:bCs/>
          <w:sz w:val="26"/>
          <w:szCs w:val="26"/>
          <w:u w:val="single"/>
        </w:rPr>
      </w:pPr>
      <w:r w:rsidRPr="002E5ECB">
        <w:rPr>
          <w:rFonts w:cs="FrankRuehl" w:hint="cs"/>
          <w:b/>
          <w:bCs/>
          <w:sz w:val="26"/>
          <w:szCs w:val="26"/>
          <w:u w:val="single"/>
          <w:rtl/>
        </w:rPr>
        <w:t>מנהל הפרויקט</w:t>
      </w:r>
    </w:p>
    <w:p w14:paraId="075D19A0" w14:textId="77777777" w:rsidR="00004086" w:rsidRPr="002E5ECB" w:rsidRDefault="00004086" w:rsidP="00004086">
      <w:pPr>
        <w:spacing w:after="0" w:line="360" w:lineRule="auto"/>
        <w:ind w:left="1975"/>
        <w:jc w:val="both"/>
        <w:rPr>
          <w:rFonts w:cs="FrankRuehl"/>
          <w:sz w:val="26"/>
          <w:szCs w:val="26"/>
        </w:rPr>
      </w:pPr>
      <w:r w:rsidRPr="002E5ECB">
        <w:rPr>
          <w:rFonts w:cs="FrankRuehl" w:hint="cs"/>
          <w:sz w:val="26"/>
          <w:szCs w:val="26"/>
          <w:rtl/>
        </w:rPr>
        <w:t>על מנהל הפרויקט המוצע לעמוד בכל הדרישות שלהלן:</w:t>
      </w:r>
    </w:p>
    <w:p w14:paraId="19ACB56B" w14:textId="02E09C14" w:rsidR="00004086" w:rsidRPr="002E5ECB" w:rsidRDefault="00004086">
      <w:pPr>
        <w:numPr>
          <w:ilvl w:val="4"/>
          <w:numId w:val="2"/>
        </w:numPr>
        <w:spacing w:after="0" w:line="360" w:lineRule="auto"/>
        <w:ind w:left="2857" w:hanging="882"/>
        <w:contextualSpacing/>
        <w:jc w:val="both"/>
        <w:rPr>
          <w:rFonts w:cs="FrankRuehl"/>
          <w:sz w:val="26"/>
          <w:szCs w:val="26"/>
        </w:rPr>
      </w:pPr>
      <w:r w:rsidRPr="002E5ECB">
        <w:rPr>
          <w:rFonts w:cs="FrankRuehl" w:hint="cs"/>
          <w:sz w:val="26"/>
          <w:szCs w:val="26"/>
          <w:rtl/>
        </w:rPr>
        <w:t xml:space="preserve">בעל ניסיון של לפחות </w:t>
      </w:r>
      <w:r w:rsidR="008203B7" w:rsidRPr="002E5ECB">
        <w:rPr>
          <w:rFonts w:cs="FrankRuehl" w:hint="eastAsia"/>
          <w:sz w:val="26"/>
          <w:szCs w:val="26"/>
          <w:rtl/>
        </w:rPr>
        <w:t>שנ</w:t>
      </w:r>
      <w:r w:rsidR="008203B7">
        <w:rPr>
          <w:rFonts w:cs="FrankRuehl" w:hint="cs"/>
          <w:sz w:val="26"/>
          <w:szCs w:val="26"/>
          <w:rtl/>
        </w:rPr>
        <w:t>תיים</w:t>
      </w:r>
      <w:r w:rsidR="008203B7" w:rsidRPr="002E5ECB">
        <w:rPr>
          <w:rFonts w:cs="FrankRuehl"/>
          <w:sz w:val="26"/>
          <w:szCs w:val="26"/>
          <w:rtl/>
        </w:rPr>
        <w:t xml:space="preserve"> </w:t>
      </w:r>
      <w:r w:rsidRPr="002E5ECB">
        <w:rPr>
          <w:rFonts w:cs="FrankRuehl"/>
          <w:sz w:val="26"/>
          <w:szCs w:val="26"/>
          <w:rtl/>
        </w:rPr>
        <w:t xml:space="preserve">במהלך </w:t>
      </w:r>
      <w:r w:rsidR="008203B7">
        <w:rPr>
          <w:rFonts w:cs="FrankRuehl" w:hint="cs"/>
          <w:sz w:val="26"/>
          <w:szCs w:val="26"/>
          <w:rtl/>
        </w:rPr>
        <w:t>5</w:t>
      </w:r>
      <w:r w:rsidR="008203B7" w:rsidRPr="002E5ECB">
        <w:rPr>
          <w:rFonts w:cs="FrankRuehl"/>
          <w:sz w:val="26"/>
          <w:szCs w:val="26"/>
          <w:rtl/>
        </w:rPr>
        <w:t xml:space="preserve"> </w:t>
      </w:r>
      <w:r w:rsidRPr="002E5ECB">
        <w:rPr>
          <w:rFonts w:cs="FrankRuehl"/>
          <w:sz w:val="26"/>
          <w:szCs w:val="26"/>
          <w:rtl/>
        </w:rPr>
        <w:t xml:space="preserve">השנים שקדמו למועד האחרון להגשת הצעות למכרז זה, בניהול צוות </w:t>
      </w:r>
      <w:r w:rsidRPr="002E5ECB">
        <w:rPr>
          <w:rFonts w:cs="FrankRuehl" w:hint="cs"/>
          <w:sz w:val="26"/>
          <w:szCs w:val="26"/>
          <w:rtl/>
        </w:rPr>
        <w:t xml:space="preserve">המונה לפחות 3 </w:t>
      </w:r>
      <w:r w:rsidRPr="002E5ECB">
        <w:rPr>
          <w:rFonts w:cs="FrankRuehl"/>
          <w:sz w:val="26"/>
          <w:szCs w:val="26"/>
          <w:rtl/>
        </w:rPr>
        <w:t>עובדים</w:t>
      </w:r>
      <w:r w:rsidRPr="002E5ECB">
        <w:rPr>
          <w:rFonts w:cs="FrankRuehl" w:hint="cs"/>
          <w:sz w:val="26"/>
          <w:szCs w:val="26"/>
          <w:rtl/>
        </w:rPr>
        <w:t xml:space="preserve">, בביצוע עבודות אחזקה של מבנה הכוללות עבודות גינון </w:t>
      </w:r>
      <w:r w:rsidR="008203B7">
        <w:rPr>
          <w:rFonts w:cs="FrankRuehl" w:hint="cs"/>
          <w:sz w:val="26"/>
          <w:szCs w:val="26"/>
          <w:rtl/>
        </w:rPr>
        <w:t>ו</w:t>
      </w:r>
      <w:r w:rsidRPr="002E5ECB">
        <w:rPr>
          <w:rFonts w:cs="FrankRuehl" w:hint="cs"/>
          <w:sz w:val="26"/>
          <w:szCs w:val="26"/>
          <w:rtl/>
        </w:rPr>
        <w:t>עבודות צביעה.</w:t>
      </w:r>
    </w:p>
    <w:p w14:paraId="11B87662" w14:textId="6D4CF179" w:rsidR="00004086" w:rsidRPr="002E5ECB" w:rsidRDefault="00004086" w:rsidP="00004086">
      <w:pPr>
        <w:spacing w:after="0" w:line="360" w:lineRule="auto"/>
        <w:ind w:left="2857"/>
        <w:contextualSpacing/>
        <w:jc w:val="both"/>
        <w:rPr>
          <w:rFonts w:cs="FrankRuehl"/>
          <w:sz w:val="26"/>
          <w:szCs w:val="26"/>
          <w:rtl/>
        </w:rPr>
      </w:pPr>
      <w:r w:rsidRPr="002E5ECB">
        <w:rPr>
          <w:rFonts w:cs="FrankRuehl"/>
          <w:sz w:val="26"/>
          <w:szCs w:val="26"/>
          <w:rtl/>
        </w:rPr>
        <w:t xml:space="preserve">לעניין סעיף זה על </w:t>
      </w:r>
      <w:r w:rsidRPr="002E5ECB">
        <w:rPr>
          <w:rFonts w:cs="FrankRuehl" w:hint="cs"/>
          <w:sz w:val="26"/>
          <w:szCs w:val="26"/>
          <w:rtl/>
        </w:rPr>
        <w:t xml:space="preserve">מנהל הפרויקט </w:t>
      </w:r>
      <w:r w:rsidRPr="002E5ECB">
        <w:rPr>
          <w:rFonts w:cs="FrankRuehl"/>
          <w:sz w:val="26"/>
          <w:szCs w:val="26"/>
          <w:rtl/>
        </w:rPr>
        <w:t xml:space="preserve">להראות שהוא בעל ניסיון, בין היתר, </w:t>
      </w:r>
      <w:r w:rsidR="000B5424">
        <w:rPr>
          <w:rFonts w:cs="FrankRuehl" w:hint="cs"/>
          <w:sz w:val="26"/>
          <w:szCs w:val="26"/>
          <w:rtl/>
        </w:rPr>
        <w:t xml:space="preserve">ובמהלך התקופה המצוינת לעיל </w:t>
      </w:r>
      <w:r w:rsidRPr="002E5ECB">
        <w:rPr>
          <w:rFonts w:cs="FrankRuehl"/>
          <w:sz w:val="26"/>
          <w:szCs w:val="26"/>
          <w:rtl/>
        </w:rPr>
        <w:t>בכל המפורט להלן:</w:t>
      </w:r>
    </w:p>
    <w:p w14:paraId="68DADD60" w14:textId="77777777" w:rsidR="008203B7" w:rsidRPr="002E5ECB" w:rsidRDefault="008203B7" w:rsidP="007962CB">
      <w:pPr>
        <w:widowControl w:val="0"/>
        <w:numPr>
          <w:ilvl w:val="0"/>
          <w:numId w:val="34"/>
        </w:numPr>
        <w:tabs>
          <w:tab w:val="left" w:pos="1069"/>
        </w:tabs>
        <w:adjustRightInd w:val="0"/>
        <w:spacing w:after="0" w:line="360" w:lineRule="auto"/>
        <w:ind w:left="3088" w:hanging="283"/>
        <w:contextualSpacing/>
        <w:jc w:val="both"/>
        <w:textAlignment w:val="baseline"/>
        <w:rPr>
          <w:rFonts w:cs="FrankRuehl"/>
          <w:sz w:val="26"/>
          <w:szCs w:val="26"/>
        </w:rPr>
      </w:pPr>
      <w:r w:rsidRPr="002E5ECB">
        <w:rPr>
          <w:rFonts w:cs="FrankRuehl" w:hint="cs"/>
          <w:sz w:val="26"/>
          <w:szCs w:val="26"/>
          <w:rtl/>
        </w:rPr>
        <w:t>אחזקה או בינוי מבנה/ים בסביבת נחל או בנחל עצמו או בסביבה סמוכה למקורות מים;</w:t>
      </w:r>
    </w:p>
    <w:p w14:paraId="2F6B9DB1" w14:textId="77777777" w:rsidR="008203B7" w:rsidRPr="002E5ECB" w:rsidRDefault="008203B7" w:rsidP="007962CB">
      <w:pPr>
        <w:widowControl w:val="0"/>
        <w:numPr>
          <w:ilvl w:val="0"/>
          <w:numId w:val="34"/>
        </w:numPr>
        <w:tabs>
          <w:tab w:val="left" w:pos="1069"/>
        </w:tabs>
        <w:adjustRightInd w:val="0"/>
        <w:spacing w:after="0" w:line="360" w:lineRule="auto"/>
        <w:ind w:left="3088" w:hanging="283"/>
        <w:contextualSpacing/>
        <w:jc w:val="both"/>
        <w:textAlignment w:val="baseline"/>
        <w:rPr>
          <w:rFonts w:cs="FrankRuehl"/>
          <w:sz w:val="26"/>
          <w:szCs w:val="26"/>
        </w:rPr>
      </w:pPr>
      <w:r w:rsidRPr="002E5ECB">
        <w:rPr>
          <w:rFonts w:cs="FrankRuehl" w:hint="cs"/>
          <w:sz w:val="26"/>
          <w:szCs w:val="26"/>
          <w:rtl/>
        </w:rPr>
        <w:t>אחזקת מבנה/ים שדרכי הגישה אליו מחייבות הגעה ברכב 4*4;</w:t>
      </w:r>
    </w:p>
    <w:p w14:paraId="4E8D65C4" w14:textId="77777777" w:rsidR="008203B7" w:rsidRDefault="008203B7" w:rsidP="007962CB">
      <w:pPr>
        <w:widowControl w:val="0"/>
        <w:numPr>
          <w:ilvl w:val="0"/>
          <w:numId w:val="34"/>
        </w:numPr>
        <w:tabs>
          <w:tab w:val="left" w:pos="1069"/>
        </w:tabs>
        <w:adjustRightInd w:val="0"/>
        <w:spacing w:after="0" w:line="360" w:lineRule="auto"/>
        <w:ind w:left="3088" w:hanging="283"/>
        <w:contextualSpacing/>
        <w:jc w:val="both"/>
        <w:textAlignment w:val="baseline"/>
        <w:rPr>
          <w:rFonts w:cs="FrankRuehl"/>
          <w:sz w:val="26"/>
          <w:szCs w:val="26"/>
        </w:rPr>
      </w:pPr>
      <w:r w:rsidRPr="002E5ECB">
        <w:rPr>
          <w:rFonts w:cs="FrankRuehl" w:hint="cs"/>
          <w:sz w:val="26"/>
          <w:szCs w:val="26"/>
          <w:rtl/>
        </w:rPr>
        <w:t>אחזק</w:t>
      </w:r>
      <w:r>
        <w:rPr>
          <w:rFonts w:cs="FrankRuehl" w:hint="cs"/>
          <w:sz w:val="26"/>
          <w:szCs w:val="26"/>
          <w:rtl/>
        </w:rPr>
        <w:t>ה הכוללת</w:t>
      </w:r>
      <w:r w:rsidRPr="002E5ECB">
        <w:rPr>
          <w:rFonts w:cs="FrankRuehl" w:hint="cs"/>
          <w:sz w:val="26"/>
          <w:szCs w:val="26"/>
          <w:rtl/>
        </w:rPr>
        <w:t xml:space="preserve"> עבודה עם </w:t>
      </w:r>
      <w:r>
        <w:rPr>
          <w:rFonts w:cs="FrankRuehl" w:hint="cs"/>
          <w:sz w:val="26"/>
          <w:szCs w:val="26"/>
          <w:rtl/>
        </w:rPr>
        <w:t>שופל/</w:t>
      </w:r>
      <w:r w:rsidRPr="002E5ECB">
        <w:rPr>
          <w:rFonts w:cs="FrankRuehl" w:hint="cs"/>
          <w:sz w:val="26"/>
          <w:szCs w:val="26"/>
          <w:rtl/>
        </w:rPr>
        <w:t>טרקטור/באגר/בובקט</w:t>
      </w:r>
      <w:r>
        <w:rPr>
          <w:rFonts w:cs="FrankRuehl" w:hint="cs"/>
          <w:sz w:val="26"/>
          <w:szCs w:val="26"/>
          <w:rtl/>
        </w:rPr>
        <w:t>.</w:t>
      </w:r>
    </w:p>
    <w:p w14:paraId="21860192" w14:textId="77777777" w:rsidR="008203B7" w:rsidRDefault="008203B7" w:rsidP="007962CB">
      <w:pPr>
        <w:widowControl w:val="0"/>
        <w:numPr>
          <w:ilvl w:val="0"/>
          <w:numId w:val="34"/>
        </w:numPr>
        <w:tabs>
          <w:tab w:val="left" w:pos="1069"/>
        </w:tabs>
        <w:adjustRightInd w:val="0"/>
        <w:spacing w:after="0" w:line="360" w:lineRule="auto"/>
        <w:ind w:left="3088" w:hanging="283"/>
        <w:contextualSpacing/>
        <w:jc w:val="both"/>
        <w:textAlignment w:val="baseline"/>
        <w:rPr>
          <w:rFonts w:cs="FrankRuehl"/>
          <w:sz w:val="26"/>
          <w:szCs w:val="26"/>
        </w:rPr>
      </w:pPr>
      <w:r>
        <w:rPr>
          <w:rFonts w:cs="FrankRuehl" w:hint="cs"/>
          <w:sz w:val="26"/>
          <w:szCs w:val="26"/>
          <w:rtl/>
        </w:rPr>
        <w:t>ניסיון בעבודה בגובה.</w:t>
      </w:r>
    </w:p>
    <w:bookmarkEnd w:id="7"/>
    <w:p w14:paraId="1993360B" w14:textId="2A4A9017" w:rsidR="001B685B" w:rsidRPr="00004086" w:rsidRDefault="001B685B" w:rsidP="00FF0F1C">
      <w:pPr>
        <w:pStyle w:val="a6"/>
        <w:numPr>
          <w:ilvl w:val="0"/>
          <w:numId w:val="22"/>
        </w:numPr>
        <w:spacing w:after="0" w:line="360" w:lineRule="auto"/>
        <w:ind w:left="2410" w:hanging="425"/>
        <w:jc w:val="both"/>
        <w:rPr>
          <w:rFonts w:cs="FrankRuehl"/>
          <w:sz w:val="26"/>
          <w:szCs w:val="26"/>
          <w:rtl/>
        </w:rPr>
      </w:pPr>
      <w:r w:rsidRPr="00004086">
        <w:rPr>
          <w:rFonts w:cs="FrankRuehl" w:hint="eastAsia"/>
          <w:sz w:val="26"/>
          <w:szCs w:val="26"/>
          <w:rtl/>
        </w:rPr>
        <w:t>על</w:t>
      </w:r>
      <w:r w:rsidRPr="00004086">
        <w:rPr>
          <w:rFonts w:cs="FrankRuehl"/>
          <w:sz w:val="26"/>
          <w:szCs w:val="26"/>
          <w:rtl/>
        </w:rPr>
        <w:t xml:space="preserve"> </w:t>
      </w:r>
      <w:r w:rsidRPr="00004086">
        <w:rPr>
          <w:rFonts w:cs="FrankRuehl" w:hint="cs"/>
          <w:sz w:val="26"/>
          <w:szCs w:val="26"/>
          <w:rtl/>
        </w:rPr>
        <w:t>מנהל</w:t>
      </w:r>
      <w:r w:rsidR="00656DF7" w:rsidRPr="00004086">
        <w:rPr>
          <w:rFonts w:cs="FrankRuehl" w:hint="cs"/>
          <w:sz w:val="26"/>
          <w:szCs w:val="26"/>
          <w:rtl/>
        </w:rPr>
        <w:t>/</w:t>
      </w:r>
      <w:r w:rsidR="00EA7F4F" w:rsidRPr="00004086">
        <w:rPr>
          <w:rFonts w:cs="FrankRuehl" w:hint="cs"/>
          <w:sz w:val="26"/>
          <w:szCs w:val="26"/>
          <w:rtl/>
        </w:rPr>
        <w:t>ת</w:t>
      </w:r>
      <w:r w:rsidRPr="00004086">
        <w:rPr>
          <w:rFonts w:cs="FrankRuehl" w:hint="cs"/>
          <w:sz w:val="26"/>
          <w:szCs w:val="26"/>
          <w:rtl/>
        </w:rPr>
        <w:t xml:space="preserve"> הפרויקט</w:t>
      </w:r>
      <w:r w:rsidRPr="00004086">
        <w:rPr>
          <w:rFonts w:cs="FrankRuehl" w:hint="eastAsia"/>
          <w:sz w:val="26"/>
          <w:szCs w:val="26"/>
          <w:rtl/>
        </w:rPr>
        <w:t xml:space="preserve"> להוכיח</w:t>
      </w:r>
      <w:r w:rsidRPr="00004086">
        <w:rPr>
          <w:rFonts w:cs="FrankRuehl"/>
          <w:sz w:val="26"/>
          <w:szCs w:val="26"/>
          <w:rtl/>
        </w:rPr>
        <w:t xml:space="preserve"> </w:t>
      </w:r>
      <w:r w:rsidRPr="00004086">
        <w:rPr>
          <w:rFonts w:cs="FrankRuehl" w:hint="eastAsia"/>
          <w:sz w:val="26"/>
          <w:szCs w:val="26"/>
          <w:rtl/>
        </w:rPr>
        <w:t>את</w:t>
      </w:r>
      <w:r w:rsidRPr="00004086">
        <w:rPr>
          <w:rFonts w:cs="FrankRuehl"/>
          <w:sz w:val="26"/>
          <w:szCs w:val="26"/>
          <w:rtl/>
        </w:rPr>
        <w:t xml:space="preserve"> </w:t>
      </w:r>
      <w:r w:rsidRPr="00004086">
        <w:rPr>
          <w:rFonts w:cs="FrankRuehl" w:hint="eastAsia"/>
          <w:sz w:val="26"/>
          <w:szCs w:val="26"/>
          <w:rtl/>
        </w:rPr>
        <w:t>כשירות</w:t>
      </w:r>
      <w:r w:rsidR="00656DF7" w:rsidRPr="00004086">
        <w:rPr>
          <w:rFonts w:cs="FrankRuehl" w:hint="cs"/>
          <w:sz w:val="26"/>
          <w:szCs w:val="26"/>
          <w:rtl/>
        </w:rPr>
        <w:t>ו/</w:t>
      </w:r>
      <w:r w:rsidR="00EA7F4F" w:rsidRPr="00004086">
        <w:rPr>
          <w:rFonts w:cs="FrankRuehl" w:hint="cs"/>
          <w:sz w:val="26"/>
          <w:szCs w:val="26"/>
          <w:rtl/>
        </w:rPr>
        <w:t>ה</w:t>
      </w:r>
      <w:r w:rsidRPr="00004086">
        <w:rPr>
          <w:rFonts w:cs="FrankRuehl"/>
          <w:sz w:val="26"/>
          <w:szCs w:val="26"/>
          <w:rtl/>
        </w:rPr>
        <w:t xml:space="preserve"> </w:t>
      </w:r>
      <w:r w:rsidRPr="00004086">
        <w:rPr>
          <w:rFonts w:cs="FrankRuehl" w:hint="eastAsia"/>
          <w:sz w:val="26"/>
          <w:szCs w:val="26"/>
          <w:rtl/>
        </w:rPr>
        <w:t>לפי</w:t>
      </w:r>
      <w:r w:rsidRPr="00004086">
        <w:rPr>
          <w:rFonts w:cs="FrankRuehl"/>
          <w:sz w:val="26"/>
          <w:szCs w:val="26"/>
          <w:rtl/>
        </w:rPr>
        <w:t xml:space="preserve"> </w:t>
      </w:r>
      <w:r w:rsidRPr="00004086">
        <w:rPr>
          <w:rFonts w:cs="FrankRuehl" w:hint="eastAsia"/>
          <w:sz w:val="26"/>
          <w:szCs w:val="26"/>
          <w:rtl/>
        </w:rPr>
        <w:t>סעיף</w:t>
      </w:r>
      <w:r w:rsidRPr="00004086">
        <w:rPr>
          <w:rFonts w:cs="FrankRuehl"/>
          <w:sz w:val="26"/>
          <w:szCs w:val="26"/>
          <w:rtl/>
        </w:rPr>
        <w:t xml:space="preserve"> </w:t>
      </w:r>
      <w:r w:rsidRPr="00004086">
        <w:rPr>
          <w:rFonts w:cs="FrankRuehl" w:hint="eastAsia"/>
          <w:sz w:val="26"/>
          <w:szCs w:val="26"/>
          <w:rtl/>
        </w:rPr>
        <w:t>זה</w:t>
      </w:r>
      <w:r w:rsidRPr="00004086">
        <w:rPr>
          <w:rFonts w:cs="FrankRuehl"/>
          <w:sz w:val="26"/>
          <w:szCs w:val="26"/>
          <w:rtl/>
        </w:rPr>
        <w:t xml:space="preserve"> </w:t>
      </w:r>
      <w:r w:rsidRPr="00004086">
        <w:rPr>
          <w:rFonts w:cs="FrankRuehl" w:hint="eastAsia"/>
          <w:sz w:val="26"/>
          <w:szCs w:val="26"/>
          <w:rtl/>
        </w:rPr>
        <w:t>באמצעות</w:t>
      </w:r>
      <w:r w:rsidRPr="00004086">
        <w:rPr>
          <w:rFonts w:cs="FrankRuehl"/>
          <w:sz w:val="26"/>
          <w:szCs w:val="26"/>
          <w:rtl/>
        </w:rPr>
        <w:t xml:space="preserve"> </w:t>
      </w:r>
      <w:r w:rsidRPr="00004086">
        <w:rPr>
          <w:rFonts w:cs="FrankRuehl" w:hint="eastAsia"/>
          <w:sz w:val="26"/>
          <w:szCs w:val="26"/>
          <w:rtl/>
        </w:rPr>
        <w:t>מסמכים</w:t>
      </w:r>
      <w:r w:rsidRPr="00004086">
        <w:rPr>
          <w:rFonts w:cs="FrankRuehl"/>
          <w:sz w:val="26"/>
          <w:szCs w:val="26"/>
          <w:rtl/>
        </w:rPr>
        <w:t xml:space="preserve"> </w:t>
      </w:r>
      <w:r w:rsidRPr="00004086">
        <w:rPr>
          <w:rFonts w:cs="FrankRuehl" w:hint="eastAsia"/>
          <w:sz w:val="26"/>
          <w:szCs w:val="26"/>
          <w:rtl/>
        </w:rPr>
        <w:t>שיפרטו</w:t>
      </w:r>
      <w:r w:rsidRPr="00004086">
        <w:rPr>
          <w:rFonts w:cs="FrankRuehl"/>
          <w:sz w:val="26"/>
          <w:szCs w:val="26"/>
          <w:rtl/>
        </w:rPr>
        <w:t xml:space="preserve"> </w:t>
      </w:r>
      <w:r w:rsidRPr="00004086">
        <w:rPr>
          <w:rFonts w:cs="FrankRuehl" w:hint="eastAsia"/>
          <w:sz w:val="26"/>
          <w:szCs w:val="26"/>
          <w:rtl/>
        </w:rPr>
        <w:t>את</w:t>
      </w:r>
      <w:r w:rsidRPr="00004086">
        <w:rPr>
          <w:rFonts w:cs="FrankRuehl"/>
          <w:sz w:val="26"/>
          <w:szCs w:val="26"/>
          <w:rtl/>
        </w:rPr>
        <w:t xml:space="preserve"> </w:t>
      </w:r>
      <w:r w:rsidRPr="00004086">
        <w:rPr>
          <w:rFonts w:cs="FrankRuehl" w:hint="eastAsia"/>
          <w:sz w:val="26"/>
          <w:szCs w:val="26"/>
          <w:rtl/>
        </w:rPr>
        <w:t>ניסיונ</w:t>
      </w:r>
      <w:r w:rsidR="00656DF7" w:rsidRPr="00004086">
        <w:rPr>
          <w:rFonts w:cs="FrankRuehl" w:hint="cs"/>
          <w:sz w:val="26"/>
          <w:szCs w:val="26"/>
          <w:rtl/>
        </w:rPr>
        <w:t>ו/</w:t>
      </w:r>
      <w:r w:rsidR="00EA7F4F" w:rsidRPr="00004086">
        <w:rPr>
          <w:rFonts w:cs="FrankRuehl" w:hint="cs"/>
          <w:sz w:val="26"/>
          <w:szCs w:val="26"/>
          <w:rtl/>
        </w:rPr>
        <w:t>ה</w:t>
      </w:r>
      <w:r w:rsidRPr="00004086">
        <w:rPr>
          <w:rFonts w:cs="FrankRuehl"/>
          <w:sz w:val="26"/>
          <w:szCs w:val="26"/>
          <w:rtl/>
        </w:rPr>
        <w:t xml:space="preserve"> </w:t>
      </w:r>
      <w:r w:rsidRPr="00004086">
        <w:rPr>
          <w:rFonts w:cs="FrankRuehl" w:hint="eastAsia"/>
          <w:sz w:val="26"/>
          <w:szCs w:val="26"/>
          <w:rtl/>
        </w:rPr>
        <w:t>הרלוונטי</w:t>
      </w:r>
      <w:r w:rsidRPr="00004086">
        <w:rPr>
          <w:rFonts w:cs="FrankRuehl"/>
          <w:sz w:val="26"/>
          <w:szCs w:val="26"/>
          <w:rtl/>
        </w:rPr>
        <w:t xml:space="preserve">, </w:t>
      </w:r>
      <w:r w:rsidRPr="00004086">
        <w:rPr>
          <w:rFonts w:cs="FrankRuehl" w:hint="cs"/>
          <w:sz w:val="26"/>
          <w:szCs w:val="26"/>
          <w:rtl/>
        </w:rPr>
        <w:t xml:space="preserve">לרבות </w:t>
      </w:r>
      <w:r w:rsidR="004F5859" w:rsidRPr="00004086">
        <w:rPr>
          <w:rFonts w:cs="FrankRuehl" w:hint="cs"/>
          <w:sz w:val="26"/>
          <w:szCs w:val="26"/>
          <w:rtl/>
        </w:rPr>
        <w:t xml:space="preserve">צירוף קורות חיים, </w:t>
      </w:r>
      <w:r w:rsidR="00B72C17" w:rsidRPr="00004086">
        <w:rPr>
          <w:rFonts w:cs="FrankRuehl" w:hint="cs"/>
          <w:sz w:val="26"/>
          <w:szCs w:val="26"/>
          <w:rtl/>
        </w:rPr>
        <w:t xml:space="preserve">רשימת לקוחות ופרטי אנשי קשר, </w:t>
      </w:r>
      <w:r w:rsidRPr="00004086">
        <w:rPr>
          <w:rFonts w:cs="FrankRuehl" w:hint="eastAsia"/>
          <w:sz w:val="26"/>
          <w:szCs w:val="26"/>
          <w:rtl/>
        </w:rPr>
        <w:t>ולמלא</w:t>
      </w:r>
      <w:r w:rsidRPr="00004086">
        <w:rPr>
          <w:rFonts w:cs="FrankRuehl"/>
          <w:sz w:val="26"/>
          <w:szCs w:val="26"/>
          <w:rtl/>
        </w:rPr>
        <w:t xml:space="preserve"> </w:t>
      </w:r>
      <w:r w:rsidRPr="00004086">
        <w:rPr>
          <w:rFonts w:cs="FrankRuehl" w:hint="eastAsia"/>
          <w:sz w:val="26"/>
          <w:szCs w:val="26"/>
          <w:rtl/>
        </w:rPr>
        <w:t>כנדרש</w:t>
      </w:r>
      <w:r w:rsidRPr="00004086">
        <w:rPr>
          <w:rFonts w:cs="FrankRuehl"/>
          <w:sz w:val="26"/>
          <w:szCs w:val="26"/>
          <w:rtl/>
        </w:rPr>
        <w:t xml:space="preserve"> </w:t>
      </w:r>
      <w:r w:rsidRPr="00004086">
        <w:rPr>
          <w:rFonts w:cs="FrankRuehl" w:hint="eastAsia"/>
          <w:sz w:val="26"/>
          <w:szCs w:val="26"/>
          <w:rtl/>
        </w:rPr>
        <w:t>את</w:t>
      </w:r>
      <w:r w:rsidRPr="00004086">
        <w:rPr>
          <w:rFonts w:cs="FrankRuehl"/>
          <w:sz w:val="26"/>
          <w:szCs w:val="26"/>
          <w:rtl/>
        </w:rPr>
        <w:t xml:space="preserve"> </w:t>
      </w:r>
      <w:r w:rsidR="003C2AAF" w:rsidRPr="00004086">
        <w:rPr>
          <w:rFonts w:cs="FrankRuehl" w:hint="cs"/>
          <w:sz w:val="26"/>
          <w:szCs w:val="26"/>
          <w:rtl/>
        </w:rPr>
        <w:t>"</w:t>
      </w:r>
      <w:r w:rsidRPr="00004086">
        <w:rPr>
          <w:rFonts w:cs="FrankRuehl" w:hint="eastAsia"/>
          <w:b/>
          <w:bCs/>
          <w:sz w:val="26"/>
          <w:szCs w:val="26"/>
          <w:u w:val="single"/>
          <w:rtl/>
        </w:rPr>
        <w:t>נספח</w:t>
      </w:r>
      <w:r w:rsidRPr="00004086">
        <w:rPr>
          <w:rFonts w:cs="FrankRuehl"/>
          <w:b/>
          <w:bCs/>
          <w:sz w:val="26"/>
          <w:szCs w:val="26"/>
          <w:u w:val="single"/>
          <w:rtl/>
        </w:rPr>
        <w:t xml:space="preserve"> </w:t>
      </w:r>
      <w:r w:rsidR="007561C5" w:rsidRPr="00004086">
        <w:rPr>
          <w:rFonts w:cs="FrankRuehl" w:hint="eastAsia"/>
          <w:b/>
          <w:bCs/>
          <w:sz w:val="26"/>
          <w:szCs w:val="26"/>
          <w:u w:val="single"/>
          <w:rtl/>
        </w:rPr>
        <w:t>י</w:t>
      </w:r>
      <w:r w:rsidR="003C2AAF" w:rsidRPr="00004086">
        <w:rPr>
          <w:rFonts w:cs="FrankRuehl"/>
          <w:b/>
          <w:bCs/>
          <w:sz w:val="26"/>
          <w:szCs w:val="26"/>
          <w:u w:val="single"/>
          <w:rtl/>
        </w:rPr>
        <w:t>"</w:t>
      </w:r>
      <w:r w:rsidR="003F2D5D">
        <w:rPr>
          <w:rFonts w:cs="FrankRuehl" w:hint="cs"/>
          <w:b/>
          <w:bCs/>
          <w:sz w:val="26"/>
          <w:szCs w:val="26"/>
          <w:u w:val="single"/>
          <w:rtl/>
        </w:rPr>
        <w:t>ב</w:t>
      </w:r>
      <w:r w:rsidRPr="00004086">
        <w:rPr>
          <w:rFonts w:cs="FrankRuehl"/>
          <w:b/>
          <w:bCs/>
          <w:sz w:val="26"/>
          <w:szCs w:val="26"/>
          <w:u w:val="single"/>
          <w:rtl/>
        </w:rPr>
        <w:t>(</w:t>
      </w:r>
      <w:r w:rsidR="007561C5" w:rsidRPr="00004086">
        <w:rPr>
          <w:rFonts w:cs="FrankRuehl"/>
          <w:b/>
          <w:bCs/>
          <w:sz w:val="26"/>
          <w:szCs w:val="26"/>
          <w:u w:val="single"/>
          <w:rtl/>
        </w:rPr>
        <w:t>2</w:t>
      </w:r>
      <w:r w:rsidRPr="00004086">
        <w:rPr>
          <w:rFonts w:cs="FrankRuehl"/>
          <w:b/>
          <w:bCs/>
          <w:sz w:val="26"/>
          <w:szCs w:val="26"/>
          <w:u w:val="single"/>
          <w:rtl/>
        </w:rPr>
        <w:t>)</w:t>
      </w:r>
      <w:r w:rsidRPr="00004086">
        <w:rPr>
          <w:rFonts w:cs="FrankRuehl"/>
          <w:sz w:val="26"/>
          <w:szCs w:val="26"/>
          <w:rtl/>
        </w:rPr>
        <w:t xml:space="preserve">" </w:t>
      </w:r>
      <w:r w:rsidRPr="00004086">
        <w:rPr>
          <w:rFonts w:cs="FrankRuehl" w:hint="eastAsia"/>
          <w:sz w:val="26"/>
          <w:szCs w:val="26"/>
          <w:rtl/>
        </w:rPr>
        <w:t>המצ</w:t>
      </w:r>
      <w:r w:rsidRPr="00004086">
        <w:rPr>
          <w:rFonts w:cs="FrankRuehl"/>
          <w:sz w:val="26"/>
          <w:szCs w:val="26"/>
          <w:rtl/>
        </w:rPr>
        <w:t>"</w:t>
      </w:r>
      <w:r w:rsidRPr="00004086">
        <w:rPr>
          <w:rFonts w:cs="FrankRuehl" w:hint="eastAsia"/>
          <w:sz w:val="26"/>
          <w:szCs w:val="26"/>
          <w:rtl/>
        </w:rPr>
        <w:t>ב</w:t>
      </w:r>
      <w:r w:rsidRPr="00004086">
        <w:rPr>
          <w:rFonts w:cs="FrankRuehl"/>
          <w:sz w:val="26"/>
          <w:szCs w:val="26"/>
          <w:rtl/>
        </w:rPr>
        <w:t xml:space="preserve"> </w:t>
      </w:r>
      <w:r w:rsidRPr="00004086">
        <w:rPr>
          <w:rFonts w:cs="FrankRuehl" w:hint="eastAsia"/>
          <w:sz w:val="26"/>
          <w:szCs w:val="26"/>
          <w:rtl/>
        </w:rPr>
        <w:t>לתנאי</w:t>
      </w:r>
      <w:r w:rsidRPr="00004086">
        <w:rPr>
          <w:rFonts w:cs="FrankRuehl"/>
          <w:sz w:val="26"/>
          <w:szCs w:val="26"/>
          <w:rtl/>
        </w:rPr>
        <w:t xml:space="preserve"> </w:t>
      </w:r>
      <w:r w:rsidRPr="00004086">
        <w:rPr>
          <w:rFonts w:cs="FrankRuehl" w:hint="eastAsia"/>
          <w:sz w:val="26"/>
          <w:szCs w:val="26"/>
          <w:rtl/>
        </w:rPr>
        <w:t>הסף</w:t>
      </w:r>
      <w:r w:rsidRPr="00004086">
        <w:rPr>
          <w:rFonts w:cs="FrankRuehl"/>
          <w:sz w:val="26"/>
          <w:szCs w:val="26"/>
          <w:rtl/>
        </w:rPr>
        <w:t>.</w:t>
      </w:r>
    </w:p>
    <w:p w14:paraId="3F8D0E1A" w14:textId="77777777" w:rsidR="00897B0C" w:rsidRDefault="00897B0C">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004086">
        <w:rPr>
          <w:rFonts w:cs="FrankRuehl" w:hint="cs"/>
          <w:sz w:val="26"/>
          <w:szCs w:val="26"/>
          <w:rtl/>
        </w:rPr>
        <w:t xml:space="preserve">לעניין סעיף </w:t>
      </w:r>
      <w:r w:rsidR="007561C5" w:rsidRPr="00004086">
        <w:rPr>
          <w:rFonts w:cs="FrankRuehl" w:hint="cs"/>
          <w:sz w:val="26"/>
          <w:szCs w:val="26"/>
          <w:rtl/>
        </w:rPr>
        <w:t>4.1</w:t>
      </w:r>
      <w:r w:rsidRPr="00004086">
        <w:rPr>
          <w:rFonts w:cs="FrankRuehl" w:hint="cs"/>
          <w:sz w:val="26"/>
          <w:szCs w:val="26"/>
          <w:rtl/>
        </w:rPr>
        <w:t xml:space="preserve"> דלעיל, על כל תת סעיפיו, יובהר כי </w:t>
      </w:r>
      <w:r w:rsidRPr="00004086">
        <w:rPr>
          <w:rFonts w:cs="FrankRuehl"/>
          <w:sz w:val="26"/>
          <w:szCs w:val="26"/>
          <w:rtl/>
        </w:rPr>
        <w:t>ההחלטה האם</w:t>
      </w:r>
      <w:r w:rsidRPr="00004086">
        <w:rPr>
          <w:rFonts w:cs="FrankRuehl" w:hint="cs"/>
          <w:sz w:val="26"/>
          <w:szCs w:val="26"/>
          <w:rtl/>
        </w:rPr>
        <w:t xml:space="preserve"> </w:t>
      </w:r>
      <w:r w:rsidR="007561C5" w:rsidRPr="00004086">
        <w:rPr>
          <w:rFonts w:cs="FrankRuehl" w:hint="cs"/>
          <w:sz w:val="26"/>
          <w:szCs w:val="26"/>
          <w:rtl/>
        </w:rPr>
        <w:t>המציע</w:t>
      </w:r>
      <w:r w:rsidR="00A339D7" w:rsidRPr="00004086">
        <w:rPr>
          <w:rFonts w:cs="FrankRuehl" w:hint="cs"/>
          <w:sz w:val="26"/>
          <w:szCs w:val="26"/>
          <w:rtl/>
        </w:rPr>
        <w:t>/ה</w:t>
      </w:r>
      <w:r w:rsidR="007561C5" w:rsidRPr="00004086">
        <w:rPr>
          <w:rFonts w:cs="FrankRuehl" w:hint="cs"/>
          <w:sz w:val="26"/>
          <w:szCs w:val="26"/>
          <w:rtl/>
        </w:rPr>
        <w:t xml:space="preserve"> או </w:t>
      </w:r>
      <w:r w:rsidRPr="00004086">
        <w:rPr>
          <w:rFonts w:cs="FrankRuehl" w:hint="cs"/>
          <w:sz w:val="26"/>
          <w:szCs w:val="26"/>
          <w:rtl/>
        </w:rPr>
        <w:t>מנהל</w:t>
      </w:r>
      <w:r w:rsidR="00004086" w:rsidRPr="00004086">
        <w:rPr>
          <w:rFonts w:cs="FrankRuehl" w:hint="cs"/>
          <w:sz w:val="26"/>
          <w:szCs w:val="26"/>
          <w:rtl/>
        </w:rPr>
        <w:t>/</w:t>
      </w:r>
      <w:r w:rsidR="00420F59" w:rsidRPr="00004086">
        <w:rPr>
          <w:rFonts w:cs="FrankRuehl" w:hint="cs"/>
          <w:sz w:val="26"/>
          <w:szCs w:val="26"/>
          <w:rtl/>
        </w:rPr>
        <w:t>ת</w:t>
      </w:r>
      <w:r w:rsidRPr="00004086">
        <w:rPr>
          <w:rFonts w:cs="FrankRuehl" w:hint="cs"/>
          <w:sz w:val="26"/>
          <w:szCs w:val="26"/>
          <w:rtl/>
        </w:rPr>
        <w:t xml:space="preserve"> הפרויקט </w:t>
      </w:r>
      <w:r w:rsidRPr="00004086">
        <w:rPr>
          <w:rFonts w:cs="FrankRuehl"/>
          <w:sz w:val="26"/>
          <w:szCs w:val="26"/>
          <w:rtl/>
        </w:rPr>
        <w:t>עומד</w:t>
      </w:r>
      <w:r w:rsidR="00A339D7" w:rsidRPr="00004086">
        <w:rPr>
          <w:rFonts w:cs="FrankRuehl" w:hint="cs"/>
          <w:sz w:val="26"/>
          <w:szCs w:val="26"/>
          <w:rtl/>
        </w:rPr>
        <w:t>ים</w:t>
      </w:r>
      <w:r w:rsidRPr="00004086">
        <w:rPr>
          <w:rFonts w:cs="FrankRuehl"/>
          <w:sz w:val="26"/>
          <w:szCs w:val="26"/>
          <w:rtl/>
        </w:rPr>
        <w:t xml:space="preserve"> בדריש</w:t>
      </w:r>
      <w:r w:rsidRPr="00004086">
        <w:rPr>
          <w:rFonts w:cs="FrankRuehl" w:hint="cs"/>
          <w:sz w:val="26"/>
          <w:szCs w:val="26"/>
          <w:rtl/>
        </w:rPr>
        <w:t>ו</w:t>
      </w:r>
      <w:r w:rsidRPr="00004086">
        <w:rPr>
          <w:rFonts w:cs="FrankRuehl"/>
          <w:sz w:val="26"/>
          <w:szCs w:val="26"/>
          <w:rtl/>
        </w:rPr>
        <w:t xml:space="preserve">ת </w:t>
      </w:r>
      <w:r w:rsidRPr="00004086">
        <w:rPr>
          <w:rFonts w:cs="FrankRuehl" w:hint="cs"/>
          <w:sz w:val="26"/>
          <w:szCs w:val="26"/>
          <w:rtl/>
        </w:rPr>
        <w:t xml:space="preserve">כנדרש לעיל, </w:t>
      </w:r>
      <w:r w:rsidRPr="00004086">
        <w:rPr>
          <w:rFonts w:cs="FrankRuehl"/>
          <w:sz w:val="26"/>
          <w:szCs w:val="26"/>
          <w:rtl/>
        </w:rPr>
        <w:t>ובכלל זה ההחלטה האם</w:t>
      </w:r>
      <w:r w:rsidRPr="00004086">
        <w:rPr>
          <w:rFonts w:cs="FrankRuehl" w:hint="cs"/>
          <w:sz w:val="26"/>
          <w:szCs w:val="26"/>
          <w:rtl/>
        </w:rPr>
        <w:t xml:space="preserve"> הניסיון שעליו</w:t>
      </w:r>
      <w:r w:rsidRPr="00774184">
        <w:rPr>
          <w:rFonts w:cs="FrankRuehl"/>
          <w:sz w:val="26"/>
          <w:szCs w:val="26"/>
          <w:rtl/>
        </w:rPr>
        <w:t xml:space="preserve"> הצביע</w:t>
      </w:r>
      <w:r>
        <w:rPr>
          <w:rFonts w:cs="FrankRuehl" w:hint="cs"/>
          <w:sz w:val="26"/>
          <w:szCs w:val="26"/>
          <w:rtl/>
        </w:rPr>
        <w:t>ו</w:t>
      </w:r>
      <w:r w:rsidRPr="00774184">
        <w:rPr>
          <w:rFonts w:cs="FrankRuehl"/>
          <w:sz w:val="26"/>
          <w:szCs w:val="26"/>
          <w:rtl/>
        </w:rPr>
        <w:t xml:space="preserve"> ה</w:t>
      </w:r>
      <w:r w:rsidRPr="00774184">
        <w:rPr>
          <w:rFonts w:cs="FrankRuehl" w:hint="cs"/>
          <w:sz w:val="26"/>
          <w:szCs w:val="26"/>
          <w:rtl/>
        </w:rPr>
        <w:t>ו</w:t>
      </w:r>
      <w:r w:rsidRPr="00774184">
        <w:rPr>
          <w:rFonts w:cs="FrankRuehl"/>
          <w:sz w:val="26"/>
          <w:szCs w:val="26"/>
          <w:rtl/>
        </w:rPr>
        <w:t xml:space="preserve">א </w:t>
      </w:r>
      <w:r w:rsidRPr="00774184">
        <w:rPr>
          <w:rFonts w:cs="FrankRuehl" w:hint="cs"/>
          <w:sz w:val="26"/>
          <w:szCs w:val="26"/>
          <w:rtl/>
        </w:rPr>
        <w:t>ניסיון</w:t>
      </w:r>
      <w:r w:rsidRPr="00774184">
        <w:rPr>
          <w:rFonts w:cs="FrankRuehl"/>
          <w:sz w:val="26"/>
          <w:szCs w:val="26"/>
          <w:rtl/>
        </w:rPr>
        <w:t xml:space="preserve"> </w:t>
      </w:r>
      <w:r w:rsidRPr="00774184">
        <w:rPr>
          <w:rFonts w:cs="FrankRuehl" w:hint="cs"/>
          <w:sz w:val="26"/>
          <w:szCs w:val="26"/>
          <w:rtl/>
        </w:rPr>
        <w:t xml:space="preserve">כנדרש לעיל </w:t>
      </w:r>
      <w:r w:rsidRPr="00774184">
        <w:rPr>
          <w:rFonts w:cs="FrankRuehl"/>
          <w:sz w:val="26"/>
          <w:szCs w:val="26"/>
          <w:rtl/>
        </w:rPr>
        <w:t>הי</w:t>
      </w:r>
      <w:r w:rsidRPr="00774184">
        <w:rPr>
          <w:rFonts w:cs="FrankRuehl" w:hint="cs"/>
          <w:sz w:val="26"/>
          <w:szCs w:val="26"/>
          <w:rtl/>
        </w:rPr>
        <w:t>א</w:t>
      </w:r>
      <w:r w:rsidRPr="00774184">
        <w:rPr>
          <w:rFonts w:cs="FrankRuehl"/>
          <w:sz w:val="26"/>
          <w:szCs w:val="26"/>
          <w:rtl/>
        </w:rPr>
        <w:t xml:space="preserve"> בשיקול דעתה </w:t>
      </w:r>
      <w:r w:rsidR="00B72C17">
        <w:rPr>
          <w:rFonts w:cs="FrankRuehl" w:hint="cs"/>
          <w:sz w:val="26"/>
          <w:szCs w:val="26"/>
          <w:rtl/>
        </w:rPr>
        <w:t>המקצועי</w:t>
      </w:r>
      <w:r w:rsidR="004F5859">
        <w:rPr>
          <w:rFonts w:cs="FrankRuehl" w:hint="cs"/>
          <w:sz w:val="26"/>
          <w:szCs w:val="26"/>
          <w:rtl/>
        </w:rPr>
        <w:t xml:space="preserve"> </w:t>
      </w:r>
      <w:r w:rsidRPr="00774184">
        <w:rPr>
          <w:rFonts w:cs="FrankRuehl"/>
          <w:sz w:val="26"/>
          <w:szCs w:val="26"/>
          <w:rtl/>
        </w:rPr>
        <w:t xml:space="preserve">של ועדת המכרזים. </w:t>
      </w:r>
    </w:p>
    <w:p w14:paraId="658F1ADB" w14:textId="77777777" w:rsidR="00294B73" w:rsidRPr="00897B0C" w:rsidRDefault="00294B73">
      <w:pPr>
        <w:pStyle w:val="a6"/>
        <w:numPr>
          <w:ilvl w:val="1"/>
          <w:numId w:val="2"/>
        </w:numPr>
        <w:shd w:val="clear" w:color="auto" w:fill="CCC0D9" w:themeFill="accent4" w:themeFillTint="66"/>
        <w:spacing w:after="0" w:line="360" w:lineRule="auto"/>
        <w:jc w:val="both"/>
        <w:rPr>
          <w:rFonts w:cs="FrankRuehl"/>
          <w:sz w:val="26"/>
          <w:szCs w:val="26"/>
          <w:rtl/>
        </w:rPr>
      </w:pPr>
      <w:r w:rsidRPr="00897B0C">
        <w:rPr>
          <w:rFonts w:cs="FrankRuehl" w:hint="cs"/>
          <w:sz w:val="26"/>
          <w:szCs w:val="26"/>
          <w:rtl/>
        </w:rPr>
        <w:t xml:space="preserve">תנאי סף מנהליים </w:t>
      </w:r>
    </w:p>
    <w:p w14:paraId="3E063633" w14:textId="28BA002E" w:rsidR="00294B73" w:rsidRPr="00004086" w:rsidRDefault="00294B73">
      <w:pPr>
        <w:pStyle w:val="a6"/>
        <w:numPr>
          <w:ilvl w:val="2"/>
          <w:numId w:val="2"/>
        </w:numPr>
        <w:tabs>
          <w:tab w:val="left" w:pos="706"/>
        </w:tabs>
        <w:spacing w:after="0" w:line="360" w:lineRule="auto"/>
        <w:ind w:left="1273" w:hanging="553"/>
        <w:jc w:val="both"/>
        <w:rPr>
          <w:rFonts w:cs="FrankRuehl"/>
          <w:b/>
          <w:bCs/>
          <w:sz w:val="26"/>
          <w:szCs w:val="26"/>
        </w:rPr>
      </w:pPr>
      <w:r w:rsidRPr="00004086">
        <w:rPr>
          <w:rFonts w:cs="FrankRuehl" w:hint="cs"/>
          <w:sz w:val="26"/>
          <w:szCs w:val="26"/>
          <w:rtl/>
        </w:rPr>
        <w:t>המציע</w:t>
      </w:r>
      <w:r w:rsidR="00217AD8" w:rsidRPr="00004086">
        <w:rPr>
          <w:rFonts w:cs="FrankRuehl" w:hint="cs"/>
          <w:sz w:val="26"/>
          <w:szCs w:val="26"/>
          <w:rtl/>
        </w:rPr>
        <w:t>ים</w:t>
      </w:r>
      <w:r w:rsidRPr="00004086">
        <w:rPr>
          <w:rFonts w:cs="FrankRuehl" w:hint="cs"/>
          <w:sz w:val="26"/>
          <w:szCs w:val="26"/>
          <w:rtl/>
        </w:rPr>
        <w:t xml:space="preserve"> השתת</w:t>
      </w:r>
      <w:r w:rsidR="00EA7F4F" w:rsidRPr="00004086">
        <w:rPr>
          <w:rFonts w:cs="FrankRuehl" w:hint="cs"/>
          <w:sz w:val="26"/>
          <w:szCs w:val="26"/>
          <w:rtl/>
        </w:rPr>
        <w:t>פ</w:t>
      </w:r>
      <w:r w:rsidR="00217AD8" w:rsidRPr="00004086">
        <w:rPr>
          <w:rFonts w:cs="FrankRuehl" w:hint="cs"/>
          <w:sz w:val="26"/>
          <w:szCs w:val="26"/>
          <w:rtl/>
        </w:rPr>
        <w:t>ו</w:t>
      </w:r>
      <w:r w:rsidRPr="00004086">
        <w:rPr>
          <w:rFonts w:cs="FrankRuehl" w:hint="cs"/>
          <w:sz w:val="26"/>
          <w:szCs w:val="26"/>
          <w:rtl/>
        </w:rPr>
        <w:t xml:space="preserve"> בכנס </w:t>
      </w:r>
      <w:r w:rsidR="00662B8E" w:rsidRPr="00004086">
        <w:rPr>
          <w:rFonts w:cs="FrankRuehl" w:hint="cs"/>
          <w:sz w:val="26"/>
          <w:szCs w:val="26"/>
          <w:rtl/>
        </w:rPr>
        <w:t>מציע</w:t>
      </w:r>
      <w:r w:rsidR="00217AD8" w:rsidRPr="00004086">
        <w:rPr>
          <w:rFonts w:cs="FrankRuehl" w:hint="cs"/>
          <w:sz w:val="26"/>
          <w:szCs w:val="26"/>
          <w:rtl/>
        </w:rPr>
        <w:t>ים</w:t>
      </w:r>
      <w:r w:rsidR="00004086" w:rsidRPr="00004086">
        <w:rPr>
          <w:rFonts w:cs="FrankRuehl" w:hint="cs"/>
          <w:b/>
          <w:bCs/>
          <w:sz w:val="26"/>
          <w:szCs w:val="26"/>
          <w:rtl/>
        </w:rPr>
        <w:t>.</w:t>
      </w:r>
      <w:r w:rsidR="00B73750" w:rsidRPr="00004086">
        <w:rPr>
          <w:rFonts w:cs="FrankRuehl" w:hint="cs"/>
          <w:b/>
          <w:bCs/>
          <w:sz w:val="26"/>
          <w:szCs w:val="26"/>
          <w:rtl/>
        </w:rPr>
        <w:t xml:space="preserve"> </w:t>
      </w:r>
    </w:p>
    <w:p w14:paraId="7E2392DF" w14:textId="77777777" w:rsidR="004F3944" w:rsidRDefault="004F3944" w:rsidP="004F3944">
      <w:pPr>
        <w:pStyle w:val="a6"/>
        <w:numPr>
          <w:ilvl w:val="2"/>
          <w:numId w:val="2"/>
        </w:numPr>
        <w:tabs>
          <w:tab w:val="left" w:pos="706"/>
        </w:tabs>
        <w:spacing w:after="0" w:line="360" w:lineRule="auto"/>
        <w:jc w:val="both"/>
        <w:rPr>
          <w:rFonts w:cs="FrankRuehl"/>
          <w:sz w:val="26"/>
          <w:szCs w:val="26"/>
        </w:rPr>
      </w:pPr>
      <w:r w:rsidRPr="004F5859">
        <w:rPr>
          <w:rFonts w:cs="FrankRuehl" w:hint="cs"/>
          <w:b/>
          <w:bCs/>
          <w:sz w:val="26"/>
          <w:szCs w:val="26"/>
          <w:rtl/>
        </w:rPr>
        <w:t>עבור עוסק מורשה או תאגיד</w:t>
      </w:r>
      <w:r>
        <w:rPr>
          <w:rFonts w:cs="FrankRuehl" w:hint="cs"/>
          <w:sz w:val="26"/>
          <w:szCs w:val="26"/>
          <w:rtl/>
        </w:rPr>
        <w:t xml:space="preserve">: </w:t>
      </w:r>
      <w:r w:rsidRPr="00142E8C">
        <w:rPr>
          <w:rFonts w:cs="FrankRuehl" w:hint="cs"/>
          <w:sz w:val="26"/>
          <w:szCs w:val="26"/>
          <w:rtl/>
        </w:rPr>
        <w:t>המציע</w:t>
      </w:r>
      <w:r>
        <w:rPr>
          <w:rFonts w:cs="FrankRuehl" w:hint="cs"/>
          <w:sz w:val="26"/>
          <w:szCs w:val="26"/>
          <w:rtl/>
        </w:rPr>
        <w:t>ים</w:t>
      </w:r>
      <w:r w:rsidRPr="00142E8C">
        <w:rPr>
          <w:rFonts w:cs="FrankRuehl" w:hint="cs"/>
          <w:sz w:val="26"/>
          <w:szCs w:val="26"/>
          <w:rtl/>
        </w:rPr>
        <w:t xml:space="preserve"> מנהל</w:t>
      </w:r>
      <w:r>
        <w:rPr>
          <w:rFonts w:cs="FrankRuehl" w:hint="cs"/>
          <w:sz w:val="26"/>
          <w:szCs w:val="26"/>
          <w:rtl/>
        </w:rPr>
        <w:t>ים</w:t>
      </w:r>
      <w:r w:rsidRPr="00142E8C">
        <w:rPr>
          <w:rFonts w:cs="FrankRuehl" w:hint="cs"/>
          <w:sz w:val="26"/>
          <w:szCs w:val="26"/>
          <w:rtl/>
        </w:rPr>
        <w:t xml:space="preserve"> פנקסי חשבונות </w:t>
      </w:r>
      <w:r>
        <w:rPr>
          <w:rFonts w:cs="FrankRuehl" w:hint="cs"/>
          <w:sz w:val="26"/>
          <w:szCs w:val="26"/>
          <w:rtl/>
        </w:rPr>
        <w:t>עפ"י</w:t>
      </w:r>
      <w:r w:rsidRPr="00142E8C">
        <w:rPr>
          <w:rFonts w:cs="FrankRuehl" w:hint="cs"/>
          <w:sz w:val="26"/>
          <w:szCs w:val="26"/>
          <w:rtl/>
        </w:rPr>
        <w:t xml:space="preserve"> פקודת מס הכנסה (נוסח חדש) ו</w:t>
      </w:r>
      <w:r>
        <w:rPr>
          <w:rFonts w:cs="FrankRuehl" w:hint="cs"/>
          <w:sz w:val="26"/>
          <w:szCs w:val="26"/>
          <w:rtl/>
        </w:rPr>
        <w:t xml:space="preserve">עפ"י </w:t>
      </w:r>
      <w:r w:rsidRPr="00142E8C">
        <w:rPr>
          <w:rFonts w:cs="FrankRuehl" w:hint="cs"/>
          <w:sz w:val="26"/>
          <w:szCs w:val="26"/>
          <w:rtl/>
        </w:rPr>
        <w:t xml:space="preserve">חוק מס ערך מוסף </w:t>
      </w:r>
      <w:r>
        <w:rPr>
          <w:rFonts w:cs="FrankRuehl" w:hint="cs"/>
          <w:sz w:val="26"/>
          <w:szCs w:val="26"/>
          <w:rtl/>
        </w:rPr>
        <w:t>ה</w:t>
      </w:r>
      <w:r w:rsidRPr="00142E8C">
        <w:rPr>
          <w:rFonts w:cs="FrankRuehl" w:hint="cs"/>
          <w:sz w:val="26"/>
          <w:szCs w:val="26"/>
          <w:rtl/>
        </w:rPr>
        <w:t>תשל"ו</w:t>
      </w:r>
      <w:r>
        <w:rPr>
          <w:rFonts w:cs="FrankRuehl" w:hint="cs"/>
          <w:sz w:val="26"/>
          <w:szCs w:val="26"/>
          <w:rtl/>
        </w:rPr>
        <w:t>-</w:t>
      </w:r>
      <w:r w:rsidRPr="00142E8C">
        <w:rPr>
          <w:rFonts w:cs="FrankRuehl" w:hint="cs"/>
          <w:sz w:val="26"/>
          <w:szCs w:val="26"/>
          <w:rtl/>
        </w:rPr>
        <w:t>1975 או שה</w:t>
      </w:r>
      <w:r>
        <w:rPr>
          <w:rFonts w:cs="FrankRuehl" w:hint="cs"/>
          <w:sz w:val="26"/>
          <w:szCs w:val="26"/>
          <w:rtl/>
        </w:rPr>
        <w:t>ם</w:t>
      </w:r>
      <w:r w:rsidRPr="00142E8C">
        <w:rPr>
          <w:rFonts w:cs="FrankRuehl" w:hint="cs"/>
          <w:sz w:val="26"/>
          <w:szCs w:val="26"/>
          <w:rtl/>
        </w:rPr>
        <w:t xml:space="preserve"> פטור</w:t>
      </w:r>
      <w:r>
        <w:rPr>
          <w:rFonts w:cs="FrankRuehl" w:hint="cs"/>
          <w:sz w:val="26"/>
          <w:szCs w:val="26"/>
          <w:rtl/>
        </w:rPr>
        <w:t>ים</w:t>
      </w:r>
      <w:r w:rsidRPr="00142E8C">
        <w:rPr>
          <w:rFonts w:cs="FrankRuehl" w:hint="cs"/>
          <w:sz w:val="26"/>
          <w:szCs w:val="26"/>
          <w:rtl/>
        </w:rPr>
        <w:t xml:space="preserve"> מלנהלם</w:t>
      </w:r>
      <w:r>
        <w:rPr>
          <w:rFonts w:cs="FrankRuehl" w:hint="cs"/>
          <w:sz w:val="26"/>
          <w:szCs w:val="26"/>
          <w:rtl/>
        </w:rPr>
        <w:t xml:space="preserve">, </w:t>
      </w:r>
      <w:r w:rsidRPr="00142E8C">
        <w:rPr>
          <w:rFonts w:cs="FrankRuehl" w:hint="cs"/>
          <w:sz w:val="26"/>
          <w:szCs w:val="26"/>
          <w:rtl/>
        </w:rPr>
        <w:t>נוהג</w:t>
      </w:r>
      <w:r>
        <w:rPr>
          <w:rFonts w:cs="FrankRuehl" w:hint="cs"/>
          <w:sz w:val="26"/>
          <w:szCs w:val="26"/>
          <w:rtl/>
        </w:rPr>
        <w:t>ים</w:t>
      </w:r>
      <w:r w:rsidRPr="00142E8C">
        <w:rPr>
          <w:rFonts w:cs="FrankRuehl" w:hint="cs"/>
          <w:sz w:val="26"/>
          <w:szCs w:val="26"/>
          <w:rtl/>
        </w:rPr>
        <w:t xml:space="preserve"> לדווח לפקיד שומה על הכנסותי</w:t>
      </w:r>
      <w:r>
        <w:rPr>
          <w:rFonts w:cs="FrankRuehl" w:hint="cs"/>
          <w:sz w:val="26"/>
          <w:szCs w:val="26"/>
          <w:rtl/>
        </w:rPr>
        <w:t>הם</w:t>
      </w:r>
      <w:r w:rsidRPr="00142E8C">
        <w:rPr>
          <w:rFonts w:cs="FrankRuehl" w:hint="cs"/>
          <w:sz w:val="26"/>
          <w:szCs w:val="26"/>
          <w:rtl/>
        </w:rPr>
        <w:t xml:space="preserve"> וכן מדווח</w:t>
      </w:r>
      <w:r>
        <w:rPr>
          <w:rFonts w:cs="FrankRuehl" w:hint="cs"/>
          <w:sz w:val="26"/>
          <w:szCs w:val="26"/>
          <w:rtl/>
        </w:rPr>
        <w:t>ים</w:t>
      </w:r>
      <w:r w:rsidRPr="00142E8C">
        <w:rPr>
          <w:rFonts w:cs="FrankRuehl" w:hint="cs"/>
          <w:sz w:val="26"/>
          <w:szCs w:val="26"/>
          <w:rtl/>
        </w:rPr>
        <w:t xml:space="preserve"> למנהל מס ערך מוסף על עסקאות שמו</w:t>
      </w:r>
      <w:r>
        <w:rPr>
          <w:rFonts w:cs="FrankRuehl" w:hint="cs"/>
          <w:sz w:val="26"/>
          <w:szCs w:val="26"/>
          <w:rtl/>
        </w:rPr>
        <w:t>טל עליהן מס לפי חוק מס ערך מוסף.</w:t>
      </w:r>
    </w:p>
    <w:p w14:paraId="35C671EB" w14:textId="77777777" w:rsidR="004F3944" w:rsidRPr="007B3C3C" w:rsidRDefault="004F3944" w:rsidP="004F3944">
      <w:pPr>
        <w:pStyle w:val="a6"/>
        <w:numPr>
          <w:ilvl w:val="2"/>
          <w:numId w:val="2"/>
        </w:numPr>
        <w:tabs>
          <w:tab w:val="left" w:pos="706"/>
        </w:tabs>
        <w:spacing w:after="0" w:line="360" w:lineRule="auto"/>
        <w:jc w:val="both"/>
        <w:rPr>
          <w:rFonts w:cs="FrankRuehl"/>
          <w:sz w:val="26"/>
          <w:szCs w:val="26"/>
        </w:rPr>
      </w:pPr>
      <w:r w:rsidRPr="00457078">
        <w:rPr>
          <w:rFonts w:cs="FrankRuehl" w:hint="cs"/>
          <w:b/>
          <w:bCs/>
          <w:sz w:val="26"/>
          <w:szCs w:val="26"/>
          <w:rtl/>
        </w:rPr>
        <w:t>עבור תאגיד</w:t>
      </w:r>
      <w:r>
        <w:rPr>
          <w:rFonts w:cs="FrankRuehl" w:hint="cs"/>
          <w:b/>
          <w:bCs/>
          <w:sz w:val="26"/>
          <w:szCs w:val="26"/>
          <w:rtl/>
        </w:rPr>
        <w:t xml:space="preserve"> ושותפות רשומה</w:t>
      </w:r>
      <w:r w:rsidRPr="00457078">
        <w:rPr>
          <w:rFonts w:cs="FrankRuehl" w:hint="cs"/>
          <w:b/>
          <w:bCs/>
          <w:sz w:val="26"/>
          <w:szCs w:val="26"/>
          <w:rtl/>
        </w:rPr>
        <w:t xml:space="preserve"> בלבד</w:t>
      </w:r>
      <w:r>
        <w:rPr>
          <w:rFonts w:cs="FrankRuehl" w:hint="cs"/>
          <w:sz w:val="26"/>
          <w:szCs w:val="26"/>
          <w:rtl/>
        </w:rPr>
        <w:t xml:space="preserve">: </w:t>
      </w:r>
      <w:r w:rsidRPr="00C32032">
        <w:rPr>
          <w:rFonts w:cs="FrankRuehl" w:hint="cs"/>
          <w:sz w:val="26"/>
          <w:szCs w:val="26"/>
          <w:rtl/>
        </w:rPr>
        <w:t>המציע</w:t>
      </w:r>
      <w:r>
        <w:rPr>
          <w:rFonts w:cs="FrankRuehl" w:hint="cs"/>
          <w:sz w:val="26"/>
          <w:szCs w:val="26"/>
          <w:rtl/>
        </w:rPr>
        <w:t>ים</w:t>
      </w:r>
      <w:r w:rsidRPr="00C32032">
        <w:rPr>
          <w:rFonts w:cs="FrankRuehl" w:hint="cs"/>
          <w:sz w:val="26"/>
          <w:szCs w:val="26"/>
          <w:rtl/>
        </w:rPr>
        <w:t xml:space="preserve"> רשו</w:t>
      </w:r>
      <w:r>
        <w:rPr>
          <w:rFonts w:cs="FrankRuehl" w:hint="cs"/>
          <w:sz w:val="26"/>
          <w:szCs w:val="26"/>
          <w:rtl/>
        </w:rPr>
        <w:t>מים</w:t>
      </w:r>
      <w:r w:rsidRPr="00C32032">
        <w:rPr>
          <w:rFonts w:cs="FrankRuehl" w:hint="cs"/>
          <w:sz w:val="26"/>
          <w:szCs w:val="26"/>
          <w:rtl/>
        </w:rPr>
        <w:t xml:space="preserve"> כדין </w:t>
      </w:r>
      <w:r>
        <w:rPr>
          <w:rFonts w:cs="FrankRuehl" w:hint="cs"/>
          <w:sz w:val="26"/>
          <w:szCs w:val="26"/>
          <w:rtl/>
        </w:rPr>
        <w:t>בישראל</w:t>
      </w:r>
      <w:r w:rsidRPr="007B3C3C">
        <w:rPr>
          <w:rFonts w:cs="FrankRuehl" w:hint="cs"/>
          <w:sz w:val="26"/>
          <w:szCs w:val="26"/>
          <w:rtl/>
        </w:rPr>
        <w:t>.</w:t>
      </w:r>
    </w:p>
    <w:p w14:paraId="190D166C" w14:textId="77777777" w:rsidR="004F3944" w:rsidRPr="00C32032" w:rsidRDefault="004F3944" w:rsidP="004F3944">
      <w:pPr>
        <w:pStyle w:val="a6"/>
        <w:numPr>
          <w:ilvl w:val="2"/>
          <w:numId w:val="2"/>
        </w:numPr>
        <w:tabs>
          <w:tab w:val="left" w:pos="706"/>
        </w:tabs>
        <w:spacing w:after="0" w:line="360" w:lineRule="auto"/>
        <w:jc w:val="both"/>
        <w:rPr>
          <w:rFonts w:cs="FrankRuehl"/>
          <w:sz w:val="26"/>
          <w:szCs w:val="26"/>
        </w:rPr>
      </w:pPr>
      <w:r>
        <w:rPr>
          <w:rFonts w:cs="FrankRuehl" w:hint="cs"/>
          <w:sz w:val="26"/>
          <w:szCs w:val="26"/>
          <w:rtl/>
        </w:rPr>
        <w:lastRenderedPageBreak/>
        <w:t>ככל ש</w:t>
      </w:r>
      <w:r w:rsidRPr="00C32032">
        <w:rPr>
          <w:rFonts w:cs="FrankRuehl" w:hint="cs"/>
          <w:sz w:val="26"/>
          <w:szCs w:val="26"/>
          <w:rtl/>
        </w:rPr>
        <w:t>המציע</w:t>
      </w:r>
      <w:r>
        <w:rPr>
          <w:rFonts w:cs="FrankRuehl" w:hint="cs"/>
          <w:sz w:val="26"/>
          <w:szCs w:val="26"/>
          <w:rtl/>
        </w:rPr>
        <w:t>ים</w:t>
      </w:r>
      <w:r w:rsidRPr="00C32032">
        <w:rPr>
          <w:rFonts w:cs="FrankRuehl" w:hint="cs"/>
          <w:sz w:val="26"/>
          <w:szCs w:val="26"/>
          <w:rtl/>
        </w:rPr>
        <w:t xml:space="preserve"> העסיק</w:t>
      </w:r>
      <w:r>
        <w:rPr>
          <w:rFonts w:cs="FrankRuehl" w:hint="cs"/>
          <w:sz w:val="26"/>
          <w:szCs w:val="26"/>
          <w:rtl/>
        </w:rPr>
        <w:t>ו</w:t>
      </w:r>
      <w:r w:rsidRPr="00C32032">
        <w:rPr>
          <w:rFonts w:cs="FrankRuehl"/>
          <w:sz w:val="26"/>
          <w:szCs w:val="26"/>
          <w:rtl/>
        </w:rPr>
        <w:t xml:space="preserve"> עובדים זרים</w:t>
      </w:r>
      <w:r>
        <w:rPr>
          <w:rFonts w:cs="FrankRuehl" w:hint="cs"/>
          <w:sz w:val="26"/>
          <w:szCs w:val="26"/>
          <w:rtl/>
        </w:rPr>
        <w:t xml:space="preserve"> </w:t>
      </w:r>
      <w:r>
        <w:rPr>
          <w:rFonts w:cs="FrankRuehl"/>
          <w:sz w:val="26"/>
          <w:szCs w:val="26"/>
          <w:rtl/>
        </w:rPr>
        <w:t>–</w:t>
      </w:r>
      <w:r>
        <w:rPr>
          <w:rFonts w:cs="FrankRuehl" w:hint="cs"/>
          <w:sz w:val="26"/>
          <w:szCs w:val="26"/>
          <w:rtl/>
        </w:rPr>
        <w:t xml:space="preserve"> העסיקו אותם</w:t>
      </w:r>
      <w:r w:rsidRPr="00C32032">
        <w:rPr>
          <w:rFonts w:cs="FrankRuehl"/>
          <w:sz w:val="26"/>
          <w:szCs w:val="26"/>
          <w:rtl/>
        </w:rPr>
        <w:t xml:space="preserve"> כדין ו</w:t>
      </w:r>
      <w:r w:rsidRPr="00C32032">
        <w:rPr>
          <w:rFonts w:cs="FrankRuehl" w:hint="cs"/>
          <w:sz w:val="26"/>
          <w:szCs w:val="26"/>
          <w:rtl/>
        </w:rPr>
        <w:t>שיל</w:t>
      </w:r>
      <w:r>
        <w:rPr>
          <w:rFonts w:cs="FrankRuehl" w:hint="cs"/>
          <w:sz w:val="26"/>
          <w:szCs w:val="26"/>
          <w:rtl/>
        </w:rPr>
        <w:t>מו</w:t>
      </w:r>
      <w:r w:rsidRPr="00C32032">
        <w:rPr>
          <w:rFonts w:cs="FrankRuehl"/>
          <w:sz w:val="26"/>
          <w:szCs w:val="26"/>
          <w:rtl/>
        </w:rPr>
        <w:t xml:space="preserve"> שכר</w:t>
      </w:r>
      <w:r w:rsidRPr="00C32032">
        <w:rPr>
          <w:rFonts w:cs="FrankRuehl" w:hint="cs"/>
          <w:sz w:val="26"/>
          <w:szCs w:val="26"/>
          <w:rtl/>
        </w:rPr>
        <w:t xml:space="preserve"> </w:t>
      </w:r>
      <w:r w:rsidRPr="00C32032">
        <w:rPr>
          <w:rFonts w:cs="FrankRuehl"/>
          <w:sz w:val="26"/>
          <w:szCs w:val="26"/>
          <w:rtl/>
        </w:rPr>
        <w:t>מינימום לפי חוק עסקאות גופים ציבוריים</w:t>
      </w:r>
      <w:r>
        <w:rPr>
          <w:rFonts w:cs="FrankRuehl" w:hint="cs"/>
          <w:sz w:val="26"/>
          <w:szCs w:val="26"/>
          <w:rtl/>
        </w:rPr>
        <w:t>,</w:t>
      </w:r>
      <w:r w:rsidRPr="00C32032">
        <w:rPr>
          <w:rFonts w:cs="FrankRuehl"/>
          <w:sz w:val="26"/>
          <w:szCs w:val="26"/>
          <w:rtl/>
        </w:rPr>
        <w:t xml:space="preserve"> התשל"ו</w:t>
      </w:r>
      <w:r>
        <w:rPr>
          <w:rFonts w:cs="FrankRuehl"/>
          <w:sz w:val="26"/>
          <w:szCs w:val="26"/>
          <w:rtl/>
        </w:rPr>
        <w:t>-</w:t>
      </w:r>
      <w:r w:rsidRPr="00C32032">
        <w:rPr>
          <w:rFonts w:cs="FrankRuehl"/>
          <w:sz w:val="26"/>
          <w:szCs w:val="26"/>
          <w:rtl/>
        </w:rPr>
        <w:t>1976</w:t>
      </w:r>
      <w:r w:rsidRPr="00C32032">
        <w:rPr>
          <w:rFonts w:cs="FrankRuehl" w:hint="cs"/>
          <w:sz w:val="26"/>
          <w:szCs w:val="26"/>
          <w:rtl/>
        </w:rPr>
        <w:t>.</w:t>
      </w:r>
    </w:p>
    <w:p w14:paraId="2621DCBE" w14:textId="77777777" w:rsidR="004F3944" w:rsidRDefault="004F3944" w:rsidP="004F3944">
      <w:pPr>
        <w:pStyle w:val="a6"/>
        <w:numPr>
          <w:ilvl w:val="2"/>
          <w:numId w:val="2"/>
        </w:numPr>
        <w:tabs>
          <w:tab w:val="left" w:pos="706"/>
        </w:tabs>
        <w:spacing w:after="0" w:line="360" w:lineRule="auto"/>
        <w:jc w:val="both"/>
        <w:rPr>
          <w:rFonts w:cs="FrankRuehl"/>
          <w:sz w:val="26"/>
          <w:szCs w:val="26"/>
        </w:rPr>
      </w:pPr>
      <w:r w:rsidRPr="00C32032">
        <w:rPr>
          <w:rFonts w:cs="FrankRuehl" w:hint="cs"/>
          <w:sz w:val="26"/>
          <w:szCs w:val="26"/>
          <w:rtl/>
        </w:rPr>
        <w:t>המציע</w:t>
      </w:r>
      <w:r>
        <w:rPr>
          <w:rFonts w:cs="FrankRuehl" w:hint="cs"/>
          <w:sz w:val="26"/>
          <w:szCs w:val="26"/>
          <w:rtl/>
        </w:rPr>
        <w:t>ים</w:t>
      </w:r>
      <w:r w:rsidRPr="00C32032">
        <w:rPr>
          <w:rFonts w:cs="FrankRuehl" w:hint="cs"/>
          <w:sz w:val="26"/>
          <w:szCs w:val="26"/>
          <w:rtl/>
        </w:rPr>
        <w:t xml:space="preserve"> שיל</w:t>
      </w:r>
      <w:r>
        <w:rPr>
          <w:rFonts w:cs="FrankRuehl" w:hint="cs"/>
          <w:sz w:val="26"/>
          <w:szCs w:val="26"/>
          <w:rtl/>
        </w:rPr>
        <w:t>מו</w:t>
      </w:r>
      <w:r w:rsidRPr="00C32032">
        <w:rPr>
          <w:rFonts w:cs="FrankRuehl" w:hint="cs"/>
          <w:sz w:val="26"/>
          <w:szCs w:val="26"/>
          <w:rtl/>
        </w:rPr>
        <w:t xml:space="preserve"> בקביעות בשנה האחרונה לכל עובדי</w:t>
      </w:r>
      <w:r>
        <w:rPr>
          <w:rFonts w:cs="FrankRuehl" w:hint="cs"/>
          <w:sz w:val="26"/>
          <w:szCs w:val="26"/>
          <w:rtl/>
        </w:rPr>
        <w:t>הם</w:t>
      </w:r>
      <w:r w:rsidRPr="00C32032">
        <w:rPr>
          <w:rFonts w:cs="FrankRuehl" w:hint="cs"/>
          <w:sz w:val="26"/>
          <w:szCs w:val="26"/>
          <w:rtl/>
        </w:rPr>
        <w:t xml:space="preserve"> כמתחייב מחוקי העבודה, צווי ההרחבה, ההסכמים הקיבוציים וההסכמים האישיים החלים עלי</w:t>
      </w:r>
      <w:r>
        <w:rPr>
          <w:rFonts w:cs="FrankRuehl" w:hint="cs"/>
          <w:sz w:val="26"/>
          <w:szCs w:val="26"/>
          <w:rtl/>
        </w:rPr>
        <w:t>הם</w:t>
      </w:r>
      <w:r w:rsidRPr="00C32032">
        <w:rPr>
          <w:rFonts w:cs="FrankRuehl" w:hint="cs"/>
          <w:sz w:val="26"/>
          <w:szCs w:val="26"/>
          <w:rtl/>
        </w:rPr>
        <w:t>, ככל שאלו חלים, ובכל מקרה לא פחות משכר מינימו</w:t>
      </w:r>
      <w:r>
        <w:rPr>
          <w:rFonts w:cs="FrankRuehl" w:hint="cs"/>
          <w:sz w:val="26"/>
          <w:szCs w:val="26"/>
          <w:rtl/>
        </w:rPr>
        <w:t>ם כחוק ותשלומים סוציאליים כנדרש.</w:t>
      </w:r>
    </w:p>
    <w:p w14:paraId="7C1E1EA4" w14:textId="77777777" w:rsidR="004F3944" w:rsidRDefault="004F3944" w:rsidP="004F3944">
      <w:pPr>
        <w:pStyle w:val="a6"/>
        <w:numPr>
          <w:ilvl w:val="2"/>
          <w:numId w:val="2"/>
        </w:numPr>
        <w:tabs>
          <w:tab w:val="left" w:pos="706"/>
        </w:tabs>
        <w:spacing w:after="0" w:line="360" w:lineRule="auto"/>
        <w:jc w:val="both"/>
        <w:rPr>
          <w:rFonts w:cs="FrankRuehl"/>
          <w:sz w:val="26"/>
          <w:szCs w:val="26"/>
        </w:rPr>
      </w:pPr>
      <w:r w:rsidRPr="00873D82">
        <w:rPr>
          <w:rFonts w:cs="FrankRuehl"/>
          <w:sz w:val="26"/>
          <w:szCs w:val="26"/>
          <w:rtl/>
        </w:rPr>
        <w:t>המציע</w:t>
      </w:r>
      <w:r>
        <w:rPr>
          <w:rFonts w:cs="FrankRuehl" w:hint="cs"/>
          <w:sz w:val="26"/>
          <w:szCs w:val="26"/>
          <w:rtl/>
        </w:rPr>
        <w:t>ים</w:t>
      </w:r>
      <w:r w:rsidRPr="00873D82">
        <w:rPr>
          <w:rFonts w:cs="FrankRuehl"/>
          <w:sz w:val="26"/>
          <w:szCs w:val="26"/>
          <w:rtl/>
        </w:rPr>
        <w:t xml:space="preserve"> עומד</w:t>
      </w:r>
      <w:r>
        <w:rPr>
          <w:rFonts w:cs="FrankRuehl" w:hint="cs"/>
          <w:sz w:val="26"/>
          <w:szCs w:val="26"/>
          <w:rtl/>
        </w:rPr>
        <w:t>ים</w:t>
      </w:r>
      <w:r w:rsidRPr="00873D82">
        <w:rPr>
          <w:rFonts w:cs="FrankRuehl"/>
          <w:sz w:val="26"/>
          <w:szCs w:val="26"/>
          <w:rtl/>
        </w:rPr>
        <w:t xml:space="preserve"> בדרישות חוק עסקאות גופים ציבוריים, התשל"ו</w:t>
      </w:r>
      <w:r>
        <w:rPr>
          <w:rFonts w:cs="FrankRuehl"/>
          <w:sz w:val="26"/>
          <w:szCs w:val="26"/>
          <w:rtl/>
        </w:rPr>
        <w:t>-</w:t>
      </w:r>
      <w:r w:rsidRPr="00873D82">
        <w:rPr>
          <w:rFonts w:cs="FrankRuehl"/>
          <w:sz w:val="26"/>
          <w:szCs w:val="26"/>
          <w:rtl/>
        </w:rPr>
        <w:t>1976, לעניין ייצוג הולם לאנשים עם מוגבלות.</w:t>
      </w:r>
    </w:p>
    <w:p w14:paraId="2A8A6D92" w14:textId="77777777" w:rsidR="004F3944" w:rsidRDefault="004F3944" w:rsidP="004F3944">
      <w:pPr>
        <w:pStyle w:val="a6"/>
        <w:numPr>
          <w:ilvl w:val="2"/>
          <w:numId w:val="2"/>
        </w:numPr>
        <w:tabs>
          <w:tab w:val="left" w:pos="706"/>
        </w:tabs>
        <w:spacing w:after="0" w:line="360" w:lineRule="auto"/>
        <w:jc w:val="both"/>
        <w:rPr>
          <w:rFonts w:cs="FrankRuehl"/>
          <w:sz w:val="26"/>
          <w:szCs w:val="26"/>
        </w:rPr>
      </w:pPr>
      <w:r>
        <w:rPr>
          <w:rFonts w:ascii="FrankRuehl" w:hAnsi="FrankRuehl" w:cs="FrankRuehl" w:hint="cs"/>
          <w:color w:val="000000"/>
          <w:sz w:val="26"/>
          <w:szCs w:val="26"/>
          <w:rtl/>
        </w:rPr>
        <w:t xml:space="preserve">המציעים רשומים </w:t>
      </w:r>
      <w:r>
        <w:rPr>
          <w:rFonts w:ascii="FrankRuehl" w:hAnsi="FrankRuehl" w:cs="FrankRuehl"/>
          <w:color w:val="000000"/>
          <w:sz w:val="26"/>
          <w:szCs w:val="26"/>
          <w:rtl/>
        </w:rPr>
        <w:t>בכל מירשם המתנהל על פי דין הצריך לענ</w:t>
      </w:r>
      <w:r>
        <w:rPr>
          <w:rFonts w:ascii="FrankRuehl" w:hAnsi="FrankRuehl" w:cs="FrankRuehl" w:hint="cs"/>
          <w:color w:val="000000"/>
          <w:sz w:val="26"/>
          <w:szCs w:val="26"/>
          <w:rtl/>
        </w:rPr>
        <w:t>י</w:t>
      </w:r>
      <w:r>
        <w:rPr>
          <w:rFonts w:ascii="FrankRuehl" w:hAnsi="FrankRuehl" w:cs="FrankRuehl"/>
          <w:color w:val="000000"/>
          <w:sz w:val="26"/>
          <w:szCs w:val="26"/>
          <w:rtl/>
        </w:rPr>
        <w:t>ין נושא ההתקשרות וכן קיומם של הר</w:t>
      </w:r>
      <w:r>
        <w:rPr>
          <w:rFonts w:ascii="FrankRuehl" w:hAnsi="FrankRuehl" w:cs="FrankRuehl" w:hint="cs"/>
          <w:color w:val="000000"/>
          <w:sz w:val="26"/>
          <w:szCs w:val="26"/>
          <w:rtl/>
        </w:rPr>
        <w:t>י</w:t>
      </w:r>
      <w:r>
        <w:rPr>
          <w:rFonts w:ascii="FrankRuehl" w:hAnsi="FrankRuehl" w:cs="FrankRuehl"/>
          <w:color w:val="000000"/>
          <w:sz w:val="26"/>
          <w:szCs w:val="26"/>
          <w:rtl/>
        </w:rPr>
        <w:t>שיונות הנדרשים על פי דין</w:t>
      </w:r>
      <w:r>
        <w:rPr>
          <w:rFonts w:ascii="FrankRuehl" w:hAnsi="FrankRuehl" w:cs="FrankRuehl"/>
          <w:color w:val="000000"/>
          <w:sz w:val="26"/>
          <w:szCs w:val="26"/>
        </w:rPr>
        <w:t>;</w:t>
      </w:r>
    </w:p>
    <w:p w14:paraId="334F2C36" w14:textId="2FB0B52F" w:rsidR="004F3944" w:rsidRPr="004F3944" w:rsidRDefault="004F3944" w:rsidP="004F3944">
      <w:pPr>
        <w:pStyle w:val="a6"/>
        <w:numPr>
          <w:ilvl w:val="1"/>
          <w:numId w:val="2"/>
        </w:numPr>
        <w:shd w:val="clear" w:color="auto" w:fill="CCC0D9" w:themeFill="accent4" w:themeFillTint="66"/>
        <w:spacing w:after="0" w:line="360" w:lineRule="auto"/>
        <w:jc w:val="both"/>
        <w:rPr>
          <w:rFonts w:cs="FrankRuehl"/>
          <w:sz w:val="26"/>
          <w:szCs w:val="26"/>
          <w:rtl/>
        </w:rPr>
      </w:pPr>
      <w:r w:rsidRPr="004F3944">
        <w:rPr>
          <w:rFonts w:cs="FrankRuehl" w:hint="cs"/>
          <w:sz w:val="26"/>
          <w:szCs w:val="26"/>
          <w:rtl/>
        </w:rPr>
        <w:t xml:space="preserve">מסמכים שעל המציע/ה לצרף להצעה, לצורך הוכחת עמידה בתנאי הסף </w:t>
      </w:r>
      <w:r w:rsidRPr="004F3944">
        <w:rPr>
          <w:rFonts w:cs="FrankRuehl"/>
          <w:sz w:val="26"/>
          <w:szCs w:val="26"/>
          <w:rtl/>
        </w:rPr>
        <w:t>-</w:t>
      </w:r>
    </w:p>
    <w:p w14:paraId="7F5FF3BF" w14:textId="77777777" w:rsidR="004F3944" w:rsidRDefault="004F3944" w:rsidP="004F3944">
      <w:pPr>
        <w:pStyle w:val="a6"/>
        <w:numPr>
          <w:ilvl w:val="2"/>
          <w:numId w:val="2"/>
        </w:numPr>
        <w:tabs>
          <w:tab w:val="left" w:pos="706"/>
        </w:tabs>
        <w:spacing w:after="0" w:line="360" w:lineRule="auto"/>
        <w:ind w:left="1261" w:hanging="546"/>
        <w:jc w:val="both"/>
        <w:rPr>
          <w:rFonts w:cs="FrankRuehl"/>
          <w:sz w:val="26"/>
          <w:szCs w:val="26"/>
        </w:rPr>
      </w:pPr>
      <w:r w:rsidRPr="00142E8C">
        <w:rPr>
          <w:rFonts w:cs="FrankRuehl" w:hint="cs"/>
          <w:sz w:val="26"/>
          <w:szCs w:val="26"/>
          <w:rtl/>
        </w:rPr>
        <w:t xml:space="preserve">אישור לפי חוק עסקאות גופים ציבוריים, </w:t>
      </w:r>
      <w:r>
        <w:rPr>
          <w:rFonts w:cs="FrankRuehl" w:hint="cs"/>
          <w:sz w:val="26"/>
          <w:szCs w:val="26"/>
          <w:rtl/>
        </w:rPr>
        <w:t>ה</w:t>
      </w:r>
      <w:r w:rsidRPr="00142E8C">
        <w:rPr>
          <w:rFonts w:cs="FrankRuehl" w:hint="cs"/>
          <w:sz w:val="26"/>
          <w:szCs w:val="26"/>
          <w:rtl/>
        </w:rPr>
        <w:t>תשל"ו</w:t>
      </w:r>
      <w:r>
        <w:rPr>
          <w:rFonts w:cs="FrankRuehl" w:hint="cs"/>
          <w:sz w:val="26"/>
          <w:szCs w:val="26"/>
          <w:rtl/>
        </w:rPr>
        <w:t>-</w:t>
      </w:r>
      <w:r w:rsidRPr="00142E8C">
        <w:rPr>
          <w:rFonts w:cs="FrankRuehl" w:hint="cs"/>
          <w:sz w:val="26"/>
          <w:szCs w:val="26"/>
          <w:rtl/>
        </w:rPr>
        <w:t>1976 והתיקונים לו של פקיד מורשה, רו</w:t>
      </w:r>
      <w:r>
        <w:rPr>
          <w:rFonts w:cs="FrankRuehl" w:hint="cs"/>
          <w:sz w:val="26"/>
          <w:szCs w:val="26"/>
          <w:rtl/>
        </w:rPr>
        <w:t>"ח</w:t>
      </w:r>
      <w:r w:rsidRPr="00142E8C">
        <w:rPr>
          <w:rFonts w:cs="FrankRuehl" w:hint="cs"/>
          <w:sz w:val="26"/>
          <w:szCs w:val="26"/>
          <w:rtl/>
        </w:rPr>
        <w:t xml:space="preserve"> או יועץ</w:t>
      </w:r>
      <w:r>
        <w:rPr>
          <w:rFonts w:cs="FrankRuehl" w:hint="cs"/>
          <w:sz w:val="26"/>
          <w:szCs w:val="26"/>
          <w:rtl/>
        </w:rPr>
        <w:t>/ת</w:t>
      </w:r>
      <w:r w:rsidRPr="00142E8C">
        <w:rPr>
          <w:rFonts w:cs="FrankRuehl" w:hint="cs"/>
          <w:sz w:val="26"/>
          <w:szCs w:val="26"/>
          <w:rtl/>
        </w:rPr>
        <w:t xml:space="preserve"> מס, או אישור ממוחשב</w:t>
      </w:r>
      <w:r>
        <w:rPr>
          <w:rFonts w:cs="FrankRuehl" w:hint="cs"/>
          <w:sz w:val="26"/>
          <w:szCs w:val="26"/>
          <w:rtl/>
        </w:rPr>
        <w:t xml:space="preserve">, כי </w:t>
      </w:r>
      <w:r w:rsidRPr="00142E8C">
        <w:rPr>
          <w:rFonts w:cs="FrankRuehl" w:hint="cs"/>
          <w:sz w:val="26"/>
          <w:szCs w:val="26"/>
          <w:rtl/>
        </w:rPr>
        <w:t>המציע</w:t>
      </w:r>
      <w:r>
        <w:rPr>
          <w:rFonts w:cs="FrankRuehl" w:hint="cs"/>
          <w:sz w:val="26"/>
          <w:szCs w:val="26"/>
          <w:rtl/>
        </w:rPr>
        <w:t>ה</w:t>
      </w:r>
      <w:r w:rsidRPr="00142E8C">
        <w:rPr>
          <w:rFonts w:cs="FrankRuehl" w:hint="cs"/>
          <w:sz w:val="26"/>
          <w:szCs w:val="26"/>
          <w:rtl/>
        </w:rPr>
        <w:t xml:space="preserve"> מנהל</w:t>
      </w:r>
      <w:r>
        <w:rPr>
          <w:rFonts w:cs="FrankRuehl" w:hint="cs"/>
          <w:sz w:val="26"/>
          <w:szCs w:val="26"/>
          <w:rtl/>
        </w:rPr>
        <w:t>ת</w:t>
      </w:r>
      <w:r w:rsidRPr="00142E8C">
        <w:rPr>
          <w:rFonts w:cs="FrankRuehl" w:hint="cs"/>
          <w:sz w:val="26"/>
          <w:szCs w:val="26"/>
          <w:rtl/>
        </w:rPr>
        <w:t xml:space="preserve"> פנקסי חשבונות או שה</w:t>
      </w:r>
      <w:r>
        <w:rPr>
          <w:rFonts w:cs="FrankRuehl" w:hint="cs"/>
          <w:sz w:val="26"/>
          <w:szCs w:val="26"/>
          <w:rtl/>
        </w:rPr>
        <w:t>י</w:t>
      </w:r>
      <w:r w:rsidRPr="00142E8C">
        <w:rPr>
          <w:rFonts w:cs="FrankRuehl" w:hint="cs"/>
          <w:sz w:val="26"/>
          <w:szCs w:val="26"/>
          <w:rtl/>
        </w:rPr>
        <w:t>א פטור</w:t>
      </w:r>
      <w:r>
        <w:rPr>
          <w:rFonts w:cs="FrankRuehl" w:hint="cs"/>
          <w:sz w:val="26"/>
          <w:szCs w:val="26"/>
          <w:rtl/>
        </w:rPr>
        <w:t>ה</w:t>
      </w:r>
      <w:r w:rsidRPr="00142E8C">
        <w:rPr>
          <w:rFonts w:cs="FrankRuehl" w:hint="cs"/>
          <w:sz w:val="26"/>
          <w:szCs w:val="26"/>
          <w:rtl/>
        </w:rPr>
        <w:t xml:space="preserve"> מלנהלם וכן כי ה</w:t>
      </w:r>
      <w:r>
        <w:rPr>
          <w:rFonts w:cs="FrankRuehl" w:hint="cs"/>
          <w:sz w:val="26"/>
          <w:szCs w:val="26"/>
          <w:rtl/>
        </w:rPr>
        <w:t>י</w:t>
      </w:r>
      <w:r w:rsidRPr="00142E8C">
        <w:rPr>
          <w:rFonts w:cs="FrankRuehl" w:hint="cs"/>
          <w:sz w:val="26"/>
          <w:szCs w:val="26"/>
          <w:rtl/>
        </w:rPr>
        <w:t>א נוהג</w:t>
      </w:r>
      <w:r>
        <w:rPr>
          <w:rFonts w:cs="FrankRuehl" w:hint="cs"/>
          <w:sz w:val="26"/>
          <w:szCs w:val="26"/>
          <w:rtl/>
        </w:rPr>
        <w:t>ת</w:t>
      </w:r>
      <w:r w:rsidRPr="00142E8C">
        <w:rPr>
          <w:rFonts w:cs="FrankRuehl" w:hint="cs"/>
          <w:sz w:val="26"/>
          <w:szCs w:val="26"/>
          <w:rtl/>
        </w:rPr>
        <w:t xml:space="preserve"> לדווח לפקיד שומה על הכנסותי</w:t>
      </w:r>
      <w:r>
        <w:rPr>
          <w:rFonts w:cs="FrankRuehl" w:hint="cs"/>
          <w:sz w:val="26"/>
          <w:szCs w:val="26"/>
          <w:rtl/>
        </w:rPr>
        <w:t>ה</w:t>
      </w:r>
      <w:r w:rsidRPr="00142E8C">
        <w:rPr>
          <w:rFonts w:cs="FrankRuehl" w:hint="cs"/>
          <w:sz w:val="26"/>
          <w:szCs w:val="26"/>
          <w:rtl/>
        </w:rPr>
        <w:t xml:space="preserve"> וכן מדווח</w:t>
      </w:r>
      <w:r>
        <w:rPr>
          <w:rFonts w:cs="FrankRuehl" w:hint="cs"/>
          <w:sz w:val="26"/>
          <w:szCs w:val="26"/>
          <w:rtl/>
        </w:rPr>
        <w:t>ת</w:t>
      </w:r>
      <w:r w:rsidRPr="00142E8C">
        <w:rPr>
          <w:rFonts w:cs="FrankRuehl" w:hint="cs"/>
          <w:sz w:val="26"/>
          <w:szCs w:val="26"/>
          <w:rtl/>
        </w:rPr>
        <w:t xml:space="preserve"> למנהל מס ערך מוסף על עסקאות שמוטל עליהן מס.</w:t>
      </w:r>
    </w:p>
    <w:p w14:paraId="1F16E851" w14:textId="77777777" w:rsidR="004F3944" w:rsidRPr="00836453" w:rsidRDefault="004F3944" w:rsidP="004F3944">
      <w:pPr>
        <w:pStyle w:val="a6"/>
        <w:numPr>
          <w:ilvl w:val="2"/>
          <w:numId w:val="2"/>
        </w:numPr>
        <w:tabs>
          <w:tab w:val="left" w:pos="706"/>
        </w:tabs>
        <w:spacing w:after="0" w:line="360" w:lineRule="auto"/>
        <w:ind w:left="1261" w:hanging="546"/>
        <w:jc w:val="both"/>
        <w:rPr>
          <w:rFonts w:cs="FrankRuehl"/>
          <w:sz w:val="26"/>
          <w:szCs w:val="26"/>
        </w:rPr>
      </w:pPr>
      <w:r w:rsidRPr="00C32032">
        <w:rPr>
          <w:rFonts w:cs="FrankRuehl"/>
          <w:sz w:val="26"/>
          <w:szCs w:val="26"/>
          <w:rtl/>
        </w:rPr>
        <w:t>תעודת רישום תאגיד (חברה, עמותה</w:t>
      </w:r>
      <w:r w:rsidRPr="00C32032">
        <w:rPr>
          <w:rFonts w:cs="FrankRuehl" w:hint="cs"/>
          <w:sz w:val="26"/>
          <w:szCs w:val="26"/>
          <w:rtl/>
        </w:rPr>
        <w:t>, אגודה שיתופית</w:t>
      </w:r>
      <w:r w:rsidRPr="00C32032">
        <w:rPr>
          <w:rFonts w:cs="FrankRuehl"/>
          <w:sz w:val="26"/>
          <w:szCs w:val="26"/>
          <w:rtl/>
        </w:rPr>
        <w:t xml:space="preserve"> או</w:t>
      </w:r>
      <w:r w:rsidRPr="00C32032">
        <w:rPr>
          <w:rFonts w:cs="FrankRuehl" w:hint="cs"/>
          <w:sz w:val="26"/>
          <w:szCs w:val="26"/>
          <w:rtl/>
        </w:rPr>
        <w:t xml:space="preserve"> </w:t>
      </w:r>
      <w:r w:rsidRPr="00C32032">
        <w:rPr>
          <w:rFonts w:cs="FrankRuehl"/>
          <w:sz w:val="26"/>
          <w:szCs w:val="26"/>
          <w:rtl/>
        </w:rPr>
        <w:t>שות</w:t>
      </w:r>
      <w:r w:rsidRPr="00C32032">
        <w:rPr>
          <w:rFonts w:cs="FrankRuehl" w:hint="cs"/>
          <w:sz w:val="26"/>
          <w:szCs w:val="26"/>
          <w:rtl/>
        </w:rPr>
        <w:t>פות)</w:t>
      </w:r>
      <w:r>
        <w:rPr>
          <w:rFonts w:cs="FrankRuehl" w:hint="cs"/>
          <w:sz w:val="26"/>
          <w:szCs w:val="26"/>
          <w:rtl/>
        </w:rPr>
        <w:t>. כמו כן</w:t>
      </w:r>
      <w:r w:rsidRPr="00C32032">
        <w:rPr>
          <w:rFonts w:cs="FrankRuehl" w:hint="cs"/>
          <w:sz w:val="26"/>
          <w:szCs w:val="26"/>
          <w:rtl/>
        </w:rPr>
        <w:t>:</w:t>
      </w:r>
    </w:p>
    <w:p w14:paraId="4CDB1DB4" w14:textId="77777777" w:rsidR="004F3944" w:rsidRPr="007B3C3C" w:rsidRDefault="004F3944" w:rsidP="004F3944">
      <w:pPr>
        <w:pStyle w:val="a6"/>
        <w:numPr>
          <w:ilvl w:val="3"/>
          <w:numId w:val="2"/>
        </w:numPr>
        <w:tabs>
          <w:tab w:val="left" w:pos="706"/>
        </w:tabs>
        <w:spacing w:after="0" w:line="360" w:lineRule="auto"/>
        <w:ind w:left="1981"/>
        <w:jc w:val="both"/>
        <w:rPr>
          <w:rFonts w:cs="FrankRuehl"/>
          <w:sz w:val="26"/>
          <w:szCs w:val="26"/>
          <w:u w:val="single"/>
        </w:rPr>
      </w:pPr>
      <w:r w:rsidRPr="007B3C3C">
        <w:rPr>
          <w:rFonts w:cs="FrankRuehl" w:hint="cs"/>
          <w:sz w:val="26"/>
          <w:szCs w:val="26"/>
          <w:rtl/>
        </w:rPr>
        <w:t>אם המציע</w:t>
      </w:r>
      <w:r>
        <w:rPr>
          <w:rFonts w:cs="FrankRuehl" w:hint="cs"/>
          <w:sz w:val="26"/>
          <w:szCs w:val="26"/>
          <w:rtl/>
        </w:rPr>
        <w:t>/ה</w:t>
      </w:r>
      <w:r w:rsidRPr="007B3C3C">
        <w:rPr>
          <w:rFonts w:cs="FrankRuehl" w:hint="cs"/>
          <w:sz w:val="26"/>
          <w:szCs w:val="26"/>
          <w:rtl/>
        </w:rPr>
        <w:t xml:space="preserve"> שותפות לא רשומה, עלי</w:t>
      </w:r>
      <w:r>
        <w:rPr>
          <w:rFonts w:cs="FrankRuehl" w:hint="cs"/>
          <w:sz w:val="26"/>
          <w:szCs w:val="26"/>
          <w:rtl/>
        </w:rPr>
        <w:t>ו/ה</w:t>
      </w:r>
      <w:r w:rsidRPr="007B3C3C">
        <w:rPr>
          <w:rFonts w:cs="FrankRuehl" w:hint="cs"/>
          <w:sz w:val="26"/>
          <w:szCs w:val="26"/>
          <w:rtl/>
        </w:rPr>
        <w:t xml:space="preserve"> לצרף להצע</w:t>
      </w:r>
      <w:r>
        <w:rPr>
          <w:rFonts w:cs="FrankRuehl" w:hint="cs"/>
          <w:sz w:val="26"/>
          <w:szCs w:val="26"/>
          <w:rtl/>
        </w:rPr>
        <w:t>ה</w:t>
      </w:r>
      <w:r w:rsidRPr="007B3C3C">
        <w:rPr>
          <w:rFonts w:cs="FrankRuehl" w:hint="cs"/>
          <w:sz w:val="26"/>
          <w:szCs w:val="26"/>
          <w:rtl/>
        </w:rPr>
        <w:t xml:space="preserve"> את הסכם ההתאגדות בין השותפ</w:t>
      </w:r>
      <w:r>
        <w:rPr>
          <w:rFonts w:cs="FrankRuehl" w:hint="cs"/>
          <w:sz w:val="26"/>
          <w:szCs w:val="26"/>
          <w:rtl/>
        </w:rPr>
        <w:t>ים/ות</w:t>
      </w:r>
      <w:r w:rsidRPr="007B3C3C">
        <w:rPr>
          <w:rFonts w:cs="FrankRuehl" w:hint="cs"/>
          <w:sz w:val="26"/>
          <w:szCs w:val="26"/>
          <w:rtl/>
        </w:rPr>
        <w:t xml:space="preserve"> או תצהיר לפיו המציע</w:t>
      </w:r>
      <w:r>
        <w:rPr>
          <w:rFonts w:cs="FrankRuehl" w:hint="cs"/>
          <w:sz w:val="26"/>
          <w:szCs w:val="26"/>
          <w:rtl/>
        </w:rPr>
        <w:t>/ה</w:t>
      </w:r>
      <w:r w:rsidRPr="007B3C3C">
        <w:rPr>
          <w:rFonts w:cs="FrankRuehl" w:hint="cs"/>
          <w:sz w:val="26"/>
          <w:szCs w:val="26"/>
          <w:rtl/>
        </w:rPr>
        <w:t xml:space="preserve"> שותפות לא רשומה</w:t>
      </w:r>
      <w:r w:rsidRPr="001A3C37">
        <w:rPr>
          <w:rFonts w:cs="FrankRuehl"/>
          <w:sz w:val="26"/>
          <w:szCs w:val="26"/>
          <w:rtl/>
        </w:rPr>
        <w:t>.</w:t>
      </w:r>
    </w:p>
    <w:p w14:paraId="0D0F57AA" w14:textId="77777777" w:rsidR="004F3944" w:rsidRPr="00E849D0" w:rsidRDefault="004F3944" w:rsidP="004F3944">
      <w:pPr>
        <w:pStyle w:val="a6"/>
        <w:numPr>
          <w:ilvl w:val="2"/>
          <w:numId w:val="2"/>
        </w:numPr>
        <w:tabs>
          <w:tab w:val="left" w:pos="706"/>
        </w:tabs>
        <w:spacing w:after="0" w:line="360" w:lineRule="auto"/>
        <w:ind w:left="1261" w:hanging="546"/>
        <w:jc w:val="both"/>
        <w:rPr>
          <w:rFonts w:asciiTheme="majorBidi" w:hAnsiTheme="majorBidi" w:cstheme="majorBidi"/>
          <w:sz w:val="24"/>
          <w:szCs w:val="24"/>
        </w:rPr>
      </w:pPr>
      <w:r w:rsidRPr="00C32032">
        <w:rPr>
          <w:rFonts w:cs="FrankRuehl" w:hint="cs"/>
          <w:sz w:val="26"/>
          <w:szCs w:val="26"/>
          <w:rtl/>
        </w:rPr>
        <w:t>נסח חברה</w:t>
      </w:r>
      <w:r>
        <w:rPr>
          <w:rFonts w:cs="FrankRuehl" w:hint="cs"/>
          <w:sz w:val="26"/>
          <w:szCs w:val="26"/>
          <w:rtl/>
        </w:rPr>
        <w:t>/שותפות</w:t>
      </w:r>
      <w:r w:rsidRPr="00C32032">
        <w:rPr>
          <w:rFonts w:cs="FrankRuehl" w:hint="cs"/>
          <w:sz w:val="26"/>
          <w:szCs w:val="26"/>
          <w:rtl/>
        </w:rPr>
        <w:t xml:space="preserve"> עדכני</w:t>
      </w:r>
      <w:r>
        <w:rPr>
          <w:rFonts w:cs="FrankRuehl" w:hint="cs"/>
          <w:sz w:val="26"/>
          <w:szCs w:val="26"/>
          <w:rtl/>
        </w:rPr>
        <w:t>.</w:t>
      </w:r>
    </w:p>
    <w:p w14:paraId="20A2BCFF" w14:textId="77777777" w:rsidR="004F3944" w:rsidRDefault="004F3944" w:rsidP="004F3944">
      <w:pPr>
        <w:pStyle w:val="a6"/>
        <w:numPr>
          <w:ilvl w:val="2"/>
          <w:numId w:val="2"/>
        </w:numPr>
        <w:tabs>
          <w:tab w:val="left" w:pos="706"/>
        </w:tabs>
        <w:spacing w:after="0" w:line="360" w:lineRule="auto"/>
        <w:ind w:left="1261" w:hanging="546"/>
        <w:jc w:val="both"/>
        <w:rPr>
          <w:rFonts w:cs="FrankRuehl"/>
          <w:sz w:val="26"/>
          <w:szCs w:val="26"/>
        </w:rPr>
      </w:pPr>
      <w:r w:rsidRPr="009F42FD">
        <w:rPr>
          <w:rFonts w:cs="FrankRuehl" w:hint="cs"/>
          <w:b/>
          <w:bCs/>
          <w:sz w:val="26"/>
          <w:szCs w:val="26"/>
          <w:u w:val="single"/>
          <w:rtl/>
        </w:rPr>
        <w:t>אישור רישום תאגיד ומורש</w:t>
      </w:r>
      <w:r>
        <w:rPr>
          <w:rFonts w:cs="FrankRuehl" w:hint="cs"/>
          <w:b/>
          <w:bCs/>
          <w:sz w:val="26"/>
          <w:szCs w:val="26"/>
          <w:u w:val="single"/>
          <w:rtl/>
        </w:rPr>
        <w:t>י/ות</w:t>
      </w:r>
      <w:r w:rsidRPr="009F42FD">
        <w:rPr>
          <w:rFonts w:cs="FrankRuehl" w:hint="cs"/>
          <w:b/>
          <w:bCs/>
          <w:sz w:val="26"/>
          <w:szCs w:val="26"/>
          <w:u w:val="single"/>
          <w:rtl/>
        </w:rPr>
        <w:t xml:space="preserve"> חתימה</w:t>
      </w:r>
      <w:r w:rsidRPr="009F42FD">
        <w:rPr>
          <w:rFonts w:cs="FrankRuehl" w:hint="cs"/>
          <w:b/>
          <w:bCs/>
          <w:sz w:val="26"/>
          <w:szCs w:val="26"/>
          <w:rtl/>
        </w:rPr>
        <w:t xml:space="preserve"> </w:t>
      </w:r>
      <w:r>
        <w:rPr>
          <w:rFonts w:cs="FrankRuehl" w:hint="cs"/>
          <w:sz w:val="26"/>
          <w:szCs w:val="26"/>
          <w:rtl/>
        </w:rPr>
        <w:t>של המציע/ה</w:t>
      </w:r>
      <w:r w:rsidRPr="00D94360">
        <w:rPr>
          <w:rFonts w:cs="FrankRuehl" w:hint="cs"/>
          <w:sz w:val="26"/>
          <w:szCs w:val="26"/>
          <w:rtl/>
        </w:rPr>
        <w:t xml:space="preserve"> </w:t>
      </w:r>
      <w:r w:rsidRPr="00C32032">
        <w:rPr>
          <w:rFonts w:cs="FrankRuehl" w:hint="cs"/>
          <w:sz w:val="26"/>
          <w:szCs w:val="26"/>
          <w:rtl/>
        </w:rPr>
        <w:t>בנוסח המצ"ב כ</w:t>
      </w:r>
      <w:r>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Pr>
          <w:rFonts w:cs="FrankRuehl" w:hint="cs"/>
          <w:b/>
          <w:bCs/>
          <w:sz w:val="26"/>
          <w:szCs w:val="26"/>
          <w:u w:val="single"/>
          <w:rtl/>
        </w:rPr>
        <w:t>ב</w:t>
      </w:r>
      <w:r w:rsidRPr="00B5529E">
        <w:rPr>
          <w:rFonts w:cs="FrankRuehl"/>
          <w:b/>
          <w:bCs/>
          <w:sz w:val="26"/>
          <w:szCs w:val="26"/>
          <w:u w:val="single"/>
          <w:rtl/>
        </w:rPr>
        <w:t>'</w:t>
      </w:r>
      <w:r>
        <w:rPr>
          <w:rFonts w:cs="FrankRuehl" w:hint="cs"/>
          <w:sz w:val="26"/>
          <w:szCs w:val="26"/>
          <w:rtl/>
        </w:rPr>
        <w:t>"</w:t>
      </w:r>
      <w:r w:rsidRPr="00C32032">
        <w:rPr>
          <w:rFonts w:cs="FrankRuehl" w:hint="cs"/>
          <w:sz w:val="26"/>
          <w:szCs w:val="26"/>
          <w:rtl/>
        </w:rPr>
        <w:t>.</w:t>
      </w:r>
    </w:p>
    <w:p w14:paraId="1E394ADF" w14:textId="77777777" w:rsidR="004F3944" w:rsidRPr="00C32032" w:rsidRDefault="004F3944" w:rsidP="004F3944">
      <w:pPr>
        <w:pStyle w:val="a6"/>
        <w:numPr>
          <w:ilvl w:val="2"/>
          <w:numId w:val="2"/>
        </w:numPr>
        <w:tabs>
          <w:tab w:val="left" w:pos="706"/>
        </w:tabs>
        <w:spacing w:after="0" w:line="360" w:lineRule="auto"/>
        <w:ind w:left="1261" w:hanging="546"/>
        <w:jc w:val="both"/>
        <w:rPr>
          <w:rFonts w:cs="FrankRuehl"/>
          <w:sz w:val="26"/>
          <w:szCs w:val="26"/>
        </w:rPr>
      </w:pPr>
      <w:r>
        <w:rPr>
          <w:rFonts w:cs="FrankRuehl" w:hint="cs"/>
          <w:sz w:val="26"/>
          <w:szCs w:val="26"/>
          <w:rtl/>
        </w:rPr>
        <w:t>תצהיר, בנוסח המצ"ב כ"</w:t>
      </w:r>
      <w:r w:rsidRPr="00B5529E">
        <w:rPr>
          <w:rFonts w:cs="FrankRuehl" w:hint="eastAsia"/>
          <w:b/>
          <w:bCs/>
          <w:sz w:val="26"/>
          <w:szCs w:val="26"/>
          <w:u w:val="single"/>
          <w:rtl/>
        </w:rPr>
        <w:t>נספח</w:t>
      </w:r>
      <w:r w:rsidRPr="00B5529E">
        <w:rPr>
          <w:rFonts w:cs="FrankRuehl"/>
          <w:b/>
          <w:bCs/>
          <w:sz w:val="26"/>
          <w:szCs w:val="26"/>
          <w:u w:val="single"/>
          <w:rtl/>
        </w:rPr>
        <w:t xml:space="preserve"> </w:t>
      </w:r>
      <w:r>
        <w:rPr>
          <w:rFonts w:cs="FrankRuehl" w:hint="cs"/>
          <w:b/>
          <w:bCs/>
          <w:sz w:val="26"/>
          <w:szCs w:val="26"/>
          <w:u w:val="single"/>
          <w:rtl/>
        </w:rPr>
        <w:t>ג</w:t>
      </w:r>
      <w:r w:rsidRPr="00B5529E">
        <w:rPr>
          <w:rFonts w:cs="FrankRuehl"/>
          <w:b/>
          <w:bCs/>
          <w:sz w:val="26"/>
          <w:szCs w:val="26"/>
          <w:u w:val="single"/>
          <w:rtl/>
        </w:rPr>
        <w:t>'</w:t>
      </w:r>
      <w:r>
        <w:rPr>
          <w:rFonts w:cs="FrankRuehl" w:hint="cs"/>
          <w:sz w:val="26"/>
          <w:szCs w:val="26"/>
          <w:rtl/>
        </w:rPr>
        <w:t xml:space="preserve">", בדבר היעדר הרשעות בגין העסקת עובדים זרים ושכר מינימום. </w:t>
      </w:r>
    </w:p>
    <w:p w14:paraId="16FA0463" w14:textId="77777777" w:rsidR="004F3944" w:rsidRPr="00A40550" w:rsidRDefault="004F3944" w:rsidP="004F3944">
      <w:pPr>
        <w:pStyle w:val="a6"/>
        <w:numPr>
          <w:ilvl w:val="0"/>
          <w:numId w:val="13"/>
        </w:numPr>
        <w:spacing w:after="0" w:line="360" w:lineRule="auto"/>
        <w:jc w:val="both"/>
        <w:rPr>
          <w:rFonts w:cs="FrankRuehl"/>
          <w:sz w:val="26"/>
          <w:szCs w:val="26"/>
          <w:rtl/>
        </w:rPr>
      </w:pPr>
      <w:r w:rsidRPr="00A40550">
        <w:rPr>
          <w:rFonts w:cs="FrankRuehl" w:hint="cs"/>
          <w:sz w:val="26"/>
          <w:szCs w:val="26"/>
          <w:rtl/>
        </w:rPr>
        <w:t>אם המציע</w:t>
      </w:r>
      <w:r>
        <w:rPr>
          <w:rFonts w:cs="FrankRuehl" w:hint="cs"/>
          <w:sz w:val="26"/>
          <w:szCs w:val="26"/>
          <w:rtl/>
        </w:rPr>
        <w:t>/ה</w:t>
      </w:r>
      <w:r w:rsidRPr="00A40550">
        <w:rPr>
          <w:rFonts w:cs="FrankRuehl" w:hint="cs"/>
          <w:sz w:val="26"/>
          <w:szCs w:val="26"/>
          <w:rtl/>
        </w:rPr>
        <w:t xml:space="preserve"> שותפות לא רשומה, ימולא וייחתם הנספח ע"י כל אח</w:t>
      </w:r>
      <w:r>
        <w:rPr>
          <w:rFonts w:cs="FrankRuehl" w:hint="cs"/>
          <w:sz w:val="26"/>
          <w:szCs w:val="26"/>
          <w:rtl/>
        </w:rPr>
        <w:t>ד/ת</w:t>
      </w:r>
      <w:r w:rsidRPr="00A40550">
        <w:rPr>
          <w:rFonts w:cs="FrankRuehl" w:hint="cs"/>
          <w:sz w:val="26"/>
          <w:szCs w:val="26"/>
          <w:rtl/>
        </w:rPr>
        <w:t xml:space="preserve"> מהשותפ</w:t>
      </w:r>
      <w:r>
        <w:rPr>
          <w:rFonts w:cs="FrankRuehl" w:hint="cs"/>
          <w:sz w:val="26"/>
          <w:szCs w:val="26"/>
          <w:rtl/>
        </w:rPr>
        <w:t>ים/ות</w:t>
      </w:r>
      <w:r w:rsidRPr="00A40550">
        <w:rPr>
          <w:rFonts w:cs="FrankRuehl" w:hint="cs"/>
          <w:sz w:val="26"/>
          <w:szCs w:val="26"/>
          <w:rtl/>
        </w:rPr>
        <w:t xml:space="preserve"> בנוסח המיועד ליחיד.</w:t>
      </w:r>
    </w:p>
    <w:p w14:paraId="1087065C" w14:textId="77777777" w:rsidR="004F3944" w:rsidRDefault="004F3944" w:rsidP="004F3944">
      <w:pPr>
        <w:pStyle w:val="a6"/>
        <w:numPr>
          <w:ilvl w:val="2"/>
          <w:numId w:val="2"/>
        </w:numPr>
        <w:tabs>
          <w:tab w:val="left" w:pos="706"/>
        </w:tabs>
        <w:spacing w:after="0" w:line="360" w:lineRule="auto"/>
        <w:ind w:left="1261" w:hanging="546"/>
        <w:jc w:val="both"/>
        <w:rPr>
          <w:rFonts w:cs="FrankRuehl"/>
          <w:sz w:val="26"/>
          <w:szCs w:val="26"/>
        </w:rPr>
      </w:pPr>
      <w:r>
        <w:rPr>
          <w:rFonts w:cs="FrankRuehl"/>
          <w:sz w:val="26"/>
          <w:szCs w:val="26"/>
          <w:rtl/>
        </w:rPr>
        <w:t>תצהיר, בנוסח המצ"ב כ</w:t>
      </w:r>
      <w:r>
        <w:rPr>
          <w:rFonts w:cs="FrankRuehl" w:hint="cs"/>
          <w:sz w:val="26"/>
          <w:szCs w:val="26"/>
          <w:rtl/>
        </w:rPr>
        <w:t>"</w:t>
      </w:r>
      <w:r w:rsidRPr="00B5529E">
        <w:rPr>
          <w:rFonts w:cs="FrankRuehl"/>
          <w:b/>
          <w:bCs/>
          <w:sz w:val="26"/>
          <w:szCs w:val="26"/>
          <w:u w:val="single"/>
          <w:rtl/>
        </w:rPr>
        <w:t xml:space="preserve">נספח </w:t>
      </w:r>
      <w:r>
        <w:rPr>
          <w:rFonts w:cs="FrankRuehl" w:hint="cs"/>
          <w:b/>
          <w:bCs/>
          <w:sz w:val="26"/>
          <w:szCs w:val="26"/>
          <w:u w:val="single"/>
          <w:rtl/>
        </w:rPr>
        <w:t>ד</w:t>
      </w:r>
      <w:r w:rsidRPr="00B5529E">
        <w:rPr>
          <w:rFonts w:cs="FrankRuehl"/>
          <w:b/>
          <w:bCs/>
          <w:sz w:val="26"/>
          <w:szCs w:val="26"/>
          <w:u w:val="single"/>
          <w:rtl/>
        </w:rPr>
        <w:t>'</w:t>
      </w:r>
      <w:r>
        <w:rPr>
          <w:rFonts w:cs="FrankRuehl" w:hint="cs"/>
          <w:sz w:val="26"/>
          <w:szCs w:val="26"/>
          <w:rtl/>
        </w:rPr>
        <w:t>"</w:t>
      </w:r>
      <w:r>
        <w:rPr>
          <w:rFonts w:cs="FrankRuehl"/>
          <w:sz w:val="26"/>
          <w:szCs w:val="26"/>
          <w:rtl/>
        </w:rPr>
        <w:t>, לפיו המציע</w:t>
      </w:r>
      <w:r>
        <w:rPr>
          <w:rFonts w:cs="FrankRuehl" w:hint="cs"/>
          <w:sz w:val="26"/>
          <w:szCs w:val="26"/>
          <w:rtl/>
        </w:rPr>
        <w:t>/ה</w:t>
      </w:r>
      <w:r>
        <w:rPr>
          <w:rFonts w:cs="FrankRuehl"/>
          <w:sz w:val="26"/>
          <w:szCs w:val="26"/>
          <w:rtl/>
        </w:rPr>
        <w:t xml:space="preserve"> עומד</w:t>
      </w:r>
      <w:r>
        <w:rPr>
          <w:rFonts w:cs="FrankRuehl" w:hint="cs"/>
          <w:sz w:val="26"/>
          <w:szCs w:val="26"/>
          <w:rtl/>
        </w:rPr>
        <w:t>/ת</w:t>
      </w:r>
      <w:r>
        <w:rPr>
          <w:rFonts w:cs="FrankRuehl"/>
          <w:sz w:val="26"/>
          <w:szCs w:val="26"/>
          <w:rtl/>
        </w:rPr>
        <w:t xml:space="preserve"> בדרישות ייצוג הולם לאנשים עם מוגבלות לפי חוק עסקאות גופים ציבוריים, התשל"ו-1976.</w:t>
      </w:r>
    </w:p>
    <w:p w14:paraId="270BBA56" w14:textId="77777777" w:rsidR="004F3944" w:rsidRPr="00CE190D" w:rsidRDefault="004F3944" w:rsidP="004F3944">
      <w:pPr>
        <w:pStyle w:val="a6"/>
        <w:numPr>
          <w:ilvl w:val="2"/>
          <w:numId w:val="2"/>
        </w:numPr>
        <w:tabs>
          <w:tab w:val="left" w:pos="706"/>
        </w:tabs>
        <w:spacing w:after="0" w:line="360" w:lineRule="auto"/>
        <w:ind w:left="1261" w:hanging="546"/>
        <w:jc w:val="both"/>
        <w:rPr>
          <w:rFonts w:ascii="FrankRuehl" w:hAnsi="FrankRuehl" w:cs="FrankRuehl"/>
          <w:sz w:val="26"/>
          <w:szCs w:val="26"/>
        </w:rPr>
      </w:pPr>
      <w:r>
        <w:rPr>
          <w:rFonts w:cs="FrankRuehl" w:hint="cs"/>
          <w:sz w:val="26"/>
          <w:szCs w:val="26"/>
          <w:rtl/>
        </w:rPr>
        <w:t xml:space="preserve">תצהיר, </w:t>
      </w:r>
      <w:r w:rsidRPr="00C32032">
        <w:rPr>
          <w:rFonts w:cs="FrankRuehl" w:hint="cs"/>
          <w:sz w:val="26"/>
          <w:szCs w:val="26"/>
          <w:rtl/>
        </w:rPr>
        <w:t>בנוסח המצ"ב כ</w:t>
      </w:r>
      <w:r>
        <w:rPr>
          <w:rFonts w:cs="FrankRuehl" w:hint="cs"/>
          <w:sz w:val="26"/>
          <w:szCs w:val="26"/>
          <w:rtl/>
        </w:rPr>
        <w:t>"</w:t>
      </w:r>
      <w:r w:rsidRPr="00B5529E">
        <w:rPr>
          <w:rFonts w:cs="FrankRuehl" w:hint="eastAsia"/>
          <w:b/>
          <w:bCs/>
          <w:sz w:val="26"/>
          <w:szCs w:val="26"/>
          <w:u w:val="single"/>
          <w:rtl/>
        </w:rPr>
        <w:t>נספח</w:t>
      </w:r>
      <w:r w:rsidRPr="00B5529E">
        <w:rPr>
          <w:rFonts w:cs="FrankRuehl"/>
          <w:b/>
          <w:bCs/>
          <w:sz w:val="26"/>
          <w:szCs w:val="26"/>
          <w:u w:val="single"/>
          <w:rtl/>
        </w:rPr>
        <w:t xml:space="preserve"> </w:t>
      </w:r>
      <w:r>
        <w:rPr>
          <w:rFonts w:cs="FrankRuehl" w:hint="cs"/>
          <w:b/>
          <w:bCs/>
          <w:sz w:val="26"/>
          <w:szCs w:val="26"/>
          <w:u w:val="single"/>
          <w:rtl/>
        </w:rPr>
        <w:t>ה</w:t>
      </w:r>
      <w:r w:rsidRPr="00B5529E">
        <w:rPr>
          <w:rFonts w:cs="FrankRuehl"/>
          <w:b/>
          <w:bCs/>
          <w:sz w:val="26"/>
          <w:szCs w:val="26"/>
          <w:u w:val="single"/>
          <w:rtl/>
        </w:rPr>
        <w:t>'</w:t>
      </w:r>
      <w:r>
        <w:rPr>
          <w:rFonts w:cs="FrankRuehl" w:hint="cs"/>
          <w:sz w:val="26"/>
          <w:szCs w:val="26"/>
          <w:rtl/>
        </w:rPr>
        <w:t>",</w:t>
      </w:r>
      <w:r w:rsidRPr="00C32032">
        <w:rPr>
          <w:rFonts w:cs="FrankRuehl" w:hint="cs"/>
          <w:sz w:val="26"/>
          <w:szCs w:val="26"/>
          <w:rtl/>
        </w:rPr>
        <w:t xml:space="preserve"> </w:t>
      </w:r>
      <w:r>
        <w:rPr>
          <w:rFonts w:cs="FrankRuehl" w:hint="cs"/>
          <w:sz w:val="26"/>
          <w:szCs w:val="26"/>
          <w:rtl/>
        </w:rPr>
        <w:t xml:space="preserve">לפיו </w:t>
      </w:r>
      <w:r w:rsidRPr="00C32032">
        <w:rPr>
          <w:rFonts w:cs="FrankRuehl" w:hint="cs"/>
          <w:sz w:val="26"/>
          <w:szCs w:val="26"/>
          <w:rtl/>
        </w:rPr>
        <w:t>המציע</w:t>
      </w:r>
      <w:r>
        <w:rPr>
          <w:rFonts w:cs="FrankRuehl" w:hint="cs"/>
          <w:sz w:val="26"/>
          <w:szCs w:val="26"/>
          <w:rtl/>
        </w:rPr>
        <w:t>ים</w:t>
      </w:r>
      <w:r w:rsidRPr="00C32032">
        <w:rPr>
          <w:rFonts w:cs="FrankRuehl" w:hint="cs"/>
          <w:sz w:val="26"/>
          <w:szCs w:val="26"/>
          <w:rtl/>
        </w:rPr>
        <w:t xml:space="preserve"> שיל</w:t>
      </w:r>
      <w:r>
        <w:rPr>
          <w:rFonts w:cs="FrankRuehl" w:hint="cs"/>
          <w:sz w:val="26"/>
          <w:szCs w:val="26"/>
          <w:rtl/>
        </w:rPr>
        <w:t>מו</w:t>
      </w:r>
      <w:r w:rsidRPr="00C32032">
        <w:rPr>
          <w:rFonts w:cs="FrankRuehl" w:hint="cs"/>
          <w:sz w:val="26"/>
          <w:szCs w:val="26"/>
          <w:rtl/>
        </w:rPr>
        <w:t xml:space="preserve"> בקביעות בשנה האחרונה לכל עובדי</w:t>
      </w:r>
      <w:r>
        <w:rPr>
          <w:rFonts w:cs="FrankRuehl" w:hint="cs"/>
          <w:sz w:val="26"/>
          <w:szCs w:val="26"/>
          <w:rtl/>
        </w:rPr>
        <w:t>הם</w:t>
      </w:r>
      <w:r w:rsidRPr="00C32032">
        <w:rPr>
          <w:rFonts w:cs="FrankRuehl" w:hint="cs"/>
          <w:sz w:val="26"/>
          <w:szCs w:val="26"/>
          <w:rtl/>
        </w:rPr>
        <w:t xml:space="preserve"> כמתחייב מחוקי העבודה, צווי ההרחבה, ההסכמים הקיבוציים וההסכמים האישיים החלים עלי</w:t>
      </w:r>
      <w:r>
        <w:rPr>
          <w:rFonts w:cs="FrankRuehl" w:hint="cs"/>
          <w:sz w:val="26"/>
          <w:szCs w:val="26"/>
          <w:rtl/>
        </w:rPr>
        <w:t>הם</w:t>
      </w:r>
      <w:r w:rsidRPr="00C32032">
        <w:rPr>
          <w:rFonts w:cs="FrankRuehl" w:hint="cs"/>
          <w:sz w:val="26"/>
          <w:szCs w:val="26"/>
          <w:rtl/>
        </w:rPr>
        <w:t xml:space="preserve">, ככל שאלו חלים, ובכל מקרה לא פחות משכר </w:t>
      </w:r>
      <w:r>
        <w:rPr>
          <w:rFonts w:cs="FrankRuehl" w:hint="cs"/>
          <w:sz w:val="26"/>
          <w:szCs w:val="26"/>
          <w:rtl/>
        </w:rPr>
        <w:t>מינימום כחוק. כמו כן, לפיו</w:t>
      </w:r>
      <w:r w:rsidRPr="00BB0125">
        <w:rPr>
          <w:rFonts w:cs="FrankRuehl" w:hint="cs"/>
          <w:sz w:val="26"/>
          <w:szCs w:val="26"/>
          <w:rtl/>
        </w:rPr>
        <w:t xml:space="preserve"> המציע מתחייב לקיים את כל חוקי הבטיחות העבודה והתקנות שהותקנו על פ</w:t>
      </w:r>
      <w:r w:rsidRPr="00740A1D">
        <w:rPr>
          <w:rFonts w:cs="FrankRuehl" w:hint="cs"/>
          <w:sz w:val="26"/>
          <w:szCs w:val="26"/>
          <w:rtl/>
        </w:rPr>
        <w:t xml:space="preserve">יהם </w:t>
      </w:r>
      <w:r w:rsidRPr="00740A1D">
        <w:rPr>
          <w:rFonts w:cs="FrankRuehl"/>
          <w:sz w:val="26"/>
          <w:szCs w:val="26"/>
          <w:rtl/>
        </w:rPr>
        <w:t>ולרבות פקודת הבטיחות בעבודה</w:t>
      </w:r>
      <w:r>
        <w:rPr>
          <w:rFonts w:cs="FrankRuehl" w:hint="cs"/>
          <w:sz w:val="26"/>
          <w:szCs w:val="26"/>
          <w:rtl/>
        </w:rPr>
        <w:t xml:space="preserve"> (נוסח חדש), התש"ל-1970</w:t>
      </w:r>
      <w:r w:rsidRPr="00740A1D">
        <w:rPr>
          <w:rFonts w:cs="FrankRuehl"/>
          <w:sz w:val="26"/>
          <w:szCs w:val="26"/>
          <w:rtl/>
        </w:rPr>
        <w:t xml:space="preserve"> ו</w:t>
      </w:r>
      <w:r w:rsidRPr="000C7279">
        <w:rPr>
          <w:rFonts w:cs="FrankRuehl"/>
          <w:sz w:val="26"/>
          <w:szCs w:val="26"/>
          <w:rtl/>
        </w:rPr>
        <w:t xml:space="preserve">חוק ארגון הפיקוח על העבודה, </w:t>
      </w:r>
      <w:r w:rsidRPr="000C7279">
        <w:rPr>
          <w:rFonts w:cs="FrankRuehl" w:hint="cs"/>
          <w:sz w:val="26"/>
          <w:szCs w:val="26"/>
          <w:rtl/>
        </w:rPr>
        <w:t>ה</w:t>
      </w:r>
      <w:r w:rsidRPr="00BB0125">
        <w:rPr>
          <w:rFonts w:cs="FrankRuehl"/>
          <w:sz w:val="26"/>
          <w:szCs w:val="26"/>
          <w:rtl/>
        </w:rPr>
        <w:t>תשי"ד-1954</w:t>
      </w:r>
      <w:r w:rsidRPr="00BB0125">
        <w:rPr>
          <w:rFonts w:cs="FrankRuehl" w:hint="cs"/>
          <w:sz w:val="26"/>
          <w:szCs w:val="26"/>
          <w:rtl/>
        </w:rPr>
        <w:t xml:space="preserve"> וכן לערוך לעובדיו ו/או למועסקים מטעמו את כל ההדרכות הנדרשות על פי </w:t>
      </w:r>
      <w:r w:rsidRPr="00CE190D">
        <w:rPr>
          <w:rFonts w:cs="FrankRuehl" w:hint="cs"/>
          <w:sz w:val="26"/>
          <w:szCs w:val="26"/>
          <w:rtl/>
        </w:rPr>
        <w:t>חוקים ותקנות אלה ועל פי כל דין.</w:t>
      </w:r>
    </w:p>
    <w:p w14:paraId="07F83097" w14:textId="77777777" w:rsidR="004F3944" w:rsidRPr="00CB599A" w:rsidRDefault="004F3944" w:rsidP="004F3944">
      <w:pPr>
        <w:pStyle w:val="a6"/>
        <w:numPr>
          <w:ilvl w:val="2"/>
          <w:numId w:val="2"/>
        </w:numPr>
        <w:tabs>
          <w:tab w:val="left" w:pos="706"/>
        </w:tabs>
        <w:spacing w:after="0" w:line="360" w:lineRule="auto"/>
        <w:ind w:left="1261" w:hanging="546"/>
        <w:jc w:val="both"/>
        <w:rPr>
          <w:rFonts w:ascii="FrankRuehl" w:hAnsi="FrankRuehl" w:cs="FrankRuehl"/>
          <w:sz w:val="26"/>
          <w:szCs w:val="26"/>
        </w:rPr>
      </w:pPr>
      <w:r w:rsidRPr="00F16BB0">
        <w:rPr>
          <w:rFonts w:cs="FrankRuehl" w:hint="cs"/>
          <w:sz w:val="26"/>
          <w:szCs w:val="26"/>
          <w:rtl/>
        </w:rPr>
        <w:t>תצהיר</w:t>
      </w:r>
      <w:r w:rsidRPr="00CE190D">
        <w:rPr>
          <w:rFonts w:ascii="FrankRuehl" w:eastAsia="Times New Roman" w:hAnsi="FrankRuehl" w:cs="FrankRuehl" w:hint="cs"/>
          <w:sz w:val="26"/>
          <w:szCs w:val="26"/>
          <w:rtl/>
        </w:rPr>
        <w:t xml:space="preserve">, בנוסח המפורט </w:t>
      </w:r>
      <w:r w:rsidRPr="00CE190D">
        <w:rPr>
          <w:rFonts w:ascii="FrankRuehl" w:eastAsia="Times New Roman" w:hAnsi="FrankRuehl" w:cs="FrankRuehl"/>
          <w:sz w:val="26"/>
          <w:szCs w:val="26"/>
          <w:rtl/>
        </w:rPr>
        <w:t xml:space="preserve"> כ"</w:t>
      </w:r>
      <w:r w:rsidRPr="00CE190D">
        <w:rPr>
          <w:rFonts w:ascii="FrankRuehl" w:eastAsia="Times New Roman" w:hAnsi="FrankRuehl" w:cs="FrankRuehl"/>
          <w:b/>
          <w:bCs/>
          <w:sz w:val="26"/>
          <w:szCs w:val="26"/>
          <w:u w:val="single"/>
          <w:rtl/>
        </w:rPr>
        <w:t xml:space="preserve">נספח </w:t>
      </w:r>
      <w:r>
        <w:rPr>
          <w:rFonts w:ascii="FrankRuehl" w:eastAsia="Times New Roman" w:hAnsi="FrankRuehl" w:cs="FrankRuehl" w:hint="cs"/>
          <w:b/>
          <w:bCs/>
          <w:sz w:val="26"/>
          <w:szCs w:val="26"/>
          <w:u w:val="single"/>
          <w:rtl/>
        </w:rPr>
        <w:t>ו</w:t>
      </w:r>
      <w:r w:rsidRPr="00CE190D">
        <w:rPr>
          <w:rFonts w:ascii="FrankRuehl" w:eastAsia="Times New Roman" w:hAnsi="FrankRuehl" w:cs="FrankRuehl"/>
          <w:b/>
          <w:bCs/>
          <w:sz w:val="26"/>
          <w:szCs w:val="26"/>
          <w:u w:val="single"/>
          <w:rtl/>
        </w:rPr>
        <w:t>'"</w:t>
      </w:r>
      <w:r w:rsidRPr="00CE190D">
        <w:rPr>
          <w:rFonts w:ascii="FrankRuehl" w:eastAsia="Times New Roman" w:hAnsi="FrankRuehl" w:cs="FrankRuehl"/>
          <w:sz w:val="26"/>
          <w:szCs w:val="26"/>
          <w:rtl/>
        </w:rPr>
        <w:t xml:space="preserve"> בדבר אי תיאום הצעות במכרז</w:t>
      </w:r>
      <w:r w:rsidRPr="00CE190D">
        <w:rPr>
          <w:rFonts w:ascii="FrankRuehl" w:eastAsia="Times New Roman" w:hAnsi="FrankRuehl" w:cs="FrankRuehl" w:hint="cs"/>
          <w:sz w:val="26"/>
          <w:szCs w:val="26"/>
          <w:rtl/>
        </w:rPr>
        <w:t>.</w:t>
      </w:r>
    </w:p>
    <w:p w14:paraId="479A9C6F" w14:textId="77777777" w:rsidR="004F3944" w:rsidRDefault="004F3944" w:rsidP="004F3944">
      <w:pPr>
        <w:pStyle w:val="a6"/>
        <w:numPr>
          <w:ilvl w:val="2"/>
          <w:numId w:val="2"/>
        </w:numPr>
        <w:tabs>
          <w:tab w:val="left" w:pos="706"/>
        </w:tabs>
        <w:spacing w:after="0" w:line="360" w:lineRule="auto"/>
        <w:ind w:left="1261" w:hanging="546"/>
        <w:jc w:val="both"/>
        <w:rPr>
          <w:rFonts w:cs="FrankRuehl"/>
          <w:sz w:val="26"/>
          <w:szCs w:val="26"/>
        </w:rPr>
      </w:pPr>
      <w:r w:rsidRPr="004F3944">
        <w:rPr>
          <w:rFonts w:cs="FrankRuehl" w:hint="cs"/>
          <w:sz w:val="26"/>
          <w:szCs w:val="26"/>
          <w:rtl/>
        </w:rPr>
        <w:t>מסמך</w:t>
      </w:r>
      <w:r w:rsidRPr="00004086">
        <w:rPr>
          <w:rFonts w:ascii="FrankRuehl" w:eastAsia="Times New Roman" w:hAnsi="FrankRuehl" w:cs="FrankRuehl" w:hint="cs"/>
          <w:sz w:val="26"/>
          <w:szCs w:val="26"/>
          <w:rtl/>
        </w:rPr>
        <w:t xml:space="preserve"> קורות חיים </w:t>
      </w:r>
      <w:r w:rsidRPr="00004086">
        <w:rPr>
          <w:rFonts w:ascii="FrankRuehl" w:eastAsia="Times New Roman" w:hAnsi="FrankRuehl" w:cs="FrankRuehl" w:hint="eastAsia"/>
          <w:sz w:val="26"/>
          <w:szCs w:val="26"/>
          <w:rtl/>
        </w:rPr>
        <w:t>מפורט</w:t>
      </w:r>
      <w:r w:rsidRPr="00004086">
        <w:rPr>
          <w:rFonts w:cs="FrankRuehl"/>
          <w:sz w:val="26"/>
          <w:szCs w:val="26"/>
          <w:rtl/>
        </w:rPr>
        <w:t xml:space="preserve"> </w:t>
      </w:r>
      <w:r w:rsidRPr="00004086">
        <w:rPr>
          <w:rFonts w:cs="FrankRuehl" w:hint="eastAsia"/>
          <w:sz w:val="26"/>
          <w:szCs w:val="26"/>
          <w:rtl/>
        </w:rPr>
        <w:t>של</w:t>
      </w:r>
      <w:r w:rsidRPr="00004086">
        <w:rPr>
          <w:rFonts w:cs="FrankRuehl"/>
          <w:sz w:val="26"/>
          <w:szCs w:val="26"/>
          <w:rtl/>
        </w:rPr>
        <w:t xml:space="preserve"> </w:t>
      </w:r>
      <w:r w:rsidRPr="00004086">
        <w:rPr>
          <w:rFonts w:cs="FrankRuehl" w:hint="cs"/>
          <w:sz w:val="26"/>
          <w:szCs w:val="26"/>
          <w:rtl/>
        </w:rPr>
        <w:t>מנהל/ת הפרויקט</w:t>
      </w:r>
      <w:r w:rsidRPr="00004086">
        <w:rPr>
          <w:rFonts w:cs="FrankRuehl"/>
          <w:sz w:val="26"/>
          <w:szCs w:val="26"/>
          <w:rtl/>
        </w:rPr>
        <w:t xml:space="preserve"> </w:t>
      </w:r>
      <w:r w:rsidRPr="00004086">
        <w:rPr>
          <w:rFonts w:cs="FrankRuehl" w:hint="cs"/>
          <w:sz w:val="26"/>
          <w:szCs w:val="26"/>
          <w:rtl/>
        </w:rPr>
        <w:t>ה</w:t>
      </w:r>
      <w:r w:rsidRPr="00004086">
        <w:rPr>
          <w:rFonts w:cs="FrankRuehl" w:hint="eastAsia"/>
          <w:sz w:val="26"/>
          <w:szCs w:val="26"/>
          <w:rtl/>
        </w:rPr>
        <w:t>מוצע</w:t>
      </w:r>
      <w:r w:rsidRPr="00004086">
        <w:rPr>
          <w:rFonts w:cs="FrankRuehl" w:hint="cs"/>
          <w:sz w:val="26"/>
          <w:szCs w:val="26"/>
          <w:rtl/>
        </w:rPr>
        <w:t>/ת.</w:t>
      </w:r>
    </w:p>
    <w:p w14:paraId="4CB49C9A" w14:textId="77777777" w:rsidR="00072795" w:rsidRDefault="00072795" w:rsidP="00072795">
      <w:pPr>
        <w:pStyle w:val="a6"/>
        <w:tabs>
          <w:tab w:val="left" w:pos="706"/>
        </w:tabs>
        <w:spacing w:after="0" w:line="360" w:lineRule="auto"/>
        <w:ind w:left="1261"/>
        <w:jc w:val="both"/>
        <w:rPr>
          <w:rFonts w:cs="FrankRuehl"/>
          <w:sz w:val="26"/>
          <w:szCs w:val="26"/>
        </w:rPr>
      </w:pPr>
    </w:p>
    <w:p w14:paraId="67CAAC7B" w14:textId="77777777" w:rsidR="004F3944" w:rsidRPr="00CE190D" w:rsidRDefault="004F3944" w:rsidP="004F3944">
      <w:pPr>
        <w:pStyle w:val="a6"/>
        <w:numPr>
          <w:ilvl w:val="1"/>
          <w:numId w:val="2"/>
        </w:numPr>
        <w:shd w:val="clear" w:color="auto" w:fill="CCC0D9" w:themeFill="accent4" w:themeFillTint="66"/>
        <w:spacing w:after="0" w:line="360" w:lineRule="auto"/>
        <w:jc w:val="both"/>
        <w:rPr>
          <w:rFonts w:cs="FrankRuehl"/>
          <w:sz w:val="26"/>
          <w:szCs w:val="26"/>
        </w:rPr>
      </w:pPr>
      <w:r w:rsidRPr="00CE190D">
        <w:rPr>
          <w:rFonts w:cs="FrankRuehl" w:hint="cs"/>
          <w:sz w:val="26"/>
          <w:szCs w:val="26"/>
          <w:rtl/>
        </w:rPr>
        <w:lastRenderedPageBreak/>
        <w:t>מסמכים נוספים שחובה על המציע לצרף להצעתו:</w:t>
      </w:r>
    </w:p>
    <w:p w14:paraId="6547EAA9" w14:textId="77777777" w:rsidR="004F3944" w:rsidRPr="00110939" w:rsidRDefault="004F3944" w:rsidP="004F3944">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110939">
        <w:rPr>
          <w:rFonts w:cs="FrankRuehl"/>
          <w:sz w:val="26"/>
          <w:szCs w:val="26"/>
          <w:rtl/>
        </w:rPr>
        <w:t>התחייבות המציע לעשות שימוש בתוכנות מחשב מורשות, בנוסח המצ"ב כ</w:t>
      </w:r>
      <w:r>
        <w:rPr>
          <w:rFonts w:cs="FrankRuehl" w:hint="cs"/>
          <w:sz w:val="26"/>
          <w:szCs w:val="26"/>
          <w:rtl/>
        </w:rPr>
        <w:t>"</w:t>
      </w:r>
      <w:r>
        <w:rPr>
          <w:rFonts w:cs="FrankRuehl"/>
          <w:b/>
          <w:bCs/>
          <w:sz w:val="26"/>
          <w:szCs w:val="26"/>
          <w:u w:val="single"/>
          <w:rtl/>
        </w:rPr>
        <w:t>נספח</w:t>
      </w:r>
      <w:r>
        <w:rPr>
          <w:rFonts w:cs="FrankRuehl" w:hint="cs"/>
          <w:b/>
          <w:bCs/>
          <w:sz w:val="26"/>
          <w:szCs w:val="26"/>
          <w:u w:val="single"/>
          <w:rtl/>
        </w:rPr>
        <w:t xml:space="preserve"> ז</w:t>
      </w:r>
      <w:r w:rsidRPr="00B5529E">
        <w:rPr>
          <w:rFonts w:cs="FrankRuehl"/>
          <w:b/>
          <w:bCs/>
          <w:sz w:val="26"/>
          <w:szCs w:val="26"/>
          <w:u w:val="single"/>
          <w:rtl/>
        </w:rPr>
        <w:t>'</w:t>
      </w:r>
      <w:r>
        <w:rPr>
          <w:rFonts w:cs="FrankRuehl" w:hint="cs"/>
          <w:sz w:val="26"/>
          <w:szCs w:val="26"/>
          <w:rtl/>
        </w:rPr>
        <w:t>"</w:t>
      </w:r>
      <w:r w:rsidRPr="00110939">
        <w:rPr>
          <w:rFonts w:cs="FrankRuehl"/>
          <w:sz w:val="26"/>
          <w:szCs w:val="26"/>
          <w:rtl/>
        </w:rPr>
        <w:t>.</w:t>
      </w:r>
    </w:p>
    <w:p w14:paraId="13024F88" w14:textId="77777777" w:rsidR="004F3944" w:rsidRPr="00630274" w:rsidRDefault="004F3944" w:rsidP="004F3944">
      <w:pPr>
        <w:pStyle w:val="a6"/>
        <w:numPr>
          <w:ilvl w:val="0"/>
          <w:numId w:val="13"/>
        </w:numPr>
        <w:spacing w:after="0" w:line="360" w:lineRule="auto"/>
        <w:jc w:val="both"/>
        <w:rPr>
          <w:rFonts w:cs="FrankRuehl"/>
          <w:sz w:val="26"/>
          <w:szCs w:val="26"/>
          <w:rtl/>
        </w:rPr>
      </w:pPr>
      <w:r w:rsidRPr="00142E8C">
        <w:rPr>
          <w:rFonts w:cs="FrankRuehl" w:hint="cs"/>
          <w:sz w:val="26"/>
          <w:szCs w:val="26"/>
          <w:rtl/>
        </w:rPr>
        <w:t xml:space="preserve">אם המציע הוא שותפות לא רשומה, ימולא וייחתם הנספח ע"י כל אחד </w:t>
      </w:r>
      <w:r w:rsidRPr="00630274">
        <w:rPr>
          <w:rFonts w:cs="FrankRuehl" w:hint="cs"/>
          <w:sz w:val="26"/>
          <w:szCs w:val="26"/>
          <w:rtl/>
        </w:rPr>
        <w:t>מהשותפים בנוסח המיועד ליחיד.</w:t>
      </w:r>
    </w:p>
    <w:p w14:paraId="5AB1CABA" w14:textId="77777777" w:rsidR="004F3944" w:rsidRPr="00C32032" w:rsidRDefault="004F3944" w:rsidP="004F3944">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Pr>
          <w:rFonts w:cs="FrankRuehl" w:hint="cs"/>
          <w:sz w:val="26"/>
          <w:szCs w:val="26"/>
          <w:rtl/>
        </w:rPr>
        <w:t>התחייבות</w:t>
      </w:r>
      <w:r w:rsidRPr="00C32032">
        <w:rPr>
          <w:rFonts w:cs="FrankRuehl" w:hint="cs"/>
          <w:sz w:val="26"/>
          <w:szCs w:val="26"/>
          <w:rtl/>
        </w:rPr>
        <w:t xml:space="preserve"> </w:t>
      </w:r>
      <w:r w:rsidRPr="00C32032">
        <w:rPr>
          <w:rFonts w:cs="FrankRuehl"/>
          <w:sz w:val="26"/>
          <w:szCs w:val="26"/>
          <w:rtl/>
        </w:rPr>
        <w:t xml:space="preserve">לעמוד בכל הדרישות </w:t>
      </w:r>
      <w:r w:rsidRPr="00C32032">
        <w:rPr>
          <w:rFonts w:cs="FrankRuehl" w:hint="cs"/>
          <w:sz w:val="26"/>
          <w:szCs w:val="26"/>
          <w:rtl/>
        </w:rPr>
        <w:t>המכרז</w:t>
      </w:r>
      <w:r w:rsidRPr="00C32032">
        <w:rPr>
          <w:rFonts w:cs="FrankRuehl"/>
          <w:sz w:val="26"/>
          <w:szCs w:val="26"/>
          <w:rtl/>
        </w:rPr>
        <w:t xml:space="preserve">, בנוסח </w:t>
      </w:r>
      <w:r>
        <w:rPr>
          <w:rFonts w:cs="FrankRuehl"/>
          <w:sz w:val="26"/>
          <w:szCs w:val="26"/>
          <w:rtl/>
        </w:rPr>
        <w:t>המצ"ב כ</w:t>
      </w:r>
      <w:r>
        <w:rPr>
          <w:rFonts w:cs="FrankRuehl" w:hint="cs"/>
          <w:sz w:val="26"/>
          <w:szCs w:val="26"/>
          <w:rtl/>
        </w:rPr>
        <w:t>"</w:t>
      </w:r>
      <w:r w:rsidRPr="00B5529E">
        <w:rPr>
          <w:rFonts w:cs="FrankRuehl"/>
          <w:b/>
          <w:bCs/>
          <w:sz w:val="26"/>
          <w:szCs w:val="26"/>
          <w:u w:val="single"/>
          <w:rtl/>
        </w:rPr>
        <w:t xml:space="preserve">נספח </w:t>
      </w:r>
      <w:r>
        <w:rPr>
          <w:rFonts w:cs="FrankRuehl" w:hint="cs"/>
          <w:b/>
          <w:bCs/>
          <w:sz w:val="26"/>
          <w:szCs w:val="26"/>
          <w:u w:val="single"/>
          <w:rtl/>
        </w:rPr>
        <w:t>ח'</w:t>
      </w:r>
      <w:r>
        <w:rPr>
          <w:rFonts w:cs="FrankRuehl" w:hint="cs"/>
          <w:sz w:val="26"/>
          <w:szCs w:val="26"/>
          <w:rtl/>
        </w:rPr>
        <w:t>"</w:t>
      </w:r>
      <w:r w:rsidRPr="00C32032">
        <w:rPr>
          <w:rFonts w:cs="FrankRuehl"/>
          <w:sz w:val="26"/>
          <w:szCs w:val="26"/>
          <w:rtl/>
        </w:rPr>
        <w:t>.</w:t>
      </w:r>
    </w:p>
    <w:p w14:paraId="71BB35DB" w14:textId="77777777" w:rsidR="004F3944" w:rsidRPr="00CE190D" w:rsidRDefault="004F3944" w:rsidP="004F3944">
      <w:pPr>
        <w:pStyle w:val="a6"/>
        <w:numPr>
          <w:ilvl w:val="0"/>
          <w:numId w:val="13"/>
        </w:numPr>
        <w:spacing w:after="0" w:line="360" w:lineRule="auto"/>
        <w:jc w:val="both"/>
        <w:rPr>
          <w:rFonts w:cs="FrankRuehl"/>
          <w:sz w:val="26"/>
          <w:szCs w:val="26"/>
        </w:rPr>
      </w:pPr>
      <w:r w:rsidRPr="00142E8C">
        <w:rPr>
          <w:rFonts w:cs="FrankRuehl" w:hint="cs"/>
          <w:sz w:val="26"/>
          <w:szCs w:val="26"/>
          <w:rtl/>
        </w:rPr>
        <w:t xml:space="preserve">אם המציע הוא שותפות לא </w:t>
      </w:r>
      <w:r w:rsidRPr="00CE190D">
        <w:rPr>
          <w:rFonts w:cs="FrankRuehl" w:hint="cs"/>
          <w:sz w:val="26"/>
          <w:szCs w:val="26"/>
          <w:rtl/>
        </w:rPr>
        <w:t>רשומה, ימולא וייחתם הנספח ע"י כל אחד מהשותפים בנוסח המיועד ליחיד.</w:t>
      </w:r>
    </w:p>
    <w:p w14:paraId="360E0F2A" w14:textId="77777777" w:rsidR="004F3944" w:rsidRDefault="004F3944" w:rsidP="004F3944">
      <w:pPr>
        <w:pStyle w:val="a6"/>
        <w:widowControl w:val="0"/>
        <w:numPr>
          <w:ilvl w:val="2"/>
          <w:numId w:val="2"/>
        </w:numPr>
        <w:tabs>
          <w:tab w:val="left" w:pos="1069"/>
        </w:tabs>
        <w:adjustRightInd w:val="0"/>
        <w:spacing w:after="0" w:line="360" w:lineRule="auto"/>
        <w:ind w:left="1261" w:hanging="560"/>
        <w:jc w:val="both"/>
        <w:textAlignment w:val="baseline"/>
        <w:rPr>
          <w:rFonts w:cs="FrankRuehl"/>
          <w:sz w:val="26"/>
          <w:szCs w:val="26"/>
        </w:rPr>
      </w:pPr>
      <w:r w:rsidRPr="00DC2386">
        <w:rPr>
          <w:rFonts w:cs="FrankRuehl" w:hint="cs"/>
          <w:sz w:val="26"/>
          <w:szCs w:val="26"/>
          <w:rtl/>
        </w:rPr>
        <w:t xml:space="preserve">כל מסמכי המכרז חתומים </w:t>
      </w:r>
      <w:r>
        <w:rPr>
          <w:rFonts w:cs="FrankRuehl"/>
          <w:sz w:val="26"/>
          <w:szCs w:val="26"/>
          <w:rtl/>
        </w:rPr>
        <w:t>-</w:t>
      </w:r>
      <w:r w:rsidRPr="00DC2386">
        <w:rPr>
          <w:rFonts w:cs="FrankRuehl" w:hint="cs"/>
          <w:sz w:val="26"/>
          <w:szCs w:val="26"/>
          <w:rtl/>
        </w:rPr>
        <w:t xml:space="preserve"> כחלק מההצעה על </w:t>
      </w:r>
      <w:r>
        <w:rPr>
          <w:rFonts w:cs="FrankRuehl" w:hint="cs"/>
          <w:sz w:val="26"/>
          <w:szCs w:val="26"/>
          <w:rtl/>
        </w:rPr>
        <w:t>המציע</w:t>
      </w:r>
      <w:r w:rsidRPr="00DC2386">
        <w:rPr>
          <w:rFonts w:cs="FrankRuehl" w:hint="cs"/>
          <w:sz w:val="26"/>
          <w:szCs w:val="26"/>
          <w:rtl/>
        </w:rPr>
        <w:t xml:space="preserve"> לצרף את כל מסמכי המכרז (לרבות מענה לשאלות הבהרה אם יהיה) ולחתום בתחתית כל עמוד</w:t>
      </w:r>
      <w:r>
        <w:rPr>
          <w:rFonts w:cs="FrankRuehl" w:hint="cs"/>
          <w:sz w:val="26"/>
          <w:szCs w:val="26"/>
          <w:rtl/>
        </w:rPr>
        <w:t>, בראשי תיבות,</w:t>
      </w:r>
      <w:r w:rsidRPr="00DC2386">
        <w:rPr>
          <w:rFonts w:cs="FrankRuehl" w:hint="cs"/>
          <w:sz w:val="26"/>
          <w:szCs w:val="26"/>
          <w:rtl/>
        </w:rPr>
        <w:t xml:space="preserve"> כהוכחה לקריאת המסמכים, להבנתם ולקבלת האמור בהם. חתימה זו באה בנוסף לכל חובה חתימה אחרת.</w:t>
      </w:r>
    </w:p>
    <w:p w14:paraId="4194B72A" w14:textId="77777777" w:rsidR="006E7F3A" w:rsidRPr="006E7F3A" w:rsidRDefault="006E7F3A" w:rsidP="009D0204">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tl/>
        </w:rPr>
      </w:pPr>
      <w:r w:rsidRPr="006E7F3A">
        <w:rPr>
          <w:rFonts w:cs="FrankRuehl" w:hint="cs"/>
          <w:b/>
          <w:bCs/>
          <w:color w:val="FF0000"/>
          <w:sz w:val="26"/>
          <w:szCs w:val="26"/>
          <w:u w:val="single"/>
          <w:rtl/>
        </w:rPr>
        <w:t>הערה</w:t>
      </w:r>
    </w:p>
    <w:p w14:paraId="0143A74B" w14:textId="77777777" w:rsidR="006E7F3A" w:rsidRPr="006E7F3A" w:rsidRDefault="006E7F3A" w:rsidP="008A73BA">
      <w:pPr>
        <w:pBdr>
          <w:top w:val="single" w:sz="4" w:space="1" w:color="auto"/>
          <w:left w:val="single" w:sz="4" w:space="4" w:color="auto"/>
          <w:bottom w:val="single" w:sz="4" w:space="1" w:color="auto"/>
          <w:right w:val="single" w:sz="4" w:space="4" w:color="auto"/>
        </w:pBdr>
        <w:shd w:val="clear" w:color="auto" w:fill="FDE9D9" w:themeFill="accent6" w:themeFillTint="33"/>
        <w:spacing w:after="0"/>
        <w:jc w:val="both"/>
        <w:rPr>
          <w:rFonts w:ascii="Rod" w:hAnsi="Rod" w:cs="FrankRuehl"/>
          <w:sz w:val="26"/>
          <w:szCs w:val="26"/>
        </w:rPr>
      </w:pPr>
      <w:r w:rsidRPr="006E7F3A">
        <w:rPr>
          <w:rFonts w:ascii="Rod" w:hAnsi="Rod" w:cs="FrankRuehl"/>
          <w:sz w:val="26"/>
          <w:szCs w:val="26"/>
          <w:rtl/>
        </w:rPr>
        <w:t xml:space="preserve">האישורים הנדרשים </w:t>
      </w:r>
      <w:r w:rsidRPr="006E7F3A">
        <w:rPr>
          <w:rFonts w:ascii="Rod" w:hAnsi="Rod" w:cs="FrankRuehl" w:hint="cs"/>
          <w:sz w:val="26"/>
          <w:szCs w:val="26"/>
          <w:rtl/>
        </w:rPr>
        <w:t xml:space="preserve">לעיל </w:t>
      </w:r>
      <w:r w:rsidRPr="006E7F3A">
        <w:rPr>
          <w:rFonts w:ascii="Rod" w:hAnsi="Rod" w:cs="FrankRuehl"/>
          <w:sz w:val="26"/>
          <w:szCs w:val="26"/>
          <w:rtl/>
        </w:rPr>
        <w:t>יהיו תקפים לשנת הגשת ההצעה. בכל מקרה של דחייה בבחירת המציע</w:t>
      </w:r>
      <w:r w:rsidR="000D3316">
        <w:rPr>
          <w:rFonts w:ascii="Rod" w:hAnsi="Rod" w:cs="FrankRuehl" w:hint="cs"/>
          <w:sz w:val="26"/>
          <w:szCs w:val="26"/>
          <w:rtl/>
        </w:rPr>
        <w:t>ה</w:t>
      </w:r>
      <w:r w:rsidRPr="006E7F3A">
        <w:rPr>
          <w:rFonts w:ascii="Rod" w:hAnsi="Rod" w:cs="FrankRuehl"/>
          <w:sz w:val="26"/>
          <w:szCs w:val="26"/>
          <w:rtl/>
        </w:rPr>
        <w:t>, יחודשו כל</w:t>
      </w:r>
      <w:r w:rsidRPr="006E7F3A">
        <w:rPr>
          <w:rFonts w:ascii="Rod" w:hAnsi="Rod" w:cs="FrankRuehl" w:hint="cs"/>
          <w:sz w:val="26"/>
          <w:szCs w:val="26"/>
          <w:rtl/>
        </w:rPr>
        <w:t xml:space="preserve"> </w:t>
      </w:r>
      <w:r w:rsidRPr="006E7F3A">
        <w:rPr>
          <w:rFonts w:ascii="Rod" w:hAnsi="Rod" w:cs="FrankRuehl"/>
          <w:sz w:val="26"/>
          <w:szCs w:val="26"/>
          <w:rtl/>
        </w:rPr>
        <w:t>המסמכים והאישורים הנדרשים בהתאם.</w:t>
      </w:r>
    </w:p>
    <w:p w14:paraId="1B75A457" w14:textId="77777777" w:rsidR="00616BD0" w:rsidRDefault="00616BD0" w:rsidP="009D0204">
      <w:pPr>
        <w:pStyle w:val="a6"/>
        <w:spacing w:after="0" w:line="360" w:lineRule="auto"/>
        <w:ind w:left="1440"/>
        <w:jc w:val="both"/>
        <w:outlineLvl w:val="0"/>
        <w:rPr>
          <w:rFonts w:cs="FrankRuehl"/>
          <w:sz w:val="26"/>
          <w:szCs w:val="26"/>
          <w:rtl/>
        </w:rPr>
      </w:pPr>
    </w:p>
    <w:p w14:paraId="0B2E6B03" w14:textId="5485748F" w:rsidR="00616BD0" w:rsidRPr="00F60B4C" w:rsidRDefault="00616BD0">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6C0280">
        <w:rPr>
          <w:rFonts w:cs="FrankRuehl" w:hint="cs"/>
          <w:b/>
          <w:bCs/>
          <w:sz w:val="32"/>
          <w:szCs w:val="32"/>
          <w:u w:val="single"/>
          <w:rtl/>
        </w:rPr>
        <w:t xml:space="preserve">כנס </w:t>
      </w:r>
      <w:r>
        <w:rPr>
          <w:rFonts w:cs="FrankRuehl" w:hint="cs"/>
          <w:b/>
          <w:bCs/>
          <w:sz w:val="32"/>
          <w:szCs w:val="32"/>
          <w:u w:val="single"/>
          <w:rtl/>
        </w:rPr>
        <w:t>מציע</w:t>
      </w:r>
      <w:r w:rsidR="008A73BA">
        <w:rPr>
          <w:rFonts w:cs="FrankRuehl" w:hint="cs"/>
          <w:b/>
          <w:bCs/>
          <w:sz w:val="32"/>
          <w:szCs w:val="32"/>
          <w:u w:val="single"/>
          <w:rtl/>
        </w:rPr>
        <w:t>ים</w:t>
      </w:r>
    </w:p>
    <w:p w14:paraId="2CB5A811" w14:textId="31AC5466" w:rsidR="00C8712D" w:rsidRDefault="00C8712D" w:rsidP="00C8712D">
      <w:pPr>
        <w:pStyle w:val="a6"/>
        <w:numPr>
          <w:ilvl w:val="1"/>
          <w:numId w:val="2"/>
        </w:numPr>
        <w:spacing w:after="0" w:line="360" w:lineRule="auto"/>
        <w:ind w:left="883" w:hanging="523"/>
        <w:jc w:val="both"/>
        <w:rPr>
          <w:rFonts w:cs="FrankRuehl"/>
          <w:sz w:val="26"/>
          <w:szCs w:val="26"/>
        </w:rPr>
      </w:pPr>
      <w:r w:rsidRPr="00731884">
        <w:rPr>
          <w:rFonts w:cs="FrankRuehl" w:hint="cs"/>
          <w:sz w:val="26"/>
          <w:szCs w:val="26"/>
          <w:rtl/>
        </w:rPr>
        <w:t>כנס</w:t>
      </w:r>
      <w:r w:rsidRPr="00DD1856">
        <w:rPr>
          <w:rFonts w:cs="FrankRuehl" w:hint="cs"/>
          <w:sz w:val="26"/>
          <w:szCs w:val="26"/>
          <w:rtl/>
        </w:rPr>
        <w:t xml:space="preserve"> </w:t>
      </w:r>
      <w:r>
        <w:rPr>
          <w:rFonts w:cs="FrankRuehl" w:hint="cs"/>
          <w:sz w:val="26"/>
          <w:szCs w:val="26"/>
          <w:rtl/>
        </w:rPr>
        <w:t>מציעים</w:t>
      </w:r>
      <w:r w:rsidRPr="00DD1856">
        <w:rPr>
          <w:rFonts w:cs="FrankRuehl" w:hint="cs"/>
          <w:sz w:val="26"/>
          <w:szCs w:val="26"/>
          <w:rtl/>
        </w:rPr>
        <w:t xml:space="preserve"> ייערך </w:t>
      </w:r>
      <w:r>
        <w:rPr>
          <w:rFonts w:cs="FrankRuehl" w:hint="cs"/>
          <w:sz w:val="26"/>
          <w:szCs w:val="26"/>
          <w:rtl/>
        </w:rPr>
        <w:t>במועד המופיע בעמוד השער למכרז זה ובמיקומים כמפורט להלן:</w:t>
      </w:r>
    </w:p>
    <w:p w14:paraId="27F1AFA9" w14:textId="7E1130B7" w:rsidR="00C8712D" w:rsidRPr="002F2D1C" w:rsidRDefault="00C8712D" w:rsidP="002F2D1C">
      <w:pPr>
        <w:pStyle w:val="a6"/>
        <w:numPr>
          <w:ilvl w:val="2"/>
          <w:numId w:val="2"/>
        </w:numPr>
        <w:spacing w:after="0" w:line="360" w:lineRule="auto"/>
        <w:ind w:hanging="620"/>
        <w:jc w:val="both"/>
        <w:rPr>
          <w:rFonts w:cs="FrankRuehl"/>
          <w:sz w:val="26"/>
          <w:szCs w:val="26"/>
          <w:rtl/>
        </w:rPr>
      </w:pPr>
      <w:r>
        <w:rPr>
          <w:rFonts w:cs="FrankRuehl" w:hint="cs"/>
          <w:sz w:val="26"/>
          <w:szCs w:val="26"/>
          <w:rtl/>
        </w:rPr>
        <w:t xml:space="preserve">מקום מפגש </w:t>
      </w:r>
      <w:r w:rsidRPr="00D52933">
        <w:rPr>
          <w:rFonts w:cs="FrankRuehl" w:hint="cs"/>
          <w:sz w:val="26"/>
          <w:szCs w:val="26"/>
          <w:rtl/>
        </w:rPr>
        <w:t xml:space="preserve">כנס מציעים </w:t>
      </w:r>
      <w:r w:rsidRPr="00382A8D">
        <w:rPr>
          <w:rFonts w:cs="FrankRuehl" w:hint="eastAsia"/>
          <w:b/>
          <w:bCs/>
          <w:sz w:val="26"/>
          <w:szCs w:val="26"/>
          <w:u w:val="single"/>
          <w:rtl/>
        </w:rPr>
        <w:t>לאזור</w:t>
      </w:r>
      <w:r w:rsidRPr="00382A8D">
        <w:rPr>
          <w:rFonts w:cs="FrankRuehl"/>
          <w:b/>
          <w:bCs/>
          <w:sz w:val="26"/>
          <w:szCs w:val="26"/>
          <w:u w:val="single"/>
          <w:rtl/>
        </w:rPr>
        <w:t xml:space="preserve"> </w:t>
      </w:r>
      <w:r w:rsidRPr="00382A8D">
        <w:rPr>
          <w:rFonts w:cs="FrankRuehl" w:hint="eastAsia"/>
          <w:b/>
          <w:bCs/>
          <w:sz w:val="26"/>
          <w:szCs w:val="26"/>
          <w:u w:val="single"/>
          <w:rtl/>
        </w:rPr>
        <w:t>הצפון</w:t>
      </w:r>
      <w:r w:rsidRPr="00D52933">
        <w:rPr>
          <w:rFonts w:cs="FrankRuehl" w:hint="cs"/>
          <w:sz w:val="26"/>
          <w:szCs w:val="26"/>
          <w:rtl/>
        </w:rPr>
        <w:t xml:space="preserve"> יתקיים ב</w:t>
      </w:r>
      <w:r w:rsidRPr="00D52933">
        <w:rPr>
          <w:rFonts w:cs="FrankRuehl"/>
          <w:sz w:val="26"/>
          <w:szCs w:val="26"/>
          <w:rtl/>
        </w:rPr>
        <w:t xml:space="preserve">חניון מי קדם פארק אלונה </w:t>
      </w:r>
      <w:r w:rsidRPr="00D52933">
        <w:rPr>
          <w:rFonts w:cs="FrankRuehl" w:hint="cs"/>
          <w:sz w:val="26"/>
          <w:szCs w:val="26"/>
          <w:rtl/>
        </w:rPr>
        <w:t xml:space="preserve">(יש </w:t>
      </w:r>
      <w:r w:rsidRPr="00D52933">
        <w:rPr>
          <w:rFonts w:cs="FrankRuehl"/>
          <w:sz w:val="26"/>
          <w:szCs w:val="26"/>
          <w:rtl/>
        </w:rPr>
        <w:t>לכתוב בוייז: חניון מי קדם  (בין מושב אביאל למושב עמיקם)</w:t>
      </w:r>
      <w:r>
        <w:rPr>
          <w:rFonts w:cs="FrankRuehl" w:hint="cs"/>
          <w:sz w:val="26"/>
          <w:szCs w:val="26"/>
          <w:rtl/>
        </w:rPr>
        <w:t xml:space="preserve"> ומשם יצא סיור לאתרים נבחרים. </w:t>
      </w:r>
      <w:r w:rsidRPr="002F2D1C">
        <w:rPr>
          <w:rFonts w:cs="FrankRuehl" w:hint="cs"/>
          <w:sz w:val="26"/>
          <w:szCs w:val="26"/>
          <w:rtl/>
        </w:rPr>
        <w:t xml:space="preserve">המציעים מתבקשים להגיע ברכבי 4*4. </w:t>
      </w:r>
    </w:p>
    <w:p w14:paraId="7D5E3D90" w14:textId="39BFDC1F" w:rsidR="00C8712D" w:rsidRPr="00D52933" w:rsidRDefault="00C8712D" w:rsidP="00C8712D">
      <w:pPr>
        <w:pStyle w:val="a6"/>
        <w:numPr>
          <w:ilvl w:val="2"/>
          <w:numId w:val="2"/>
        </w:numPr>
        <w:spacing w:after="0" w:line="360" w:lineRule="auto"/>
        <w:ind w:hanging="620"/>
        <w:jc w:val="both"/>
        <w:rPr>
          <w:rFonts w:cs="FrankRuehl"/>
          <w:sz w:val="26"/>
          <w:szCs w:val="26"/>
          <w:rtl/>
        </w:rPr>
      </w:pPr>
      <w:r>
        <w:rPr>
          <w:rFonts w:cs="FrankRuehl" w:hint="cs"/>
          <w:sz w:val="26"/>
          <w:szCs w:val="26"/>
          <w:rtl/>
        </w:rPr>
        <w:t xml:space="preserve">מקום מפגש כנס מציעים </w:t>
      </w:r>
      <w:r>
        <w:rPr>
          <w:rFonts w:cs="FrankRuehl" w:hint="cs"/>
          <w:b/>
          <w:bCs/>
          <w:sz w:val="26"/>
          <w:szCs w:val="26"/>
          <w:u w:val="single"/>
          <w:rtl/>
        </w:rPr>
        <w:t>ל</w:t>
      </w:r>
      <w:r w:rsidRPr="00382A8D">
        <w:rPr>
          <w:rFonts w:cs="FrankRuehl" w:hint="eastAsia"/>
          <w:b/>
          <w:bCs/>
          <w:sz w:val="26"/>
          <w:szCs w:val="26"/>
          <w:u w:val="single"/>
          <w:rtl/>
        </w:rPr>
        <w:t>אזור</w:t>
      </w:r>
      <w:r w:rsidRPr="00382A8D">
        <w:rPr>
          <w:rFonts w:cs="FrankRuehl"/>
          <w:b/>
          <w:bCs/>
          <w:sz w:val="26"/>
          <w:szCs w:val="26"/>
          <w:u w:val="single"/>
          <w:rtl/>
        </w:rPr>
        <w:t xml:space="preserve"> </w:t>
      </w:r>
      <w:r w:rsidRPr="00382A8D">
        <w:rPr>
          <w:rFonts w:cs="FrankRuehl" w:hint="eastAsia"/>
          <w:b/>
          <w:bCs/>
          <w:sz w:val="26"/>
          <w:szCs w:val="26"/>
          <w:u w:val="single"/>
          <w:rtl/>
        </w:rPr>
        <w:t>המרכז</w:t>
      </w:r>
      <w:r>
        <w:rPr>
          <w:rFonts w:cs="FrankRuehl" w:hint="cs"/>
          <w:sz w:val="26"/>
          <w:szCs w:val="26"/>
          <w:rtl/>
        </w:rPr>
        <w:t xml:space="preserve"> י</w:t>
      </w:r>
      <w:r w:rsidRPr="002F314E">
        <w:rPr>
          <w:rFonts w:cs="FrankRuehl" w:hint="cs"/>
          <w:sz w:val="26"/>
          <w:szCs w:val="26"/>
          <w:rtl/>
        </w:rPr>
        <w:t xml:space="preserve">תקיים </w:t>
      </w:r>
      <w:r w:rsidR="002F2D1C">
        <w:rPr>
          <w:rFonts w:cs="FrankRuehl" w:hint="cs"/>
          <w:sz w:val="26"/>
          <w:szCs w:val="26"/>
          <w:rtl/>
        </w:rPr>
        <w:t xml:space="preserve">בתחנה הידרומטרית שורק יבנה </w:t>
      </w:r>
      <w:r>
        <w:rPr>
          <w:rFonts w:cs="FrankRuehl" w:hint="cs"/>
          <w:sz w:val="26"/>
          <w:szCs w:val="26"/>
          <w:rtl/>
        </w:rPr>
        <w:t>ומשם יצא סיור לאתרים נבחרים. המציעים מתבקשים להגיע ברכבי 4*4.</w:t>
      </w:r>
    </w:p>
    <w:p w14:paraId="7ED07BA2" w14:textId="77777777" w:rsidR="00C8712D" w:rsidRPr="006D0B54" w:rsidRDefault="00C8712D" w:rsidP="00C8712D">
      <w:pPr>
        <w:pStyle w:val="a6"/>
        <w:numPr>
          <w:ilvl w:val="1"/>
          <w:numId w:val="2"/>
        </w:numPr>
        <w:spacing w:after="0" w:line="360" w:lineRule="auto"/>
        <w:ind w:left="883" w:hanging="523"/>
        <w:jc w:val="both"/>
        <w:rPr>
          <w:rFonts w:cs="FrankRuehl"/>
          <w:sz w:val="26"/>
          <w:szCs w:val="26"/>
          <w:rtl/>
        </w:rPr>
      </w:pPr>
      <w:r w:rsidRPr="004847B4">
        <w:rPr>
          <w:rFonts w:cs="FrankRuehl" w:hint="cs"/>
          <w:sz w:val="26"/>
          <w:szCs w:val="26"/>
          <w:u w:val="single"/>
          <w:rtl/>
        </w:rPr>
        <w:t>חובת השתתפות בכנס</w:t>
      </w:r>
      <w:r>
        <w:rPr>
          <w:rFonts w:cs="FrankRuehl" w:hint="cs"/>
          <w:sz w:val="26"/>
          <w:szCs w:val="26"/>
          <w:u w:val="single"/>
          <w:rtl/>
        </w:rPr>
        <w:t xml:space="preserve"> באזור אליו מוגשת ההצעה</w:t>
      </w:r>
      <w:r w:rsidRPr="007A0963">
        <w:rPr>
          <w:rFonts w:cs="FrankRuehl" w:hint="cs"/>
          <w:sz w:val="26"/>
          <w:szCs w:val="26"/>
          <w:highlight w:val="green"/>
          <w:rtl/>
        </w:rPr>
        <w:t xml:space="preserve"> </w:t>
      </w:r>
    </w:p>
    <w:p w14:paraId="1F23EFD6" w14:textId="77777777" w:rsidR="00C8712D" w:rsidRDefault="00C8712D" w:rsidP="00C8712D">
      <w:pPr>
        <w:pStyle w:val="a6"/>
        <w:spacing w:after="0" w:line="360" w:lineRule="auto"/>
        <w:ind w:left="883"/>
        <w:jc w:val="both"/>
        <w:rPr>
          <w:rFonts w:cs="FrankRuehl"/>
          <w:sz w:val="26"/>
          <w:szCs w:val="26"/>
          <w:rtl/>
        </w:rPr>
      </w:pPr>
      <w:r w:rsidRPr="00E276D3">
        <w:rPr>
          <w:rFonts w:cs="FrankRuehl" w:hint="cs"/>
          <w:sz w:val="26"/>
          <w:szCs w:val="26"/>
          <w:rtl/>
        </w:rPr>
        <w:t>ההשתתפות באחד מהמועדים של הכנס היא חובה. מציע/ה אשר לא ת/ישתתף באחד מהמועדים של הכנס, תיפסל הצעתו/ה על הסף.</w:t>
      </w:r>
    </w:p>
    <w:p w14:paraId="6F56BEF0" w14:textId="77777777" w:rsidR="00C8712D" w:rsidRPr="00742F48" w:rsidRDefault="00C8712D" w:rsidP="00C8712D">
      <w:pPr>
        <w:pStyle w:val="a6"/>
        <w:numPr>
          <w:ilvl w:val="1"/>
          <w:numId w:val="2"/>
        </w:numPr>
        <w:spacing w:after="0" w:line="360" w:lineRule="auto"/>
        <w:ind w:left="883" w:hanging="523"/>
        <w:jc w:val="both"/>
        <w:rPr>
          <w:rFonts w:cs="FrankRuehl"/>
          <w:sz w:val="26"/>
          <w:szCs w:val="26"/>
        </w:rPr>
      </w:pPr>
      <w:bookmarkStart w:id="11" w:name="_Hlk171429492"/>
      <w:r w:rsidRPr="00742F48">
        <w:rPr>
          <w:rFonts w:cs="FrankRuehl" w:hint="cs"/>
          <w:sz w:val="26"/>
          <w:szCs w:val="26"/>
          <w:rtl/>
        </w:rPr>
        <w:t>על מציע ל</w:t>
      </w:r>
      <w:r>
        <w:rPr>
          <w:rFonts w:cs="FrankRuehl" w:hint="cs"/>
          <w:sz w:val="26"/>
          <w:szCs w:val="26"/>
          <w:rtl/>
        </w:rPr>
        <w:t>אשר מראש השתתפותו בכנס</w:t>
      </w:r>
      <w:r w:rsidRPr="00742F48">
        <w:rPr>
          <w:rFonts w:cs="FrankRuehl" w:hint="cs"/>
          <w:sz w:val="26"/>
          <w:szCs w:val="26"/>
          <w:rtl/>
        </w:rPr>
        <w:t xml:space="preserve"> במייל </w:t>
      </w:r>
      <w:hyperlink r:id="rId13" w:history="1">
        <w:r w:rsidRPr="00742F48">
          <w:rPr>
            <w:rStyle w:val="Hyperlink"/>
            <w:rFonts w:cs="FrankRuehl"/>
            <w:sz w:val="26"/>
            <w:szCs w:val="26"/>
          </w:rPr>
          <w:t>Michrazim@water.gov.il</w:t>
        </w:r>
      </w:hyperlink>
      <w:r>
        <w:rPr>
          <w:rFonts w:cs="FrankRuehl" w:hint="cs"/>
          <w:sz w:val="26"/>
          <w:szCs w:val="26"/>
          <w:rtl/>
        </w:rPr>
        <w:t xml:space="preserve"> </w:t>
      </w:r>
      <w:r w:rsidRPr="00742F48">
        <w:rPr>
          <w:rFonts w:cs="FrankRuehl" w:hint="cs"/>
          <w:sz w:val="26"/>
          <w:szCs w:val="26"/>
          <w:rtl/>
        </w:rPr>
        <w:t>וככל ויהיה שינוי כלשהו במועד הכנס, יקבל המציע שיירשם הודעה על כך.</w:t>
      </w:r>
      <w:bookmarkEnd w:id="11"/>
    </w:p>
    <w:p w14:paraId="6DE7F90B" w14:textId="77777777" w:rsidR="00C8712D" w:rsidRPr="00742F48" w:rsidRDefault="00C8712D" w:rsidP="00C8712D">
      <w:pPr>
        <w:pStyle w:val="a6"/>
        <w:numPr>
          <w:ilvl w:val="1"/>
          <w:numId w:val="2"/>
        </w:numPr>
        <w:spacing w:after="0" w:line="360" w:lineRule="auto"/>
        <w:ind w:left="883" w:hanging="523"/>
        <w:jc w:val="both"/>
        <w:rPr>
          <w:rFonts w:cs="FrankRuehl"/>
          <w:sz w:val="26"/>
          <w:szCs w:val="26"/>
        </w:rPr>
      </w:pPr>
      <w:r w:rsidRPr="00742F48">
        <w:rPr>
          <w:rFonts w:cs="FrankRuehl" w:hint="cs"/>
          <w:sz w:val="26"/>
          <w:szCs w:val="26"/>
          <w:rtl/>
        </w:rPr>
        <w:t>המשתתפים בכנס יתבקשו להירשם במסמך ייעודי המאשר את השתתפותם. לא ניתן להסב או להמחות אישור השתתפות בכנס המציעים.</w:t>
      </w:r>
    </w:p>
    <w:p w14:paraId="7749FE93" w14:textId="77777777" w:rsidR="00C8712D" w:rsidRPr="00742F48" w:rsidRDefault="00C8712D" w:rsidP="00C8712D">
      <w:pPr>
        <w:pStyle w:val="a6"/>
        <w:numPr>
          <w:ilvl w:val="1"/>
          <w:numId w:val="2"/>
        </w:numPr>
        <w:spacing w:after="0" w:line="360" w:lineRule="auto"/>
        <w:ind w:left="883" w:hanging="523"/>
        <w:jc w:val="both"/>
        <w:rPr>
          <w:rFonts w:cs="FrankRuehl"/>
          <w:sz w:val="26"/>
          <w:szCs w:val="26"/>
        </w:rPr>
      </w:pPr>
      <w:r w:rsidRPr="00742F48">
        <w:rPr>
          <w:rFonts w:cs="FrankRuehl" w:hint="cs"/>
          <w:sz w:val="26"/>
          <w:szCs w:val="26"/>
          <w:rtl/>
        </w:rPr>
        <w:t xml:space="preserve">בכנס יינתנו דגשים בדבר השירות נושא המכרז. יובהר, כי בכנס המציעים לא יינתן מענה על שאלות הבהרה, ואלה ייענו באופן נפרד במסגרת מענה על שאלות הבהרה (ראו </w:t>
      </w:r>
      <w:r w:rsidRPr="00742F48">
        <w:rPr>
          <w:rFonts w:cs="FrankRuehl" w:hint="eastAsia"/>
          <w:sz w:val="26"/>
          <w:szCs w:val="26"/>
          <w:rtl/>
        </w:rPr>
        <w:t>סעיף</w:t>
      </w:r>
      <w:r w:rsidRPr="00742F48">
        <w:rPr>
          <w:rFonts w:cs="FrankRuehl"/>
          <w:sz w:val="26"/>
          <w:szCs w:val="26"/>
          <w:rtl/>
        </w:rPr>
        <w:t xml:space="preserve"> 6 </w:t>
      </w:r>
      <w:r w:rsidRPr="00742F48">
        <w:rPr>
          <w:rFonts w:cs="FrankRuehl" w:hint="eastAsia"/>
          <w:sz w:val="26"/>
          <w:szCs w:val="26"/>
          <w:rtl/>
        </w:rPr>
        <w:t>להלן</w:t>
      </w:r>
      <w:r w:rsidRPr="00742F48">
        <w:rPr>
          <w:rFonts w:cs="FrankRuehl"/>
          <w:sz w:val="26"/>
          <w:szCs w:val="26"/>
          <w:rtl/>
        </w:rPr>
        <w:t>)</w:t>
      </w:r>
      <w:r w:rsidRPr="00742F48">
        <w:rPr>
          <w:rFonts w:cs="FrankRuehl" w:hint="cs"/>
          <w:sz w:val="26"/>
          <w:szCs w:val="26"/>
          <w:rtl/>
        </w:rPr>
        <w:t xml:space="preserve">.  </w:t>
      </w:r>
    </w:p>
    <w:p w14:paraId="6CB836AD" w14:textId="77777777" w:rsidR="00C8712D" w:rsidRDefault="00C8712D" w:rsidP="00C8712D">
      <w:pPr>
        <w:pStyle w:val="a6"/>
        <w:numPr>
          <w:ilvl w:val="1"/>
          <w:numId w:val="2"/>
        </w:numPr>
        <w:spacing w:after="0" w:line="360" w:lineRule="auto"/>
        <w:ind w:left="883" w:hanging="523"/>
        <w:jc w:val="both"/>
        <w:rPr>
          <w:rFonts w:cs="FrankRuehl"/>
          <w:sz w:val="26"/>
          <w:szCs w:val="26"/>
        </w:rPr>
      </w:pPr>
      <w:r w:rsidRPr="00742F48">
        <w:rPr>
          <w:rFonts w:cs="FrankRuehl" w:hint="cs"/>
          <w:sz w:val="26"/>
          <w:szCs w:val="26"/>
          <w:rtl/>
        </w:rPr>
        <w:t>למען הסר ספק מובהר, כי כל שינוי בדרישות המכרז ייעשה בכתב בסיכום הרשמי והכתוב של כנס המציעים אשר יחייב לכל דבר ועניין.</w:t>
      </w:r>
    </w:p>
    <w:p w14:paraId="6DEAF881" w14:textId="77777777" w:rsidR="002F2D1C" w:rsidRPr="00742F48" w:rsidRDefault="002F2D1C" w:rsidP="002F2D1C">
      <w:pPr>
        <w:pStyle w:val="a6"/>
        <w:spacing w:after="0" w:line="360" w:lineRule="auto"/>
        <w:ind w:left="883"/>
        <w:jc w:val="both"/>
        <w:rPr>
          <w:rFonts w:cs="FrankRuehl"/>
          <w:sz w:val="26"/>
          <w:szCs w:val="26"/>
        </w:rPr>
      </w:pPr>
    </w:p>
    <w:p w14:paraId="15D6E2B3" w14:textId="77777777" w:rsidR="00F035CF" w:rsidRPr="00DD1856" w:rsidRDefault="00F035CF">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DD1856">
        <w:rPr>
          <w:rFonts w:cs="FrankRuehl" w:hint="cs"/>
          <w:b/>
          <w:bCs/>
          <w:sz w:val="32"/>
          <w:szCs w:val="32"/>
          <w:u w:val="single"/>
          <w:rtl/>
        </w:rPr>
        <w:lastRenderedPageBreak/>
        <w:t>שאלות הבהרה</w:t>
      </w:r>
    </w:p>
    <w:p w14:paraId="65347E6F" w14:textId="77777777" w:rsidR="00CB3092" w:rsidRDefault="00CB3092" w:rsidP="00CB3092">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המועד האחרון להגשת שאלות הבהרה הוא </w:t>
      </w:r>
      <w:r>
        <w:rPr>
          <w:rFonts w:cs="FrankRuehl" w:hint="cs"/>
          <w:sz w:val="26"/>
          <w:szCs w:val="26"/>
          <w:rtl/>
        </w:rPr>
        <w:t>כמפורט בעמוד השער למכרז זה.</w:t>
      </w:r>
    </w:p>
    <w:p w14:paraId="29E3659B" w14:textId="77777777" w:rsidR="00CB3092" w:rsidRPr="00EE4FEF" w:rsidRDefault="00CB3092" w:rsidP="00CB3092">
      <w:pPr>
        <w:pStyle w:val="a6"/>
        <w:numPr>
          <w:ilvl w:val="1"/>
          <w:numId w:val="2"/>
        </w:numPr>
        <w:spacing w:after="0" w:line="360" w:lineRule="auto"/>
        <w:ind w:left="883" w:hanging="523"/>
        <w:jc w:val="both"/>
        <w:rPr>
          <w:rFonts w:cs="FrankRuehl"/>
          <w:sz w:val="26"/>
          <w:szCs w:val="26"/>
        </w:rPr>
      </w:pPr>
      <w:r w:rsidRPr="00EE4FEF">
        <w:rPr>
          <w:rFonts w:cs="FrankRuehl" w:hint="cs"/>
          <w:sz w:val="26"/>
          <w:szCs w:val="26"/>
          <w:rtl/>
        </w:rPr>
        <w:t xml:space="preserve">שאלות והבהרות יש להפנות </w:t>
      </w:r>
      <w:r w:rsidRPr="00EE4FEF">
        <w:rPr>
          <w:rFonts w:cs="FrankRuehl"/>
          <w:sz w:val="26"/>
          <w:szCs w:val="26"/>
          <w:rtl/>
        </w:rPr>
        <w:t xml:space="preserve">בכתב בלבד </w:t>
      </w:r>
      <w:r w:rsidRPr="00EE4FEF">
        <w:rPr>
          <w:rFonts w:cs="FrankRuehl" w:hint="cs"/>
          <w:sz w:val="26"/>
          <w:szCs w:val="26"/>
          <w:rtl/>
        </w:rPr>
        <w:t xml:space="preserve">בהתאם לסעיף </w:t>
      </w:r>
      <w:r>
        <w:rPr>
          <w:rFonts w:cs="FrankRuehl" w:hint="cs"/>
          <w:sz w:val="26"/>
          <w:szCs w:val="26"/>
          <w:rtl/>
        </w:rPr>
        <w:t>9</w:t>
      </w:r>
      <w:r w:rsidRPr="00EE4FEF">
        <w:rPr>
          <w:rFonts w:cs="FrankRuehl" w:hint="cs"/>
          <w:sz w:val="26"/>
          <w:szCs w:val="26"/>
          <w:rtl/>
        </w:rPr>
        <w:t>.5.5.1 להלן.</w:t>
      </w:r>
    </w:p>
    <w:p w14:paraId="13BDB9C3" w14:textId="77777777" w:rsidR="00CB3092" w:rsidRDefault="00CB3092" w:rsidP="00CB3092">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חובה לציין בכל שאלה את הסעיף במכרז אליו היא מתייחסת.</w:t>
      </w:r>
    </w:p>
    <w:p w14:paraId="708C2822" w14:textId="77777777" w:rsidR="00CB3092" w:rsidRPr="005311FE" w:rsidRDefault="00CB3092" w:rsidP="00CB3092">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שאלות</w:t>
      </w:r>
      <w:r w:rsidRPr="005311FE">
        <w:rPr>
          <w:rFonts w:cs="FrankRuehl"/>
          <w:sz w:val="26"/>
          <w:szCs w:val="26"/>
          <w:rtl/>
        </w:rPr>
        <w:t xml:space="preserve"> </w:t>
      </w:r>
      <w:r w:rsidRPr="005311FE">
        <w:rPr>
          <w:rFonts w:cs="FrankRuehl" w:hint="eastAsia"/>
          <w:sz w:val="26"/>
          <w:szCs w:val="26"/>
          <w:rtl/>
        </w:rPr>
        <w:t>ההבהרה</w:t>
      </w:r>
      <w:r w:rsidRPr="005311FE">
        <w:rPr>
          <w:rFonts w:cs="FrankRuehl"/>
          <w:sz w:val="26"/>
          <w:szCs w:val="26"/>
          <w:rtl/>
        </w:rPr>
        <w:t xml:space="preserve"> </w:t>
      </w:r>
      <w:r>
        <w:rPr>
          <w:rFonts w:cs="FrankRuehl" w:hint="cs"/>
          <w:sz w:val="26"/>
          <w:szCs w:val="26"/>
          <w:rtl/>
        </w:rPr>
        <w:t xml:space="preserve">תועברנה בקובץ בפורמט </w:t>
      </w:r>
      <w:r w:rsidRPr="00DE4767">
        <w:rPr>
          <w:rFonts w:asciiTheme="majorBidi" w:hAnsiTheme="majorBidi" w:cstheme="majorBidi"/>
          <w:sz w:val="26"/>
          <w:szCs w:val="26"/>
        </w:rPr>
        <w:t>word</w:t>
      </w:r>
      <w:r w:rsidRPr="005311FE">
        <w:rPr>
          <w:rFonts w:cs="FrankRuehl"/>
          <w:sz w:val="26"/>
          <w:szCs w:val="26"/>
          <w:rtl/>
        </w:rPr>
        <w:t xml:space="preserve"> </w:t>
      </w:r>
      <w:r w:rsidRPr="005311FE">
        <w:rPr>
          <w:rFonts w:cs="FrankRuehl" w:hint="eastAsia"/>
          <w:sz w:val="26"/>
          <w:szCs w:val="26"/>
          <w:rtl/>
        </w:rPr>
        <w:t>במתכונת</w:t>
      </w:r>
      <w:r w:rsidRPr="005311FE">
        <w:rPr>
          <w:rFonts w:cs="FrankRuehl"/>
          <w:sz w:val="26"/>
          <w:szCs w:val="26"/>
          <w:rtl/>
        </w:rPr>
        <w:t xml:space="preserve"> </w:t>
      </w:r>
      <w:r w:rsidRPr="005311FE">
        <w:rPr>
          <w:rFonts w:cs="FrankRuehl" w:hint="eastAsia"/>
          <w:sz w:val="26"/>
          <w:szCs w:val="26"/>
          <w:rtl/>
        </w:rPr>
        <w:t>הבאה</w:t>
      </w:r>
      <w:r w:rsidRPr="005311FE">
        <w:rPr>
          <w:rFonts w:cs="FrankRuehl"/>
          <w:sz w:val="26"/>
          <w:szCs w:val="26"/>
          <w:rtl/>
        </w:rPr>
        <w:t xml:space="preserve"> </w:t>
      </w:r>
      <w:r w:rsidRPr="005311FE">
        <w:rPr>
          <w:rFonts w:cs="FrankRuehl" w:hint="eastAsia"/>
          <w:sz w:val="26"/>
          <w:szCs w:val="26"/>
          <w:rtl/>
        </w:rPr>
        <w:t>בלבד</w:t>
      </w:r>
      <w:r w:rsidRPr="005311FE">
        <w:rPr>
          <w:rFonts w:cs="FrankRuehl"/>
          <w:sz w:val="26"/>
          <w:szCs w:val="26"/>
          <w:rtl/>
        </w:rPr>
        <w:t>:</w:t>
      </w:r>
    </w:p>
    <w:tbl>
      <w:tblPr>
        <w:tblW w:w="8287" w:type="dxa"/>
        <w:tblInd w:w="108" w:type="dxa"/>
        <w:tblBorders>
          <w:top w:val="single" w:sz="6" w:space="0" w:color="000000"/>
          <w:left w:val="single" w:sz="12" w:space="0" w:color="000000"/>
          <w:bottom w:val="single" w:sz="6" w:space="0" w:color="000000"/>
          <w:right w:val="single" w:sz="12" w:space="0" w:color="000000"/>
          <w:insideV w:val="single" w:sz="6" w:space="0" w:color="000000"/>
        </w:tblBorders>
        <w:tblLook w:val="00A0" w:firstRow="1" w:lastRow="0" w:firstColumn="1" w:lastColumn="0" w:noHBand="0" w:noVBand="0"/>
      </w:tblPr>
      <w:tblGrid>
        <w:gridCol w:w="4758"/>
        <w:gridCol w:w="1468"/>
        <w:gridCol w:w="1004"/>
        <w:gridCol w:w="1057"/>
      </w:tblGrid>
      <w:tr w:rsidR="00CB3092" w:rsidRPr="000F72CD" w14:paraId="6D4261C1" w14:textId="77777777" w:rsidTr="007500E6">
        <w:trPr>
          <w:trHeight w:val="388"/>
        </w:trPr>
        <w:tc>
          <w:tcPr>
            <w:tcW w:w="4758" w:type="dxa"/>
            <w:tcBorders>
              <w:top w:val="single" w:sz="6" w:space="0" w:color="000000"/>
              <w:bottom w:val="single" w:sz="6" w:space="0" w:color="000000"/>
            </w:tcBorders>
            <w:shd w:val="pct30" w:color="FFFF00" w:fill="FFFFFF"/>
          </w:tcPr>
          <w:p w14:paraId="4BEC8654" w14:textId="77777777" w:rsidR="00CB3092" w:rsidRPr="00965018" w:rsidRDefault="00CB3092" w:rsidP="007500E6">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השאלה</w:t>
            </w:r>
          </w:p>
        </w:tc>
        <w:tc>
          <w:tcPr>
            <w:tcW w:w="1468" w:type="dxa"/>
            <w:tcBorders>
              <w:top w:val="single" w:sz="6" w:space="0" w:color="000000"/>
              <w:bottom w:val="single" w:sz="6" w:space="0" w:color="000000"/>
            </w:tcBorders>
            <w:shd w:val="pct30" w:color="FFFF00" w:fill="FFFFFF"/>
          </w:tcPr>
          <w:p w14:paraId="4BEA2699" w14:textId="77777777" w:rsidR="00CB3092" w:rsidRPr="00965018" w:rsidRDefault="00CB3092" w:rsidP="007500E6">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הסעיף</w:t>
            </w:r>
          </w:p>
        </w:tc>
        <w:tc>
          <w:tcPr>
            <w:tcW w:w="1004" w:type="dxa"/>
            <w:tcBorders>
              <w:top w:val="single" w:sz="6" w:space="0" w:color="000000"/>
              <w:bottom w:val="single" w:sz="6" w:space="0" w:color="000000"/>
            </w:tcBorders>
            <w:shd w:val="pct30" w:color="FFFF00" w:fill="FFFFFF"/>
          </w:tcPr>
          <w:p w14:paraId="70D78C80" w14:textId="77777777" w:rsidR="00CB3092" w:rsidRPr="00965018" w:rsidRDefault="00CB3092" w:rsidP="007500E6">
            <w:pPr>
              <w:spacing w:after="0"/>
              <w:jc w:val="center"/>
              <w:rPr>
                <w:rFonts w:ascii="FrankRuehl" w:eastAsia="Times New Roman" w:hAnsi="FrankRuehl" w:cs="FrankRuehl"/>
                <w:b/>
                <w:bCs/>
                <w:sz w:val="26"/>
                <w:szCs w:val="26"/>
                <w:rtl/>
              </w:rPr>
            </w:pPr>
            <w:r w:rsidRPr="00965018">
              <w:rPr>
                <w:rFonts w:ascii="FrankRuehl" w:eastAsia="Times New Roman" w:hAnsi="FrankRuehl" w:cs="FrankRuehl"/>
                <w:b/>
                <w:bCs/>
                <w:sz w:val="26"/>
                <w:szCs w:val="26"/>
                <w:rtl/>
              </w:rPr>
              <w:t>הפרק</w:t>
            </w:r>
          </w:p>
        </w:tc>
        <w:tc>
          <w:tcPr>
            <w:tcW w:w="1057" w:type="dxa"/>
            <w:tcBorders>
              <w:top w:val="single" w:sz="6" w:space="0" w:color="000000"/>
              <w:bottom w:val="single" w:sz="6" w:space="0" w:color="000000"/>
            </w:tcBorders>
            <w:shd w:val="pct30" w:color="FFFF00" w:fill="FFFFFF"/>
          </w:tcPr>
          <w:p w14:paraId="1836114C" w14:textId="77777777" w:rsidR="00CB3092" w:rsidRPr="00965018" w:rsidRDefault="00CB3092" w:rsidP="007500E6">
            <w:pPr>
              <w:spacing w:after="0"/>
              <w:jc w:val="center"/>
              <w:rPr>
                <w:rFonts w:ascii="FrankRuehl" w:eastAsia="Times New Roman" w:hAnsi="FrankRuehl" w:cs="FrankRuehl"/>
                <w:b/>
                <w:bCs/>
                <w:sz w:val="26"/>
                <w:szCs w:val="26"/>
                <w:rtl/>
              </w:rPr>
            </w:pPr>
            <w:r>
              <w:rPr>
                <w:rFonts w:ascii="FrankRuehl" w:eastAsia="Times New Roman" w:hAnsi="FrankRuehl" w:cs="FrankRuehl" w:hint="cs"/>
                <w:b/>
                <w:bCs/>
                <w:sz w:val="26"/>
                <w:szCs w:val="26"/>
                <w:rtl/>
              </w:rPr>
              <w:t>מספר סידורי</w:t>
            </w:r>
          </w:p>
        </w:tc>
      </w:tr>
      <w:tr w:rsidR="00CB3092" w:rsidRPr="000F72CD" w14:paraId="0F7144CE" w14:textId="77777777" w:rsidTr="007500E6">
        <w:trPr>
          <w:trHeight w:val="388"/>
        </w:trPr>
        <w:tc>
          <w:tcPr>
            <w:tcW w:w="4758" w:type="dxa"/>
            <w:tcBorders>
              <w:bottom w:val="single" w:sz="6" w:space="0" w:color="000000"/>
            </w:tcBorders>
          </w:tcPr>
          <w:p w14:paraId="26AD1E74" w14:textId="77777777" w:rsidR="00CB3092" w:rsidRPr="00965018" w:rsidRDefault="00CB3092" w:rsidP="007500E6">
            <w:pPr>
              <w:spacing w:after="0"/>
              <w:jc w:val="both"/>
              <w:rPr>
                <w:rFonts w:ascii="FrankRuehl" w:eastAsia="Times New Roman" w:hAnsi="FrankRuehl" w:cs="FrankRuehl"/>
                <w:sz w:val="26"/>
                <w:szCs w:val="26"/>
                <w:rtl/>
              </w:rPr>
            </w:pPr>
          </w:p>
        </w:tc>
        <w:tc>
          <w:tcPr>
            <w:tcW w:w="1468" w:type="dxa"/>
            <w:tcBorders>
              <w:bottom w:val="single" w:sz="6" w:space="0" w:color="000000"/>
            </w:tcBorders>
          </w:tcPr>
          <w:p w14:paraId="5A760D00" w14:textId="77777777" w:rsidR="00CB3092" w:rsidRPr="00965018" w:rsidRDefault="00CB3092" w:rsidP="007500E6">
            <w:pPr>
              <w:spacing w:after="0"/>
              <w:jc w:val="both"/>
              <w:rPr>
                <w:rFonts w:ascii="FrankRuehl" w:eastAsia="Times New Roman" w:hAnsi="FrankRuehl" w:cs="FrankRuehl"/>
                <w:sz w:val="26"/>
                <w:szCs w:val="26"/>
                <w:rtl/>
              </w:rPr>
            </w:pPr>
          </w:p>
        </w:tc>
        <w:tc>
          <w:tcPr>
            <w:tcW w:w="1004" w:type="dxa"/>
            <w:tcBorders>
              <w:bottom w:val="single" w:sz="6" w:space="0" w:color="000000"/>
            </w:tcBorders>
          </w:tcPr>
          <w:p w14:paraId="7DDD9010" w14:textId="77777777" w:rsidR="00CB3092" w:rsidRPr="00965018" w:rsidRDefault="00CB3092" w:rsidP="007500E6">
            <w:pPr>
              <w:spacing w:after="0"/>
              <w:jc w:val="both"/>
              <w:rPr>
                <w:rFonts w:ascii="FrankRuehl" w:eastAsia="Times New Roman" w:hAnsi="FrankRuehl" w:cs="FrankRuehl"/>
                <w:sz w:val="26"/>
                <w:szCs w:val="26"/>
                <w:rtl/>
              </w:rPr>
            </w:pPr>
          </w:p>
        </w:tc>
        <w:tc>
          <w:tcPr>
            <w:tcW w:w="1057" w:type="dxa"/>
            <w:tcBorders>
              <w:bottom w:val="single" w:sz="6" w:space="0" w:color="000000"/>
            </w:tcBorders>
          </w:tcPr>
          <w:p w14:paraId="37ECB890" w14:textId="77777777" w:rsidR="00CB3092" w:rsidRPr="00965018" w:rsidRDefault="00CB3092" w:rsidP="007500E6">
            <w:pPr>
              <w:spacing w:after="0"/>
              <w:jc w:val="center"/>
              <w:rPr>
                <w:rFonts w:ascii="FrankRuehl" w:eastAsia="Times New Roman" w:hAnsi="FrankRuehl" w:cs="FrankRuehl"/>
                <w:color w:val="FF0000"/>
                <w:sz w:val="26"/>
                <w:szCs w:val="26"/>
                <w:rtl/>
              </w:rPr>
            </w:pPr>
          </w:p>
        </w:tc>
      </w:tr>
    </w:tbl>
    <w:p w14:paraId="07695A2C" w14:textId="77777777" w:rsidR="00CB3092" w:rsidRPr="005311FE" w:rsidRDefault="00CB3092" w:rsidP="00CB3092">
      <w:pPr>
        <w:pStyle w:val="a6"/>
        <w:numPr>
          <w:ilvl w:val="1"/>
          <w:numId w:val="2"/>
        </w:numPr>
        <w:spacing w:after="0" w:line="360" w:lineRule="auto"/>
        <w:ind w:left="883" w:hanging="523"/>
        <w:jc w:val="both"/>
        <w:rPr>
          <w:rFonts w:cs="FrankRuehl"/>
          <w:sz w:val="26"/>
          <w:szCs w:val="26"/>
          <w:rtl/>
        </w:rPr>
      </w:pPr>
      <w:r w:rsidRPr="005311FE">
        <w:rPr>
          <w:rFonts w:cs="FrankRuehl" w:hint="eastAsia"/>
          <w:sz w:val="26"/>
          <w:szCs w:val="26"/>
          <w:rtl/>
        </w:rPr>
        <w:t>לא</w:t>
      </w:r>
      <w:r w:rsidRPr="005311FE">
        <w:rPr>
          <w:rFonts w:cs="FrankRuehl"/>
          <w:sz w:val="26"/>
          <w:szCs w:val="26"/>
          <w:rtl/>
        </w:rPr>
        <w:t xml:space="preserve"> </w:t>
      </w:r>
      <w:r w:rsidRPr="005311FE">
        <w:rPr>
          <w:rFonts w:cs="FrankRuehl" w:hint="eastAsia"/>
          <w:sz w:val="26"/>
          <w:szCs w:val="26"/>
          <w:rtl/>
        </w:rPr>
        <w:t>תתקבל</w:t>
      </w:r>
      <w:r w:rsidRPr="005311FE">
        <w:rPr>
          <w:rFonts w:cs="FrankRuehl"/>
          <w:sz w:val="26"/>
          <w:szCs w:val="26"/>
          <w:rtl/>
        </w:rPr>
        <w:t xml:space="preserve"> </w:t>
      </w:r>
      <w:r w:rsidRPr="005311FE">
        <w:rPr>
          <w:rFonts w:cs="FrankRuehl" w:hint="eastAsia"/>
          <w:sz w:val="26"/>
          <w:szCs w:val="26"/>
          <w:rtl/>
        </w:rPr>
        <w:t>כל</w:t>
      </w:r>
      <w:r w:rsidRPr="005311FE">
        <w:rPr>
          <w:rFonts w:cs="FrankRuehl"/>
          <w:sz w:val="26"/>
          <w:szCs w:val="26"/>
          <w:rtl/>
        </w:rPr>
        <w:t xml:space="preserve"> </w:t>
      </w:r>
      <w:r w:rsidRPr="005311FE">
        <w:rPr>
          <w:rFonts w:cs="FrankRuehl" w:hint="eastAsia"/>
          <w:sz w:val="26"/>
          <w:szCs w:val="26"/>
          <w:rtl/>
        </w:rPr>
        <w:t>טענה</w:t>
      </w:r>
      <w:r w:rsidRPr="005311FE">
        <w:rPr>
          <w:rFonts w:cs="FrankRuehl"/>
          <w:sz w:val="26"/>
          <w:szCs w:val="26"/>
          <w:rtl/>
        </w:rPr>
        <w:t xml:space="preserve"> </w:t>
      </w:r>
      <w:r w:rsidRPr="005311FE">
        <w:rPr>
          <w:rFonts w:cs="FrankRuehl" w:hint="eastAsia"/>
          <w:sz w:val="26"/>
          <w:szCs w:val="26"/>
          <w:rtl/>
        </w:rPr>
        <w:t>בדבר</w:t>
      </w:r>
      <w:r w:rsidRPr="005311FE">
        <w:rPr>
          <w:rFonts w:cs="FrankRuehl"/>
          <w:sz w:val="26"/>
          <w:szCs w:val="26"/>
          <w:rtl/>
        </w:rPr>
        <w:t xml:space="preserve"> </w:t>
      </w:r>
      <w:r w:rsidRPr="005311FE">
        <w:rPr>
          <w:rFonts w:cs="FrankRuehl" w:hint="eastAsia"/>
          <w:sz w:val="26"/>
          <w:szCs w:val="26"/>
          <w:rtl/>
        </w:rPr>
        <w:t>טעות</w:t>
      </w:r>
      <w:r w:rsidRPr="005311FE">
        <w:rPr>
          <w:rFonts w:cs="FrankRuehl"/>
          <w:sz w:val="26"/>
          <w:szCs w:val="26"/>
          <w:rtl/>
        </w:rPr>
        <w:t xml:space="preserve"> </w:t>
      </w:r>
      <w:r w:rsidRPr="005311FE">
        <w:rPr>
          <w:rFonts w:cs="FrankRuehl" w:hint="eastAsia"/>
          <w:sz w:val="26"/>
          <w:szCs w:val="26"/>
          <w:rtl/>
        </w:rPr>
        <w:t>ו</w:t>
      </w:r>
      <w:r w:rsidRPr="005311FE">
        <w:rPr>
          <w:rFonts w:cs="FrankRuehl"/>
          <w:sz w:val="26"/>
          <w:szCs w:val="26"/>
          <w:rtl/>
        </w:rPr>
        <w:t>/</w:t>
      </w:r>
      <w:r w:rsidRPr="005311FE">
        <w:rPr>
          <w:rFonts w:cs="FrankRuehl" w:hint="eastAsia"/>
          <w:sz w:val="26"/>
          <w:szCs w:val="26"/>
          <w:rtl/>
        </w:rPr>
        <w:t>או</w:t>
      </w:r>
      <w:r w:rsidRPr="005311FE">
        <w:rPr>
          <w:rFonts w:cs="FrankRuehl"/>
          <w:sz w:val="26"/>
          <w:szCs w:val="26"/>
          <w:rtl/>
        </w:rPr>
        <w:t xml:space="preserve"> </w:t>
      </w:r>
      <w:r w:rsidRPr="005311FE">
        <w:rPr>
          <w:rFonts w:cs="FrankRuehl" w:hint="eastAsia"/>
          <w:sz w:val="26"/>
          <w:szCs w:val="26"/>
          <w:rtl/>
        </w:rPr>
        <w:t>אי</w:t>
      </w:r>
      <w:r w:rsidRPr="005311FE">
        <w:rPr>
          <w:rFonts w:cs="FrankRuehl"/>
          <w:sz w:val="26"/>
          <w:szCs w:val="26"/>
          <w:rtl/>
        </w:rPr>
        <w:t>-</w:t>
      </w:r>
      <w:r w:rsidRPr="005311FE">
        <w:rPr>
          <w:rFonts w:cs="FrankRuehl" w:hint="eastAsia"/>
          <w:sz w:val="26"/>
          <w:szCs w:val="26"/>
          <w:rtl/>
        </w:rPr>
        <w:t>הבנה</w:t>
      </w:r>
      <w:r w:rsidRPr="005311FE">
        <w:rPr>
          <w:rFonts w:cs="FrankRuehl"/>
          <w:sz w:val="26"/>
          <w:szCs w:val="26"/>
          <w:rtl/>
        </w:rPr>
        <w:t xml:space="preserve"> </w:t>
      </w:r>
      <w:r w:rsidRPr="005311FE">
        <w:rPr>
          <w:rFonts w:cs="FrankRuehl" w:hint="eastAsia"/>
          <w:sz w:val="26"/>
          <w:szCs w:val="26"/>
          <w:rtl/>
        </w:rPr>
        <w:t>בקשר</w:t>
      </w:r>
      <w:r w:rsidRPr="005311FE">
        <w:rPr>
          <w:rFonts w:cs="FrankRuehl"/>
          <w:sz w:val="26"/>
          <w:szCs w:val="26"/>
          <w:rtl/>
        </w:rPr>
        <w:t xml:space="preserve"> </w:t>
      </w:r>
      <w:r w:rsidRPr="005311FE">
        <w:rPr>
          <w:rFonts w:cs="FrankRuehl" w:hint="eastAsia"/>
          <w:sz w:val="26"/>
          <w:szCs w:val="26"/>
          <w:rtl/>
        </w:rPr>
        <w:t>לפרט</w:t>
      </w:r>
      <w:r w:rsidRPr="005311FE">
        <w:rPr>
          <w:rFonts w:cs="FrankRuehl"/>
          <w:sz w:val="26"/>
          <w:szCs w:val="26"/>
          <w:rtl/>
        </w:rPr>
        <w:t xml:space="preserve"> </w:t>
      </w:r>
      <w:r w:rsidRPr="005311FE">
        <w:rPr>
          <w:rFonts w:cs="FrankRuehl" w:hint="eastAsia"/>
          <w:sz w:val="26"/>
          <w:szCs w:val="26"/>
          <w:rtl/>
        </w:rPr>
        <w:t>כלשהו</w:t>
      </w:r>
      <w:r w:rsidRPr="005311FE">
        <w:rPr>
          <w:rFonts w:cs="FrankRuehl"/>
          <w:sz w:val="26"/>
          <w:szCs w:val="26"/>
          <w:rtl/>
        </w:rPr>
        <w:t xml:space="preserve"> </w:t>
      </w:r>
      <w:r w:rsidRPr="005311FE">
        <w:rPr>
          <w:rFonts w:cs="FrankRuehl" w:hint="eastAsia"/>
          <w:sz w:val="26"/>
          <w:szCs w:val="26"/>
          <w:rtl/>
        </w:rPr>
        <w:t>במסמכי</w:t>
      </w:r>
      <w:r w:rsidRPr="005311FE">
        <w:rPr>
          <w:rFonts w:cs="FrankRuehl"/>
          <w:sz w:val="26"/>
          <w:szCs w:val="26"/>
          <w:rtl/>
        </w:rPr>
        <w:t xml:space="preserve"> </w:t>
      </w:r>
      <w:r w:rsidRPr="005311FE">
        <w:rPr>
          <w:rFonts w:cs="FrankRuehl" w:hint="eastAsia"/>
          <w:sz w:val="26"/>
          <w:szCs w:val="26"/>
          <w:rtl/>
        </w:rPr>
        <w:t>המכרז</w:t>
      </w:r>
      <w:r w:rsidRPr="005311FE">
        <w:rPr>
          <w:rFonts w:cs="FrankRuehl"/>
          <w:sz w:val="26"/>
          <w:szCs w:val="26"/>
          <w:rtl/>
        </w:rPr>
        <w:t xml:space="preserve"> </w:t>
      </w:r>
      <w:r w:rsidRPr="005311FE">
        <w:rPr>
          <w:rFonts w:cs="FrankRuehl" w:hint="eastAsia"/>
          <w:sz w:val="26"/>
          <w:szCs w:val="26"/>
          <w:rtl/>
        </w:rPr>
        <w:t>על</w:t>
      </w:r>
      <w:r w:rsidRPr="005311FE">
        <w:rPr>
          <w:rFonts w:cs="FrankRuehl"/>
          <w:sz w:val="26"/>
          <w:szCs w:val="26"/>
          <w:rtl/>
        </w:rPr>
        <w:t xml:space="preserve"> </w:t>
      </w:r>
      <w:r w:rsidRPr="005311FE">
        <w:rPr>
          <w:rFonts w:cs="FrankRuehl" w:hint="eastAsia"/>
          <w:sz w:val="26"/>
          <w:szCs w:val="26"/>
          <w:rtl/>
        </w:rPr>
        <w:t>נספחיו</w:t>
      </w:r>
      <w:r w:rsidRPr="005311FE">
        <w:rPr>
          <w:rFonts w:cs="FrankRuehl"/>
          <w:sz w:val="26"/>
          <w:szCs w:val="26"/>
          <w:rtl/>
        </w:rPr>
        <w:t xml:space="preserve">, </w:t>
      </w:r>
      <w:r w:rsidRPr="005311FE">
        <w:rPr>
          <w:rFonts w:cs="FrankRuehl" w:hint="eastAsia"/>
          <w:sz w:val="26"/>
          <w:szCs w:val="26"/>
          <w:rtl/>
        </w:rPr>
        <w:t>לאחר</w:t>
      </w:r>
      <w:r w:rsidRPr="005311FE">
        <w:rPr>
          <w:rFonts w:cs="FrankRuehl"/>
          <w:sz w:val="26"/>
          <w:szCs w:val="26"/>
          <w:rtl/>
        </w:rPr>
        <w:t xml:space="preserve"> </w:t>
      </w:r>
      <w:r w:rsidRPr="005311FE">
        <w:rPr>
          <w:rFonts w:cs="FrankRuehl" w:hint="eastAsia"/>
          <w:sz w:val="26"/>
          <w:szCs w:val="26"/>
          <w:rtl/>
        </w:rPr>
        <w:t>הגשת</w:t>
      </w:r>
      <w:r w:rsidRPr="005311FE">
        <w:rPr>
          <w:rFonts w:cs="FrankRuehl"/>
          <w:sz w:val="26"/>
          <w:szCs w:val="26"/>
          <w:rtl/>
        </w:rPr>
        <w:t xml:space="preserve"> </w:t>
      </w:r>
      <w:r w:rsidRPr="005311FE">
        <w:rPr>
          <w:rFonts w:cs="FrankRuehl" w:hint="eastAsia"/>
          <w:sz w:val="26"/>
          <w:szCs w:val="26"/>
          <w:rtl/>
        </w:rPr>
        <w:t>ה</w:t>
      </w:r>
      <w:r>
        <w:rPr>
          <w:rFonts w:cs="FrankRuehl" w:hint="cs"/>
          <w:sz w:val="26"/>
          <w:szCs w:val="26"/>
          <w:rtl/>
        </w:rPr>
        <w:t>ה</w:t>
      </w:r>
      <w:r w:rsidRPr="005311FE">
        <w:rPr>
          <w:rFonts w:cs="FrankRuehl" w:hint="eastAsia"/>
          <w:sz w:val="26"/>
          <w:szCs w:val="26"/>
          <w:rtl/>
        </w:rPr>
        <w:t>צע</w:t>
      </w:r>
      <w:r>
        <w:rPr>
          <w:rFonts w:cs="FrankRuehl" w:hint="cs"/>
          <w:sz w:val="26"/>
          <w:szCs w:val="26"/>
          <w:rtl/>
        </w:rPr>
        <w:t>ו</w:t>
      </w:r>
      <w:r w:rsidRPr="005311FE">
        <w:rPr>
          <w:rFonts w:cs="FrankRuehl" w:hint="eastAsia"/>
          <w:sz w:val="26"/>
          <w:szCs w:val="26"/>
          <w:rtl/>
        </w:rPr>
        <w:t>ת</w:t>
      </w:r>
      <w:r w:rsidRPr="005311FE">
        <w:rPr>
          <w:rFonts w:cs="FrankRuehl"/>
          <w:sz w:val="26"/>
          <w:szCs w:val="26"/>
          <w:rtl/>
        </w:rPr>
        <w:t xml:space="preserve"> </w:t>
      </w:r>
      <w:r>
        <w:rPr>
          <w:rFonts w:cs="FrankRuehl" w:hint="cs"/>
          <w:sz w:val="26"/>
          <w:szCs w:val="26"/>
          <w:rtl/>
        </w:rPr>
        <w:t>במכרז</w:t>
      </w:r>
      <w:r w:rsidRPr="005311FE">
        <w:rPr>
          <w:rFonts w:cs="FrankRuehl"/>
          <w:sz w:val="26"/>
          <w:szCs w:val="26"/>
          <w:rtl/>
        </w:rPr>
        <w:t xml:space="preserve">.  </w:t>
      </w:r>
    </w:p>
    <w:p w14:paraId="6FB4FA76" w14:textId="77777777" w:rsidR="00CB3092" w:rsidRPr="00A547E0" w:rsidRDefault="00CB3092" w:rsidP="00CB3092">
      <w:pPr>
        <w:pStyle w:val="a6"/>
        <w:numPr>
          <w:ilvl w:val="1"/>
          <w:numId w:val="2"/>
        </w:numPr>
        <w:spacing w:after="0" w:line="360" w:lineRule="auto"/>
        <w:ind w:left="883" w:hanging="523"/>
        <w:jc w:val="both"/>
        <w:rPr>
          <w:rFonts w:cs="FrankRuehl"/>
          <w:sz w:val="26"/>
          <w:szCs w:val="26"/>
        </w:rPr>
      </w:pPr>
      <w:r w:rsidRPr="00A547E0">
        <w:rPr>
          <w:rFonts w:cs="FrankRuehl" w:hint="cs"/>
          <w:sz w:val="26"/>
          <w:szCs w:val="26"/>
          <w:rtl/>
        </w:rPr>
        <w:t>תשומת לב לכך כי הודעות, ככל שתהיינה, בנוגע להליך המכרזי ועד למועד הגשת ההצעות וכן תשובות לשאלות הבהרה תפורסמנה ב</w:t>
      </w:r>
      <w:r>
        <w:rPr>
          <w:rFonts w:cs="FrankRuehl" w:hint="cs"/>
          <w:sz w:val="26"/>
          <w:szCs w:val="26"/>
          <w:rtl/>
        </w:rPr>
        <w:t>מערכת יהלום וב</w:t>
      </w:r>
      <w:r w:rsidRPr="00A547E0">
        <w:rPr>
          <w:rFonts w:cs="FrankRuehl" w:hint="cs"/>
          <w:sz w:val="26"/>
          <w:szCs w:val="26"/>
          <w:rtl/>
        </w:rPr>
        <w:t>אתר האינטרנט של מנהל הרכש הממשלתי שכתובתו</w:t>
      </w:r>
      <w:r w:rsidRPr="007A0963">
        <w:rPr>
          <w:rStyle w:val="Hyperlink"/>
          <w:rFonts w:asciiTheme="majorBidi" w:hAnsiTheme="majorBidi" w:cstheme="majorBidi" w:hint="cs"/>
          <w:sz w:val="24"/>
          <w:szCs w:val="24"/>
          <w:rtl/>
        </w:rPr>
        <w:t xml:space="preserve"> </w:t>
      </w:r>
      <w:hyperlink r:id="rId14" w:history="1">
        <w:r w:rsidRPr="007A0963">
          <w:rPr>
            <w:rStyle w:val="Hyperlink"/>
            <w:rFonts w:asciiTheme="majorBidi" w:hAnsiTheme="majorBidi" w:cstheme="majorBidi"/>
            <w:sz w:val="24"/>
            <w:szCs w:val="24"/>
          </w:rPr>
          <w:t>www.mr.gov.il</w:t>
        </w:r>
      </w:hyperlink>
      <w:r w:rsidRPr="00A547E0">
        <w:rPr>
          <w:rFonts w:cs="FrankRuehl" w:hint="cs"/>
          <w:sz w:val="26"/>
          <w:szCs w:val="26"/>
          <w:rtl/>
        </w:rPr>
        <w:t xml:space="preserve">. </w:t>
      </w:r>
      <w:r>
        <w:rPr>
          <w:rFonts w:cs="FrankRuehl" w:hint="cs"/>
          <w:sz w:val="26"/>
          <w:szCs w:val="26"/>
          <w:rtl/>
        </w:rPr>
        <w:t xml:space="preserve">חובת </w:t>
      </w:r>
      <w:r w:rsidRPr="00A547E0">
        <w:rPr>
          <w:rFonts w:cs="FrankRuehl" w:hint="cs"/>
          <w:sz w:val="26"/>
          <w:szCs w:val="26"/>
          <w:rtl/>
        </w:rPr>
        <w:t>מעקב אחר פרסום הודעות בנוגע למכרז וכן מענה לשאלות ההב</w:t>
      </w:r>
      <w:r>
        <w:rPr>
          <w:rFonts w:cs="FrankRuehl" w:hint="cs"/>
          <w:sz w:val="26"/>
          <w:szCs w:val="26"/>
          <w:rtl/>
        </w:rPr>
        <w:t>ה</w:t>
      </w:r>
      <w:r w:rsidRPr="00A547E0">
        <w:rPr>
          <w:rFonts w:cs="FrankRuehl" w:hint="cs"/>
          <w:sz w:val="26"/>
          <w:szCs w:val="26"/>
          <w:rtl/>
        </w:rPr>
        <w:t>רה, מוטלת על המציע</w:t>
      </w:r>
      <w:r>
        <w:rPr>
          <w:rFonts w:cs="FrankRuehl" w:hint="cs"/>
          <w:sz w:val="26"/>
          <w:szCs w:val="26"/>
          <w:rtl/>
        </w:rPr>
        <w:t>ים</w:t>
      </w:r>
      <w:r w:rsidRPr="00A547E0">
        <w:rPr>
          <w:rFonts w:cs="FrankRuehl" w:hint="cs"/>
          <w:sz w:val="26"/>
          <w:szCs w:val="26"/>
          <w:rtl/>
        </w:rPr>
        <w:t xml:space="preserve"> בלבד. לא תתקבל כל טענה מצד המציע</w:t>
      </w:r>
      <w:r>
        <w:rPr>
          <w:rFonts w:cs="FrankRuehl" w:hint="cs"/>
          <w:sz w:val="26"/>
          <w:szCs w:val="26"/>
          <w:rtl/>
        </w:rPr>
        <w:t>ים</w:t>
      </w:r>
      <w:r w:rsidRPr="00A547E0">
        <w:rPr>
          <w:rFonts w:cs="FrankRuehl" w:hint="cs"/>
          <w:sz w:val="26"/>
          <w:szCs w:val="26"/>
          <w:rtl/>
        </w:rPr>
        <w:t xml:space="preserve"> באשר לאי ידיעה בדבר פרסום ההודעות</w:t>
      </w:r>
      <w:r>
        <w:rPr>
          <w:rFonts w:cs="FrankRuehl" w:hint="cs"/>
          <w:sz w:val="26"/>
          <w:szCs w:val="26"/>
          <w:rtl/>
        </w:rPr>
        <w:t xml:space="preserve"> או</w:t>
      </w:r>
      <w:r w:rsidRPr="00A547E0">
        <w:rPr>
          <w:rFonts w:cs="FrankRuehl" w:hint="cs"/>
          <w:sz w:val="26"/>
          <w:szCs w:val="26"/>
          <w:rtl/>
        </w:rPr>
        <w:t xml:space="preserve"> תוכנן.</w:t>
      </w:r>
    </w:p>
    <w:p w14:paraId="0CF96EB7" w14:textId="77777777" w:rsidR="00CB3092" w:rsidRDefault="00CB3092" w:rsidP="00CB3092">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מובהר בזה, כי </w:t>
      </w:r>
      <w:r w:rsidRPr="00DD1856">
        <w:rPr>
          <w:rFonts w:cs="FrankRuehl" w:hint="cs"/>
          <w:sz w:val="26"/>
          <w:szCs w:val="26"/>
          <w:rtl/>
        </w:rPr>
        <w:t xml:space="preserve">רק תשובות הרשות בכתב אשר תפורסמנה באתר </w:t>
      </w:r>
      <w:r>
        <w:rPr>
          <w:rFonts w:cs="FrankRuehl" w:hint="cs"/>
          <w:sz w:val="26"/>
          <w:szCs w:val="26"/>
          <w:rtl/>
        </w:rPr>
        <w:t>האינטרנט של מינהל הרכש הממשלתי</w:t>
      </w:r>
      <w:r w:rsidRPr="00DD1856">
        <w:rPr>
          <w:rFonts w:cs="FrankRuehl" w:hint="cs"/>
          <w:sz w:val="26"/>
          <w:szCs w:val="26"/>
          <w:rtl/>
        </w:rPr>
        <w:t>, תחייבנה את הרשות.</w:t>
      </w:r>
      <w:r>
        <w:rPr>
          <w:rFonts w:cs="FrankRuehl" w:hint="cs"/>
          <w:sz w:val="26"/>
          <w:szCs w:val="26"/>
          <w:rtl/>
        </w:rPr>
        <w:t xml:space="preserve"> הרשות לא תהא אחראית להסברים בעל-פה שיינתנו על-ידי מי מעובדיה או על-ידי כל גורם אחר.</w:t>
      </w:r>
    </w:p>
    <w:p w14:paraId="5819210B" w14:textId="77777777" w:rsidR="00CB3092" w:rsidRDefault="00CB3092" w:rsidP="00CB3092">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 xml:space="preserve">התשובות לשאלות </w:t>
      </w:r>
      <w:r>
        <w:rPr>
          <w:rFonts w:cs="FrankRuehl" w:hint="cs"/>
          <w:sz w:val="26"/>
          <w:szCs w:val="26"/>
          <w:rtl/>
        </w:rPr>
        <w:t xml:space="preserve">ההבהרה </w:t>
      </w:r>
      <w:r w:rsidRPr="00DD1856">
        <w:rPr>
          <w:rFonts w:cs="FrankRuehl" w:hint="cs"/>
          <w:sz w:val="26"/>
          <w:szCs w:val="26"/>
          <w:rtl/>
        </w:rPr>
        <w:t>תהוונה חלק בלתי נפרד ממסמכי המכרז, והן תחתמנה על ידי המציע</w:t>
      </w:r>
      <w:r>
        <w:rPr>
          <w:rFonts w:cs="FrankRuehl" w:hint="cs"/>
          <w:sz w:val="26"/>
          <w:szCs w:val="26"/>
          <w:rtl/>
        </w:rPr>
        <w:t>ים</w:t>
      </w:r>
      <w:r w:rsidRPr="00DD1856">
        <w:rPr>
          <w:rFonts w:cs="FrankRuehl" w:hint="cs"/>
          <w:sz w:val="26"/>
          <w:szCs w:val="26"/>
          <w:rtl/>
        </w:rPr>
        <w:t xml:space="preserve"> ותצורפנה להצע</w:t>
      </w:r>
      <w:r>
        <w:rPr>
          <w:rFonts w:cs="FrankRuehl" w:hint="cs"/>
          <w:sz w:val="26"/>
          <w:szCs w:val="26"/>
          <w:rtl/>
        </w:rPr>
        <w:t>ו</w:t>
      </w:r>
      <w:r w:rsidRPr="00DD1856">
        <w:rPr>
          <w:rFonts w:cs="FrankRuehl" w:hint="cs"/>
          <w:sz w:val="26"/>
          <w:szCs w:val="26"/>
          <w:rtl/>
        </w:rPr>
        <w:t>ת.</w:t>
      </w:r>
    </w:p>
    <w:p w14:paraId="57159689" w14:textId="77777777" w:rsidR="00CB3092" w:rsidRDefault="00CB3092" w:rsidP="00CB3092">
      <w:pPr>
        <w:pStyle w:val="a6"/>
        <w:numPr>
          <w:ilvl w:val="1"/>
          <w:numId w:val="2"/>
        </w:numPr>
        <w:spacing w:after="0" w:line="360" w:lineRule="auto"/>
        <w:ind w:left="883" w:hanging="523"/>
        <w:jc w:val="both"/>
        <w:rPr>
          <w:rFonts w:cs="FrankRuehl"/>
          <w:sz w:val="26"/>
          <w:szCs w:val="26"/>
        </w:rPr>
      </w:pPr>
      <w:r>
        <w:rPr>
          <w:rFonts w:cs="FrankRuehl" w:hint="cs"/>
          <w:sz w:val="26"/>
          <w:szCs w:val="26"/>
          <w:rtl/>
        </w:rPr>
        <w:t>הרשות רשאית שלא להתייחס לפניות, להבהרות או להשגות, כולן או חלקן, והכול בהתאם לשיקול דעתה המקצועי. מובהר בזה, כי פניה שתתקבל לאחר המועד האחרון להגשת שאלות הבהרה, לא תיענה בכל מקרה.</w:t>
      </w:r>
    </w:p>
    <w:p w14:paraId="723CE30D" w14:textId="77777777" w:rsidR="00CB3092" w:rsidRPr="00FD68F1" w:rsidRDefault="00CB3092" w:rsidP="00CB3092">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 xml:space="preserve">אין להסתמך על כל פירוש שניתן בעל פה או בכתב או בכל דרך אחרת על ידי מי מטעם </w:t>
      </w:r>
      <w:r>
        <w:rPr>
          <w:rFonts w:cs="FrankRuehl" w:hint="cs"/>
          <w:sz w:val="26"/>
          <w:szCs w:val="26"/>
          <w:rtl/>
        </w:rPr>
        <w:t>הרשות</w:t>
      </w:r>
      <w:r w:rsidRPr="00FD68F1">
        <w:rPr>
          <w:rFonts w:cs="FrankRuehl"/>
          <w:sz w:val="26"/>
          <w:szCs w:val="26"/>
          <w:rtl/>
        </w:rPr>
        <w:t xml:space="preserve"> או ועדת המכרזים, ככל שניתן, בכל פורום או צורה שהיא. כל הפירושים וההבהרות הינם כמפורט ב</w:t>
      </w:r>
      <w:r>
        <w:rPr>
          <w:rFonts w:cs="FrankRuehl" w:hint="cs"/>
          <w:sz w:val="26"/>
          <w:szCs w:val="26"/>
          <w:rtl/>
        </w:rPr>
        <w:t xml:space="preserve">מסמכי תשובות לשאלות הבהרה </w:t>
      </w:r>
      <w:r w:rsidRPr="00FD68F1">
        <w:rPr>
          <w:rFonts w:cs="FrankRuehl"/>
          <w:sz w:val="26"/>
          <w:szCs w:val="26"/>
          <w:rtl/>
        </w:rPr>
        <w:t>שי</w:t>
      </w:r>
      <w:r>
        <w:rPr>
          <w:rFonts w:cs="FrankRuehl" w:hint="cs"/>
          <w:sz w:val="26"/>
          <w:szCs w:val="26"/>
          <w:rtl/>
        </w:rPr>
        <w:t xml:space="preserve">פורסמו </w:t>
      </w:r>
      <w:r w:rsidRPr="00FD68F1">
        <w:rPr>
          <w:rFonts w:cs="FrankRuehl"/>
          <w:sz w:val="26"/>
          <w:szCs w:val="26"/>
          <w:rtl/>
        </w:rPr>
        <w:t xml:space="preserve">מטעם ועדת המכרזים, ככל </w:t>
      </w:r>
      <w:r>
        <w:rPr>
          <w:rFonts w:cs="FrankRuehl" w:hint="cs"/>
          <w:sz w:val="26"/>
          <w:szCs w:val="26"/>
          <w:rtl/>
        </w:rPr>
        <w:t xml:space="preserve">שיפורסמו, אשר </w:t>
      </w:r>
      <w:r w:rsidRPr="00FD68F1">
        <w:rPr>
          <w:rFonts w:cs="FrankRuehl"/>
          <w:sz w:val="26"/>
          <w:szCs w:val="26"/>
          <w:rtl/>
        </w:rPr>
        <w:t>ייחשב</w:t>
      </w:r>
      <w:r>
        <w:rPr>
          <w:rFonts w:cs="FrankRuehl" w:hint="cs"/>
          <w:sz w:val="26"/>
          <w:szCs w:val="26"/>
          <w:rtl/>
        </w:rPr>
        <w:t>ו</w:t>
      </w:r>
      <w:r w:rsidRPr="00FD68F1">
        <w:rPr>
          <w:rFonts w:cs="FrankRuehl"/>
          <w:sz w:val="26"/>
          <w:szCs w:val="26"/>
          <w:rtl/>
        </w:rPr>
        <w:t xml:space="preserve"> כחלק מתנאי המכרז, ויחולו עלי</w:t>
      </w:r>
      <w:r>
        <w:rPr>
          <w:rFonts w:cs="FrankRuehl" w:hint="cs"/>
          <w:sz w:val="26"/>
          <w:szCs w:val="26"/>
          <w:rtl/>
        </w:rPr>
        <w:t>הם</w:t>
      </w:r>
      <w:r w:rsidRPr="00FD68F1">
        <w:rPr>
          <w:rFonts w:cs="FrankRuehl"/>
          <w:sz w:val="26"/>
          <w:szCs w:val="26"/>
          <w:rtl/>
        </w:rPr>
        <w:t xml:space="preserve"> כל הוראות המכרז הנוגעות למסמכי המכרז, ועל המציע</w:t>
      </w:r>
      <w:r>
        <w:rPr>
          <w:rFonts w:cs="FrankRuehl" w:hint="cs"/>
          <w:sz w:val="26"/>
          <w:szCs w:val="26"/>
          <w:rtl/>
        </w:rPr>
        <w:t>ים</w:t>
      </w:r>
      <w:r w:rsidRPr="00FD68F1">
        <w:rPr>
          <w:rFonts w:cs="FrankRuehl"/>
          <w:sz w:val="26"/>
          <w:szCs w:val="26"/>
          <w:rtl/>
        </w:rPr>
        <w:t xml:space="preserve"> לצרפ</w:t>
      </w:r>
      <w:r>
        <w:rPr>
          <w:rFonts w:cs="FrankRuehl" w:hint="cs"/>
          <w:sz w:val="26"/>
          <w:szCs w:val="26"/>
          <w:rtl/>
        </w:rPr>
        <w:t>ם</w:t>
      </w:r>
      <w:r w:rsidRPr="00FD68F1">
        <w:rPr>
          <w:rFonts w:cs="FrankRuehl"/>
          <w:sz w:val="26"/>
          <w:szCs w:val="26"/>
          <w:rtl/>
        </w:rPr>
        <w:t xml:space="preserve"> להצע</w:t>
      </w:r>
      <w:r>
        <w:rPr>
          <w:rFonts w:cs="FrankRuehl" w:hint="cs"/>
          <w:sz w:val="26"/>
          <w:szCs w:val="26"/>
          <w:rtl/>
        </w:rPr>
        <w:t>ה</w:t>
      </w:r>
      <w:r w:rsidRPr="00FD68F1">
        <w:rPr>
          <w:rFonts w:cs="FrankRuehl"/>
          <w:sz w:val="26"/>
          <w:szCs w:val="26"/>
          <w:rtl/>
        </w:rPr>
        <w:t xml:space="preserve"> כשה</w:t>
      </w:r>
      <w:r>
        <w:rPr>
          <w:rFonts w:cs="FrankRuehl" w:hint="cs"/>
          <w:sz w:val="26"/>
          <w:szCs w:val="26"/>
          <w:rtl/>
        </w:rPr>
        <w:t>ם</w:t>
      </w:r>
      <w:r w:rsidRPr="00FD68F1">
        <w:rPr>
          <w:rFonts w:cs="FrankRuehl"/>
          <w:sz w:val="26"/>
          <w:szCs w:val="26"/>
          <w:rtl/>
        </w:rPr>
        <w:t xml:space="preserve"> חתו</w:t>
      </w:r>
      <w:r>
        <w:rPr>
          <w:rFonts w:cs="FrankRuehl" w:hint="cs"/>
          <w:sz w:val="26"/>
          <w:szCs w:val="26"/>
          <w:rtl/>
        </w:rPr>
        <w:t>מים</w:t>
      </w:r>
      <w:r w:rsidRPr="00FD68F1">
        <w:rPr>
          <w:rFonts w:cs="FrankRuehl"/>
          <w:sz w:val="26"/>
          <w:szCs w:val="26"/>
          <w:rtl/>
        </w:rPr>
        <w:t xml:space="preserve"> בחתימת המציע</w:t>
      </w:r>
      <w:r>
        <w:rPr>
          <w:rFonts w:cs="FrankRuehl" w:hint="cs"/>
          <w:sz w:val="26"/>
          <w:szCs w:val="26"/>
          <w:rtl/>
        </w:rPr>
        <w:t>ים</w:t>
      </w:r>
      <w:r w:rsidRPr="00FD68F1">
        <w:rPr>
          <w:rFonts w:cs="FrankRuehl"/>
          <w:sz w:val="26"/>
          <w:szCs w:val="26"/>
          <w:rtl/>
        </w:rPr>
        <w:t xml:space="preserve"> על גבי כל עמוד.</w:t>
      </w:r>
    </w:p>
    <w:p w14:paraId="24DF6F66" w14:textId="77777777" w:rsidR="00CB3092" w:rsidRPr="00FD68F1" w:rsidRDefault="00CB3092" w:rsidP="00CB3092">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אין באי התייחסותה של ועדת המכרזים לשאלה כלשהי או לפרט כלשהו בשאלה, כדי להוות הסכמה להנחות השואל</w:t>
      </w:r>
      <w:r>
        <w:rPr>
          <w:rFonts w:cs="FrankRuehl" w:hint="cs"/>
          <w:sz w:val="26"/>
          <w:szCs w:val="26"/>
          <w:rtl/>
        </w:rPr>
        <w:t>ים</w:t>
      </w:r>
      <w:r w:rsidRPr="00FD68F1">
        <w:rPr>
          <w:rFonts w:cs="FrankRuehl"/>
          <w:sz w:val="26"/>
          <w:szCs w:val="26"/>
          <w:rtl/>
        </w:rPr>
        <w:t>, או כדי לשנות בדרך כלשהי את פרשנות תנאי המכרז.</w:t>
      </w:r>
    </w:p>
    <w:p w14:paraId="2AC15155" w14:textId="77777777" w:rsidR="00CB3092" w:rsidRPr="00FD68F1" w:rsidRDefault="00CB3092" w:rsidP="00CB3092">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t>ככל שיש במסמך זה שאלות ותשובות הנוגעות לפרשנות הדין, אין הן באות במקום ייעוץ משפטי מוסמך, וכל המסתמ</w:t>
      </w:r>
      <w:r>
        <w:rPr>
          <w:rFonts w:cs="FrankRuehl" w:hint="cs"/>
          <w:sz w:val="26"/>
          <w:szCs w:val="26"/>
          <w:rtl/>
        </w:rPr>
        <w:t>כים</w:t>
      </w:r>
      <w:r w:rsidRPr="00FD68F1">
        <w:rPr>
          <w:rFonts w:cs="FrankRuehl"/>
          <w:sz w:val="26"/>
          <w:szCs w:val="26"/>
          <w:rtl/>
        </w:rPr>
        <w:t xml:space="preserve"> עליהן עוש</w:t>
      </w:r>
      <w:r>
        <w:rPr>
          <w:rFonts w:cs="FrankRuehl" w:hint="cs"/>
          <w:sz w:val="26"/>
          <w:szCs w:val="26"/>
          <w:rtl/>
        </w:rPr>
        <w:t>ים</w:t>
      </w:r>
      <w:r w:rsidRPr="00FD68F1">
        <w:rPr>
          <w:rFonts w:cs="FrankRuehl"/>
          <w:sz w:val="26"/>
          <w:szCs w:val="26"/>
          <w:rtl/>
        </w:rPr>
        <w:t xml:space="preserve"> זאת על אחריות</w:t>
      </w:r>
      <w:r>
        <w:rPr>
          <w:rFonts w:cs="FrankRuehl" w:hint="cs"/>
          <w:sz w:val="26"/>
          <w:szCs w:val="26"/>
          <w:rtl/>
        </w:rPr>
        <w:t>ם</w:t>
      </w:r>
      <w:r w:rsidRPr="00FD68F1">
        <w:rPr>
          <w:rFonts w:cs="FrankRuehl"/>
          <w:sz w:val="26"/>
          <w:szCs w:val="26"/>
          <w:rtl/>
        </w:rPr>
        <w:t xml:space="preserve"> בלבד.</w:t>
      </w:r>
    </w:p>
    <w:p w14:paraId="5559E2F9" w14:textId="77777777" w:rsidR="00CB3092" w:rsidRPr="00FD68F1" w:rsidRDefault="00CB3092" w:rsidP="00CB3092">
      <w:pPr>
        <w:pStyle w:val="a6"/>
        <w:numPr>
          <w:ilvl w:val="1"/>
          <w:numId w:val="2"/>
        </w:numPr>
        <w:spacing w:after="0" w:line="360" w:lineRule="auto"/>
        <w:ind w:left="883" w:hanging="523"/>
        <w:jc w:val="both"/>
        <w:rPr>
          <w:rFonts w:cs="FrankRuehl"/>
          <w:sz w:val="26"/>
          <w:szCs w:val="26"/>
          <w:rtl/>
        </w:rPr>
      </w:pPr>
      <w:r w:rsidRPr="00FD68F1">
        <w:rPr>
          <w:rFonts w:cs="FrankRuehl"/>
          <w:sz w:val="26"/>
          <w:szCs w:val="26"/>
          <w:rtl/>
        </w:rPr>
        <w:lastRenderedPageBreak/>
        <w:t>יובהר כי אין נוסח השאלות המפורט להלן זהה בהכרח לנוסח בו השתמש</w:t>
      </w:r>
      <w:r>
        <w:rPr>
          <w:rFonts w:cs="FrankRuehl" w:hint="cs"/>
          <w:sz w:val="26"/>
          <w:szCs w:val="26"/>
          <w:rtl/>
        </w:rPr>
        <w:t>ו</w:t>
      </w:r>
      <w:r w:rsidRPr="00FD68F1">
        <w:rPr>
          <w:rFonts w:cs="FrankRuehl"/>
          <w:sz w:val="26"/>
          <w:szCs w:val="26"/>
          <w:rtl/>
        </w:rPr>
        <w:t xml:space="preserve"> השואל</w:t>
      </w:r>
      <w:r>
        <w:rPr>
          <w:rFonts w:cs="FrankRuehl" w:hint="cs"/>
          <w:sz w:val="26"/>
          <w:szCs w:val="26"/>
          <w:rtl/>
        </w:rPr>
        <w:t>ים</w:t>
      </w:r>
      <w:r w:rsidRPr="00FD68F1">
        <w:rPr>
          <w:rFonts w:cs="FrankRuehl"/>
          <w:sz w:val="26"/>
          <w:szCs w:val="26"/>
          <w:rtl/>
        </w:rPr>
        <w:t xml:space="preserve"> וכי לא בהכרח נענתה כל שאלה.</w:t>
      </w:r>
    </w:p>
    <w:p w14:paraId="74655407" w14:textId="77777777" w:rsidR="00CB3092" w:rsidRDefault="00CB3092" w:rsidP="00CB3092">
      <w:pPr>
        <w:pStyle w:val="a6"/>
        <w:numPr>
          <w:ilvl w:val="1"/>
          <w:numId w:val="2"/>
        </w:numPr>
        <w:spacing w:after="0" w:line="360" w:lineRule="auto"/>
        <w:ind w:left="883" w:hanging="523"/>
        <w:jc w:val="both"/>
        <w:rPr>
          <w:rFonts w:cs="FrankRuehl"/>
          <w:sz w:val="26"/>
          <w:szCs w:val="26"/>
        </w:rPr>
      </w:pPr>
      <w:r>
        <w:rPr>
          <w:rFonts w:cs="FrankRuehl" w:hint="cs"/>
          <w:sz w:val="26"/>
          <w:szCs w:val="26"/>
          <w:rtl/>
        </w:rPr>
        <w:t>מציעים שלא יפנו כאמור וכמפורט בפרק זה, יהיו מנועים מלטעון טענות בדבר חוסר סבירות, חוסר בהירות, שגיאות, אי-התאמה וכיו"ב.</w:t>
      </w:r>
    </w:p>
    <w:p w14:paraId="731F3BD7" w14:textId="77777777" w:rsidR="00FC69D8" w:rsidRPr="00246811" w:rsidRDefault="00FC69D8">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Pr>
      </w:pPr>
      <w:bookmarkStart w:id="12" w:name="_Toc364353836"/>
      <w:r w:rsidRPr="00246811">
        <w:rPr>
          <w:rFonts w:cs="FrankRuehl" w:hint="cs"/>
          <w:b/>
          <w:bCs/>
          <w:sz w:val="32"/>
          <w:szCs w:val="32"/>
          <w:u w:val="single"/>
          <w:rtl/>
        </w:rPr>
        <w:t>אמות מידה לבחירת הזוכה</w:t>
      </w:r>
      <w:bookmarkEnd w:id="12"/>
      <w:r w:rsidRPr="00246811">
        <w:rPr>
          <w:rFonts w:cs="FrankRuehl" w:hint="cs"/>
          <w:b/>
          <w:bCs/>
          <w:sz w:val="32"/>
          <w:szCs w:val="32"/>
          <w:u w:val="single"/>
          <w:rtl/>
        </w:rPr>
        <w:t xml:space="preserve"> </w:t>
      </w:r>
    </w:p>
    <w:p w14:paraId="10479FAB" w14:textId="77777777" w:rsidR="001A3C37" w:rsidRPr="001A3C37" w:rsidRDefault="001A3C37" w:rsidP="001A3C37">
      <w:pPr>
        <w:pStyle w:val="a6"/>
        <w:spacing w:after="0" w:line="360" w:lineRule="auto"/>
        <w:jc w:val="both"/>
        <w:rPr>
          <w:rFonts w:cs="FrankRuehl"/>
          <w:b/>
          <w:bCs/>
          <w:sz w:val="4"/>
          <w:szCs w:val="4"/>
          <w:u w:val="single"/>
        </w:rPr>
      </w:pPr>
    </w:p>
    <w:p w14:paraId="26C520A4" w14:textId="73FA4411" w:rsidR="00693901" w:rsidRPr="009023F8" w:rsidRDefault="00693901">
      <w:pPr>
        <w:pStyle w:val="a6"/>
        <w:numPr>
          <w:ilvl w:val="1"/>
          <w:numId w:val="2"/>
        </w:numPr>
        <w:shd w:val="clear" w:color="auto" w:fill="CCC0D9" w:themeFill="accent4" w:themeFillTint="66"/>
        <w:spacing w:after="0" w:line="360" w:lineRule="auto"/>
        <w:jc w:val="both"/>
        <w:rPr>
          <w:rFonts w:cs="FrankRuehl"/>
          <w:b/>
          <w:bCs/>
          <w:sz w:val="26"/>
          <w:szCs w:val="26"/>
          <w:u w:val="single"/>
          <w:rtl/>
        </w:rPr>
      </w:pPr>
      <w:r w:rsidRPr="009023F8">
        <w:rPr>
          <w:rFonts w:cs="FrankRuehl" w:hint="cs"/>
          <w:b/>
          <w:bCs/>
          <w:sz w:val="26"/>
          <w:szCs w:val="26"/>
          <w:u w:val="single"/>
          <w:rtl/>
        </w:rPr>
        <w:t xml:space="preserve">הזוכה במכרז </w:t>
      </w:r>
      <w:r w:rsidR="003277E5">
        <w:rPr>
          <w:rFonts w:cs="FrankRuehl" w:hint="cs"/>
          <w:b/>
          <w:bCs/>
          <w:sz w:val="26"/>
          <w:szCs w:val="26"/>
          <w:u w:val="single"/>
          <w:rtl/>
        </w:rPr>
        <w:t>ת</w:t>
      </w:r>
      <w:r w:rsidR="00721EB3">
        <w:rPr>
          <w:rFonts w:cs="FrankRuehl" w:hint="cs"/>
          <w:b/>
          <w:bCs/>
          <w:sz w:val="26"/>
          <w:szCs w:val="26"/>
          <w:u w:val="single"/>
          <w:rtl/>
        </w:rPr>
        <w:t>/</w:t>
      </w:r>
      <w:r w:rsidRPr="009023F8">
        <w:rPr>
          <w:rFonts w:cs="FrankRuehl" w:hint="cs"/>
          <w:b/>
          <w:bCs/>
          <w:sz w:val="26"/>
          <w:szCs w:val="26"/>
          <w:u w:val="single"/>
          <w:rtl/>
        </w:rPr>
        <w:t>יקבע כמפורט להלן</w:t>
      </w:r>
      <w:r w:rsidR="0090225D">
        <w:rPr>
          <w:rFonts w:cs="FrankRuehl" w:hint="cs"/>
          <w:b/>
          <w:bCs/>
          <w:sz w:val="26"/>
          <w:szCs w:val="26"/>
          <w:u w:val="single"/>
          <w:rtl/>
        </w:rPr>
        <w:t xml:space="preserve"> (בכל אזור בנפרד)</w:t>
      </w:r>
      <w:r w:rsidRPr="009023F8">
        <w:rPr>
          <w:rFonts w:cs="FrankRuehl" w:hint="cs"/>
          <w:b/>
          <w:bCs/>
          <w:sz w:val="26"/>
          <w:szCs w:val="26"/>
          <w:u w:val="single"/>
          <w:rtl/>
        </w:rPr>
        <w:t xml:space="preserve">: </w:t>
      </w:r>
    </w:p>
    <w:p w14:paraId="7381EBEC" w14:textId="77777777" w:rsidR="004A1B02" w:rsidRDefault="004A1B02">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C6288D">
        <w:rPr>
          <w:rFonts w:cs="FrankRuehl" w:hint="cs"/>
          <w:b/>
          <w:bCs/>
          <w:sz w:val="26"/>
          <w:szCs w:val="26"/>
          <w:shd w:val="clear" w:color="auto" w:fill="DFD989"/>
          <w:rtl/>
        </w:rPr>
        <w:t>שלב א'</w:t>
      </w:r>
      <w:r w:rsidRPr="00C6288D">
        <w:rPr>
          <w:rFonts w:cs="FrankRuehl" w:hint="cs"/>
          <w:sz w:val="26"/>
          <w:szCs w:val="26"/>
          <w:rtl/>
        </w:rPr>
        <w:t xml:space="preserve"> </w:t>
      </w:r>
      <w:r>
        <w:rPr>
          <w:rFonts w:cs="FrankRuehl"/>
          <w:sz w:val="26"/>
          <w:szCs w:val="26"/>
          <w:rtl/>
        </w:rPr>
        <w:t>-</w:t>
      </w:r>
      <w:r w:rsidRPr="00C6288D">
        <w:rPr>
          <w:rFonts w:cs="FrankRuehl" w:hint="cs"/>
          <w:sz w:val="26"/>
          <w:szCs w:val="26"/>
          <w:rtl/>
        </w:rPr>
        <w:t xml:space="preserve"> בחינת עמידת ההצעה בכל תנאי הסף.</w:t>
      </w:r>
    </w:p>
    <w:p w14:paraId="5A44AD5A" w14:textId="77777777" w:rsidR="004A1B02" w:rsidRDefault="004A1B02">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bookmarkStart w:id="13" w:name="_Ref363570261"/>
      <w:r w:rsidRPr="00C6288D">
        <w:rPr>
          <w:rFonts w:cs="FrankRuehl" w:hint="cs"/>
          <w:b/>
          <w:bCs/>
          <w:sz w:val="26"/>
          <w:szCs w:val="26"/>
          <w:shd w:val="clear" w:color="auto" w:fill="DFD989"/>
          <w:rtl/>
        </w:rPr>
        <w:t>שלב ב'</w:t>
      </w:r>
      <w:r w:rsidRPr="00C6288D">
        <w:rPr>
          <w:rFonts w:cs="FrankRuehl" w:hint="cs"/>
          <w:b/>
          <w:bCs/>
          <w:sz w:val="26"/>
          <w:szCs w:val="26"/>
          <w:rtl/>
        </w:rPr>
        <w:t xml:space="preserve"> </w:t>
      </w:r>
      <w:r>
        <w:rPr>
          <w:rFonts w:cs="FrankRuehl" w:hint="cs"/>
          <w:b/>
          <w:bCs/>
          <w:sz w:val="26"/>
          <w:szCs w:val="26"/>
          <w:rtl/>
        </w:rPr>
        <w:t>-</w:t>
      </w:r>
      <w:r w:rsidRPr="00C6288D">
        <w:rPr>
          <w:rFonts w:cs="FrankRuehl" w:hint="cs"/>
          <w:b/>
          <w:bCs/>
          <w:sz w:val="26"/>
          <w:szCs w:val="26"/>
          <w:rtl/>
        </w:rPr>
        <w:t xml:space="preserve"> </w:t>
      </w:r>
      <w:r w:rsidRPr="00C6288D">
        <w:rPr>
          <w:rFonts w:cs="FrankRuehl" w:hint="cs"/>
          <w:sz w:val="26"/>
          <w:szCs w:val="26"/>
          <w:rtl/>
        </w:rPr>
        <w:t>הערכת איכות ההצעות אשר עמדו בתנאי הסף.</w:t>
      </w:r>
      <w:bookmarkEnd w:id="13"/>
      <w:r w:rsidRPr="00C6288D">
        <w:rPr>
          <w:rFonts w:cs="FrankRuehl" w:hint="cs"/>
          <w:sz w:val="26"/>
          <w:szCs w:val="26"/>
          <w:rtl/>
        </w:rPr>
        <w:t xml:space="preserve"> </w:t>
      </w:r>
    </w:p>
    <w:p w14:paraId="17BB2FD6" w14:textId="77777777" w:rsidR="004A1B02" w:rsidRDefault="004A1B02" w:rsidP="004A1B02">
      <w:pPr>
        <w:keepNext/>
        <w:spacing w:after="0" w:line="360" w:lineRule="auto"/>
        <w:ind w:left="1246"/>
        <w:jc w:val="both"/>
        <w:rPr>
          <w:rFonts w:cs="FrankRuehl"/>
          <w:b/>
          <w:bCs/>
          <w:sz w:val="26"/>
          <w:szCs w:val="26"/>
          <w:rtl/>
        </w:rPr>
      </w:pPr>
      <w:r w:rsidRPr="006A6566">
        <w:rPr>
          <w:rFonts w:cs="FrankRuehl" w:hint="cs"/>
          <w:b/>
          <w:bCs/>
          <w:sz w:val="26"/>
          <w:szCs w:val="26"/>
          <w:u w:val="double"/>
          <w:rtl/>
        </w:rPr>
        <w:t xml:space="preserve">מובהר, כי </w:t>
      </w:r>
      <w:r>
        <w:rPr>
          <w:rFonts w:cs="FrankRuehl" w:hint="cs"/>
          <w:b/>
          <w:bCs/>
          <w:sz w:val="26"/>
          <w:szCs w:val="26"/>
          <w:u w:val="double"/>
          <w:rtl/>
        </w:rPr>
        <w:t xml:space="preserve">רק </w:t>
      </w:r>
      <w:r w:rsidRPr="006A6566">
        <w:rPr>
          <w:rFonts w:cs="FrankRuehl" w:hint="cs"/>
          <w:b/>
          <w:bCs/>
          <w:sz w:val="26"/>
          <w:szCs w:val="26"/>
          <w:u w:val="double"/>
          <w:rtl/>
        </w:rPr>
        <w:t>הצעה אשר תקבל ציון איכות</w:t>
      </w:r>
      <w:r>
        <w:rPr>
          <w:rFonts w:cs="FrankRuehl" w:hint="cs"/>
          <w:b/>
          <w:bCs/>
          <w:sz w:val="26"/>
          <w:szCs w:val="26"/>
          <w:u w:val="double"/>
          <w:rtl/>
        </w:rPr>
        <w:t xml:space="preserve"> </w:t>
      </w:r>
      <w:r w:rsidRPr="006A6566">
        <w:rPr>
          <w:rFonts w:cs="FrankRuehl" w:hint="cs"/>
          <w:b/>
          <w:bCs/>
          <w:sz w:val="26"/>
          <w:szCs w:val="26"/>
          <w:u w:val="double"/>
          <w:rtl/>
        </w:rPr>
        <w:t xml:space="preserve"> ה</w:t>
      </w:r>
      <w:r>
        <w:rPr>
          <w:rFonts w:cs="FrankRuehl" w:hint="cs"/>
          <w:b/>
          <w:bCs/>
          <w:sz w:val="26"/>
          <w:szCs w:val="26"/>
          <w:u w:val="double"/>
          <w:rtl/>
        </w:rPr>
        <w:t xml:space="preserve">שווה או גבוה </w:t>
      </w:r>
      <w:r w:rsidRPr="006A6566">
        <w:rPr>
          <w:rFonts w:cs="FrankRuehl" w:hint="cs"/>
          <w:b/>
          <w:bCs/>
          <w:sz w:val="26"/>
          <w:szCs w:val="26"/>
          <w:u w:val="double"/>
          <w:rtl/>
        </w:rPr>
        <w:t>מ</w:t>
      </w:r>
      <w:r>
        <w:rPr>
          <w:rFonts w:cs="FrankRuehl" w:hint="cs"/>
          <w:b/>
          <w:bCs/>
          <w:sz w:val="26"/>
          <w:szCs w:val="26"/>
          <w:u w:val="double"/>
          <w:rtl/>
        </w:rPr>
        <w:t>-75%</w:t>
      </w:r>
      <w:r w:rsidRPr="006A6566">
        <w:rPr>
          <w:rFonts w:cs="FrankRuehl" w:hint="cs"/>
          <w:b/>
          <w:bCs/>
          <w:sz w:val="26"/>
          <w:szCs w:val="26"/>
          <w:u w:val="double"/>
          <w:rtl/>
        </w:rPr>
        <w:t xml:space="preserve"> </w:t>
      </w:r>
      <w:r>
        <w:rPr>
          <w:rFonts w:cs="FrankRuehl" w:hint="cs"/>
          <w:b/>
          <w:bCs/>
          <w:sz w:val="26"/>
          <w:szCs w:val="26"/>
          <w:u w:val="double"/>
          <w:rtl/>
        </w:rPr>
        <w:t xml:space="preserve">תעבור לשלב ג', שלב מתן הציון עבור רכיב העלות. (להלן: "ניקוד איכות מינימלי"). הצעה שלא תעמוד בניקוד איכות מינימלי </w:t>
      </w:r>
      <w:r w:rsidRPr="006A6566">
        <w:rPr>
          <w:rFonts w:cs="FrankRuehl" w:hint="cs"/>
          <w:b/>
          <w:bCs/>
          <w:sz w:val="26"/>
          <w:szCs w:val="26"/>
          <w:u w:val="double"/>
          <w:rtl/>
        </w:rPr>
        <w:t>תיפסל</w:t>
      </w:r>
      <w:r>
        <w:rPr>
          <w:rFonts w:cs="FrankRuehl" w:hint="cs"/>
          <w:b/>
          <w:bCs/>
          <w:sz w:val="26"/>
          <w:szCs w:val="26"/>
          <w:rtl/>
        </w:rPr>
        <w:t xml:space="preserve">. </w:t>
      </w:r>
    </w:p>
    <w:p w14:paraId="0326EBEE" w14:textId="77777777" w:rsidR="004A1B02" w:rsidRPr="009F0DFE" w:rsidRDefault="004A1B02">
      <w:pPr>
        <w:pStyle w:val="a6"/>
        <w:keepNext/>
        <w:numPr>
          <w:ilvl w:val="0"/>
          <w:numId w:val="13"/>
        </w:numPr>
        <w:spacing w:after="0" w:line="360" w:lineRule="auto"/>
        <w:jc w:val="both"/>
        <w:rPr>
          <w:rFonts w:cs="FrankRuehl"/>
          <w:sz w:val="24"/>
          <w:szCs w:val="24"/>
          <w:rtl/>
        </w:rPr>
      </w:pPr>
      <w:r w:rsidRPr="009F0DFE">
        <w:rPr>
          <w:rFonts w:cs="FrankRuehl" w:hint="eastAsia"/>
          <w:sz w:val="24"/>
          <w:szCs w:val="24"/>
          <w:rtl/>
        </w:rPr>
        <w:t>ככל</w:t>
      </w:r>
      <w:r w:rsidRPr="009F0DFE">
        <w:rPr>
          <w:rFonts w:cs="FrankRuehl"/>
          <w:sz w:val="24"/>
          <w:szCs w:val="24"/>
          <w:rtl/>
        </w:rPr>
        <w:t xml:space="preserve"> שפחות משתי (2) הצעות קיבלו ניקוד </w:t>
      </w:r>
      <w:r w:rsidRPr="009F0DFE">
        <w:rPr>
          <w:rFonts w:cs="FrankRuehl" w:hint="eastAsia"/>
          <w:sz w:val="24"/>
          <w:szCs w:val="24"/>
          <w:rtl/>
        </w:rPr>
        <w:t>איכות</w:t>
      </w:r>
      <w:r w:rsidRPr="009F0DFE">
        <w:rPr>
          <w:rFonts w:cs="FrankRuehl"/>
          <w:sz w:val="24"/>
          <w:szCs w:val="24"/>
          <w:rtl/>
        </w:rPr>
        <w:t xml:space="preserve"> </w:t>
      </w:r>
      <w:r w:rsidRPr="009F0DFE">
        <w:rPr>
          <w:rFonts w:cs="FrankRuehl" w:hint="eastAsia"/>
          <w:sz w:val="24"/>
          <w:szCs w:val="24"/>
          <w:rtl/>
        </w:rPr>
        <w:t>מינימלי</w:t>
      </w:r>
      <w:r w:rsidRPr="009F0DFE">
        <w:rPr>
          <w:rFonts w:cs="FrankRuehl"/>
          <w:sz w:val="24"/>
          <w:szCs w:val="24"/>
          <w:rtl/>
        </w:rPr>
        <w:t xml:space="preserve">, </w:t>
      </w:r>
      <w:r w:rsidRPr="009F0DFE">
        <w:rPr>
          <w:rFonts w:cs="FrankRuehl" w:hint="cs"/>
          <w:sz w:val="24"/>
          <w:szCs w:val="24"/>
          <w:rtl/>
        </w:rPr>
        <w:t>ייקבע</w:t>
      </w:r>
      <w:r w:rsidRPr="009F0DFE">
        <w:rPr>
          <w:rFonts w:cs="FrankRuehl"/>
          <w:sz w:val="24"/>
          <w:szCs w:val="24"/>
          <w:rtl/>
        </w:rPr>
        <w:t xml:space="preserve"> </w:t>
      </w:r>
      <w:r w:rsidRPr="009F0DFE">
        <w:rPr>
          <w:rFonts w:cs="FrankRuehl" w:hint="eastAsia"/>
          <w:sz w:val="24"/>
          <w:szCs w:val="24"/>
          <w:rtl/>
        </w:rPr>
        <w:t>ניקוד</w:t>
      </w:r>
      <w:r w:rsidRPr="009F0DFE">
        <w:rPr>
          <w:rFonts w:cs="FrankRuehl"/>
          <w:sz w:val="24"/>
          <w:szCs w:val="24"/>
          <w:rtl/>
        </w:rPr>
        <w:t xml:space="preserve"> </w:t>
      </w:r>
      <w:r w:rsidRPr="009F0DFE">
        <w:rPr>
          <w:rFonts w:cs="FrankRuehl" w:hint="eastAsia"/>
          <w:sz w:val="24"/>
          <w:szCs w:val="24"/>
          <w:rtl/>
        </w:rPr>
        <w:t>האיכות</w:t>
      </w:r>
      <w:r w:rsidRPr="009F0DFE">
        <w:rPr>
          <w:rFonts w:cs="FrankRuehl"/>
          <w:sz w:val="24"/>
          <w:szCs w:val="24"/>
          <w:rtl/>
        </w:rPr>
        <w:t xml:space="preserve"> </w:t>
      </w:r>
      <w:r w:rsidRPr="009F0DFE">
        <w:rPr>
          <w:rFonts w:cs="FrankRuehl" w:hint="eastAsia"/>
          <w:sz w:val="24"/>
          <w:szCs w:val="24"/>
          <w:rtl/>
        </w:rPr>
        <w:t>המינימלי</w:t>
      </w:r>
      <w:r w:rsidRPr="009F0DFE">
        <w:rPr>
          <w:rFonts w:cs="FrankRuehl"/>
          <w:sz w:val="24"/>
          <w:szCs w:val="24"/>
          <w:rtl/>
        </w:rPr>
        <w:t xml:space="preserve">, כך שלפחות </w:t>
      </w:r>
      <w:r w:rsidRPr="009F0DFE">
        <w:rPr>
          <w:rFonts w:cs="FrankRuehl" w:hint="eastAsia"/>
          <w:sz w:val="24"/>
          <w:szCs w:val="24"/>
          <w:rtl/>
        </w:rPr>
        <w:t>שתי</w:t>
      </w:r>
      <w:r w:rsidRPr="009F0DFE">
        <w:rPr>
          <w:rFonts w:cs="FrankRuehl"/>
          <w:sz w:val="24"/>
          <w:szCs w:val="24"/>
          <w:rtl/>
        </w:rPr>
        <w:t xml:space="preserve"> (2) הצעות יעמדו ב</w:t>
      </w:r>
      <w:r w:rsidRPr="009F0DFE">
        <w:rPr>
          <w:rFonts w:cs="FrankRuehl" w:hint="eastAsia"/>
          <w:sz w:val="24"/>
          <w:szCs w:val="24"/>
          <w:rtl/>
        </w:rPr>
        <w:t>ניקוד</w:t>
      </w:r>
      <w:r w:rsidRPr="009F0DFE">
        <w:rPr>
          <w:rFonts w:cs="FrankRuehl"/>
          <w:sz w:val="24"/>
          <w:szCs w:val="24"/>
          <w:rtl/>
        </w:rPr>
        <w:t xml:space="preserve"> זה, אולם </w:t>
      </w:r>
      <w:r w:rsidRPr="009F0DFE">
        <w:rPr>
          <w:rFonts w:cs="FrankRuehl" w:hint="eastAsia"/>
          <w:sz w:val="24"/>
          <w:szCs w:val="24"/>
          <w:rtl/>
        </w:rPr>
        <w:t>הניקוד</w:t>
      </w:r>
      <w:r w:rsidRPr="009F0DFE">
        <w:rPr>
          <w:rFonts w:cs="FrankRuehl"/>
          <w:sz w:val="24"/>
          <w:szCs w:val="24"/>
          <w:rtl/>
        </w:rPr>
        <w:t xml:space="preserve"> לא </w:t>
      </w:r>
      <w:r w:rsidRPr="009F0DFE">
        <w:rPr>
          <w:rFonts w:cs="FrankRuehl" w:hint="cs"/>
          <w:sz w:val="24"/>
          <w:szCs w:val="24"/>
          <w:rtl/>
        </w:rPr>
        <w:t>יפחת</w:t>
      </w:r>
      <w:r w:rsidRPr="009F0DFE">
        <w:rPr>
          <w:rFonts w:cs="FrankRuehl"/>
          <w:sz w:val="24"/>
          <w:szCs w:val="24"/>
          <w:rtl/>
        </w:rPr>
        <w:t xml:space="preserve"> מ-</w:t>
      </w:r>
      <w:r w:rsidRPr="009F0DFE">
        <w:rPr>
          <w:rFonts w:cs="FrankRuehl" w:hint="cs"/>
          <w:sz w:val="24"/>
          <w:szCs w:val="24"/>
          <w:rtl/>
        </w:rPr>
        <w:t>60</w:t>
      </w:r>
      <w:r w:rsidRPr="009F0DFE">
        <w:rPr>
          <w:rFonts w:cs="FrankRuehl"/>
          <w:sz w:val="24"/>
          <w:szCs w:val="24"/>
          <w:rtl/>
        </w:rPr>
        <w:t xml:space="preserve"> נקודות </w:t>
      </w:r>
      <w:r w:rsidRPr="009F0DFE">
        <w:rPr>
          <w:rFonts w:cs="FrankRuehl" w:hint="eastAsia"/>
          <w:sz w:val="24"/>
          <w:szCs w:val="24"/>
          <w:rtl/>
        </w:rPr>
        <w:t>בסך</w:t>
      </w:r>
      <w:r w:rsidRPr="009F0DFE">
        <w:rPr>
          <w:rFonts w:cs="FrankRuehl"/>
          <w:sz w:val="24"/>
          <w:szCs w:val="24"/>
          <w:rtl/>
        </w:rPr>
        <w:t xml:space="preserve"> </w:t>
      </w:r>
      <w:r w:rsidRPr="009F0DFE">
        <w:rPr>
          <w:rFonts w:cs="FrankRuehl" w:hint="eastAsia"/>
          <w:sz w:val="24"/>
          <w:szCs w:val="24"/>
          <w:rtl/>
        </w:rPr>
        <w:t>הכל</w:t>
      </w:r>
      <w:r w:rsidRPr="009F0DFE">
        <w:rPr>
          <w:rFonts w:cs="FrankRuehl"/>
          <w:sz w:val="24"/>
          <w:szCs w:val="24"/>
          <w:rtl/>
        </w:rPr>
        <w:t xml:space="preserve">. </w:t>
      </w:r>
    </w:p>
    <w:p w14:paraId="0735AC02" w14:textId="77777777" w:rsidR="004A1B02" w:rsidRPr="00BD311E" w:rsidRDefault="004A1B02">
      <w:pPr>
        <w:pStyle w:val="a6"/>
        <w:widowControl w:val="0"/>
        <w:numPr>
          <w:ilvl w:val="2"/>
          <w:numId w:val="2"/>
        </w:numPr>
        <w:tabs>
          <w:tab w:val="left" w:pos="1069"/>
        </w:tabs>
        <w:adjustRightInd w:val="0"/>
        <w:spacing w:after="0" w:line="360" w:lineRule="auto"/>
        <w:ind w:left="1261" w:hanging="532"/>
        <w:jc w:val="both"/>
        <w:textAlignment w:val="baseline"/>
        <w:rPr>
          <w:rFonts w:cs="FrankRuehl"/>
          <w:sz w:val="26"/>
          <w:szCs w:val="26"/>
        </w:rPr>
      </w:pPr>
      <w:r w:rsidRPr="00BD311E">
        <w:rPr>
          <w:rFonts w:cs="FrankRuehl" w:hint="cs"/>
          <w:b/>
          <w:bCs/>
          <w:sz w:val="26"/>
          <w:szCs w:val="26"/>
          <w:shd w:val="clear" w:color="auto" w:fill="DFD989"/>
          <w:rtl/>
        </w:rPr>
        <w:t xml:space="preserve">שלב </w:t>
      </w:r>
      <w:r>
        <w:rPr>
          <w:rFonts w:cs="FrankRuehl" w:hint="cs"/>
          <w:b/>
          <w:bCs/>
          <w:sz w:val="26"/>
          <w:szCs w:val="26"/>
          <w:shd w:val="clear" w:color="auto" w:fill="DFD989"/>
          <w:rtl/>
        </w:rPr>
        <w:t>ג</w:t>
      </w:r>
      <w:r w:rsidRPr="00BD311E">
        <w:rPr>
          <w:rFonts w:cs="FrankRuehl" w:hint="cs"/>
          <w:b/>
          <w:bCs/>
          <w:sz w:val="26"/>
          <w:szCs w:val="26"/>
          <w:shd w:val="clear" w:color="auto" w:fill="DFD989"/>
          <w:rtl/>
        </w:rPr>
        <w:t>'</w:t>
      </w:r>
      <w:r w:rsidRPr="00BD311E">
        <w:rPr>
          <w:rFonts w:cs="FrankRuehl" w:hint="cs"/>
          <w:sz w:val="26"/>
          <w:szCs w:val="26"/>
          <w:rtl/>
        </w:rPr>
        <w:t xml:space="preserve"> </w:t>
      </w:r>
      <w:r>
        <w:rPr>
          <w:rFonts w:cs="FrankRuehl"/>
          <w:sz w:val="26"/>
          <w:szCs w:val="26"/>
          <w:rtl/>
        </w:rPr>
        <w:t>-</w:t>
      </w:r>
      <w:r w:rsidRPr="00BD311E">
        <w:rPr>
          <w:rFonts w:cs="FrankRuehl" w:hint="cs"/>
          <w:sz w:val="26"/>
          <w:szCs w:val="26"/>
          <w:rtl/>
        </w:rPr>
        <w:t xml:space="preserve"> ציון עבור רכיב העלות (הצעת המחיר) </w:t>
      </w:r>
      <w:r>
        <w:rPr>
          <w:rFonts w:cs="FrankRuehl"/>
          <w:sz w:val="26"/>
          <w:szCs w:val="26"/>
          <w:rtl/>
        </w:rPr>
        <w:t>-</w:t>
      </w:r>
      <w:r w:rsidRPr="00BD311E">
        <w:rPr>
          <w:rFonts w:cs="FrankRuehl" w:hint="cs"/>
          <w:sz w:val="26"/>
          <w:szCs w:val="26"/>
          <w:rtl/>
        </w:rPr>
        <w:t xml:space="preserve"> </w:t>
      </w:r>
      <w:r>
        <w:rPr>
          <w:rFonts w:cs="FrankRuehl" w:hint="cs"/>
          <w:sz w:val="26"/>
          <w:szCs w:val="26"/>
          <w:rtl/>
        </w:rPr>
        <w:t xml:space="preserve">פתיחת מעטפות הצעות המחיר והערכת </w:t>
      </w:r>
      <w:r w:rsidRPr="00BD311E">
        <w:rPr>
          <w:rFonts w:cs="FrankRuehl" w:hint="cs"/>
          <w:sz w:val="26"/>
          <w:szCs w:val="26"/>
          <w:rtl/>
        </w:rPr>
        <w:t>ההצעות</w:t>
      </w:r>
      <w:r>
        <w:rPr>
          <w:rFonts w:cs="FrankRuehl" w:hint="cs"/>
          <w:sz w:val="26"/>
          <w:szCs w:val="26"/>
          <w:rtl/>
        </w:rPr>
        <w:t xml:space="preserve">. </w:t>
      </w:r>
    </w:p>
    <w:p w14:paraId="31147217" w14:textId="69C3C274" w:rsidR="004A1B02" w:rsidRDefault="004A1B02">
      <w:pPr>
        <w:pStyle w:val="a6"/>
        <w:widowControl w:val="0"/>
        <w:numPr>
          <w:ilvl w:val="2"/>
          <w:numId w:val="2"/>
        </w:numPr>
        <w:tabs>
          <w:tab w:val="left" w:pos="1069"/>
        </w:tabs>
        <w:adjustRightInd w:val="0"/>
        <w:spacing w:after="0" w:line="360" w:lineRule="auto"/>
        <w:ind w:left="1261" w:hanging="532"/>
        <w:jc w:val="both"/>
        <w:textAlignment w:val="baseline"/>
        <w:rPr>
          <w:rFonts w:cs="FrankRuehl"/>
          <w:b/>
          <w:bCs/>
          <w:sz w:val="26"/>
          <w:szCs w:val="26"/>
        </w:rPr>
      </w:pPr>
      <w:r w:rsidRPr="009D794F">
        <w:rPr>
          <w:rFonts w:cs="FrankRuehl" w:hint="cs"/>
          <w:b/>
          <w:bCs/>
          <w:sz w:val="26"/>
          <w:szCs w:val="26"/>
          <w:shd w:val="clear" w:color="auto" w:fill="DFD989"/>
          <w:rtl/>
        </w:rPr>
        <w:t xml:space="preserve">שלב </w:t>
      </w:r>
      <w:r>
        <w:rPr>
          <w:rFonts w:cs="FrankRuehl" w:hint="cs"/>
          <w:b/>
          <w:bCs/>
          <w:sz w:val="26"/>
          <w:szCs w:val="26"/>
          <w:shd w:val="clear" w:color="auto" w:fill="DFD989"/>
          <w:rtl/>
        </w:rPr>
        <w:t>ד</w:t>
      </w:r>
      <w:r w:rsidRPr="009D794F">
        <w:rPr>
          <w:rFonts w:cs="FrankRuehl" w:hint="cs"/>
          <w:b/>
          <w:bCs/>
          <w:sz w:val="26"/>
          <w:szCs w:val="26"/>
          <w:shd w:val="clear" w:color="auto" w:fill="DFD989"/>
          <w:rtl/>
        </w:rPr>
        <w:t>'</w:t>
      </w:r>
      <w:r>
        <w:rPr>
          <w:rFonts w:cs="FrankRuehl" w:hint="cs"/>
          <w:b/>
          <w:bCs/>
          <w:sz w:val="26"/>
          <w:szCs w:val="26"/>
          <w:rtl/>
        </w:rPr>
        <w:t xml:space="preserve">-  </w:t>
      </w:r>
      <w:r>
        <w:rPr>
          <w:rFonts w:cs="FrankRuehl" w:hint="cs"/>
          <w:sz w:val="26"/>
          <w:szCs w:val="26"/>
          <w:rtl/>
        </w:rPr>
        <w:t>בחירת ההצעה הזוכה</w:t>
      </w:r>
      <w:r w:rsidR="00296E21">
        <w:rPr>
          <w:rFonts w:cs="FrankRuehl" w:hint="cs"/>
          <w:sz w:val="26"/>
          <w:szCs w:val="26"/>
          <w:rtl/>
        </w:rPr>
        <w:t>.</w:t>
      </w:r>
    </w:p>
    <w:p w14:paraId="7869B103" w14:textId="0CE0B776" w:rsidR="000A083A" w:rsidRDefault="00693901" w:rsidP="009714DF">
      <w:pPr>
        <w:spacing w:after="0" w:line="360" w:lineRule="auto"/>
        <w:ind w:left="1246"/>
        <w:jc w:val="both"/>
        <w:rPr>
          <w:rFonts w:cs="FrankRuehl"/>
          <w:b/>
          <w:bCs/>
          <w:sz w:val="26"/>
          <w:szCs w:val="26"/>
          <w:rtl/>
        </w:rPr>
      </w:pPr>
      <w:r w:rsidRPr="0000269D">
        <w:rPr>
          <w:rFonts w:cs="FrankRuehl" w:hint="cs"/>
          <w:b/>
          <w:bCs/>
          <w:sz w:val="26"/>
          <w:szCs w:val="26"/>
          <w:rtl/>
        </w:rPr>
        <w:t xml:space="preserve">ההצעה הזוכה תהיה ההצעה אשר תקבל את הציון המשוקלל הגבוה </w:t>
      </w:r>
      <w:r w:rsidRPr="009714DF">
        <w:rPr>
          <w:rFonts w:cs="FrankRuehl" w:hint="cs"/>
          <w:b/>
          <w:bCs/>
          <w:sz w:val="26"/>
          <w:szCs w:val="26"/>
          <w:rtl/>
        </w:rPr>
        <w:t xml:space="preserve">ביותר, ביחס של </w:t>
      </w:r>
      <w:r w:rsidR="0090225D">
        <w:rPr>
          <w:rFonts w:cs="FrankRuehl" w:hint="cs"/>
          <w:b/>
          <w:bCs/>
          <w:sz w:val="26"/>
          <w:szCs w:val="26"/>
          <w:rtl/>
        </w:rPr>
        <w:t>4</w:t>
      </w:r>
      <w:r w:rsidR="0010752F" w:rsidRPr="009714DF">
        <w:rPr>
          <w:rFonts w:cs="FrankRuehl" w:hint="cs"/>
          <w:b/>
          <w:bCs/>
          <w:sz w:val="26"/>
          <w:szCs w:val="26"/>
          <w:rtl/>
        </w:rPr>
        <w:t xml:space="preserve">0% </w:t>
      </w:r>
      <w:r w:rsidRPr="009714DF">
        <w:rPr>
          <w:rFonts w:cs="FrankRuehl" w:hint="cs"/>
          <w:b/>
          <w:bCs/>
          <w:sz w:val="26"/>
          <w:szCs w:val="26"/>
          <w:rtl/>
        </w:rPr>
        <w:t>עלות ו</w:t>
      </w:r>
      <w:r w:rsidR="0010752F" w:rsidRPr="009714DF">
        <w:rPr>
          <w:rFonts w:cs="FrankRuehl" w:hint="cs"/>
          <w:b/>
          <w:bCs/>
          <w:sz w:val="26"/>
          <w:szCs w:val="26"/>
          <w:rtl/>
        </w:rPr>
        <w:t>-</w:t>
      </w:r>
      <w:r w:rsidR="0090225D">
        <w:rPr>
          <w:rFonts w:cs="FrankRuehl" w:hint="cs"/>
          <w:b/>
          <w:bCs/>
          <w:sz w:val="26"/>
          <w:szCs w:val="26"/>
          <w:rtl/>
        </w:rPr>
        <w:t>6</w:t>
      </w:r>
      <w:r w:rsidR="0010752F" w:rsidRPr="009714DF">
        <w:rPr>
          <w:rFonts w:cs="FrankRuehl" w:hint="cs"/>
          <w:b/>
          <w:bCs/>
          <w:sz w:val="26"/>
          <w:szCs w:val="26"/>
          <w:rtl/>
        </w:rPr>
        <w:t xml:space="preserve">0% </w:t>
      </w:r>
      <w:r w:rsidRPr="009714DF">
        <w:rPr>
          <w:rFonts w:cs="FrankRuehl" w:hint="cs"/>
          <w:b/>
          <w:bCs/>
          <w:sz w:val="26"/>
          <w:szCs w:val="26"/>
          <w:rtl/>
        </w:rPr>
        <w:t>איכות</w:t>
      </w:r>
      <w:r w:rsidR="000A083A">
        <w:rPr>
          <w:rFonts w:cs="FrankRuehl" w:hint="cs"/>
          <w:b/>
          <w:bCs/>
          <w:sz w:val="26"/>
          <w:szCs w:val="26"/>
          <w:rtl/>
        </w:rPr>
        <w:t xml:space="preserve">, על פי הנוסחה הבאה: </w:t>
      </w:r>
    </w:p>
    <w:p w14:paraId="09B8BACA" w14:textId="53CDDA48" w:rsidR="000A083A" w:rsidRPr="006D0B54" w:rsidRDefault="000A083A" w:rsidP="009E2ECD">
      <w:pPr>
        <w:pStyle w:val="af1"/>
        <w:widowControl/>
        <w:tabs>
          <w:tab w:val="clear" w:pos="4153"/>
          <w:tab w:val="clear" w:pos="8306"/>
          <w:tab w:val="left" w:pos="4221"/>
          <w:tab w:val="center" w:pos="4825"/>
        </w:tabs>
        <w:adjustRightInd/>
        <w:spacing w:after="240" w:line="360" w:lineRule="auto"/>
        <w:textAlignment w:val="auto"/>
        <w:rPr>
          <w:rFonts w:ascii="FrankRuehl" w:hAnsi="FrankRuehl" w:cs="FrankRuehl"/>
          <w:i/>
          <w:iCs/>
          <w:sz w:val="26"/>
          <w:szCs w:val="26"/>
          <w:rtl/>
        </w:rPr>
      </w:pPr>
      <w:r w:rsidRPr="009E2ECD">
        <w:rPr>
          <w:rFonts w:ascii="FrankRuehl" w:hAnsi="FrankRuehl" w:cs="FrankRuehl" w:hint="eastAsia"/>
          <w:i/>
          <w:iCs/>
          <w:sz w:val="26"/>
          <w:szCs w:val="26"/>
          <w:rtl/>
        </w:rPr>
        <w:t>ציון</w:t>
      </w:r>
      <w:r w:rsidRPr="009E2ECD">
        <w:rPr>
          <w:rFonts w:ascii="FrankRuehl" w:hAnsi="FrankRuehl" w:cs="FrankRuehl"/>
          <w:i/>
          <w:iCs/>
          <w:sz w:val="26"/>
          <w:szCs w:val="26"/>
          <w:rtl/>
        </w:rPr>
        <w:t xml:space="preserve"> </w:t>
      </w:r>
      <w:r w:rsidRPr="00E10B93">
        <w:rPr>
          <w:rFonts w:ascii="FrankRuehl" w:hAnsi="FrankRuehl" w:cs="FrankRuehl" w:hint="eastAsia"/>
          <w:i/>
          <w:iCs/>
          <w:sz w:val="26"/>
          <w:szCs w:val="26"/>
          <w:rtl/>
        </w:rPr>
        <w:t>משוקלל</w:t>
      </w:r>
      <w:r w:rsidRPr="006D0B54">
        <w:rPr>
          <w:rFonts w:ascii="FrankRuehl" w:hAnsi="FrankRuehl" w:cs="FrankRuehl"/>
          <w:i/>
          <w:iCs/>
          <w:sz w:val="26"/>
          <w:szCs w:val="26"/>
          <w:rtl/>
        </w:rPr>
        <w:t xml:space="preserve">  = </w:t>
      </w:r>
      <w:r w:rsidR="0090225D">
        <w:rPr>
          <w:rFonts w:ascii="FrankRuehl" w:hAnsi="FrankRuehl" w:cs="FrankRuehl" w:hint="cs"/>
          <w:i/>
          <w:iCs/>
          <w:sz w:val="26"/>
          <w:szCs w:val="26"/>
          <w:rtl/>
        </w:rPr>
        <w:t>60</w:t>
      </w:r>
      <w:r w:rsidRPr="006D0B54">
        <w:rPr>
          <w:rFonts w:ascii="FrankRuehl" w:hAnsi="FrankRuehl" w:cs="FrankRuehl"/>
          <w:i/>
          <w:iCs/>
          <w:sz w:val="26"/>
          <w:szCs w:val="26"/>
          <w:rtl/>
        </w:rPr>
        <w:t xml:space="preserve">% </w:t>
      </w:r>
      <w:r w:rsidRPr="006D0B54">
        <w:rPr>
          <w:rFonts w:ascii="FrankRuehl" w:hAnsi="FrankRuehl" w:cs="FrankRuehl"/>
          <w:i/>
          <w:iCs/>
          <w:sz w:val="26"/>
          <w:szCs w:val="26"/>
        </w:rPr>
        <w:t xml:space="preserve"> x</w:t>
      </w:r>
      <w:r w:rsidRPr="006D0B54">
        <w:rPr>
          <w:rFonts w:ascii="FrankRuehl" w:hAnsi="FrankRuehl" w:cs="FrankRuehl"/>
          <w:i/>
          <w:iCs/>
          <w:sz w:val="26"/>
          <w:szCs w:val="26"/>
          <w:rtl/>
        </w:rPr>
        <w:t xml:space="preserve"> </w:t>
      </w:r>
      <w:r w:rsidRPr="009E2ECD">
        <w:rPr>
          <w:rFonts w:ascii="FrankRuehl" w:hAnsi="FrankRuehl" w:cs="FrankRuehl" w:hint="eastAsia"/>
          <w:i/>
          <w:iCs/>
          <w:sz w:val="26"/>
          <w:szCs w:val="26"/>
          <w:rtl/>
        </w:rPr>
        <w:t>ציון</w:t>
      </w:r>
      <w:r w:rsidRPr="009E2ECD">
        <w:rPr>
          <w:rFonts w:ascii="FrankRuehl" w:hAnsi="FrankRuehl" w:cs="FrankRuehl"/>
          <w:i/>
          <w:iCs/>
          <w:sz w:val="26"/>
          <w:szCs w:val="26"/>
          <w:rtl/>
        </w:rPr>
        <w:t xml:space="preserve"> </w:t>
      </w:r>
      <w:r w:rsidRPr="00E10B93">
        <w:rPr>
          <w:rFonts w:ascii="FrankRuehl" w:hAnsi="FrankRuehl" w:cs="FrankRuehl" w:hint="eastAsia"/>
          <w:i/>
          <w:iCs/>
          <w:sz w:val="26"/>
          <w:szCs w:val="26"/>
          <w:rtl/>
        </w:rPr>
        <w:t>איכות</w:t>
      </w:r>
      <w:r w:rsidRPr="00234D75">
        <w:rPr>
          <w:rFonts w:ascii="FrankRuehl" w:hAnsi="FrankRuehl" w:cs="FrankRuehl"/>
          <w:i/>
          <w:iCs/>
          <w:sz w:val="26"/>
          <w:szCs w:val="26"/>
          <w:rtl/>
        </w:rPr>
        <w:t xml:space="preserve"> </w:t>
      </w:r>
      <w:r w:rsidRPr="00234D75">
        <w:rPr>
          <w:rFonts w:ascii="FrankRuehl" w:hAnsi="FrankRuehl" w:cs="FrankRuehl" w:hint="eastAsia"/>
          <w:i/>
          <w:iCs/>
          <w:sz w:val="26"/>
          <w:szCs w:val="26"/>
          <w:rtl/>
        </w:rPr>
        <w:t>כולל</w:t>
      </w:r>
      <w:r w:rsidRPr="006D0B54">
        <w:rPr>
          <w:rFonts w:ascii="FrankRuehl" w:hAnsi="FrankRuehl" w:cs="FrankRuehl"/>
          <w:i/>
          <w:iCs/>
          <w:sz w:val="26"/>
          <w:szCs w:val="26"/>
          <w:rtl/>
        </w:rPr>
        <w:t xml:space="preserve"> + </w:t>
      </w:r>
      <w:r w:rsidR="0090225D">
        <w:rPr>
          <w:rFonts w:ascii="FrankRuehl" w:hAnsi="FrankRuehl" w:cs="FrankRuehl" w:hint="cs"/>
          <w:i/>
          <w:iCs/>
          <w:sz w:val="26"/>
          <w:szCs w:val="26"/>
          <w:rtl/>
        </w:rPr>
        <w:t>4</w:t>
      </w:r>
      <w:r w:rsidRPr="006D0B54">
        <w:rPr>
          <w:rFonts w:ascii="FrankRuehl" w:hAnsi="FrankRuehl" w:cs="FrankRuehl"/>
          <w:i/>
          <w:iCs/>
          <w:sz w:val="26"/>
          <w:szCs w:val="26"/>
          <w:rtl/>
        </w:rPr>
        <w:t xml:space="preserve">0% </w:t>
      </w:r>
      <w:r w:rsidRPr="006D0B54">
        <w:rPr>
          <w:rFonts w:ascii="FrankRuehl" w:hAnsi="FrankRuehl" w:cs="FrankRuehl"/>
          <w:i/>
          <w:iCs/>
          <w:sz w:val="26"/>
          <w:szCs w:val="26"/>
        </w:rPr>
        <w:t>x</w:t>
      </w:r>
      <w:r w:rsidRPr="006D0B54">
        <w:rPr>
          <w:rFonts w:ascii="FrankRuehl" w:hAnsi="FrankRuehl" w:cs="FrankRuehl"/>
          <w:i/>
          <w:iCs/>
          <w:sz w:val="26"/>
          <w:szCs w:val="26"/>
          <w:rtl/>
        </w:rPr>
        <w:t xml:space="preserve"> </w:t>
      </w:r>
      <w:r w:rsidR="00234D75" w:rsidRPr="006D0B54">
        <w:rPr>
          <w:rFonts w:ascii="FrankRuehl" w:hAnsi="FrankRuehl" w:cs="FrankRuehl" w:hint="eastAsia"/>
          <w:i/>
          <w:iCs/>
          <w:sz w:val="26"/>
          <w:szCs w:val="26"/>
          <w:rtl/>
        </w:rPr>
        <w:t>ציון</w:t>
      </w:r>
      <w:r w:rsidR="00234D75" w:rsidRPr="006D0B54">
        <w:rPr>
          <w:rFonts w:ascii="FrankRuehl" w:hAnsi="FrankRuehl" w:cs="FrankRuehl"/>
          <w:i/>
          <w:iCs/>
          <w:sz w:val="26"/>
          <w:szCs w:val="26"/>
          <w:rtl/>
        </w:rPr>
        <w:t xml:space="preserve"> </w:t>
      </w:r>
      <w:r w:rsidR="00234D75" w:rsidRPr="006D0B54">
        <w:rPr>
          <w:rFonts w:ascii="FrankRuehl" w:hAnsi="FrankRuehl" w:cs="FrankRuehl" w:hint="eastAsia"/>
          <w:i/>
          <w:iCs/>
          <w:sz w:val="26"/>
          <w:szCs w:val="26"/>
          <w:rtl/>
        </w:rPr>
        <w:t>הצעת</w:t>
      </w:r>
      <w:r w:rsidR="00234D75" w:rsidRPr="006D0B54">
        <w:rPr>
          <w:rFonts w:ascii="FrankRuehl" w:hAnsi="FrankRuehl" w:cs="FrankRuehl"/>
          <w:i/>
          <w:iCs/>
          <w:sz w:val="26"/>
          <w:szCs w:val="26"/>
          <w:rtl/>
        </w:rPr>
        <w:t xml:space="preserve"> </w:t>
      </w:r>
      <w:r w:rsidR="00234D75" w:rsidRPr="006D0B54">
        <w:rPr>
          <w:rFonts w:ascii="FrankRuehl" w:hAnsi="FrankRuehl" w:cs="FrankRuehl" w:hint="eastAsia"/>
          <w:i/>
          <w:iCs/>
          <w:sz w:val="26"/>
          <w:szCs w:val="26"/>
          <w:rtl/>
        </w:rPr>
        <w:t>המחיר</w:t>
      </w:r>
    </w:p>
    <w:p w14:paraId="0EE28877" w14:textId="77777777" w:rsidR="009108D0" w:rsidRDefault="00693901" w:rsidP="000150DD">
      <w:pPr>
        <w:spacing w:after="0" w:line="360" w:lineRule="auto"/>
        <w:ind w:left="281"/>
        <w:jc w:val="both"/>
        <w:rPr>
          <w:rFonts w:cs="FrankRuehl"/>
          <w:b/>
          <w:bCs/>
          <w:sz w:val="26"/>
          <w:szCs w:val="26"/>
          <w:rtl/>
        </w:rPr>
      </w:pPr>
      <w:r>
        <w:rPr>
          <w:rFonts w:cs="FrankRuehl" w:hint="cs"/>
          <w:b/>
          <w:bCs/>
          <w:sz w:val="26"/>
          <w:szCs w:val="26"/>
          <w:rtl/>
        </w:rPr>
        <w:t xml:space="preserve">להלן טבלה המפרטת את </w:t>
      </w:r>
      <w:r w:rsidRPr="00BD311E">
        <w:rPr>
          <w:rFonts w:cs="FrankRuehl" w:hint="cs"/>
          <w:b/>
          <w:bCs/>
          <w:sz w:val="26"/>
          <w:szCs w:val="26"/>
          <w:rtl/>
        </w:rPr>
        <w:t>אמות המידה, כ</w:t>
      </w:r>
      <w:r w:rsidR="00B505A8">
        <w:rPr>
          <w:rFonts w:cs="FrankRuehl" w:hint="cs"/>
          <w:b/>
          <w:bCs/>
          <w:sz w:val="26"/>
          <w:szCs w:val="26"/>
          <w:rtl/>
        </w:rPr>
        <w:t>נזכר</w:t>
      </w:r>
      <w:r w:rsidRPr="00BD311E">
        <w:rPr>
          <w:rFonts w:cs="FrankRuehl" w:hint="cs"/>
          <w:b/>
          <w:bCs/>
          <w:sz w:val="26"/>
          <w:szCs w:val="26"/>
          <w:rtl/>
        </w:rPr>
        <w:t xml:space="preserve"> בסעיף</w:t>
      </w:r>
      <w:r w:rsidR="00DE4767">
        <w:rPr>
          <w:rFonts w:cs="FrankRuehl" w:hint="cs"/>
          <w:b/>
          <w:bCs/>
          <w:sz w:val="26"/>
          <w:szCs w:val="26"/>
          <w:rtl/>
        </w:rPr>
        <w:t xml:space="preserve"> 7.1.2 </w:t>
      </w:r>
      <w:r w:rsidRPr="00BD311E">
        <w:rPr>
          <w:rFonts w:cs="FrankRuehl" w:hint="cs"/>
          <w:b/>
          <w:bCs/>
          <w:sz w:val="26"/>
          <w:szCs w:val="26"/>
          <w:rtl/>
        </w:rPr>
        <w:t>לעיל</w:t>
      </w:r>
      <w:r>
        <w:rPr>
          <w:rFonts w:cs="FrankRuehl" w:hint="cs"/>
          <w:b/>
          <w:bCs/>
          <w:sz w:val="26"/>
          <w:szCs w:val="26"/>
          <w:rtl/>
        </w:rPr>
        <w:t>:</w:t>
      </w:r>
    </w:p>
    <w:p w14:paraId="2399EFBC" w14:textId="77777777" w:rsidR="008650E9" w:rsidRDefault="008650E9" w:rsidP="000150DD">
      <w:pPr>
        <w:spacing w:after="0" w:line="360" w:lineRule="auto"/>
        <w:ind w:left="281"/>
        <w:jc w:val="both"/>
        <w:rPr>
          <w:rFonts w:cs="FrankRuehl"/>
          <w:b/>
          <w:bCs/>
          <w:sz w:val="26"/>
          <w:szCs w:val="26"/>
          <w:rtl/>
        </w:rPr>
      </w:pPr>
    </w:p>
    <w:p w14:paraId="3A81D194" w14:textId="77777777" w:rsidR="00566DD8" w:rsidRDefault="00566DD8" w:rsidP="000150DD">
      <w:pPr>
        <w:spacing w:after="0" w:line="360" w:lineRule="auto"/>
        <w:ind w:left="281"/>
        <w:jc w:val="both"/>
        <w:rPr>
          <w:rFonts w:cs="FrankRuehl"/>
          <w:b/>
          <w:bCs/>
          <w:sz w:val="26"/>
          <w:szCs w:val="26"/>
          <w:rtl/>
        </w:rPr>
      </w:pPr>
    </w:p>
    <w:p w14:paraId="5DA66C8F" w14:textId="77777777" w:rsidR="00566DD8" w:rsidRDefault="00566DD8" w:rsidP="000150DD">
      <w:pPr>
        <w:spacing w:after="0" w:line="360" w:lineRule="auto"/>
        <w:ind w:left="281"/>
        <w:jc w:val="both"/>
        <w:rPr>
          <w:rFonts w:cs="FrankRuehl"/>
          <w:b/>
          <w:bCs/>
          <w:sz w:val="26"/>
          <w:szCs w:val="26"/>
          <w:rtl/>
        </w:rPr>
      </w:pPr>
    </w:p>
    <w:p w14:paraId="0ABFDDD2" w14:textId="77777777" w:rsidR="00566DD8" w:rsidRDefault="00566DD8" w:rsidP="000150DD">
      <w:pPr>
        <w:spacing w:after="0" w:line="360" w:lineRule="auto"/>
        <w:ind w:left="281"/>
        <w:jc w:val="both"/>
        <w:rPr>
          <w:rFonts w:cs="FrankRuehl"/>
          <w:b/>
          <w:bCs/>
          <w:sz w:val="26"/>
          <w:szCs w:val="26"/>
          <w:rtl/>
        </w:rPr>
      </w:pPr>
    </w:p>
    <w:p w14:paraId="01EF7A2E" w14:textId="77777777" w:rsidR="00566DD8" w:rsidRDefault="00566DD8" w:rsidP="000150DD">
      <w:pPr>
        <w:spacing w:after="0" w:line="360" w:lineRule="auto"/>
        <w:ind w:left="281"/>
        <w:jc w:val="both"/>
        <w:rPr>
          <w:rFonts w:cs="FrankRuehl"/>
          <w:b/>
          <w:bCs/>
          <w:sz w:val="26"/>
          <w:szCs w:val="26"/>
          <w:rtl/>
        </w:rPr>
      </w:pPr>
    </w:p>
    <w:p w14:paraId="0832ABF4" w14:textId="77777777" w:rsidR="008F24DD" w:rsidRDefault="008F24DD" w:rsidP="000150DD">
      <w:pPr>
        <w:spacing w:after="0" w:line="360" w:lineRule="auto"/>
        <w:ind w:left="281"/>
        <w:jc w:val="both"/>
        <w:rPr>
          <w:rFonts w:cs="FrankRuehl"/>
          <w:b/>
          <w:bCs/>
          <w:sz w:val="26"/>
          <w:szCs w:val="26"/>
          <w:rtl/>
        </w:rPr>
      </w:pPr>
    </w:p>
    <w:p w14:paraId="388C4DC7" w14:textId="77777777" w:rsidR="008F24DD" w:rsidRDefault="008F24DD" w:rsidP="000150DD">
      <w:pPr>
        <w:spacing w:after="0" w:line="360" w:lineRule="auto"/>
        <w:ind w:left="281"/>
        <w:jc w:val="both"/>
        <w:rPr>
          <w:rFonts w:cs="FrankRuehl"/>
          <w:b/>
          <w:bCs/>
          <w:sz w:val="26"/>
          <w:szCs w:val="26"/>
          <w:rtl/>
        </w:rPr>
      </w:pPr>
    </w:p>
    <w:p w14:paraId="3DF09174" w14:textId="77777777" w:rsidR="008F24DD" w:rsidRDefault="008F24DD" w:rsidP="000150DD">
      <w:pPr>
        <w:spacing w:after="0" w:line="360" w:lineRule="auto"/>
        <w:ind w:left="281"/>
        <w:jc w:val="both"/>
        <w:rPr>
          <w:rFonts w:cs="FrankRuehl"/>
          <w:b/>
          <w:bCs/>
          <w:sz w:val="26"/>
          <w:szCs w:val="26"/>
          <w:rtl/>
        </w:rPr>
      </w:pPr>
    </w:p>
    <w:p w14:paraId="5E183444" w14:textId="77777777" w:rsidR="008F24DD" w:rsidRDefault="008F24DD" w:rsidP="000150DD">
      <w:pPr>
        <w:spacing w:after="0" w:line="360" w:lineRule="auto"/>
        <w:ind w:left="281"/>
        <w:jc w:val="both"/>
        <w:rPr>
          <w:rFonts w:cs="FrankRuehl"/>
          <w:b/>
          <w:bCs/>
          <w:sz w:val="26"/>
          <w:szCs w:val="26"/>
          <w:rtl/>
        </w:rPr>
      </w:pPr>
    </w:p>
    <w:p w14:paraId="6E35248E" w14:textId="77777777" w:rsidR="008F24DD" w:rsidRDefault="008F24DD" w:rsidP="000150DD">
      <w:pPr>
        <w:spacing w:after="0" w:line="360" w:lineRule="auto"/>
        <w:ind w:left="281"/>
        <w:jc w:val="both"/>
        <w:rPr>
          <w:rFonts w:cs="FrankRuehl"/>
          <w:b/>
          <w:bCs/>
          <w:sz w:val="26"/>
          <w:szCs w:val="26"/>
          <w:rtl/>
        </w:rPr>
      </w:pPr>
    </w:p>
    <w:p w14:paraId="2B4B3395" w14:textId="77777777" w:rsidR="008F24DD" w:rsidRDefault="008F24DD" w:rsidP="000150DD">
      <w:pPr>
        <w:spacing w:after="0" w:line="360" w:lineRule="auto"/>
        <w:ind w:left="281"/>
        <w:jc w:val="both"/>
        <w:rPr>
          <w:rFonts w:cs="FrankRuehl"/>
          <w:b/>
          <w:bCs/>
          <w:sz w:val="26"/>
          <w:szCs w:val="26"/>
          <w:rtl/>
        </w:rPr>
      </w:pPr>
    </w:p>
    <w:p w14:paraId="638EC31B" w14:textId="77777777" w:rsidR="008650E9" w:rsidRDefault="008650E9" w:rsidP="000150DD">
      <w:pPr>
        <w:spacing w:after="0" w:line="360" w:lineRule="auto"/>
        <w:ind w:left="281"/>
        <w:jc w:val="both"/>
        <w:rPr>
          <w:rFonts w:cs="FrankRuehl"/>
          <w:b/>
          <w:bCs/>
          <w:sz w:val="26"/>
          <w:szCs w:val="26"/>
          <w:rtl/>
        </w:rPr>
      </w:pPr>
    </w:p>
    <w:p w14:paraId="634AF543" w14:textId="77777777" w:rsidR="0090225D" w:rsidRDefault="0090225D" w:rsidP="000150DD">
      <w:pPr>
        <w:spacing w:after="0" w:line="360" w:lineRule="auto"/>
        <w:ind w:left="281"/>
        <w:jc w:val="both"/>
        <w:rPr>
          <w:rFonts w:cs="FrankRuehl"/>
          <w:b/>
          <w:bCs/>
          <w:sz w:val="26"/>
          <w:szCs w:val="26"/>
          <w:rtl/>
        </w:rPr>
      </w:pPr>
    </w:p>
    <w:p w14:paraId="427C32A9" w14:textId="77777777" w:rsidR="008650E9" w:rsidRDefault="008650E9" w:rsidP="000150DD">
      <w:pPr>
        <w:spacing w:after="0" w:line="360" w:lineRule="auto"/>
        <w:ind w:left="281"/>
        <w:jc w:val="both"/>
        <w:rPr>
          <w:rFonts w:cs="FrankRuehl"/>
          <w:b/>
          <w:bCs/>
          <w:sz w:val="26"/>
          <w:szCs w:val="26"/>
          <w:rtl/>
        </w:rPr>
      </w:pPr>
    </w:p>
    <w:tbl>
      <w:tblPr>
        <w:tblpPr w:leftFromText="180" w:rightFromText="180" w:vertAnchor="text" w:horzAnchor="margin" w:tblpY="83"/>
        <w:bidiVisual/>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6"/>
        <w:gridCol w:w="7472"/>
        <w:gridCol w:w="851"/>
      </w:tblGrid>
      <w:tr w:rsidR="008650E9" w:rsidRPr="008D0910" w14:paraId="0E7C6409" w14:textId="77777777" w:rsidTr="008F4AF9">
        <w:tc>
          <w:tcPr>
            <w:tcW w:w="113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B058CF" w14:textId="77777777" w:rsidR="008650E9" w:rsidRPr="008D0910" w:rsidRDefault="008650E9" w:rsidP="008F4AF9">
            <w:pPr>
              <w:keepNext/>
              <w:tabs>
                <w:tab w:val="left" w:pos="654"/>
              </w:tabs>
              <w:spacing w:after="0" w:line="360" w:lineRule="auto"/>
              <w:ind w:left="-2"/>
              <w:jc w:val="center"/>
              <w:rPr>
                <w:rFonts w:ascii="FrankRuehl" w:eastAsia="Calibri" w:hAnsi="FrankRuehl" w:cs="FrankRuehl"/>
                <w:b/>
                <w:bCs/>
                <w:sz w:val="26"/>
                <w:szCs w:val="26"/>
                <w:rtl/>
              </w:rPr>
            </w:pPr>
            <w:r w:rsidRPr="008D0910">
              <w:rPr>
                <w:rFonts w:ascii="FrankRuehl" w:eastAsia="Calibri" w:hAnsi="FrankRuehl" w:cs="FrankRuehl"/>
                <w:b/>
                <w:bCs/>
                <w:sz w:val="26"/>
                <w:szCs w:val="26"/>
                <w:rtl/>
              </w:rPr>
              <w:t>נבדק</w:t>
            </w:r>
          </w:p>
        </w:tc>
        <w:tc>
          <w:tcPr>
            <w:tcW w:w="74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4BC7C0" w14:textId="77777777" w:rsidR="008650E9" w:rsidRPr="008D0910" w:rsidRDefault="008650E9" w:rsidP="008F4AF9">
            <w:pPr>
              <w:keepNext/>
              <w:tabs>
                <w:tab w:val="left" w:pos="654"/>
              </w:tabs>
              <w:spacing w:after="0" w:line="360" w:lineRule="auto"/>
              <w:ind w:left="-2"/>
              <w:jc w:val="center"/>
              <w:rPr>
                <w:rFonts w:ascii="FrankRuehl" w:eastAsia="Calibri" w:hAnsi="FrankRuehl" w:cs="FrankRuehl"/>
                <w:b/>
                <w:bCs/>
                <w:sz w:val="26"/>
                <w:szCs w:val="26"/>
                <w:rtl/>
              </w:rPr>
            </w:pPr>
            <w:r w:rsidRPr="008D0910">
              <w:rPr>
                <w:rFonts w:ascii="FrankRuehl" w:eastAsia="Calibri" w:hAnsi="FrankRuehl" w:cs="FrankRuehl"/>
                <w:b/>
                <w:bCs/>
                <w:sz w:val="26"/>
                <w:szCs w:val="26"/>
                <w:rtl/>
              </w:rPr>
              <w:t>אמת מידה</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3B06B0" w14:textId="77777777" w:rsidR="008650E9" w:rsidRPr="008D0910" w:rsidRDefault="008650E9" w:rsidP="008F4AF9">
            <w:pPr>
              <w:keepNext/>
              <w:tabs>
                <w:tab w:val="left" w:pos="654"/>
              </w:tabs>
              <w:spacing w:after="0" w:line="360" w:lineRule="auto"/>
              <w:ind w:left="-2"/>
              <w:jc w:val="center"/>
              <w:rPr>
                <w:rFonts w:ascii="FrankRuehl" w:eastAsia="Calibri" w:hAnsi="FrankRuehl" w:cs="FrankRuehl"/>
                <w:b/>
                <w:bCs/>
                <w:sz w:val="26"/>
                <w:szCs w:val="26"/>
                <w:rtl/>
              </w:rPr>
            </w:pPr>
            <w:r w:rsidRPr="008D0910">
              <w:rPr>
                <w:rFonts w:ascii="FrankRuehl" w:eastAsia="Calibri" w:hAnsi="FrankRuehl" w:cs="FrankRuehl"/>
                <w:b/>
                <w:bCs/>
                <w:sz w:val="26"/>
                <w:szCs w:val="26"/>
                <w:rtl/>
              </w:rPr>
              <w:t>ניקוד</w:t>
            </w:r>
          </w:p>
        </w:tc>
      </w:tr>
      <w:tr w:rsidR="008650E9" w:rsidRPr="008D0910" w14:paraId="1EA052F5" w14:textId="77777777" w:rsidTr="008F4AF9">
        <w:trPr>
          <w:trHeight w:val="1297"/>
        </w:trPr>
        <w:tc>
          <w:tcPr>
            <w:tcW w:w="1136"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5516556E" w14:textId="77777777" w:rsidR="008650E9" w:rsidRPr="008D0910" w:rsidRDefault="008650E9" w:rsidP="008F4AF9">
            <w:pPr>
              <w:keepNext/>
              <w:tabs>
                <w:tab w:val="left" w:pos="654"/>
              </w:tabs>
              <w:spacing w:after="0" w:line="360" w:lineRule="auto"/>
              <w:ind w:left="-2"/>
              <w:jc w:val="center"/>
              <w:rPr>
                <w:rFonts w:ascii="FrankRuehl" w:eastAsia="Calibri" w:hAnsi="FrankRuehl" w:cs="FrankRuehl"/>
                <w:b/>
                <w:bCs/>
                <w:sz w:val="26"/>
                <w:szCs w:val="26"/>
                <w:rtl/>
              </w:rPr>
            </w:pPr>
            <w:r w:rsidRPr="008D0910">
              <w:rPr>
                <w:rFonts w:ascii="FrankRuehl" w:eastAsia="Calibri" w:hAnsi="FrankRuehl" w:cs="FrankRuehl"/>
                <w:b/>
                <w:bCs/>
                <w:sz w:val="26"/>
                <w:szCs w:val="26"/>
                <w:rtl/>
              </w:rPr>
              <w:t>המציע</w:t>
            </w:r>
          </w:p>
        </w:tc>
        <w:tc>
          <w:tcPr>
            <w:tcW w:w="7472" w:type="dxa"/>
            <w:tcBorders>
              <w:top w:val="single" w:sz="4" w:space="0" w:color="auto"/>
              <w:left w:val="single" w:sz="4" w:space="0" w:color="auto"/>
              <w:bottom w:val="single" w:sz="4" w:space="0" w:color="auto"/>
              <w:right w:val="single" w:sz="4" w:space="0" w:color="auto"/>
            </w:tcBorders>
            <w:shd w:val="clear" w:color="auto" w:fill="auto"/>
          </w:tcPr>
          <w:p w14:paraId="54D84496" w14:textId="77777777" w:rsidR="008650E9" w:rsidRPr="00FE00EF" w:rsidRDefault="008650E9" w:rsidP="008F4AF9">
            <w:pPr>
              <w:keepNext/>
              <w:tabs>
                <w:tab w:val="left" w:pos="654"/>
              </w:tabs>
              <w:spacing w:after="0" w:line="360" w:lineRule="auto"/>
              <w:ind w:left="-2"/>
              <w:jc w:val="both"/>
              <w:rPr>
                <w:rFonts w:ascii="FrankRuehl" w:eastAsia="Calibri" w:hAnsi="FrankRuehl" w:cs="FrankRuehl"/>
                <w:b/>
                <w:bCs/>
                <w:sz w:val="26"/>
                <w:szCs w:val="26"/>
                <w:u w:val="single"/>
                <w:rtl/>
              </w:rPr>
            </w:pPr>
            <w:r w:rsidRPr="00FE00EF">
              <w:rPr>
                <w:rFonts w:ascii="FrankRuehl" w:eastAsia="Calibri" w:hAnsi="FrankRuehl" w:cs="FrankRuehl"/>
                <w:b/>
                <w:bCs/>
                <w:sz w:val="26"/>
                <w:szCs w:val="26"/>
                <w:u w:val="single"/>
                <w:rtl/>
              </w:rPr>
              <w:t>איכות הניסיון:</w:t>
            </w:r>
          </w:p>
          <w:p w14:paraId="07CC105A" w14:textId="66BA3A2F" w:rsidR="00012C19" w:rsidRPr="00012C19" w:rsidRDefault="008650E9" w:rsidP="007962CB">
            <w:pPr>
              <w:keepNext/>
              <w:tabs>
                <w:tab w:val="left" w:pos="654"/>
              </w:tabs>
              <w:spacing w:after="0" w:line="360" w:lineRule="auto"/>
              <w:ind w:left="-2"/>
              <w:jc w:val="both"/>
              <w:rPr>
                <w:rFonts w:ascii="FrankRuehl" w:eastAsia="Calibri" w:hAnsi="FrankRuehl" w:cs="FrankRuehl"/>
                <w:sz w:val="26"/>
                <w:szCs w:val="26"/>
                <w:rtl/>
              </w:rPr>
            </w:pPr>
            <w:r w:rsidRPr="00FE00EF">
              <w:rPr>
                <w:rFonts w:ascii="FrankRuehl" w:eastAsia="Calibri" w:hAnsi="FrankRuehl" w:cs="FrankRuehl"/>
                <w:sz w:val="26"/>
                <w:szCs w:val="26"/>
                <w:rtl/>
              </w:rPr>
              <w:t>במסגרת אמת מידה זו ייבחן הניסיון של המציע והרלבנטיות של הניסיון המוצע לשירותים הנדרשים במסגרת ההתקשרות</w:t>
            </w:r>
            <w:r w:rsidRPr="00FE00EF">
              <w:rPr>
                <w:rFonts w:ascii="FrankRuehl" w:eastAsia="Calibri" w:hAnsi="FrankRuehl" w:cs="FrankRuehl" w:hint="cs"/>
                <w:sz w:val="26"/>
                <w:szCs w:val="26"/>
                <w:rtl/>
              </w:rPr>
              <w:t>, לרבות ניסיון בעבודה במבנים על שפת נחל וסביבתם, עבודה במים/נחלים</w:t>
            </w:r>
            <w:r w:rsidR="00012C19">
              <w:rPr>
                <w:rFonts w:ascii="FrankRuehl" w:eastAsia="Calibri" w:hAnsi="FrankRuehl" w:cs="FrankRuehl" w:hint="cs"/>
                <w:sz w:val="26"/>
                <w:szCs w:val="26"/>
                <w:rtl/>
              </w:rPr>
              <w:t xml:space="preserve"> ו</w:t>
            </w:r>
            <w:r w:rsidR="0016458D">
              <w:rPr>
                <w:rFonts w:ascii="FrankRuehl" w:eastAsia="Calibri" w:hAnsi="FrankRuehl" w:cs="FrankRuehl" w:hint="cs"/>
                <w:sz w:val="26"/>
                <w:szCs w:val="26"/>
                <w:rtl/>
              </w:rPr>
              <w:t>מקורות מים</w:t>
            </w:r>
            <w:r w:rsidR="007962CB">
              <w:rPr>
                <w:rFonts w:ascii="FrankRuehl" w:eastAsia="Calibri" w:hAnsi="FrankRuehl" w:cs="FrankRuehl" w:hint="cs"/>
                <w:sz w:val="26"/>
                <w:szCs w:val="26"/>
                <w:rtl/>
              </w:rPr>
              <w:t>, כהגדרתם במכרז זה</w:t>
            </w:r>
            <w:r w:rsidRPr="00FE00EF">
              <w:rPr>
                <w:rFonts w:ascii="FrankRuehl" w:eastAsia="Calibri" w:hAnsi="FrankRuehl" w:cs="FrankRuehl" w:hint="cs"/>
                <w:sz w:val="26"/>
                <w:szCs w:val="26"/>
                <w:rtl/>
              </w:rPr>
              <w:t>.</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3A9C08B7" w14:textId="6C36AE29" w:rsidR="008650E9" w:rsidRPr="008D0910" w:rsidRDefault="0016458D" w:rsidP="008F4AF9">
            <w:pPr>
              <w:keepNext/>
              <w:tabs>
                <w:tab w:val="left" w:pos="654"/>
              </w:tabs>
              <w:spacing w:after="0" w:line="360" w:lineRule="auto"/>
              <w:ind w:left="-2"/>
              <w:jc w:val="center"/>
              <w:rPr>
                <w:rFonts w:ascii="FrankRuehl" w:eastAsia="Calibri" w:hAnsi="FrankRuehl" w:cs="FrankRuehl"/>
                <w:sz w:val="26"/>
                <w:szCs w:val="26"/>
                <w:rtl/>
              </w:rPr>
            </w:pPr>
            <w:r>
              <w:rPr>
                <w:rFonts w:ascii="FrankRuehl" w:eastAsia="Calibri" w:hAnsi="FrankRuehl" w:cs="FrankRuehl" w:hint="cs"/>
                <w:sz w:val="26"/>
                <w:szCs w:val="26"/>
                <w:rtl/>
              </w:rPr>
              <w:t>30</w:t>
            </w:r>
          </w:p>
          <w:p w14:paraId="0F071AEB" w14:textId="77777777" w:rsidR="008650E9" w:rsidRPr="008D0910" w:rsidRDefault="008650E9" w:rsidP="008F4AF9">
            <w:pPr>
              <w:keepNext/>
              <w:tabs>
                <w:tab w:val="left" w:pos="654"/>
              </w:tabs>
              <w:spacing w:after="0" w:line="360" w:lineRule="auto"/>
              <w:ind w:left="-2"/>
              <w:jc w:val="center"/>
              <w:rPr>
                <w:rFonts w:ascii="FrankRuehl" w:eastAsia="Calibri" w:hAnsi="FrankRuehl" w:cs="FrankRuehl"/>
                <w:sz w:val="26"/>
                <w:szCs w:val="26"/>
                <w:rtl/>
              </w:rPr>
            </w:pPr>
          </w:p>
        </w:tc>
      </w:tr>
      <w:tr w:rsidR="008650E9" w:rsidRPr="008D0910" w14:paraId="2DE9762E" w14:textId="77777777" w:rsidTr="008F4AF9">
        <w:tc>
          <w:tcPr>
            <w:tcW w:w="1136"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5BC4C63F" w14:textId="77777777" w:rsidR="008650E9" w:rsidRPr="008D0910" w:rsidRDefault="008650E9" w:rsidP="008F4AF9">
            <w:pPr>
              <w:keepNext/>
              <w:tabs>
                <w:tab w:val="left" w:pos="654"/>
              </w:tabs>
              <w:spacing w:after="0" w:line="360" w:lineRule="auto"/>
              <w:ind w:left="-2"/>
              <w:jc w:val="center"/>
              <w:rPr>
                <w:rFonts w:ascii="FrankRuehl" w:eastAsia="Calibri" w:hAnsi="FrankRuehl" w:cs="FrankRuehl"/>
                <w:b/>
                <w:bCs/>
                <w:sz w:val="26"/>
                <w:szCs w:val="26"/>
                <w:rtl/>
              </w:rPr>
            </w:pPr>
          </w:p>
        </w:tc>
        <w:tc>
          <w:tcPr>
            <w:tcW w:w="7472" w:type="dxa"/>
            <w:tcBorders>
              <w:top w:val="single" w:sz="4" w:space="0" w:color="auto"/>
              <w:left w:val="single" w:sz="4" w:space="0" w:color="auto"/>
              <w:bottom w:val="single" w:sz="4" w:space="0" w:color="auto"/>
              <w:right w:val="single" w:sz="4" w:space="0" w:color="auto"/>
            </w:tcBorders>
            <w:shd w:val="clear" w:color="auto" w:fill="auto"/>
          </w:tcPr>
          <w:p w14:paraId="26F6550D" w14:textId="77777777" w:rsidR="008650E9" w:rsidRPr="00FE00EF" w:rsidRDefault="008650E9" w:rsidP="008F4AF9">
            <w:pPr>
              <w:keepNext/>
              <w:tabs>
                <w:tab w:val="left" w:pos="654"/>
              </w:tabs>
              <w:spacing w:after="0"/>
              <w:ind w:left="-2"/>
              <w:rPr>
                <w:rFonts w:ascii="FrankRuehl" w:hAnsi="FrankRuehl" w:cs="FrankRuehl"/>
                <w:sz w:val="26"/>
                <w:szCs w:val="26"/>
                <w:rtl/>
              </w:rPr>
            </w:pPr>
            <w:r w:rsidRPr="00FE00EF">
              <w:rPr>
                <w:rFonts w:ascii="FrankRuehl" w:hAnsi="FrankRuehl" w:cs="FrankRuehl" w:hint="cs"/>
                <w:b/>
                <w:bCs/>
                <w:sz w:val="26"/>
                <w:szCs w:val="26"/>
                <w:u w:val="single"/>
                <w:rtl/>
              </w:rPr>
              <w:t>שביעות רצון לקוחות</w:t>
            </w:r>
            <w:r w:rsidRPr="00FE00EF">
              <w:rPr>
                <w:rFonts w:ascii="FrankRuehl" w:hAnsi="FrankRuehl" w:cs="FrankRuehl"/>
                <w:sz w:val="26"/>
                <w:szCs w:val="26"/>
                <w:rtl/>
              </w:rPr>
              <w:t>:</w:t>
            </w:r>
          </w:p>
          <w:p w14:paraId="5329985B" w14:textId="77777777" w:rsidR="008650E9" w:rsidRPr="00FE00EF" w:rsidRDefault="008650E9" w:rsidP="008F4AF9">
            <w:pPr>
              <w:keepNext/>
              <w:tabs>
                <w:tab w:val="left" w:pos="654"/>
              </w:tabs>
              <w:spacing w:after="0" w:line="360" w:lineRule="auto"/>
              <w:jc w:val="both"/>
              <w:rPr>
                <w:rFonts w:ascii="FrankRuehl" w:eastAsia="Times New Roman" w:hAnsi="FrankRuehl" w:cs="FrankRuehl"/>
                <w:b/>
                <w:bCs/>
                <w:color w:val="000000"/>
                <w:sz w:val="26"/>
                <w:szCs w:val="26"/>
                <w:u w:val="single"/>
                <w:rtl/>
              </w:rPr>
            </w:pPr>
            <w:r w:rsidRPr="00FE00EF">
              <w:rPr>
                <w:rFonts w:ascii="FrankRuehl" w:hAnsi="FrankRuehl" w:cs="FrankRuehl"/>
                <w:sz w:val="26"/>
                <w:szCs w:val="26"/>
                <w:rtl/>
              </w:rPr>
              <w:t>יש לצרף</w:t>
            </w:r>
            <w:r w:rsidRPr="00FE00EF">
              <w:rPr>
                <w:rFonts w:ascii="FrankRuehl" w:hAnsi="FrankRuehl" w:cs="FrankRuehl" w:hint="cs"/>
                <w:sz w:val="26"/>
                <w:szCs w:val="26"/>
                <w:rtl/>
              </w:rPr>
              <w:t xml:space="preserve"> רשימת לקוחות ופרטי אנשי קשר.</w:t>
            </w:r>
            <w:r w:rsidRPr="00FE00EF">
              <w:rPr>
                <w:rFonts w:ascii="FrankRuehl" w:hAnsi="FrankRuehl" w:cs="FrankRuehl"/>
                <w:sz w:val="26"/>
                <w:szCs w:val="26"/>
                <w:rtl/>
              </w:rPr>
              <w:t xml:space="preserve"> הרשות תפנה לגופים שעבדו עם </w:t>
            </w:r>
            <w:r w:rsidRPr="00FE00EF">
              <w:rPr>
                <w:rFonts w:ascii="FrankRuehl" w:hAnsi="FrankRuehl" w:cs="FrankRuehl" w:hint="cs"/>
                <w:sz w:val="26"/>
                <w:szCs w:val="26"/>
                <w:rtl/>
              </w:rPr>
              <w:t>המציע</w:t>
            </w:r>
            <w:r w:rsidRPr="00FE00EF">
              <w:rPr>
                <w:rFonts w:ascii="FrankRuehl" w:hAnsi="FrankRuehl" w:cs="FrankRuehl"/>
                <w:sz w:val="26"/>
                <w:szCs w:val="26"/>
                <w:rtl/>
              </w:rPr>
              <w:t xml:space="preserve"> </w:t>
            </w:r>
            <w:r w:rsidRPr="00FE00EF">
              <w:rPr>
                <w:rFonts w:ascii="FrankRuehl" w:hAnsi="FrankRuehl" w:cs="FrankRuehl" w:hint="cs"/>
                <w:sz w:val="26"/>
                <w:szCs w:val="26"/>
                <w:rtl/>
              </w:rPr>
              <w:t>על בסיס שוויוני</w:t>
            </w:r>
            <w:r w:rsidRPr="00FE00EF">
              <w:rPr>
                <w:rFonts w:ascii="FrankRuehl" w:hAnsi="FrankRuehl" w:cs="FrankRuehl"/>
                <w:sz w:val="26"/>
                <w:szCs w:val="26"/>
                <w:rtl/>
              </w:rPr>
              <w:t>, לצורך קבלת המלצות בדבר עבודתו עמם.</w:t>
            </w:r>
          </w:p>
          <w:p w14:paraId="7DC6C395" w14:textId="77777777" w:rsidR="008650E9" w:rsidRPr="00FE00EF" w:rsidRDefault="008650E9" w:rsidP="008F4AF9">
            <w:pPr>
              <w:keepNext/>
              <w:tabs>
                <w:tab w:val="left" w:pos="654"/>
              </w:tabs>
              <w:spacing w:after="0" w:line="360" w:lineRule="auto"/>
              <w:ind w:left="-2"/>
              <w:jc w:val="both"/>
              <w:rPr>
                <w:rFonts w:ascii="FrankRuehl" w:eastAsia="Calibri" w:hAnsi="FrankRuehl" w:cs="FrankRuehl"/>
                <w:sz w:val="26"/>
                <w:szCs w:val="26"/>
                <w:rtl/>
              </w:rPr>
            </w:pPr>
            <w:r w:rsidRPr="00FE00EF">
              <w:rPr>
                <w:rFonts w:ascii="FrankRuehl" w:eastAsia="Times New Roman" w:hAnsi="FrankRuehl" w:cs="FrankRuehl"/>
                <w:b/>
                <w:bCs/>
                <w:color w:val="000000"/>
                <w:sz w:val="26"/>
                <w:szCs w:val="26"/>
                <w:u w:val="single"/>
                <w:rtl/>
              </w:rPr>
              <w:t xml:space="preserve">ככל ויש לרשות ניסיון עם </w:t>
            </w:r>
            <w:r w:rsidRPr="00FE00EF">
              <w:rPr>
                <w:rFonts w:ascii="FrankRuehl" w:eastAsia="Times New Roman" w:hAnsi="FrankRuehl" w:cs="FrankRuehl" w:hint="cs"/>
                <w:b/>
                <w:bCs/>
                <w:color w:val="000000"/>
                <w:sz w:val="26"/>
                <w:szCs w:val="26"/>
                <w:u w:val="single"/>
                <w:rtl/>
              </w:rPr>
              <w:t>המציע</w:t>
            </w:r>
            <w:r w:rsidRPr="00FE00EF">
              <w:rPr>
                <w:rFonts w:ascii="FrankRuehl" w:eastAsia="Times New Roman" w:hAnsi="FrankRuehl" w:cs="FrankRuehl"/>
                <w:b/>
                <w:bCs/>
                <w:color w:val="000000"/>
                <w:sz w:val="26"/>
                <w:szCs w:val="26"/>
                <w:u w:val="single"/>
                <w:rtl/>
              </w:rPr>
              <w:t>, יינתן הציון גם על בסיס ניסיון הרשות</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4D4A13E1" w14:textId="431BCD3C" w:rsidR="008650E9" w:rsidRPr="008D0910" w:rsidRDefault="0016458D" w:rsidP="008F4AF9">
            <w:pPr>
              <w:keepNext/>
              <w:tabs>
                <w:tab w:val="left" w:pos="654"/>
              </w:tabs>
              <w:spacing w:after="0" w:line="360" w:lineRule="auto"/>
              <w:ind w:left="-2"/>
              <w:jc w:val="center"/>
              <w:rPr>
                <w:rFonts w:ascii="FrankRuehl" w:eastAsia="Calibri" w:hAnsi="FrankRuehl" w:cs="FrankRuehl"/>
                <w:sz w:val="26"/>
                <w:szCs w:val="26"/>
                <w:rtl/>
              </w:rPr>
            </w:pPr>
            <w:r>
              <w:rPr>
                <w:rFonts w:ascii="FrankRuehl" w:eastAsia="Calibri" w:hAnsi="FrankRuehl" w:cs="FrankRuehl" w:hint="cs"/>
                <w:sz w:val="26"/>
                <w:szCs w:val="26"/>
                <w:rtl/>
              </w:rPr>
              <w:t>20</w:t>
            </w:r>
          </w:p>
        </w:tc>
      </w:tr>
      <w:tr w:rsidR="008650E9" w:rsidRPr="008D0910" w:rsidDel="0025174E" w14:paraId="4CFAD73F" w14:textId="77777777" w:rsidTr="008F4AF9">
        <w:tc>
          <w:tcPr>
            <w:tcW w:w="1136" w:type="dxa"/>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0679B93" w14:textId="77777777" w:rsidR="008650E9" w:rsidRPr="008D0910" w:rsidRDefault="008650E9" w:rsidP="008F4AF9">
            <w:pPr>
              <w:keepNext/>
              <w:tabs>
                <w:tab w:val="left" w:pos="654"/>
              </w:tabs>
              <w:spacing w:after="0" w:line="360" w:lineRule="auto"/>
              <w:ind w:left="-2"/>
              <w:jc w:val="center"/>
              <w:rPr>
                <w:rFonts w:ascii="FrankRuehl" w:eastAsia="Calibri" w:hAnsi="FrankRuehl" w:cs="FrankRuehl"/>
                <w:b/>
                <w:bCs/>
                <w:sz w:val="26"/>
                <w:szCs w:val="26"/>
                <w:rtl/>
              </w:rPr>
            </w:pPr>
            <w:r w:rsidRPr="008D0910">
              <w:rPr>
                <w:rFonts w:ascii="FrankRuehl" w:eastAsia="Calibri" w:hAnsi="FrankRuehl" w:cs="FrankRuehl"/>
                <w:b/>
                <w:bCs/>
                <w:sz w:val="26"/>
                <w:szCs w:val="26"/>
                <w:rtl/>
              </w:rPr>
              <w:t>מנהל הפרויקט</w:t>
            </w:r>
          </w:p>
        </w:tc>
        <w:tc>
          <w:tcPr>
            <w:tcW w:w="7472" w:type="dxa"/>
            <w:tcBorders>
              <w:top w:val="single" w:sz="4" w:space="0" w:color="auto"/>
              <w:left w:val="single" w:sz="4" w:space="0" w:color="auto"/>
              <w:bottom w:val="single" w:sz="4" w:space="0" w:color="auto"/>
              <w:right w:val="single" w:sz="4" w:space="0" w:color="auto"/>
            </w:tcBorders>
            <w:shd w:val="clear" w:color="auto" w:fill="auto"/>
          </w:tcPr>
          <w:p w14:paraId="51C84093" w14:textId="77777777" w:rsidR="008650E9" w:rsidRPr="00FE00EF" w:rsidRDefault="008650E9" w:rsidP="008F4AF9">
            <w:pPr>
              <w:keepNext/>
              <w:tabs>
                <w:tab w:val="left" w:pos="654"/>
              </w:tabs>
              <w:spacing w:after="0" w:line="360" w:lineRule="auto"/>
              <w:ind w:left="-2"/>
              <w:jc w:val="both"/>
              <w:rPr>
                <w:rFonts w:ascii="FrankRuehl" w:eastAsia="Calibri" w:hAnsi="FrankRuehl" w:cs="FrankRuehl"/>
                <w:b/>
                <w:bCs/>
                <w:sz w:val="26"/>
                <w:szCs w:val="26"/>
                <w:u w:val="single"/>
                <w:rtl/>
              </w:rPr>
            </w:pPr>
            <w:r w:rsidRPr="00FE00EF">
              <w:rPr>
                <w:rFonts w:ascii="FrankRuehl" w:eastAsia="Calibri" w:hAnsi="FrankRuehl" w:cs="FrankRuehl"/>
                <w:b/>
                <w:bCs/>
                <w:sz w:val="26"/>
                <w:szCs w:val="26"/>
                <w:u w:val="single"/>
                <w:rtl/>
              </w:rPr>
              <w:t>איכות הניסיון:</w:t>
            </w:r>
          </w:p>
          <w:p w14:paraId="0A623015" w14:textId="385B38D1" w:rsidR="008650E9" w:rsidRPr="00FE00EF" w:rsidRDefault="008650E9" w:rsidP="008F4AF9">
            <w:pPr>
              <w:keepNext/>
              <w:tabs>
                <w:tab w:val="left" w:pos="654"/>
              </w:tabs>
              <w:spacing w:after="0" w:line="360" w:lineRule="auto"/>
              <w:ind w:left="-2"/>
              <w:jc w:val="both"/>
              <w:rPr>
                <w:rFonts w:ascii="FrankRuehl" w:eastAsia="Calibri" w:hAnsi="FrankRuehl" w:cs="FrankRuehl"/>
                <w:sz w:val="26"/>
                <w:szCs w:val="26"/>
                <w:rtl/>
              </w:rPr>
            </w:pPr>
            <w:r w:rsidRPr="00FE00EF">
              <w:rPr>
                <w:rFonts w:ascii="FrankRuehl" w:eastAsia="Calibri" w:hAnsi="FrankRuehl" w:cs="FrankRuehl"/>
                <w:sz w:val="26"/>
                <w:szCs w:val="26"/>
                <w:rtl/>
              </w:rPr>
              <w:t>במסגרת אמת מידה זו ייבחן הניסיון של מנהל הפרויקט המוצע והרלבנטיות של הניסיון המוצע לשירותים הנדרשים במסגרת ההתקשרות</w:t>
            </w:r>
            <w:r w:rsidRPr="00FE00EF">
              <w:rPr>
                <w:rFonts w:ascii="FrankRuehl" w:eastAsia="Calibri" w:hAnsi="FrankRuehl" w:cs="FrankRuehl" w:hint="cs"/>
                <w:sz w:val="26"/>
                <w:szCs w:val="26"/>
                <w:rtl/>
              </w:rPr>
              <w:t>. לרבות ניסיון בעבודה במבנים על שפת נחל וסביבתם, עבודה במים/נחלים</w:t>
            </w:r>
            <w:r w:rsidR="0016458D">
              <w:rPr>
                <w:rFonts w:ascii="FrankRuehl" w:eastAsia="Calibri" w:hAnsi="FrankRuehl" w:cs="FrankRuehl" w:hint="cs"/>
                <w:sz w:val="26"/>
                <w:szCs w:val="26"/>
                <w:rtl/>
              </w:rPr>
              <w:t xml:space="preserve"> ומ</w:t>
            </w:r>
            <w:r w:rsidR="00012C19">
              <w:rPr>
                <w:rFonts w:ascii="FrankRuehl" w:eastAsia="Calibri" w:hAnsi="FrankRuehl" w:cs="FrankRuehl" w:hint="cs"/>
                <w:sz w:val="26"/>
                <w:szCs w:val="26"/>
                <w:rtl/>
              </w:rPr>
              <w:t>קורות מים.</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73DB3F96" w14:textId="64B7A6D3" w:rsidR="008650E9" w:rsidRPr="008D0910" w:rsidRDefault="0016458D" w:rsidP="008F4AF9">
            <w:pPr>
              <w:keepNext/>
              <w:tabs>
                <w:tab w:val="left" w:pos="654"/>
              </w:tabs>
              <w:spacing w:after="0" w:line="360" w:lineRule="auto"/>
              <w:ind w:left="-2"/>
              <w:jc w:val="center"/>
              <w:rPr>
                <w:rFonts w:ascii="FrankRuehl" w:eastAsia="Calibri" w:hAnsi="FrankRuehl" w:cs="FrankRuehl"/>
                <w:sz w:val="26"/>
                <w:szCs w:val="26"/>
                <w:rtl/>
              </w:rPr>
            </w:pPr>
            <w:r>
              <w:rPr>
                <w:rFonts w:ascii="FrankRuehl" w:eastAsia="Calibri" w:hAnsi="FrankRuehl" w:cs="FrankRuehl" w:hint="cs"/>
                <w:sz w:val="26"/>
                <w:szCs w:val="26"/>
                <w:rtl/>
              </w:rPr>
              <w:t>30</w:t>
            </w:r>
          </w:p>
          <w:p w14:paraId="3D2352E8" w14:textId="77777777" w:rsidR="008650E9" w:rsidRPr="008D0910" w:rsidRDefault="008650E9" w:rsidP="008F4AF9">
            <w:pPr>
              <w:keepNext/>
              <w:tabs>
                <w:tab w:val="left" w:pos="654"/>
              </w:tabs>
              <w:spacing w:after="0" w:line="360" w:lineRule="auto"/>
              <w:ind w:left="-2"/>
              <w:jc w:val="center"/>
              <w:rPr>
                <w:rFonts w:ascii="FrankRuehl" w:eastAsia="Calibri" w:hAnsi="FrankRuehl" w:cs="FrankRuehl"/>
                <w:sz w:val="26"/>
                <w:szCs w:val="26"/>
                <w:rtl/>
              </w:rPr>
            </w:pPr>
          </w:p>
          <w:p w14:paraId="0F305A09" w14:textId="77777777" w:rsidR="008650E9" w:rsidRPr="008D0910" w:rsidDel="0025174E" w:rsidRDefault="008650E9" w:rsidP="008F4AF9">
            <w:pPr>
              <w:keepNext/>
              <w:tabs>
                <w:tab w:val="left" w:pos="654"/>
              </w:tabs>
              <w:spacing w:after="0" w:line="360" w:lineRule="auto"/>
              <w:ind w:left="-2"/>
              <w:jc w:val="center"/>
              <w:rPr>
                <w:rFonts w:ascii="FrankRuehl" w:eastAsia="Calibri" w:hAnsi="FrankRuehl" w:cs="FrankRuehl"/>
                <w:sz w:val="26"/>
                <w:szCs w:val="26"/>
                <w:rtl/>
              </w:rPr>
            </w:pPr>
          </w:p>
        </w:tc>
      </w:tr>
      <w:tr w:rsidR="008650E9" w:rsidRPr="008D0910" w14:paraId="70074B7A" w14:textId="77777777" w:rsidTr="008F4AF9">
        <w:tc>
          <w:tcPr>
            <w:tcW w:w="1136"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4E206CC5" w14:textId="77777777" w:rsidR="008650E9" w:rsidRPr="008D0910" w:rsidRDefault="008650E9" w:rsidP="008F4AF9">
            <w:pPr>
              <w:keepNext/>
              <w:tabs>
                <w:tab w:val="left" w:pos="654"/>
              </w:tabs>
              <w:spacing w:after="0" w:line="360" w:lineRule="auto"/>
              <w:ind w:left="-2"/>
              <w:jc w:val="center"/>
              <w:rPr>
                <w:rFonts w:ascii="FrankRuehl" w:eastAsia="Calibri" w:hAnsi="FrankRuehl" w:cs="FrankRuehl"/>
                <w:b/>
                <w:bCs/>
                <w:sz w:val="26"/>
                <w:szCs w:val="26"/>
                <w:rtl/>
              </w:rPr>
            </w:pPr>
          </w:p>
        </w:tc>
        <w:tc>
          <w:tcPr>
            <w:tcW w:w="7472" w:type="dxa"/>
            <w:tcBorders>
              <w:top w:val="single" w:sz="4" w:space="0" w:color="auto"/>
              <w:left w:val="single" w:sz="4" w:space="0" w:color="auto"/>
              <w:bottom w:val="single" w:sz="4" w:space="0" w:color="auto"/>
              <w:right w:val="single" w:sz="4" w:space="0" w:color="auto"/>
            </w:tcBorders>
            <w:shd w:val="clear" w:color="auto" w:fill="auto"/>
          </w:tcPr>
          <w:p w14:paraId="4CF99616" w14:textId="77777777" w:rsidR="008650E9" w:rsidRPr="008D0910" w:rsidRDefault="008650E9" w:rsidP="008F4AF9">
            <w:pPr>
              <w:keepNext/>
              <w:tabs>
                <w:tab w:val="left" w:pos="654"/>
              </w:tabs>
              <w:spacing w:after="0"/>
              <w:ind w:left="-2"/>
              <w:rPr>
                <w:rFonts w:ascii="FrankRuehl" w:hAnsi="FrankRuehl" w:cs="FrankRuehl"/>
                <w:sz w:val="26"/>
                <w:szCs w:val="26"/>
                <w:rtl/>
              </w:rPr>
            </w:pPr>
            <w:r w:rsidRPr="008D0910">
              <w:rPr>
                <w:rFonts w:ascii="FrankRuehl" w:hAnsi="FrankRuehl" w:cs="FrankRuehl" w:hint="cs"/>
                <w:b/>
                <w:bCs/>
                <w:sz w:val="26"/>
                <w:szCs w:val="26"/>
                <w:u w:val="single"/>
                <w:rtl/>
              </w:rPr>
              <w:t>שביעות רצון לקוחות</w:t>
            </w:r>
            <w:r w:rsidRPr="008D0910">
              <w:rPr>
                <w:rFonts w:ascii="FrankRuehl" w:hAnsi="FrankRuehl" w:cs="FrankRuehl"/>
                <w:sz w:val="26"/>
                <w:szCs w:val="26"/>
                <w:rtl/>
              </w:rPr>
              <w:t>:</w:t>
            </w:r>
          </w:p>
          <w:p w14:paraId="1DFF9FA3" w14:textId="77777777" w:rsidR="008650E9" w:rsidRPr="008D0910" w:rsidRDefault="008650E9" w:rsidP="008F4AF9">
            <w:pPr>
              <w:keepNext/>
              <w:tabs>
                <w:tab w:val="left" w:pos="654"/>
              </w:tabs>
              <w:spacing w:after="0" w:line="360" w:lineRule="auto"/>
              <w:jc w:val="both"/>
              <w:rPr>
                <w:rFonts w:ascii="FrankRuehl" w:eastAsia="Times New Roman" w:hAnsi="FrankRuehl" w:cs="FrankRuehl"/>
                <w:b/>
                <w:bCs/>
                <w:color w:val="000000"/>
                <w:sz w:val="26"/>
                <w:szCs w:val="26"/>
                <w:u w:val="single"/>
                <w:rtl/>
              </w:rPr>
            </w:pPr>
            <w:r w:rsidRPr="008D0910">
              <w:rPr>
                <w:rFonts w:ascii="FrankRuehl" w:hAnsi="FrankRuehl" w:cs="FrankRuehl"/>
                <w:sz w:val="26"/>
                <w:szCs w:val="26"/>
                <w:rtl/>
              </w:rPr>
              <w:t>יש לצרף</w:t>
            </w:r>
            <w:r w:rsidRPr="008D0910">
              <w:rPr>
                <w:rFonts w:ascii="FrankRuehl" w:hAnsi="FrankRuehl" w:cs="FrankRuehl" w:hint="cs"/>
                <w:sz w:val="26"/>
                <w:szCs w:val="26"/>
                <w:rtl/>
              </w:rPr>
              <w:t xml:space="preserve"> רשימת לקוחות ופרטי אנשי קשר.</w:t>
            </w:r>
            <w:r w:rsidRPr="008D0910">
              <w:rPr>
                <w:rFonts w:ascii="FrankRuehl" w:hAnsi="FrankRuehl" w:cs="FrankRuehl"/>
                <w:sz w:val="26"/>
                <w:szCs w:val="26"/>
                <w:rtl/>
              </w:rPr>
              <w:t xml:space="preserve"> הרשות תפנה לגופים שעבדו עם </w:t>
            </w:r>
            <w:r>
              <w:rPr>
                <w:rFonts w:ascii="FrankRuehl" w:hAnsi="FrankRuehl" w:cs="FrankRuehl" w:hint="cs"/>
                <w:sz w:val="26"/>
                <w:szCs w:val="26"/>
                <w:rtl/>
              </w:rPr>
              <w:t>מנהל הפרויקט</w:t>
            </w:r>
            <w:r w:rsidRPr="008D0910">
              <w:rPr>
                <w:rFonts w:ascii="FrankRuehl" w:hAnsi="FrankRuehl" w:cs="FrankRuehl"/>
                <w:sz w:val="26"/>
                <w:szCs w:val="26"/>
                <w:rtl/>
              </w:rPr>
              <w:t xml:space="preserve"> </w:t>
            </w:r>
            <w:r w:rsidRPr="008D0910">
              <w:rPr>
                <w:rFonts w:ascii="FrankRuehl" w:hAnsi="FrankRuehl" w:cs="FrankRuehl" w:hint="cs"/>
                <w:sz w:val="26"/>
                <w:szCs w:val="26"/>
                <w:rtl/>
              </w:rPr>
              <w:t>על בסיס שוויוני</w:t>
            </w:r>
            <w:r w:rsidRPr="008D0910">
              <w:rPr>
                <w:rFonts w:ascii="FrankRuehl" w:hAnsi="FrankRuehl" w:cs="FrankRuehl"/>
                <w:sz w:val="26"/>
                <w:szCs w:val="26"/>
                <w:rtl/>
              </w:rPr>
              <w:t>, לצורך קבלת המלצות בדבר עבודתו עמם.</w:t>
            </w:r>
          </w:p>
          <w:p w14:paraId="729BFB4A" w14:textId="77777777" w:rsidR="008650E9" w:rsidRPr="008D0910" w:rsidRDefault="008650E9" w:rsidP="008F4AF9">
            <w:pPr>
              <w:keepNext/>
              <w:tabs>
                <w:tab w:val="left" w:pos="654"/>
              </w:tabs>
              <w:spacing w:after="0" w:line="259" w:lineRule="auto"/>
              <w:ind w:left="-2"/>
              <w:jc w:val="both"/>
              <w:rPr>
                <w:rFonts w:ascii="FrankRuehl" w:eastAsia="Calibri" w:hAnsi="FrankRuehl" w:cs="FrankRuehl"/>
                <w:sz w:val="26"/>
                <w:szCs w:val="26"/>
                <w:rtl/>
              </w:rPr>
            </w:pPr>
            <w:r w:rsidRPr="008D0910">
              <w:rPr>
                <w:rFonts w:ascii="FrankRuehl" w:eastAsia="Times New Roman" w:hAnsi="FrankRuehl" w:cs="FrankRuehl"/>
                <w:b/>
                <w:bCs/>
                <w:color w:val="000000"/>
                <w:sz w:val="26"/>
                <w:szCs w:val="26"/>
                <w:u w:val="single"/>
                <w:rtl/>
              </w:rPr>
              <w:t xml:space="preserve">ככל ויש לרשות ניסיון עם </w:t>
            </w:r>
            <w:r>
              <w:rPr>
                <w:rFonts w:ascii="FrankRuehl" w:eastAsia="Times New Roman" w:hAnsi="FrankRuehl" w:cs="FrankRuehl" w:hint="cs"/>
                <w:b/>
                <w:bCs/>
                <w:color w:val="000000"/>
                <w:sz w:val="26"/>
                <w:szCs w:val="26"/>
                <w:u w:val="single"/>
                <w:rtl/>
              </w:rPr>
              <w:t>מנהל הפרויקט</w:t>
            </w:r>
            <w:r w:rsidRPr="008D0910">
              <w:rPr>
                <w:rFonts w:ascii="FrankRuehl" w:eastAsia="Times New Roman" w:hAnsi="FrankRuehl" w:cs="FrankRuehl"/>
                <w:b/>
                <w:bCs/>
                <w:color w:val="000000"/>
                <w:sz w:val="26"/>
                <w:szCs w:val="26"/>
                <w:u w:val="single"/>
                <w:rtl/>
              </w:rPr>
              <w:t>, יינתן הציון גם על בסיס ניסיון הרשות</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504463C" w14:textId="19148077" w:rsidR="008650E9" w:rsidRPr="008D0910" w:rsidRDefault="0016458D" w:rsidP="008F4AF9">
            <w:pPr>
              <w:keepNext/>
              <w:tabs>
                <w:tab w:val="left" w:pos="654"/>
              </w:tabs>
              <w:spacing w:after="0" w:line="360" w:lineRule="auto"/>
              <w:ind w:left="-2"/>
              <w:jc w:val="center"/>
              <w:rPr>
                <w:rFonts w:ascii="FrankRuehl" w:eastAsia="Calibri" w:hAnsi="FrankRuehl" w:cs="FrankRuehl"/>
                <w:sz w:val="26"/>
                <w:szCs w:val="26"/>
                <w:rtl/>
              </w:rPr>
            </w:pPr>
            <w:r>
              <w:rPr>
                <w:rFonts w:ascii="FrankRuehl" w:eastAsia="Calibri" w:hAnsi="FrankRuehl" w:cs="FrankRuehl" w:hint="cs"/>
                <w:sz w:val="26"/>
                <w:szCs w:val="26"/>
                <w:rtl/>
              </w:rPr>
              <w:t>20</w:t>
            </w:r>
          </w:p>
        </w:tc>
      </w:tr>
      <w:tr w:rsidR="0090225D" w:rsidRPr="008D0910" w14:paraId="562A5C8D" w14:textId="77777777" w:rsidTr="007500E6">
        <w:trPr>
          <w:trHeight w:val="387"/>
        </w:trPr>
        <w:tc>
          <w:tcPr>
            <w:tcW w:w="860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704D453" w14:textId="77777777" w:rsidR="0090225D" w:rsidRPr="008D0910" w:rsidRDefault="0090225D" w:rsidP="008F4AF9">
            <w:pPr>
              <w:keepNext/>
              <w:tabs>
                <w:tab w:val="left" w:pos="654"/>
              </w:tabs>
              <w:spacing w:after="0" w:line="360" w:lineRule="auto"/>
              <w:ind w:left="-2"/>
              <w:jc w:val="center"/>
              <w:rPr>
                <w:rFonts w:ascii="FrankRuehl" w:eastAsia="Calibri" w:hAnsi="FrankRuehl" w:cs="FrankRuehl"/>
                <w:b/>
                <w:bCs/>
                <w:sz w:val="26"/>
                <w:szCs w:val="26"/>
                <w:rtl/>
              </w:rPr>
            </w:pPr>
            <w:r w:rsidRPr="008D0910">
              <w:rPr>
                <w:rFonts w:ascii="FrankRuehl" w:eastAsia="Calibri" w:hAnsi="FrankRuehl" w:cs="FrankRuehl"/>
                <w:b/>
                <w:bCs/>
                <w:sz w:val="26"/>
                <w:szCs w:val="26"/>
                <w:rtl/>
              </w:rPr>
              <w:t>סה"כ</w:t>
            </w:r>
          </w:p>
        </w:tc>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525F9A" w14:textId="77777777" w:rsidR="0090225D" w:rsidRPr="008D0910" w:rsidRDefault="0090225D" w:rsidP="008F4AF9">
            <w:pPr>
              <w:keepNext/>
              <w:tabs>
                <w:tab w:val="left" w:pos="654"/>
              </w:tabs>
              <w:spacing w:after="0" w:line="360" w:lineRule="auto"/>
              <w:ind w:left="-2"/>
              <w:jc w:val="center"/>
              <w:rPr>
                <w:rFonts w:ascii="FrankRuehl" w:eastAsia="Calibri" w:hAnsi="FrankRuehl" w:cs="FrankRuehl"/>
                <w:b/>
                <w:bCs/>
                <w:sz w:val="26"/>
                <w:szCs w:val="26"/>
                <w:rtl/>
              </w:rPr>
            </w:pPr>
            <w:r w:rsidRPr="008D0910">
              <w:rPr>
                <w:rFonts w:ascii="FrankRuehl" w:eastAsia="Calibri" w:hAnsi="FrankRuehl" w:cs="FrankRuehl"/>
                <w:b/>
                <w:bCs/>
                <w:sz w:val="26"/>
                <w:szCs w:val="26"/>
                <w:rtl/>
              </w:rPr>
              <w:t>100</w:t>
            </w:r>
          </w:p>
        </w:tc>
      </w:tr>
    </w:tbl>
    <w:p w14:paraId="322D839C" w14:textId="77777777" w:rsidR="008650E9" w:rsidRDefault="008650E9" w:rsidP="000150DD">
      <w:pPr>
        <w:spacing w:after="0" w:line="360" w:lineRule="auto"/>
        <w:ind w:left="281"/>
        <w:jc w:val="both"/>
        <w:rPr>
          <w:rFonts w:cs="FrankRuehl"/>
          <w:b/>
          <w:bCs/>
          <w:sz w:val="26"/>
          <w:szCs w:val="26"/>
          <w:rtl/>
        </w:rPr>
      </w:pPr>
    </w:p>
    <w:p w14:paraId="171ED137" w14:textId="77777777" w:rsidR="00FC69D8" w:rsidRPr="00411161" w:rsidRDefault="00FC69D8">
      <w:pPr>
        <w:pStyle w:val="a6"/>
        <w:numPr>
          <w:ilvl w:val="0"/>
          <w:numId w:val="2"/>
        </w:numPr>
        <w:shd w:val="clear" w:color="auto" w:fill="D99594" w:themeFill="accent2" w:themeFillTint="99"/>
        <w:spacing w:after="0" w:line="360" w:lineRule="auto"/>
        <w:ind w:left="281" w:hanging="281"/>
        <w:jc w:val="both"/>
        <w:outlineLvl w:val="0"/>
        <w:rPr>
          <w:rFonts w:cs="FrankRuehl"/>
          <w:b/>
          <w:bCs/>
          <w:sz w:val="32"/>
          <w:szCs w:val="32"/>
          <w:u w:val="single"/>
          <w:rtl/>
        </w:rPr>
      </w:pPr>
      <w:bookmarkStart w:id="14" w:name="_Ref363640248"/>
      <w:bookmarkStart w:id="15" w:name="_Ref363644303"/>
      <w:bookmarkStart w:id="16" w:name="_Toc364353837"/>
      <w:r w:rsidRPr="00411161">
        <w:rPr>
          <w:rFonts w:cs="FrankRuehl" w:hint="cs"/>
          <w:b/>
          <w:bCs/>
          <w:sz w:val="32"/>
          <w:szCs w:val="32"/>
          <w:u w:val="single"/>
          <w:rtl/>
        </w:rPr>
        <w:t xml:space="preserve">הצעת המחיר </w:t>
      </w:r>
      <w:r w:rsidR="005E5183">
        <w:rPr>
          <w:rFonts w:cs="FrankRuehl"/>
          <w:b/>
          <w:bCs/>
          <w:sz w:val="32"/>
          <w:szCs w:val="32"/>
          <w:u w:val="single"/>
          <w:rtl/>
        </w:rPr>
        <w:t>-</w:t>
      </w:r>
      <w:r w:rsidRPr="00411161">
        <w:rPr>
          <w:rFonts w:cs="FrankRuehl" w:hint="cs"/>
          <w:b/>
          <w:bCs/>
          <w:sz w:val="32"/>
          <w:szCs w:val="32"/>
          <w:u w:val="single"/>
          <w:rtl/>
        </w:rPr>
        <w:t xml:space="preserve"> הנחיות להגשה, קביעת הניקוד והוראות מחייבות</w:t>
      </w:r>
      <w:bookmarkEnd w:id="14"/>
      <w:bookmarkEnd w:id="15"/>
      <w:bookmarkEnd w:id="16"/>
    </w:p>
    <w:p w14:paraId="144CE0C8" w14:textId="0058A8AB" w:rsidR="00411161" w:rsidRPr="008650E9" w:rsidRDefault="00FC69D8">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sz w:val="26"/>
          <w:szCs w:val="26"/>
        </w:rPr>
      </w:pPr>
      <w:r w:rsidRPr="00DE0236">
        <w:rPr>
          <w:rFonts w:cs="FrankRuehl" w:hint="cs"/>
          <w:sz w:val="26"/>
          <w:szCs w:val="26"/>
          <w:rtl/>
        </w:rPr>
        <w:t>על המציע</w:t>
      </w:r>
      <w:r w:rsidR="00011295">
        <w:rPr>
          <w:rFonts w:cs="FrankRuehl" w:hint="cs"/>
          <w:sz w:val="26"/>
          <w:szCs w:val="26"/>
          <w:rtl/>
        </w:rPr>
        <w:t>/</w:t>
      </w:r>
      <w:r w:rsidR="00EF427F">
        <w:rPr>
          <w:rFonts w:cs="FrankRuehl" w:hint="cs"/>
          <w:sz w:val="26"/>
          <w:szCs w:val="26"/>
          <w:rtl/>
        </w:rPr>
        <w:t>ה</w:t>
      </w:r>
      <w:r w:rsidRPr="00DE0236">
        <w:rPr>
          <w:rFonts w:cs="FrankRuehl" w:hint="cs"/>
          <w:sz w:val="26"/>
          <w:szCs w:val="26"/>
          <w:rtl/>
        </w:rPr>
        <w:t xml:space="preserve"> למלא </w:t>
      </w:r>
      <w:r w:rsidRPr="008650E9">
        <w:rPr>
          <w:rFonts w:cs="FrankRuehl" w:hint="cs"/>
          <w:sz w:val="26"/>
          <w:szCs w:val="26"/>
          <w:rtl/>
        </w:rPr>
        <w:t xml:space="preserve">כנדרש את </w:t>
      </w:r>
      <w:r w:rsidR="003540BD" w:rsidRPr="008650E9">
        <w:rPr>
          <w:rFonts w:cs="FrankRuehl" w:hint="cs"/>
          <w:sz w:val="26"/>
          <w:szCs w:val="26"/>
          <w:rtl/>
        </w:rPr>
        <w:t>"</w:t>
      </w:r>
      <w:r w:rsidRPr="008650E9">
        <w:rPr>
          <w:rFonts w:cs="FrankRuehl" w:hint="eastAsia"/>
          <w:b/>
          <w:bCs/>
          <w:sz w:val="26"/>
          <w:szCs w:val="26"/>
          <w:u w:val="single"/>
          <w:rtl/>
        </w:rPr>
        <w:t>נספח</w:t>
      </w:r>
      <w:r w:rsidRPr="008650E9">
        <w:rPr>
          <w:rFonts w:cs="FrankRuehl"/>
          <w:b/>
          <w:bCs/>
          <w:sz w:val="26"/>
          <w:szCs w:val="26"/>
          <w:u w:val="single"/>
          <w:rtl/>
        </w:rPr>
        <w:t xml:space="preserve"> </w:t>
      </w:r>
      <w:r w:rsidR="00495DDB" w:rsidRPr="008650E9">
        <w:rPr>
          <w:rFonts w:cs="FrankRuehl" w:hint="eastAsia"/>
          <w:b/>
          <w:bCs/>
          <w:sz w:val="26"/>
          <w:szCs w:val="26"/>
          <w:u w:val="single"/>
          <w:rtl/>
        </w:rPr>
        <w:t>ב</w:t>
      </w:r>
      <w:r w:rsidRPr="008650E9">
        <w:rPr>
          <w:rFonts w:cs="FrankRuehl"/>
          <w:b/>
          <w:bCs/>
          <w:sz w:val="26"/>
          <w:szCs w:val="26"/>
          <w:u w:val="single"/>
          <w:rtl/>
        </w:rPr>
        <w:t>'</w:t>
      </w:r>
      <w:r w:rsidRPr="008650E9">
        <w:rPr>
          <w:rFonts w:cs="FrankRuehl" w:hint="cs"/>
          <w:sz w:val="26"/>
          <w:szCs w:val="26"/>
          <w:rtl/>
        </w:rPr>
        <w:t xml:space="preserve">" </w:t>
      </w:r>
      <w:r w:rsidR="005E5183" w:rsidRPr="008650E9">
        <w:rPr>
          <w:rFonts w:cs="FrankRuehl"/>
          <w:sz w:val="26"/>
          <w:szCs w:val="26"/>
          <w:rtl/>
        </w:rPr>
        <w:t>-</w:t>
      </w:r>
      <w:r w:rsidRPr="008650E9">
        <w:rPr>
          <w:rFonts w:cs="FrankRuehl" w:hint="cs"/>
          <w:sz w:val="26"/>
          <w:szCs w:val="26"/>
          <w:rtl/>
        </w:rPr>
        <w:t xml:space="preserve"> "טופס הצעת מחיר"</w:t>
      </w:r>
      <w:r w:rsidR="00A97262">
        <w:rPr>
          <w:rFonts w:cs="FrankRuehl" w:hint="cs"/>
          <w:sz w:val="26"/>
          <w:szCs w:val="26"/>
          <w:rtl/>
        </w:rPr>
        <w:t xml:space="preserve">, </w:t>
      </w:r>
      <w:r w:rsidR="00A97262" w:rsidRPr="00652B9E">
        <w:rPr>
          <w:rFonts w:cs="FrankRuehl" w:hint="cs"/>
          <w:b/>
          <w:bCs/>
          <w:sz w:val="26"/>
          <w:szCs w:val="26"/>
          <w:u w:val="single"/>
          <w:rtl/>
        </w:rPr>
        <w:t>עבור האשכול הרלוונטי</w:t>
      </w:r>
      <w:r w:rsidR="00A97262">
        <w:rPr>
          <w:rFonts w:cs="FrankRuehl" w:hint="cs"/>
          <w:sz w:val="26"/>
          <w:szCs w:val="26"/>
          <w:rtl/>
        </w:rPr>
        <w:t>.</w:t>
      </w:r>
    </w:p>
    <w:p w14:paraId="64581C2A" w14:textId="5F968C78" w:rsidR="00CF5784" w:rsidRPr="00966092" w:rsidRDefault="00CF5784">
      <w:pPr>
        <w:pStyle w:val="af1"/>
        <w:widowControl/>
        <w:numPr>
          <w:ilvl w:val="1"/>
          <w:numId w:val="2"/>
        </w:numPr>
        <w:tabs>
          <w:tab w:val="clear" w:pos="4153"/>
          <w:tab w:val="clear" w:pos="8306"/>
        </w:tabs>
        <w:adjustRightInd/>
        <w:spacing w:after="0" w:line="360" w:lineRule="auto"/>
        <w:ind w:left="681" w:hanging="397"/>
        <w:jc w:val="both"/>
        <w:textAlignment w:val="auto"/>
        <w:rPr>
          <w:rFonts w:cs="FrankRuehl"/>
          <w:b/>
          <w:bCs/>
          <w:sz w:val="26"/>
          <w:szCs w:val="26"/>
          <w:rtl/>
        </w:rPr>
      </w:pPr>
      <w:r w:rsidRPr="00CF5784">
        <w:rPr>
          <w:rFonts w:cs="FrankRuehl"/>
          <w:sz w:val="26"/>
          <w:szCs w:val="26"/>
          <w:rtl/>
        </w:rPr>
        <w:t>על המציע להציע מחיר עבור תחזוקה שוטפת שנתית בכל תחנה הידרומטרית וכן עבור צביעה בכל תחנה, זיפות בכל תחנה נדרשת, יום עבודה של מחפרון, עבור יום עבודה של בובקט</w:t>
      </w:r>
      <w:r w:rsidR="00B13124">
        <w:rPr>
          <w:rFonts w:cs="FrankRuehl" w:hint="cs"/>
          <w:sz w:val="26"/>
          <w:szCs w:val="26"/>
          <w:rtl/>
        </w:rPr>
        <w:t>, יום עבודה של שופל</w:t>
      </w:r>
      <w:r w:rsidRPr="00CF5784">
        <w:rPr>
          <w:rFonts w:cs="FrankRuehl"/>
          <w:sz w:val="26"/>
          <w:szCs w:val="26"/>
          <w:rtl/>
        </w:rPr>
        <w:t xml:space="preserve"> </w:t>
      </w:r>
      <w:r w:rsidR="00563E77">
        <w:rPr>
          <w:rFonts w:cs="FrankRuehl" w:hint="cs"/>
          <w:sz w:val="26"/>
          <w:szCs w:val="26"/>
          <w:rtl/>
        </w:rPr>
        <w:t xml:space="preserve">(רק באזור צפון) </w:t>
      </w:r>
      <w:r w:rsidRPr="00CF5784">
        <w:rPr>
          <w:rFonts w:cs="FrankRuehl"/>
          <w:sz w:val="26"/>
          <w:szCs w:val="26"/>
          <w:rtl/>
        </w:rPr>
        <w:t>ועבור יום עבודה של באגר, עבור ייצור והתקנת שילוט, עבור יום עבודות ריתוך, יום עבודה של צוות של 3 עובדים</w:t>
      </w:r>
      <w:r w:rsidR="00B13124">
        <w:rPr>
          <w:rFonts w:cs="FrankRuehl" w:hint="cs"/>
          <w:sz w:val="26"/>
          <w:szCs w:val="26"/>
          <w:rtl/>
        </w:rPr>
        <w:t>, אספקת משאיות מצע, פינוי פסולת ושירותי ביובית</w:t>
      </w:r>
      <w:r w:rsidRPr="00CF5784">
        <w:rPr>
          <w:rFonts w:cs="FrankRuehl"/>
          <w:sz w:val="26"/>
          <w:szCs w:val="26"/>
          <w:rtl/>
        </w:rPr>
        <w:t>.</w:t>
      </w:r>
      <w:r w:rsidR="00566DD8">
        <w:rPr>
          <w:rFonts w:cs="FrankRuehl" w:hint="cs"/>
          <w:sz w:val="26"/>
          <w:szCs w:val="26"/>
          <w:rtl/>
        </w:rPr>
        <w:t xml:space="preserve"> </w:t>
      </w:r>
      <w:r w:rsidR="00566DD8" w:rsidRPr="00966092">
        <w:rPr>
          <w:rFonts w:cs="FrankRuehl" w:hint="cs"/>
          <w:b/>
          <w:bCs/>
          <w:sz w:val="26"/>
          <w:szCs w:val="26"/>
          <w:rtl/>
        </w:rPr>
        <w:t xml:space="preserve">לכל רכיב מוגדר מחיר מינימום ומקסימום, הצעה שתחרוג ממחירים אלה </w:t>
      </w:r>
      <w:r w:rsidR="00566DD8" w:rsidRPr="00966092">
        <w:rPr>
          <w:rFonts w:cs="FrankRuehl"/>
          <w:b/>
          <w:bCs/>
          <w:sz w:val="26"/>
          <w:szCs w:val="26"/>
          <w:rtl/>
        </w:rPr>
        <w:t>–</w:t>
      </w:r>
      <w:r w:rsidR="00566DD8" w:rsidRPr="00966092">
        <w:rPr>
          <w:rFonts w:cs="FrankRuehl" w:hint="cs"/>
          <w:b/>
          <w:bCs/>
          <w:sz w:val="26"/>
          <w:szCs w:val="26"/>
          <w:rtl/>
        </w:rPr>
        <w:t xml:space="preserve"> תיפסל.</w:t>
      </w:r>
    </w:p>
    <w:p w14:paraId="233D6A5A" w14:textId="6DB76E9F" w:rsidR="00057A86" w:rsidRPr="00A97262" w:rsidRDefault="00057A86">
      <w:pPr>
        <w:pStyle w:val="af1"/>
        <w:widowControl/>
        <w:numPr>
          <w:ilvl w:val="1"/>
          <w:numId w:val="2"/>
        </w:numPr>
        <w:tabs>
          <w:tab w:val="clear" w:pos="4153"/>
          <w:tab w:val="clear" w:pos="8306"/>
        </w:tabs>
        <w:adjustRightInd/>
        <w:spacing w:after="0" w:line="360" w:lineRule="auto"/>
        <w:ind w:left="681" w:hanging="397"/>
        <w:jc w:val="both"/>
        <w:textAlignment w:val="auto"/>
        <w:rPr>
          <w:rFonts w:ascii="FrankRuehl" w:hAnsi="FrankRuehl" w:cs="FrankRuehl"/>
          <w:sz w:val="26"/>
          <w:szCs w:val="26"/>
        </w:rPr>
      </w:pPr>
      <w:r w:rsidRPr="00A97262">
        <w:rPr>
          <w:rFonts w:ascii="FrankRuehl" w:hAnsi="FrankRuehl" w:cs="FrankRuehl"/>
          <w:sz w:val="26"/>
          <w:szCs w:val="26"/>
          <w:rtl/>
        </w:rPr>
        <w:t xml:space="preserve">הצעת המחיר הזולה ביותר תזכה </w:t>
      </w:r>
      <w:r w:rsidR="0042127C" w:rsidRPr="00A97262">
        <w:rPr>
          <w:rFonts w:ascii="FrankRuehl" w:hAnsi="FrankRuehl" w:cs="FrankRuehl"/>
          <w:sz w:val="26"/>
          <w:szCs w:val="26"/>
          <w:rtl/>
        </w:rPr>
        <w:t xml:space="preserve">לציון </w:t>
      </w:r>
      <w:r w:rsidRPr="00A97262">
        <w:rPr>
          <w:rFonts w:ascii="FrankRuehl" w:hAnsi="FrankRuehl" w:cs="FrankRuehl"/>
          <w:sz w:val="26"/>
          <w:szCs w:val="26"/>
          <w:rtl/>
        </w:rPr>
        <w:t>של 100% (השוו</w:t>
      </w:r>
      <w:r w:rsidR="0042127C" w:rsidRPr="00A97262">
        <w:rPr>
          <w:rFonts w:ascii="FrankRuehl" w:hAnsi="FrankRuehl" w:cs="FrankRuehl"/>
          <w:sz w:val="26"/>
          <w:szCs w:val="26"/>
          <w:rtl/>
        </w:rPr>
        <w:t>ה</w:t>
      </w:r>
      <w:r w:rsidRPr="00A97262">
        <w:rPr>
          <w:rFonts w:ascii="FrankRuehl" w:hAnsi="FrankRuehl" w:cs="FrankRuehl"/>
          <w:sz w:val="26"/>
          <w:szCs w:val="26"/>
          <w:rtl/>
        </w:rPr>
        <w:t xml:space="preserve"> ל</w:t>
      </w:r>
      <w:r w:rsidR="0042127C" w:rsidRPr="00A97262">
        <w:rPr>
          <w:rFonts w:ascii="FrankRuehl" w:hAnsi="FrankRuehl" w:cs="FrankRuehl"/>
          <w:sz w:val="26"/>
          <w:szCs w:val="26"/>
          <w:rtl/>
        </w:rPr>
        <w:t xml:space="preserve">ציון </w:t>
      </w:r>
      <w:r w:rsidR="00A97262" w:rsidRPr="00A97262">
        <w:rPr>
          <w:rFonts w:ascii="FrankRuehl" w:hAnsi="FrankRuehl" w:cs="FrankRuehl"/>
          <w:sz w:val="26"/>
          <w:szCs w:val="26"/>
        </w:rPr>
        <w:t>40%</w:t>
      </w:r>
      <w:r w:rsidRPr="00A97262">
        <w:rPr>
          <w:rFonts w:ascii="FrankRuehl" w:hAnsi="FrankRuehl" w:cs="FrankRuehl"/>
          <w:sz w:val="26"/>
          <w:szCs w:val="26"/>
          <w:rtl/>
        </w:rPr>
        <w:t xml:space="preserve"> מתוך הציון </w:t>
      </w:r>
      <w:r w:rsidR="0042127C" w:rsidRPr="00A97262">
        <w:rPr>
          <w:rFonts w:ascii="FrankRuehl" w:hAnsi="FrankRuehl" w:cs="FrankRuehl"/>
          <w:sz w:val="26"/>
          <w:szCs w:val="26"/>
          <w:rtl/>
        </w:rPr>
        <w:t>המשוקלל ש</w:t>
      </w:r>
      <w:r w:rsidRPr="00A97262">
        <w:rPr>
          <w:rFonts w:ascii="FrankRuehl" w:hAnsi="FrankRuehl" w:cs="FrankRuehl"/>
          <w:sz w:val="26"/>
          <w:szCs w:val="26"/>
          <w:rtl/>
        </w:rPr>
        <w:t>ל</w:t>
      </w:r>
      <w:r w:rsidR="0042127C" w:rsidRPr="00A97262">
        <w:rPr>
          <w:rFonts w:ascii="FrankRuehl" w:hAnsi="FrankRuehl" w:cs="FrankRuehl"/>
          <w:sz w:val="26"/>
          <w:szCs w:val="26"/>
          <w:rtl/>
        </w:rPr>
        <w:t xml:space="preserve"> ה</w:t>
      </w:r>
      <w:r w:rsidRPr="00A97262">
        <w:rPr>
          <w:rFonts w:ascii="FrankRuehl" w:hAnsi="FrankRuehl" w:cs="FrankRuehl"/>
          <w:sz w:val="26"/>
          <w:szCs w:val="26"/>
          <w:rtl/>
        </w:rPr>
        <w:t>הצעה במכרז) ובהתאם תדורגנה ההצעות הבאות. נוסחת החישוב היא:</w:t>
      </w:r>
    </w:p>
    <w:p w14:paraId="0625B22D" w14:textId="77777777" w:rsidR="00FC69D8" w:rsidRPr="008650E9" w:rsidRDefault="00FC69D8" w:rsidP="00234D75">
      <w:pPr>
        <w:pStyle w:val="af1"/>
        <w:widowControl/>
        <w:tabs>
          <w:tab w:val="clear" w:pos="4153"/>
          <w:tab w:val="clear" w:pos="8306"/>
          <w:tab w:val="left" w:pos="4221"/>
          <w:tab w:val="center" w:pos="4825"/>
        </w:tabs>
        <w:adjustRightInd/>
        <w:spacing w:after="0" w:line="360" w:lineRule="auto"/>
        <w:textAlignment w:val="auto"/>
        <w:rPr>
          <w:rFonts w:cs="FrankRuehl"/>
          <w:sz w:val="26"/>
          <w:szCs w:val="26"/>
          <w:rtl/>
        </w:rPr>
      </w:pPr>
      <w:r w:rsidRPr="008650E9">
        <w:rPr>
          <w:rFonts w:cs="FrankRuehl" w:hint="cs"/>
          <w:b/>
          <w:bCs/>
          <w:sz w:val="26"/>
          <w:szCs w:val="26"/>
          <w:rtl/>
        </w:rPr>
        <w:t xml:space="preserve">ציון </w:t>
      </w:r>
      <w:r w:rsidR="000A083A" w:rsidRPr="008650E9">
        <w:rPr>
          <w:rFonts w:cs="FrankRuehl" w:hint="cs"/>
          <w:b/>
          <w:bCs/>
          <w:sz w:val="26"/>
          <w:szCs w:val="26"/>
          <w:rtl/>
        </w:rPr>
        <w:t>הצעת המחיר</w:t>
      </w:r>
      <w:r w:rsidRPr="008650E9">
        <w:rPr>
          <w:rFonts w:cs="FrankRuehl" w:hint="cs"/>
          <w:b/>
          <w:bCs/>
          <w:sz w:val="26"/>
          <w:szCs w:val="26"/>
          <w:rtl/>
        </w:rPr>
        <w:t xml:space="preserve"> = </w:t>
      </w:r>
      <w:r w:rsidRPr="008650E9">
        <w:rPr>
          <w:rFonts w:cs="FrankRuehl"/>
          <w:sz w:val="26"/>
          <w:szCs w:val="26"/>
          <w:rtl/>
        </w:rPr>
        <w:t xml:space="preserve"> </w:t>
      </w:r>
      <m:oMath>
        <m:f>
          <m:fPr>
            <m:ctrlPr>
              <w:rPr>
                <w:rFonts w:ascii="Cambria Math" w:hAnsi="Cambria Math" w:cs="FrankRuehl"/>
                <w:sz w:val="26"/>
                <w:szCs w:val="26"/>
              </w:rPr>
            </m:ctrlPr>
          </m:fPr>
          <m:num>
            <m:r>
              <w:rPr>
                <w:rFonts w:ascii="Cambria Math" w:hAnsi="Cambria Math" w:cs="FrankRuehl"/>
                <w:sz w:val="26"/>
                <w:szCs w:val="26"/>
                <w:rtl/>
              </w:rPr>
              <m:t>ביותר הזולה המחיר הצעת</m:t>
            </m:r>
          </m:num>
          <m:den>
            <m:r>
              <m:rPr>
                <m:sty m:val="p"/>
              </m:rPr>
              <w:rPr>
                <w:rFonts w:ascii="Cambria Math" w:hAnsi="Cambria Math" w:cs="FrankRuehl"/>
                <w:sz w:val="26"/>
                <w:szCs w:val="26"/>
                <w:rtl/>
              </w:rPr>
              <m:t>המוצעת המחיר הצעת</m:t>
            </m:r>
          </m:den>
        </m:f>
      </m:oMath>
      <w:r w:rsidR="00234D75" w:rsidRPr="008650E9">
        <w:rPr>
          <w:rFonts w:cs="FrankRuehl" w:hint="cs"/>
          <w:sz w:val="26"/>
          <w:szCs w:val="26"/>
          <w:rtl/>
        </w:rPr>
        <w:t xml:space="preserve"> </w:t>
      </w:r>
      <w:r w:rsidR="000A083A" w:rsidRPr="008650E9">
        <w:rPr>
          <w:rFonts w:cs="FrankRuehl" w:hint="cs"/>
          <w:sz w:val="26"/>
          <w:szCs w:val="26"/>
        </w:rPr>
        <w:t>X</w:t>
      </w:r>
      <w:r w:rsidR="00234D75" w:rsidRPr="008650E9">
        <w:rPr>
          <w:rFonts w:cs="FrankRuehl" w:hint="cs"/>
          <w:sz w:val="26"/>
          <w:szCs w:val="26"/>
          <w:rtl/>
        </w:rPr>
        <w:t xml:space="preserve"> </w:t>
      </w:r>
      <w:r w:rsidR="000A083A" w:rsidRPr="008650E9">
        <w:rPr>
          <w:rFonts w:cs="FrankRuehl" w:hint="cs"/>
          <w:sz w:val="26"/>
          <w:szCs w:val="26"/>
          <w:rtl/>
        </w:rPr>
        <w:t>100</w:t>
      </w:r>
    </w:p>
    <w:p w14:paraId="6F3113A7" w14:textId="7CE83409" w:rsidR="00057A86" w:rsidRPr="008650E9" w:rsidRDefault="00FC69D8">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8650E9">
        <w:rPr>
          <w:rFonts w:cs="FrankRuehl" w:hint="cs"/>
          <w:b/>
          <w:bCs/>
          <w:sz w:val="26"/>
          <w:szCs w:val="26"/>
          <w:u w:val="single"/>
          <w:rtl/>
        </w:rPr>
        <w:t>את הצעת המחיר בנוסח המצ"ב כ</w:t>
      </w:r>
      <w:r w:rsidR="003540BD" w:rsidRPr="008650E9">
        <w:rPr>
          <w:rFonts w:cs="FrankRuehl" w:hint="cs"/>
          <w:b/>
          <w:bCs/>
          <w:sz w:val="26"/>
          <w:szCs w:val="26"/>
          <w:u w:val="single"/>
          <w:rtl/>
        </w:rPr>
        <w:t>"</w:t>
      </w:r>
      <w:r w:rsidRPr="008650E9">
        <w:rPr>
          <w:rFonts w:cs="FrankRuehl" w:hint="cs"/>
          <w:b/>
          <w:bCs/>
          <w:sz w:val="26"/>
          <w:szCs w:val="26"/>
          <w:u w:val="single"/>
          <w:rtl/>
        </w:rPr>
        <w:t xml:space="preserve">נספח </w:t>
      </w:r>
      <w:r w:rsidR="00D27587" w:rsidRPr="008650E9">
        <w:rPr>
          <w:rFonts w:cs="FrankRuehl" w:hint="cs"/>
          <w:b/>
          <w:bCs/>
          <w:sz w:val="26"/>
          <w:szCs w:val="26"/>
          <w:u w:val="single"/>
          <w:rtl/>
        </w:rPr>
        <w:t>ב</w:t>
      </w:r>
      <w:r w:rsidR="003540BD" w:rsidRPr="008650E9">
        <w:rPr>
          <w:rFonts w:cs="FrankRuehl" w:hint="cs"/>
          <w:b/>
          <w:bCs/>
          <w:sz w:val="26"/>
          <w:szCs w:val="26"/>
          <w:u w:val="single"/>
          <w:rtl/>
        </w:rPr>
        <w:t>'</w:t>
      </w:r>
      <w:r w:rsidRPr="008650E9">
        <w:rPr>
          <w:rFonts w:cs="FrankRuehl" w:hint="cs"/>
          <w:b/>
          <w:bCs/>
          <w:sz w:val="26"/>
          <w:szCs w:val="26"/>
          <w:u w:val="single"/>
          <w:rtl/>
        </w:rPr>
        <w:t xml:space="preserve">" למכרז יש להגיש </w:t>
      </w:r>
      <w:r w:rsidR="003057D6" w:rsidRPr="008650E9">
        <w:rPr>
          <w:rFonts w:cs="FrankRuehl" w:hint="cs"/>
          <w:b/>
          <w:bCs/>
          <w:sz w:val="26"/>
          <w:szCs w:val="26"/>
          <w:u w:val="single"/>
          <w:rtl/>
        </w:rPr>
        <w:t xml:space="preserve">באופן המפורט בסעיף </w:t>
      </w:r>
      <w:r w:rsidR="003057D6" w:rsidRPr="008650E9">
        <w:rPr>
          <w:rFonts w:cs="FrankRuehl"/>
          <w:b/>
          <w:bCs/>
          <w:sz w:val="26"/>
          <w:szCs w:val="26"/>
          <w:u w:val="single"/>
          <w:rtl/>
        </w:rPr>
        <w:t>9.</w:t>
      </w:r>
      <w:r w:rsidR="00A97262">
        <w:rPr>
          <w:rFonts w:cs="FrankRuehl" w:hint="cs"/>
          <w:b/>
          <w:bCs/>
          <w:sz w:val="26"/>
          <w:szCs w:val="26"/>
          <w:u w:val="single"/>
          <w:rtl/>
        </w:rPr>
        <w:t>2</w:t>
      </w:r>
      <w:r w:rsidR="003057D6" w:rsidRPr="008650E9">
        <w:rPr>
          <w:rFonts w:cs="FrankRuehl"/>
          <w:b/>
          <w:bCs/>
          <w:sz w:val="26"/>
          <w:szCs w:val="26"/>
          <w:u w:val="single"/>
          <w:rtl/>
        </w:rPr>
        <w:t>.</w:t>
      </w:r>
      <w:r w:rsidR="00C97212">
        <w:rPr>
          <w:rFonts w:cs="FrankRuehl" w:hint="cs"/>
          <w:b/>
          <w:bCs/>
          <w:sz w:val="26"/>
          <w:szCs w:val="26"/>
          <w:u w:val="single"/>
          <w:rtl/>
        </w:rPr>
        <w:t>13</w:t>
      </w:r>
      <w:r w:rsidR="003057D6" w:rsidRPr="008650E9">
        <w:rPr>
          <w:rFonts w:cs="FrankRuehl" w:hint="cs"/>
          <w:b/>
          <w:bCs/>
          <w:sz w:val="26"/>
          <w:szCs w:val="26"/>
          <w:u w:val="single"/>
          <w:rtl/>
        </w:rPr>
        <w:t xml:space="preserve"> להלן. </w:t>
      </w:r>
    </w:p>
    <w:p w14:paraId="48CBED6C" w14:textId="77777777" w:rsidR="0033132B" w:rsidRPr="008650E9" w:rsidRDefault="0000269D">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8650E9">
        <w:rPr>
          <w:rFonts w:cs="FrankRuehl"/>
          <w:sz w:val="26"/>
          <w:szCs w:val="26"/>
          <w:rtl/>
        </w:rPr>
        <w:t xml:space="preserve">הצעת מחיר מותנית </w:t>
      </w:r>
      <w:r w:rsidR="0033132B" w:rsidRPr="008650E9">
        <w:rPr>
          <w:rFonts w:cs="FrankRuehl"/>
          <w:sz w:val="26"/>
          <w:szCs w:val="26"/>
          <w:rtl/>
        </w:rPr>
        <w:t xml:space="preserve">או מסויגת </w:t>
      </w:r>
      <w:r w:rsidR="0033132B" w:rsidRPr="008650E9">
        <w:rPr>
          <w:rFonts w:cs="FrankRuehl" w:hint="cs"/>
          <w:sz w:val="26"/>
          <w:szCs w:val="26"/>
          <w:rtl/>
        </w:rPr>
        <w:t>או הכוללת ש</w:t>
      </w:r>
      <w:r w:rsidR="00F7478E" w:rsidRPr="008650E9">
        <w:rPr>
          <w:rFonts w:cs="FrankRuehl" w:hint="cs"/>
          <w:sz w:val="26"/>
          <w:szCs w:val="26"/>
          <w:rtl/>
        </w:rPr>
        <w:t>ינוי של נוסח ההצעה הכתוב ב</w:t>
      </w:r>
      <w:r w:rsidR="003540BD" w:rsidRPr="008650E9">
        <w:rPr>
          <w:rFonts w:cs="FrankRuehl" w:hint="cs"/>
          <w:sz w:val="26"/>
          <w:szCs w:val="26"/>
          <w:rtl/>
        </w:rPr>
        <w:t>"</w:t>
      </w:r>
      <w:r w:rsidR="00F7478E" w:rsidRPr="008650E9">
        <w:rPr>
          <w:rFonts w:cs="FrankRuehl" w:hint="eastAsia"/>
          <w:b/>
          <w:bCs/>
          <w:sz w:val="26"/>
          <w:szCs w:val="26"/>
          <w:u w:val="single"/>
          <w:rtl/>
        </w:rPr>
        <w:t>נספח</w:t>
      </w:r>
      <w:r w:rsidR="00F7478E" w:rsidRPr="008650E9">
        <w:rPr>
          <w:rFonts w:cs="FrankRuehl"/>
          <w:b/>
          <w:bCs/>
          <w:sz w:val="26"/>
          <w:szCs w:val="26"/>
          <w:u w:val="single"/>
          <w:rtl/>
        </w:rPr>
        <w:t xml:space="preserve"> </w:t>
      </w:r>
      <w:r w:rsidR="00F7478E" w:rsidRPr="008650E9">
        <w:rPr>
          <w:rFonts w:cs="FrankRuehl" w:hint="eastAsia"/>
          <w:b/>
          <w:bCs/>
          <w:sz w:val="26"/>
          <w:szCs w:val="26"/>
          <w:u w:val="single"/>
          <w:rtl/>
        </w:rPr>
        <w:t>ב</w:t>
      </w:r>
      <w:r w:rsidR="0033132B" w:rsidRPr="008650E9">
        <w:rPr>
          <w:rFonts w:cs="FrankRuehl"/>
          <w:b/>
          <w:bCs/>
          <w:sz w:val="26"/>
          <w:szCs w:val="26"/>
          <w:u w:val="single"/>
          <w:rtl/>
        </w:rPr>
        <w:t>'</w:t>
      </w:r>
      <w:r w:rsidR="003540BD" w:rsidRPr="008650E9">
        <w:rPr>
          <w:rFonts w:cs="FrankRuehl" w:hint="cs"/>
          <w:sz w:val="26"/>
          <w:szCs w:val="26"/>
          <w:rtl/>
        </w:rPr>
        <w:t>"</w:t>
      </w:r>
      <w:r w:rsidR="0033132B" w:rsidRPr="008650E9">
        <w:rPr>
          <w:rFonts w:cs="FrankRuehl" w:hint="cs"/>
          <w:sz w:val="26"/>
          <w:szCs w:val="26"/>
          <w:rtl/>
        </w:rPr>
        <w:t xml:space="preserve"> </w:t>
      </w:r>
      <w:r w:rsidR="0033132B" w:rsidRPr="008650E9">
        <w:rPr>
          <w:rFonts w:cs="FrankRuehl"/>
          <w:sz w:val="26"/>
          <w:szCs w:val="26"/>
          <w:rtl/>
        </w:rPr>
        <w:t>ת</w:t>
      </w:r>
      <w:r w:rsidR="00C7101D" w:rsidRPr="008650E9">
        <w:rPr>
          <w:rFonts w:cs="FrankRuehl" w:hint="cs"/>
          <w:sz w:val="26"/>
          <w:szCs w:val="26"/>
          <w:rtl/>
        </w:rPr>
        <w:t>ביא ל</w:t>
      </w:r>
      <w:r w:rsidR="0033132B" w:rsidRPr="008650E9">
        <w:rPr>
          <w:rFonts w:cs="FrankRuehl"/>
          <w:sz w:val="26"/>
          <w:szCs w:val="26"/>
          <w:rtl/>
        </w:rPr>
        <w:t>פס</w:t>
      </w:r>
      <w:r w:rsidR="00C7101D" w:rsidRPr="008650E9">
        <w:rPr>
          <w:rFonts w:cs="FrankRuehl" w:hint="cs"/>
          <w:sz w:val="26"/>
          <w:szCs w:val="26"/>
          <w:rtl/>
        </w:rPr>
        <w:t>י</w:t>
      </w:r>
      <w:r w:rsidR="0033132B" w:rsidRPr="008650E9">
        <w:rPr>
          <w:rFonts w:cs="FrankRuehl"/>
          <w:sz w:val="26"/>
          <w:szCs w:val="26"/>
          <w:rtl/>
        </w:rPr>
        <w:t>ל</w:t>
      </w:r>
      <w:r w:rsidR="00C7101D" w:rsidRPr="008650E9">
        <w:rPr>
          <w:rFonts w:cs="FrankRuehl" w:hint="cs"/>
          <w:sz w:val="26"/>
          <w:szCs w:val="26"/>
          <w:rtl/>
        </w:rPr>
        <w:t>ה</w:t>
      </w:r>
      <w:r w:rsidR="0033132B" w:rsidRPr="008650E9">
        <w:rPr>
          <w:rFonts w:cs="FrankRuehl"/>
          <w:sz w:val="26"/>
          <w:szCs w:val="26"/>
          <w:rtl/>
        </w:rPr>
        <w:t xml:space="preserve"> </w:t>
      </w:r>
      <w:r w:rsidR="00C7101D" w:rsidRPr="008650E9">
        <w:rPr>
          <w:rFonts w:cs="FrankRuehl" w:hint="cs"/>
          <w:sz w:val="26"/>
          <w:szCs w:val="26"/>
          <w:rtl/>
        </w:rPr>
        <w:t xml:space="preserve">של </w:t>
      </w:r>
      <w:r w:rsidR="0033132B" w:rsidRPr="008650E9">
        <w:rPr>
          <w:rFonts w:cs="FrankRuehl"/>
          <w:sz w:val="26"/>
          <w:szCs w:val="26"/>
          <w:rtl/>
        </w:rPr>
        <w:t>ההצעה על הסף</w:t>
      </w:r>
      <w:r w:rsidR="0033132B" w:rsidRPr="008650E9">
        <w:rPr>
          <w:rFonts w:cs="FrankRuehl" w:hint="cs"/>
          <w:b/>
          <w:bCs/>
          <w:sz w:val="26"/>
          <w:szCs w:val="26"/>
          <w:rtl/>
        </w:rPr>
        <w:t>.</w:t>
      </w:r>
    </w:p>
    <w:p w14:paraId="52601689" w14:textId="77777777" w:rsidR="00E704B7" w:rsidRDefault="00E704B7">
      <w:pPr>
        <w:pStyle w:val="af1"/>
        <w:widowControl/>
        <w:numPr>
          <w:ilvl w:val="1"/>
          <w:numId w:val="2"/>
        </w:numPr>
        <w:tabs>
          <w:tab w:val="clear" w:pos="4153"/>
          <w:tab w:val="clear" w:pos="8306"/>
        </w:tabs>
        <w:adjustRightInd/>
        <w:spacing w:after="0" w:line="360" w:lineRule="auto"/>
        <w:ind w:left="706" w:hanging="425"/>
        <w:jc w:val="both"/>
        <w:textAlignment w:val="auto"/>
        <w:rPr>
          <w:rFonts w:cs="FrankRuehl"/>
          <w:b/>
          <w:bCs/>
          <w:sz w:val="26"/>
          <w:szCs w:val="26"/>
          <w:u w:val="single"/>
        </w:rPr>
      </w:pPr>
      <w:r w:rsidRPr="00DE0236">
        <w:rPr>
          <w:rFonts w:cs="FrankRuehl" w:hint="cs"/>
          <w:sz w:val="26"/>
          <w:szCs w:val="26"/>
          <w:rtl/>
        </w:rPr>
        <w:lastRenderedPageBreak/>
        <w:t xml:space="preserve">אין באמור לעיל משום התחייבות </w:t>
      </w:r>
      <w:r w:rsidR="00C7101D">
        <w:rPr>
          <w:rFonts w:cs="FrankRuehl" w:hint="cs"/>
          <w:sz w:val="26"/>
          <w:szCs w:val="26"/>
          <w:rtl/>
        </w:rPr>
        <w:t xml:space="preserve">הרשות </w:t>
      </w:r>
      <w:r w:rsidRPr="00DE0236">
        <w:rPr>
          <w:rFonts w:cs="FrankRuehl" w:hint="cs"/>
          <w:sz w:val="26"/>
          <w:szCs w:val="26"/>
          <w:rtl/>
        </w:rPr>
        <w:t xml:space="preserve">לתשלום מינימלי כלשהו, התשלום יהיה בהתאם לאמור לעיל ולאחר קבלת אישור ביצוע העבודה </w:t>
      </w:r>
      <w:r w:rsidR="0000269D">
        <w:rPr>
          <w:rFonts w:cs="FrankRuehl" w:hint="cs"/>
          <w:sz w:val="26"/>
          <w:szCs w:val="26"/>
          <w:rtl/>
        </w:rPr>
        <w:t>בפועל ו</w:t>
      </w:r>
      <w:r w:rsidRPr="00DE0236">
        <w:rPr>
          <w:rFonts w:cs="FrankRuehl" w:hint="cs"/>
          <w:sz w:val="26"/>
          <w:szCs w:val="26"/>
          <w:rtl/>
        </w:rPr>
        <w:t>לשביעות רצון הרשות</w:t>
      </w:r>
      <w:r w:rsidRPr="00816868">
        <w:rPr>
          <w:rFonts w:cs="FrankRuehl" w:hint="cs"/>
          <w:b/>
          <w:bCs/>
          <w:sz w:val="26"/>
          <w:szCs w:val="26"/>
          <w:rtl/>
        </w:rPr>
        <w:t>.</w:t>
      </w:r>
    </w:p>
    <w:p w14:paraId="4B4D587D" w14:textId="77777777" w:rsidR="00FC69D8" w:rsidRDefault="00FC69D8" w:rsidP="009D0204">
      <w:pPr>
        <w:tabs>
          <w:tab w:val="left" w:pos="213"/>
        </w:tabs>
        <w:spacing w:after="0" w:line="240" w:lineRule="auto"/>
        <w:jc w:val="both"/>
        <w:rPr>
          <w:rFonts w:cs="FrankRuehl"/>
          <w:rtl/>
        </w:rPr>
      </w:pPr>
    </w:p>
    <w:p w14:paraId="7148A1A1" w14:textId="77777777" w:rsidR="00616BD0" w:rsidRPr="00E702A5" w:rsidRDefault="00616BD0">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r w:rsidRPr="00E702A5">
        <w:rPr>
          <w:rFonts w:cs="FrankRuehl" w:hint="cs"/>
          <w:b/>
          <w:bCs/>
          <w:sz w:val="32"/>
          <w:szCs w:val="32"/>
          <w:u w:val="single"/>
          <w:rtl/>
        </w:rPr>
        <w:t>הוראות כלליות בדבר הגשת הצעות</w:t>
      </w:r>
    </w:p>
    <w:p w14:paraId="39EEC48E" w14:textId="77777777" w:rsidR="00616BD0" w:rsidRPr="0010476E" w:rsidRDefault="00616BD0">
      <w:pPr>
        <w:pStyle w:val="a6"/>
        <w:widowControl w:val="0"/>
        <w:numPr>
          <w:ilvl w:val="1"/>
          <w:numId w:val="2"/>
        </w:numPr>
        <w:shd w:val="clear" w:color="auto" w:fill="CCC0D9" w:themeFill="accent4" w:themeFillTint="66"/>
        <w:adjustRightInd w:val="0"/>
        <w:spacing w:after="0" w:line="360" w:lineRule="auto"/>
        <w:ind w:left="820" w:hanging="474"/>
        <w:jc w:val="both"/>
        <w:textAlignment w:val="baseline"/>
        <w:rPr>
          <w:rFonts w:cs="FrankRuehl"/>
          <w:b/>
          <w:bCs/>
          <w:sz w:val="26"/>
          <w:szCs w:val="26"/>
          <w:u w:val="single"/>
        </w:rPr>
      </w:pPr>
      <w:r w:rsidRPr="0010476E">
        <w:rPr>
          <w:rFonts w:cs="FrankRuehl" w:hint="cs"/>
          <w:b/>
          <w:bCs/>
          <w:sz w:val="26"/>
          <w:szCs w:val="26"/>
          <w:u w:val="single"/>
          <w:rtl/>
        </w:rPr>
        <w:t>נוסח הגשת הצעה</w:t>
      </w:r>
    </w:p>
    <w:p w14:paraId="17F742FF" w14:textId="77777777" w:rsidR="00616BD0" w:rsidRPr="00DE0236" w:rsidRDefault="00616BD0">
      <w:pPr>
        <w:pStyle w:val="a6"/>
        <w:numPr>
          <w:ilvl w:val="2"/>
          <w:numId w:val="2"/>
        </w:numPr>
        <w:spacing w:after="0" w:line="360" w:lineRule="auto"/>
        <w:ind w:hanging="655"/>
        <w:jc w:val="both"/>
        <w:outlineLvl w:val="0"/>
        <w:rPr>
          <w:rFonts w:cs="FrankRuehl"/>
          <w:sz w:val="26"/>
          <w:szCs w:val="26"/>
        </w:rPr>
      </w:pPr>
      <w:r w:rsidRPr="00DE0236">
        <w:rPr>
          <w:rFonts w:cs="FrankRuehl"/>
          <w:sz w:val="26"/>
          <w:szCs w:val="26"/>
          <w:rtl/>
        </w:rPr>
        <w:t>על המציע</w:t>
      </w:r>
      <w:r w:rsidR="00011295">
        <w:rPr>
          <w:rFonts w:cs="FrankRuehl" w:hint="cs"/>
          <w:sz w:val="26"/>
          <w:szCs w:val="26"/>
          <w:rtl/>
        </w:rPr>
        <w:t>ים</w:t>
      </w:r>
      <w:r w:rsidRPr="00DE0236">
        <w:rPr>
          <w:rFonts w:cs="FrankRuehl"/>
          <w:sz w:val="26"/>
          <w:szCs w:val="26"/>
          <w:rtl/>
        </w:rPr>
        <w:t xml:space="preserve"> להגיש את ה</w:t>
      </w:r>
      <w:r w:rsidR="00011295">
        <w:rPr>
          <w:rFonts w:cs="FrankRuehl" w:hint="cs"/>
          <w:sz w:val="26"/>
          <w:szCs w:val="26"/>
          <w:rtl/>
        </w:rPr>
        <w:t>ה</w:t>
      </w:r>
      <w:r w:rsidRPr="00DE0236">
        <w:rPr>
          <w:rFonts w:cs="FrankRuehl"/>
          <w:sz w:val="26"/>
          <w:szCs w:val="26"/>
          <w:rtl/>
        </w:rPr>
        <w:t>צע</w:t>
      </w:r>
      <w:r w:rsidR="00011295">
        <w:rPr>
          <w:rFonts w:cs="FrankRuehl" w:hint="cs"/>
          <w:sz w:val="26"/>
          <w:szCs w:val="26"/>
          <w:rtl/>
        </w:rPr>
        <w:t>ה</w:t>
      </w:r>
      <w:r w:rsidRPr="00DE0236">
        <w:rPr>
          <w:rFonts w:cs="FrankRuehl"/>
          <w:sz w:val="26"/>
          <w:szCs w:val="26"/>
          <w:rtl/>
        </w:rPr>
        <w:t xml:space="preserve"> </w:t>
      </w:r>
      <w:r>
        <w:rPr>
          <w:rFonts w:cs="FrankRuehl" w:hint="cs"/>
          <w:sz w:val="26"/>
          <w:szCs w:val="26"/>
          <w:rtl/>
        </w:rPr>
        <w:t>ב</w:t>
      </w:r>
      <w:r w:rsidRPr="00DE0236">
        <w:rPr>
          <w:rFonts w:cs="FrankRuehl" w:hint="cs"/>
          <w:sz w:val="26"/>
          <w:szCs w:val="26"/>
          <w:rtl/>
        </w:rPr>
        <w:t xml:space="preserve">אופן </w:t>
      </w:r>
      <w:r w:rsidRPr="00DE0236">
        <w:rPr>
          <w:rFonts w:cs="FrankRuehl"/>
          <w:sz w:val="26"/>
          <w:szCs w:val="26"/>
          <w:rtl/>
        </w:rPr>
        <w:t>שיפורט להלן</w:t>
      </w:r>
      <w:r>
        <w:rPr>
          <w:rFonts w:cs="FrankRuehl" w:hint="cs"/>
          <w:sz w:val="26"/>
          <w:szCs w:val="26"/>
          <w:rtl/>
        </w:rPr>
        <w:t>,</w:t>
      </w:r>
      <w:r w:rsidRPr="00DE0236">
        <w:rPr>
          <w:rFonts w:cs="FrankRuehl"/>
          <w:sz w:val="26"/>
          <w:szCs w:val="26"/>
          <w:rtl/>
        </w:rPr>
        <w:t xml:space="preserve"> לצד ציון הפרטים הרלבנטיים וחתימ</w:t>
      </w:r>
      <w:r w:rsidR="00CC6F1F">
        <w:rPr>
          <w:rFonts w:cs="FrankRuehl" w:hint="cs"/>
          <w:sz w:val="26"/>
          <w:szCs w:val="26"/>
          <w:rtl/>
        </w:rPr>
        <w:t>ה</w:t>
      </w:r>
      <w:r w:rsidRPr="00DE0236">
        <w:rPr>
          <w:rFonts w:cs="FrankRuehl"/>
          <w:sz w:val="26"/>
          <w:szCs w:val="26"/>
          <w:rtl/>
        </w:rPr>
        <w:t xml:space="preserve"> על הנספחים </w:t>
      </w:r>
      <w:r>
        <w:rPr>
          <w:rFonts w:cs="FrankRuehl" w:hint="cs"/>
          <w:sz w:val="26"/>
          <w:szCs w:val="26"/>
          <w:rtl/>
        </w:rPr>
        <w:t>למכרז זה</w:t>
      </w:r>
      <w:r w:rsidRPr="00DE0236">
        <w:rPr>
          <w:rFonts w:cs="FrankRuehl"/>
          <w:sz w:val="26"/>
          <w:szCs w:val="26"/>
          <w:rtl/>
        </w:rPr>
        <w:t xml:space="preserve">. </w:t>
      </w:r>
    </w:p>
    <w:p w14:paraId="03D1E816" w14:textId="77777777" w:rsidR="00616BD0" w:rsidRPr="00DE0236" w:rsidRDefault="00616BD0" w:rsidP="00011295">
      <w:pPr>
        <w:pStyle w:val="ab"/>
        <w:spacing w:after="0" w:line="360" w:lineRule="auto"/>
        <w:ind w:left="1443"/>
        <w:jc w:val="both"/>
        <w:rPr>
          <w:rFonts w:cs="FrankRuehl"/>
          <w:sz w:val="26"/>
          <w:szCs w:val="26"/>
        </w:rPr>
      </w:pPr>
      <w:r w:rsidRPr="00DE0236">
        <w:rPr>
          <w:rFonts w:cs="FrankRuehl"/>
          <w:sz w:val="26"/>
          <w:szCs w:val="26"/>
          <w:rtl/>
        </w:rPr>
        <w:t>ב</w:t>
      </w:r>
      <w:r w:rsidRPr="00DE0236">
        <w:rPr>
          <w:rFonts w:cs="FrankRuehl" w:hint="cs"/>
          <w:sz w:val="26"/>
          <w:szCs w:val="26"/>
          <w:rtl/>
        </w:rPr>
        <w:t>מיד</w:t>
      </w:r>
      <w:r w:rsidRPr="00DE0236">
        <w:rPr>
          <w:rFonts w:cs="FrankRuehl"/>
          <w:sz w:val="26"/>
          <w:szCs w:val="26"/>
          <w:rtl/>
        </w:rPr>
        <w:t xml:space="preserve">ת הצורך ניתן להוסיף </w:t>
      </w:r>
      <w:r w:rsidRPr="00DE0236">
        <w:rPr>
          <w:rFonts w:cs="FrankRuehl" w:hint="cs"/>
          <w:sz w:val="26"/>
          <w:szCs w:val="26"/>
          <w:rtl/>
        </w:rPr>
        <w:t>פרטים ומסמכים נוספים</w:t>
      </w:r>
      <w:r w:rsidRPr="00DE0236">
        <w:rPr>
          <w:rFonts w:cs="FrankRuehl"/>
          <w:sz w:val="26"/>
          <w:szCs w:val="26"/>
          <w:rtl/>
        </w:rPr>
        <w:t xml:space="preserve"> אותם מעוניי</w:t>
      </w:r>
      <w:r w:rsidR="00CC6F1F">
        <w:rPr>
          <w:rFonts w:cs="FrankRuehl" w:hint="cs"/>
          <w:sz w:val="26"/>
          <w:szCs w:val="26"/>
          <w:rtl/>
        </w:rPr>
        <w:t>נ</w:t>
      </w:r>
      <w:r w:rsidR="00011295">
        <w:rPr>
          <w:rFonts w:cs="FrankRuehl" w:hint="cs"/>
          <w:sz w:val="26"/>
          <w:szCs w:val="26"/>
          <w:rtl/>
        </w:rPr>
        <w:t>ים</w:t>
      </w:r>
      <w:r w:rsidRPr="00DE0236">
        <w:rPr>
          <w:rFonts w:cs="FrankRuehl"/>
          <w:sz w:val="26"/>
          <w:szCs w:val="26"/>
          <w:rtl/>
        </w:rPr>
        <w:t xml:space="preserve"> המציע</w:t>
      </w:r>
      <w:r w:rsidR="00011295">
        <w:rPr>
          <w:rFonts w:cs="FrankRuehl" w:hint="cs"/>
          <w:sz w:val="26"/>
          <w:szCs w:val="26"/>
          <w:rtl/>
        </w:rPr>
        <w:t>ים</w:t>
      </w:r>
      <w:r w:rsidRPr="00DE0236">
        <w:rPr>
          <w:rFonts w:cs="FrankRuehl"/>
          <w:sz w:val="26"/>
          <w:szCs w:val="26"/>
          <w:rtl/>
        </w:rPr>
        <w:t xml:space="preserve"> ל</w:t>
      </w:r>
      <w:r w:rsidRPr="00DE0236">
        <w:rPr>
          <w:rFonts w:cs="FrankRuehl" w:hint="cs"/>
          <w:sz w:val="26"/>
          <w:szCs w:val="26"/>
          <w:rtl/>
        </w:rPr>
        <w:t>צרף</w:t>
      </w:r>
      <w:r w:rsidRPr="00DE0236">
        <w:rPr>
          <w:rFonts w:cs="FrankRuehl"/>
          <w:sz w:val="26"/>
          <w:szCs w:val="26"/>
          <w:rtl/>
        </w:rPr>
        <w:t xml:space="preserve"> והכלולים בהצע</w:t>
      </w:r>
      <w:r w:rsidR="00011295">
        <w:rPr>
          <w:rFonts w:cs="FrankRuehl" w:hint="cs"/>
          <w:sz w:val="26"/>
          <w:szCs w:val="26"/>
          <w:rtl/>
        </w:rPr>
        <w:t>ה</w:t>
      </w:r>
      <w:r w:rsidRPr="00DE0236">
        <w:rPr>
          <w:rFonts w:cs="FrankRuehl"/>
          <w:sz w:val="26"/>
          <w:szCs w:val="26"/>
          <w:rtl/>
        </w:rPr>
        <w:t>.</w:t>
      </w:r>
    </w:p>
    <w:p w14:paraId="26C1575B" w14:textId="77777777" w:rsidR="00616BD0" w:rsidRPr="00DE0236" w:rsidRDefault="00616BD0">
      <w:pPr>
        <w:pStyle w:val="a6"/>
        <w:numPr>
          <w:ilvl w:val="2"/>
          <w:numId w:val="2"/>
        </w:numPr>
        <w:spacing w:after="0" w:line="360" w:lineRule="auto"/>
        <w:ind w:hanging="655"/>
        <w:jc w:val="both"/>
        <w:outlineLvl w:val="0"/>
        <w:rPr>
          <w:rFonts w:cs="FrankRuehl"/>
          <w:sz w:val="26"/>
          <w:szCs w:val="26"/>
        </w:rPr>
      </w:pPr>
      <w:r w:rsidRPr="00DE0236">
        <w:rPr>
          <w:rFonts w:cs="FrankRuehl" w:hint="cs"/>
          <w:sz w:val="26"/>
          <w:szCs w:val="26"/>
          <w:rtl/>
        </w:rPr>
        <w:t>הרשות שומרת לעצמה</w:t>
      </w:r>
      <w:r w:rsidRPr="00DE0236">
        <w:rPr>
          <w:rFonts w:cs="FrankRuehl"/>
          <w:sz w:val="26"/>
          <w:szCs w:val="26"/>
          <w:rtl/>
        </w:rPr>
        <w:t xml:space="preserve"> את הזכות לפסול על הסף הצעות שלא</w:t>
      </w:r>
      <w:r w:rsidRPr="00DE0236">
        <w:rPr>
          <w:rFonts w:cs="FrankRuehl" w:hint="cs"/>
          <w:sz w:val="26"/>
          <w:szCs w:val="26"/>
          <w:rtl/>
        </w:rPr>
        <w:t xml:space="preserve"> </w:t>
      </w:r>
      <w:r w:rsidRPr="00DE0236">
        <w:rPr>
          <w:rFonts w:cs="FrankRuehl"/>
          <w:sz w:val="26"/>
          <w:szCs w:val="26"/>
          <w:rtl/>
        </w:rPr>
        <w:t>תוגשנה במתכונת שלהלן.</w:t>
      </w:r>
    </w:p>
    <w:p w14:paraId="6240FCD9" w14:textId="77777777" w:rsidR="00616BD0" w:rsidRDefault="00616BD0">
      <w:pPr>
        <w:pStyle w:val="a6"/>
        <w:numPr>
          <w:ilvl w:val="2"/>
          <w:numId w:val="2"/>
        </w:numPr>
        <w:spacing w:after="0" w:line="360" w:lineRule="auto"/>
        <w:ind w:hanging="655"/>
        <w:jc w:val="both"/>
        <w:outlineLvl w:val="0"/>
        <w:rPr>
          <w:rFonts w:cs="FrankRuehl"/>
          <w:sz w:val="26"/>
          <w:szCs w:val="26"/>
        </w:rPr>
      </w:pPr>
      <w:r>
        <w:rPr>
          <w:rFonts w:cs="FrankRuehl" w:hint="cs"/>
          <w:sz w:val="26"/>
          <w:szCs w:val="26"/>
          <w:rtl/>
        </w:rPr>
        <w:t xml:space="preserve">נוסף על האמור לעיל, </w:t>
      </w:r>
      <w:r w:rsidRPr="00DE0236">
        <w:rPr>
          <w:rFonts w:cs="FrankRuehl" w:hint="cs"/>
          <w:sz w:val="26"/>
          <w:szCs w:val="26"/>
          <w:rtl/>
        </w:rPr>
        <w:t>יש לוודא</w:t>
      </w:r>
      <w:r>
        <w:rPr>
          <w:rFonts w:cs="FrankRuehl" w:hint="cs"/>
          <w:sz w:val="26"/>
          <w:szCs w:val="26"/>
          <w:rtl/>
        </w:rPr>
        <w:t>,</w:t>
      </w:r>
      <w:r w:rsidRPr="00DE0236">
        <w:rPr>
          <w:rFonts w:cs="FrankRuehl" w:hint="cs"/>
          <w:sz w:val="26"/>
          <w:szCs w:val="26"/>
          <w:rtl/>
        </w:rPr>
        <w:t xml:space="preserve"> כי להצעה צורפו כל המסמכים הנדרשים על</w:t>
      </w:r>
      <w:r>
        <w:rPr>
          <w:rFonts w:cs="FrankRuehl" w:hint="cs"/>
          <w:sz w:val="26"/>
          <w:szCs w:val="26"/>
          <w:rtl/>
        </w:rPr>
        <w:t>-</w:t>
      </w:r>
      <w:r w:rsidRPr="00DE0236">
        <w:rPr>
          <w:rFonts w:cs="FrankRuehl" w:hint="cs"/>
          <w:sz w:val="26"/>
          <w:szCs w:val="26"/>
          <w:rtl/>
        </w:rPr>
        <w:t>פי תנא</w:t>
      </w:r>
      <w:r>
        <w:rPr>
          <w:rFonts w:cs="FrankRuehl" w:hint="cs"/>
          <w:sz w:val="26"/>
          <w:szCs w:val="26"/>
          <w:rtl/>
        </w:rPr>
        <w:t>י הסף ומסמכי המכרז לרבות מילוי פרטים וחתימה בכל מקום בו הדבר נדרש</w:t>
      </w:r>
      <w:r w:rsidRPr="00DE0236">
        <w:rPr>
          <w:rFonts w:cs="FrankRuehl" w:hint="cs"/>
          <w:sz w:val="26"/>
          <w:szCs w:val="26"/>
          <w:rtl/>
        </w:rPr>
        <w:t>.</w:t>
      </w:r>
    </w:p>
    <w:p w14:paraId="7230F2E9" w14:textId="77777777" w:rsidR="00616BD0" w:rsidRPr="00007228" w:rsidRDefault="00616BD0">
      <w:pPr>
        <w:pStyle w:val="a6"/>
        <w:widowControl w:val="0"/>
        <w:numPr>
          <w:ilvl w:val="1"/>
          <w:numId w:val="2"/>
        </w:numPr>
        <w:shd w:val="clear" w:color="auto" w:fill="CCC0D9" w:themeFill="accent4" w:themeFillTint="66"/>
        <w:adjustRightInd w:val="0"/>
        <w:spacing w:after="0" w:line="360" w:lineRule="auto"/>
        <w:ind w:left="820" w:hanging="474"/>
        <w:jc w:val="both"/>
        <w:textAlignment w:val="baseline"/>
        <w:rPr>
          <w:rFonts w:cs="FrankRuehl"/>
          <w:sz w:val="26"/>
          <w:szCs w:val="26"/>
        </w:rPr>
      </w:pPr>
      <w:r w:rsidRPr="00007228">
        <w:rPr>
          <w:rFonts w:cs="FrankRuehl" w:hint="cs"/>
          <w:b/>
          <w:bCs/>
          <w:sz w:val="26"/>
          <w:szCs w:val="26"/>
          <w:u w:val="single"/>
          <w:rtl/>
        </w:rPr>
        <w:t>אופן הגשת ההצעה</w:t>
      </w:r>
      <w:r w:rsidRPr="00007228">
        <w:rPr>
          <w:rFonts w:cs="FrankRuehl" w:hint="cs"/>
          <w:sz w:val="26"/>
          <w:szCs w:val="26"/>
          <w:rtl/>
        </w:rPr>
        <w:t>:</w:t>
      </w:r>
    </w:p>
    <w:p w14:paraId="5AE3CBEE" w14:textId="77777777" w:rsidR="008A340A" w:rsidRPr="001A5A16" w:rsidRDefault="008A340A">
      <w:pPr>
        <w:pStyle w:val="a6"/>
        <w:numPr>
          <w:ilvl w:val="2"/>
          <w:numId w:val="2"/>
        </w:numPr>
        <w:spacing w:after="0" w:line="360" w:lineRule="auto"/>
        <w:ind w:hanging="620"/>
        <w:jc w:val="both"/>
        <w:rPr>
          <w:rFonts w:ascii="FrankRuehl" w:hAnsi="FrankRuehl" w:cs="FrankRuehl"/>
          <w:sz w:val="26"/>
          <w:szCs w:val="26"/>
        </w:rPr>
      </w:pPr>
      <w:r w:rsidRPr="00E36CE9">
        <w:rPr>
          <w:rFonts w:ascii="FrankRuehl" w:hAnsi="FrankRuehl" w:cs="FrankRuehl"/>
          <w:b/>
          <w:bCs/>
          <w:sz w:val="26"/>
          <w:szCs w:val="26"/>
          <w:u w:val="single"/>
          <w:rtl/>
        </w:rPr>
        <w:t>הגשת ההצעות למכרז תבוצע באופן מקוון</w:t>
      </w:r>
      <w:r w:rsidRPr="001A5A16">
        <w:rPr>
          <w:rFonts w:ascii="FrankRuehl" w:hAnsi="FrankRuehl" w:cs="FrankRuehl"/>
          <w:sz w:val="26"/>
          <w:szCs w:val="26"/>
          <w:rtl/>
        </w:rPr>
        <w:t xml:space="preserve">. לצורך הגשת ההצעות יידרש המציע להזדהות באמצעות מערכת ההזדהות הממשלתית. </w:t>
      </w:r>
    </w:p>
    <w:p w14:paraId="701349E4" w14:textId="77777777" w:rsidR="008A340A" w:rsidRPr="001A5A16" w:rsidRDefault="008A340A" w:rsidP="008A340A">
      <w:pPr>
        <w:pStyle w:val="a6"/>
        <w:spacing w:line="360" w:lineRule="auto"/>
        <w:ind w:left="775" w:firstLine="665"/>
        <w:rPr>
          <w:rFonts w:ascii="FrankRuehl" w:hAnsi="FrankRuehl" w:cs="FrankRuehl"/>
          <w:sz w:val="26"/>
          <w:szCs w:val="26"/>
        </w:rPr>
      </w:pPr>
      <w:r w:rsidRPr="001A5A16">
        <w:rPr>
          <w:rFonts w:ascii="FrankRuehl" w:hAnsi="FrankRuehl" w:cs="FrankRuehl"/>
          <w:sz w:val="26"/>
          <w:szCs w:val="26"/>
          <w:rtl/>
        </w:rPr>
        <w:t>טרם הגשת ההצעה, נדרש לבצע רישום מוקדם למערכת באמצעות הקישור להגשת ההצעה.</w:t>
      </w:r>
    </w:p>
    <w:p w14:paraId="2F06A744" w14:textId="77777777" w:rsidR="008A340A" w:rsidRPr="001A5A16" w:rsidRDefault="008A340A">
      <w:pPr>
        <w:pStyle w:val="a6"/>
        <w:numPr>
          <w:ilvl w:val="2"/>
          <w:numId w:val="2"/>
        </w:numPr>
        <w:spacing w:after="0" w:line="360" w:lineRule="auto"/>
        <w:ind w:hanging="620"/>
        <w:jc w:val="both"/>
        <w:rPr>
          <w:rFonts w:ascii="FrankRuehl" w:hAnsi="FrankRuehl" w:cs="FrankRuehl"/>
          <w:sz w:val="26"/>
          <w:szCs w:val="26"/>
        </w:rPr>
      </w:pPr>
      <w:r w:rsidRPr="001A5A16">
        <w:rPr>
          <w:rFonts w:ascii="FrankRuehl" w:hAnsi="FrankRuehl" w:cs="FrankRuehl"/>
          <w:sz w:val="26"/>
          <w:szCs w:val="26"/>
          <w:rtl/>
        </w:rPr>
        <w:t>הכניסה למערכת הגשת ההצעות למכרז היא באמצעות לחיצה על "הגשת הצעה" בעמוד פרסום המכרז באתר מינהל הרכש הממשלתי.</w:t>
      </w:r>
    </w:p>
    <w:p w14:paraId="2D4BA3DC" w14:textId="77777777" w:rsidR="008A340A" w:rsidRPr="001A5A16" w:rsidRDefault="008A340A">
      <w:pPr>
        <w:pStyle w:val="a6"/>
        <w:numPr>
          <w:ilvl w:val="2"/>
          <w:numId w:val="2"/>
        </w:numPr>
        <w:spacing w:after="0" w:line="360" w:lineRule="auto"/>
        <w:ind w:hanging="620"/>
        <w:jc w:val="both"/>
        <w:rPr>
          <w:rFonts w:ascii="FrankRuehl" w:hAnsi="FrankRuehl" w:cs="FrankRuehl"/>
          <w:sz w:val="26"/>
          <w:szCs w:val="26"/>
          <w:rtl/>
        </w:rPr>
      </w:pPr>
      <w:r w:rsidRPr="001A5A16">
        <w:rPr>
          <w:rFonts w:ascii="FrankRuehl" w:hAnsi="FrankRuehl" w:cs="FrankRuehl"/>
          <w:sz w:val="26"/>
          <w:szCs w:val="26"/>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49DA05B0" w14:textId="77777777" w:rsidR="008A340A" w:rsidRPr="001A5A16" w:rsidRDefault="008A340A">
      <w:pPr>
        <w:pStyle w:val="a6"/>
        <w:numPr>
          <w:ilvl w:val="2"/>
          <w:numId w:val="2"/>
        </w:numPr>
        <w:spacing w:after="0" w:line="360" w:lineRule="auto"/>
        <w:ind w:hanging="620"/>
        <w:jc w:val="both"/>
        <w:rPr>
          <w:rFonts w:ascii="FrankRuehl" w:hAnsi="FrankRuehl" w:cs="FrankRuehl"/>
          <w:sz w:val="26"/>
          <w:szCs w:val="26"/>
        </w:rPr>
      </w:pPr>
      <w:r w:rsidRPr="001A5A16">
        <w:rPr>
          <w:rFonts w:ascii="FrankRuehl" w:hAnsi="FrankRuehl" w:cs="FrankRuehl"/>
          <w:sz w:val="26"/>
          <w:szCs w:val="26"/>
          <w:rtl/>
        </w:rPr>
        <w:t xml:space="preserve">בסוגיות טכניות ובעזרה בתפעול המערכת ניתן לפנות למוקד התמיכה בימים א'-ה' בין השעות 8:00-17:00 באמצעות דוא"ל </w:t>
      </w:r>
      <w:hyperlink r:id="rId15" w:history="1">
        <w:r w:rsidRPr="001A5A16">
          <w:rPr>
            <w:rFonts w:ascii="FrankRuehl" w:hAnsi="FrankRuehl" w:cs="FrankRuehl"/>
            <w:sz w:val="26"/>
            <w:szCs w:val="26"/>
          </w:rPr>
          <w:t>CCC@mof.gov.il</w:t>
        </w:r>
      </w:hyperlink>
      <w:r w:rsidRPr="001A5A16">
        <w:rPr>
          <w:rFonts w:ascii="FrankRuehl" w:hAnsi="FrankRuehl" w:cs="FrankRuehl"/>
          <w:sz w:val="26"/>
          <w:szCs w:val="26"/>
        </w:rPr>
        <w:t xml:space="preserve"> </w:t>
      </w:r>
      <w:r w:rsidRPr="001A5A16">
        <w:rPr>
          <w:rFonts w:ascii="FrankRuehl" w:hAnsi="FrankRuehl" w:cs="FrankRuehl"/>
          <w:sz w:val="26"/>
          <w:szCs w:val="26"/>
          <w:rtl/>
        </w:rPr>
        <w:t xml:space="preserve"> . יש לציין בפניה את שם המכרז ומהו המועד האחרון להגשת ההצעות.</w:t>
      </w:r>
    </w:p>
    <w:p w14:paraId="4C1917D0" w14:textId="77777777" w:rsidR="008A340A" w:rsidRPr="001A5A16" w:rsidRDefault="008A340A">
      <w:pPr>
        <w:pStyle w:val="a6"/>
        <w:numPr>
          <w:ilvl w:val="2"/>
          <w:numId w:val="2"/>
        </w:numPr>
        <w:spacing w:after="0" w:line="360" w:lineRule="auto"/>
        <w:ind w:hanging="620"/>
        <w:jc w:val="both"/>
        <w:rPr>
          <w:rFonts w:ascii="FrankRuehl" w:hAnsi="FrankRuehl" w:cs="FrankRuehl"/>
          <w:sz w:val="26"/>
          <w:szCs w:val="26"/>
        </w:rPr>
      </w:pPr>
      <w:r w:rsidRPr="001A5A16">
        <w:rPr>
          <w:rFonts w:ascii="FrankRuehl" w:hAnsi="FrankRuehl" w:cs="FrankRuehl"/>
          <w:sz w:val="26"/>
          <w:szCs w:val="26"/>
          <w:rtl/>
        </w:rPr>
        <w:t>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הפחות מ-4 שעות מהמועד האחרון להגשת הצעות.</w:t>
      </w:r>
    </w:p>
    <w:p w14:paraId="79B36F75" w14:textId="77777777" w:rsidR="008A340A" w:rsidRPr="001A5A16" w:rsidRDefault="008A340A">
      <w:pPr>
        <w:pStyle w:val="a6"/>
        <w:numPr>
          <w:ilvl w:val="2"/>
          <w:numId w:val="2"/>
        </w:numPr>
        <w:spacing w:after="0" w:line="360" w:lineRule="auto"/>
        <w:ind w:hanging="620"/>
        <w:jc w:val="both"/>
        <w:rPr>
          <w:rFonts w:ascii="FrankRuehl" w:hAnsi="FrankRuehl" w:cs="FrankRuehl"/>
          <w:sz w:val="26"/>
          <w:szCs w:val="26"/>
        </w:rPr>
      </w:pPr>
      <w:r w:rsidRPr="001A5A16">
        <w:rPr>
          <w:rFonts w:ascii="FrankRuehl" w:hAnsi="FrankRuehl" w:cs="FrankRuehl"/>
          <w:sz w:val="26"/>
          <w:szCs w:val="26"/>
          <w:rtl/>
        </w:rPr>
        <w:t xml:space="preserve">הצעות שלא יוגשו עד המועד האחרון להגשת הצעות, לא יובאו לדיון בפני ועדת המכרזים של </w:t>
      </w:r>
      <w:r w:rsidRPr="001A5A16">
        <w:rPr>
          <w:rFonts w:ascii="FrankRuehl" w:hAnsi="FrankRuehl" w:cs="FrankRuehl" w:hint="cs"/>
          <w:sz w:val="26"/>
          <w:szCs w:val="26"/>
          <w:rtl/>
        </w:rPr>
        <w:t>רשות המים</w:t>
      </w:r>
      <w:r w:rsidRPr="001A5A16">
        <w:rPr>
          <w:rFonts w:ascii="FrankRuehl" w:hAnsi="FrankRuehl" w:cs="FrankRuehl"/>
          <w:sz w:val="26"/>
          <w:szCs w:val="26"/>
          <w:rtl/>
        </w:rPr>
        <w:t>.</w:t>
      </w:r>
    </w:p>
    <w:p w14:paraId="73C7E718" w14:textId="77777777" w:rsidR="008A340A" w:rsidRPr="001A5A16" w:rsidRDefault="008A340A">
      <w:pPr>
        <w:pStyle w:val="a6"/>
        <w:numPr>
          <w:ilvl w:val="2"/>
          <w:numId w:val="2"/>
        </w:numPr>
        <w:spacing w:after="0" w:line="360" w:lineRule="auto"/>
        <w:ind w:hanging="620"/>
        <w:jc w:val="both"/>
        <w:rPr>
          <w:rFonts w:ascii="FrankRuehl" w:hAnsi="FrankRuehl" w:cs="FrankRuehl"/>
          <w:sz w:val="26"/>
          <w:szCs w:val="26"/>
        </w:rPr>
      </w:pPr>
      <w:r w:rsidRPr="001A5A16">
        <w:rPr>
          <w:rFonts w:ascii="FrankRuehl" w:hAnsi="FrankRuehl" w:cs="FrankRuehl"/>
          <w:sz w:val="26"/>
          <w:szCs w:val="26"/>
          <w:rtl/>
        </w:rPr>
        <w:t>לתשומת ליבכם! בחלוף 20 דקות ללא ביצוע פעולה, המערכת תתנתק וכל פעולה שבוצעה בה ולא נשמרה כטיוטה, לא תשמר. במקרה המתואר תידרש כניסה מחודשת למערכת.</w:t>
      </w:r>
    </w:p>
    <w:p w14:paraId="56F96CD8" w14:textId="77777777" w:rsidR="008A340A" w:rsidRPr="001A5A16" w:rsidRDefault="008A340A">
      <w:pPr>
        <w:pStyle w:val="a6"/>
        <w:numPr>
          <w:ilvl w:val="2"/>
          <w:numId w:val="2"/>
        </w:numPr>
        <w:spacing w:after="0" w:line="360" w:lineRule="auto"/>
        <w:ind w:hanging="620"/>
        <w:jc w:val="both"/>
        <w:rPr>
          <w:rFonts w:ascii="FrankRuehl" w:hAnsi="FrankRuehl" w:cs="FrankRuehl"/>
          <w:sz w:val="26"/>
          <w:szCs w:val="26"/>
        </w:rPr>
      </w:pPr>
      <w:r w:rsidRPr="001A5A16">
        <w:rPr>
          <w:rFonts w:ascii="FrankRuehl" w:hAnsi="FrankRuehl" w:cs="FrankRuehl"/>
          <w:sz w:val="26"/>
          <w:szCs w:val="26"/>
          <w:rtl/>
        </w:rPr>
        <w:lastRenderedPageBreak/>
        <w:t xml:space="preserve">המשקל המרבי לקובץ בהצעה הינו 10 </w:t>
      </w:r>
      <w:r w:rsidRPr="001A5A16">
        <w:rPr>
          <w:rFonts w:ascii="FrankRuehl" w:hAnsi="FrankRuehl" w:cs="FrankRuehl"/>
          <w:sz w:val="26"/>
          <w:szCs w:val="26"/>
        </w:rPr>
        <w:t>MB</w:t>
      </w:r>
      <w:r w:rsidRPr="001A5A16">
        <w:rPr>
          <w:rFonts w:ascii="FrankRuehl" w:hAnsi="FrankRuehl" w:cs="FrankRuehl"/>
          <w:sz w:val="26"/>
          <w:szCs w:val="26"/>
          <w:rtl/>
        </w:rPr>
        <w:t xml:space="preserve"> </w:t>
      </w:r>
      <w:r w:rsidRPr="001A5A16">
        <w:rPr>
          <w:rFonts w:ascii="FrankRuehl" w:hAnsi="FrankRuehl" w:cs="FrankRuehl" w:hint="cs"/>
          <w:sz w:val="26"/>
          <w:szCs w:val="26"/>
          <w:rtl/>
        </w:rPr>
        <w:t xml:space="preserve">ומקסימום 50 </w:t>
      </w:r>
      <w:r w:rsidRPr="001A5A16">
        <w:rPr>
          <w:rFonts w:ascii="FrankRuehl" w:hAnsi="FrankRuehl" w:cs="FrankRuehl"/>
          <w:sz w:val="26"/>
          <w:szCs w:val="26"/>
        </w:rPr>
        <w:t>MB</w:t>
      </w:r>
      <w:r w:rsidRPr="001A5A16">
        <w:rPr>
          <w:rFonts w:ascii="FrankRuehl" w:hAnsi="FrankRuehl" w:cs="FrankRuehl"/>
          <w:sz w:val="26"/>
          <w:szCs w:val="26"/>
          <w:rtl/>
        </w:rPr>
        <w:t xml:space="preserve"> לכלל הקבצים באותה הצעה. על המציע לבדוק את משקל הקבצים הנשלחים על ידו ולוודא כי הצעתו עומדת במגבלות.</w:t>
      </w:r>
      <w:r w:rsidRPr="001A5A16">
        <w:rPr>
          <w:rFonts w:ascii="FrankRuehl" w:hAnsi="FrankRuehl" w:cs="FrankRuehl"/>
          <w:sz w:val="26"/>
          <w:szCs w:val="26"/>
        </w:rPr>
        <w:t xml:space="preserve"> </w:t>
      </w:r>
      <w:r w:rsidRPr="001A5A16">
        <w:rPr>
          <w:rFonts w:ascii="FrankRuehl" w:hAnsi="FrankRuehl" w:cs="FrankRuehl"/>
          <w:sz w:val="26"/>
          <w:szCs w:val="26"/>
          <w:rtl/>
        </w:rPr>
        <w:t xml:space="preserve">ניתן להעלות קבצים מסוג </w:t>
      </w:r>
      <w:r w:rsidRPr="001A5A16">
        <w:rPr>
          <w:rFonts w:ascii="FrankRuehl" w:hAnsi="FrankRuehl" w:cs="FrankRuehl"/>
          <w:sz w:val="26"/>
          <w:szCs w:val="26"/>
        </w:rPr>
        <w:t>PDF/WORD/EXCEL/SIGNED</w:t>
      </w:r>
    </w:p>
    <w:p w14:paraId="39D16E50" w14:textId="77777777" w:rsidR="008A340A" w:rsidRPr="001A5A16" w:rsidRDefault="008A340A">
      <w:pPr>
        <w:pStyle w:val="a6"/>
        <w:numPr>
          <w:ilvl w:val="2"/>
          <w:numId w:val="2"/>
        </w:numPr>
        <w:spacing w:after="0" w:line="360" w:lineRule="auto"/>
        <w:ind w:hanging="620"/>
        <w:jc w:val="both"/>
        <w:rPr>
          <w:rFonts w:ascii="FrankRuehl" w:hAnsi="FrankRuehl" w:cs="FrankRuehl"/>
          <w:sz w:val="26"/>
          <w:szCs w:val="26"/>
          <w:rtl/>
        </w:rPr>
      </w:pPr>
      <w:r w:rsidRPr="001A5A16">
        <w:rPr>
          <w:rFonts w:ascii="FrankRuehl" w:hAnsi="FrankRuehl" w:cs="FrankRuehl"/>
          <w:sz w:val="26"/>
          <w:szCs w:val="26"/>
          <w:rtl/>
        </w:rPr>
        <w:t>באפשרות המציע לבצע הגשה אחת בלבד! לאחר הגשת המענה לא תתאפשר הגשה נוספת.</w:t>
      </w:r>
    </w:p>
    <w:p w14:paraId="3281D6B8" w14:textId="77777777" w:rsidR="008A340A" w:rsidRPr="001A5A16" w:rsidRDefault="008A340A">
      <w:pPr>
        <w:pStyle w:val="a6"/>
        <w:numPr>
          <w:ilvl w:val="2"/>
          <w:numId w:val="2"/>
        </w:numPr>
        <w:spacing w:after="0" w:line="360" w:lineRule="auto"/>
        <w:ind w:hanging="620"/>
        <w:jc w:val="both"/>
        <w:rPr>
          <w:rFonts w:ascii="FrankRuehl" w:hAnsi="FrankRuehl" w:cs="FrankRuehl"/>
          <w:sz w:val="26"/>
          <w:szCs w:val="26"/>
        </w:rPr>
      </w:pPr>
      <w:r w:rsidRPr="001A5A16">
        <w:rPr>
          <w:rFonts w:ascii="FrankRuehl" w:hAnsi="FrankRuehl" w:cs="FrankRuehl"/>
          <w:sz w:val="26"/>
          <w:szCs w:val="26"/>
          <w:rtl/>
        </w:rPr>
        <w:t>לאחר הגשת ההצעה יופיע במסך ההגשה מספר אסמכתא. רק לאחר הופעת ההודעה עם מספר האסמכתא תהליך ההגשה יסתיים. ללא קבלת מספר האסמכתא דין ההצעה כלא הוגשה.</w:t>
      </w:r>
    </w:p>
    <w:p w14:paraId="3A171AA6" w14:textId="77777777" w:rsidR="008A340A" w:rsidRPr="001A5A16" w:rsidRDefault="008A340A">
      <w:pPr>
        <w:pStyle w:val="a6"/>
        <w:numPr>
          <w:ilvl w:val="2"/>
          <w:numId w:val="2"/>
        </w:numPr>
        <w:spacing w:after="0" w:line="360" w:lineRule="auto"/>
        <w:ind w:hanging="620"/>
        <w:jc w:val="both"/>
        <w:rPr>
          <w:rFonts w:ascii="FrankRuehl" w:hAnsi="FrankRuehl" w:cs="FrankRuehl"/>
          <w:sz w:val="26"/>
          <w:szCs w:val="26"/>
          <w:rtl/>
        </w:rPr>
      </w:pPr>
      <w:r w:rsidRPr="001A5A16">
        <w:rPr>
          <w:rFonts w:ascii="FrankRuehl" w:hAnsi="FrankRuehl" w:cs="FrankRuehl"/>
          <w:sz w:val="26"/>
          <w:szCs w:val="26"/>
          <w:rtl/>
        </w:rPr>
        <w:t xml:space="preserve">ככל שתהיה תקלה טכנית ממושכת, אשר תמנע הגשות הצעות במכרז, </w:t>
      </w:r>
      <w:r w:rsidRPr="001A5A16">
        <w:rPr>
          <w:rFonts w:ascii="FrankRuehl" w:hAnsi="FrankRuehl" w:cs="FrankRuehl" w:hint="cs"/>
          <w:sz w:val="26"/>
          <w:szCs w:val="26"/>
          <w:rtl/>
        </w:rPr>
        <w:t>ת</w:t>
      </w:r>
      <w:r w:rsidRPr="001A5A16">
        <w:rPr>
          <w:rFonts w:ascii="FrankRuehl" w:hAnsi="FrankRuehl" w:cs="FrankRuehl"/>
          <w:sz w:val="26"/>
          <w:szCs w:val="26"/>
          <w:rtl/>
        </w:rPr>
        <w:t xml:space="preserve">וכל </w:t>
      </w:r>
      <w:r w:rsidRPr="001A5A16">
        <w:rPr>
          <w:rFonts w:ascii="FrankRuehl" w:hAnsi="FrankRuehl" w:cs="FrankRuehl" w:hint="cs"/>
          <w:sz w:val="26"/>
          <w:szCs w:val="26"/>
          <w:rtl/>
        </w:rPr>
        <w:t>רשות המים</w:t>
      </w:r>
      <w:r w:rsidRPr="001A5A16">
        <w:rPr>
          <w:rFonts w:ascii="FrankRuehl" w:hAnsi="FrankRuehl" w:cs="FrankRuehl"/>
          <w:sz w:val="26"/>
          <w:szCs w:val="26"/>
          <w:rtl/>
        </w:rPr>
        <w:t xml:space="preserve"> בהודעה שתפורסם באתר האינטרנט לקבוע דרך הגשה אחרת במכרז. </w:t>
      </w:r>
    </w:p>
    <w:p w14:paraId="236628ED" w14:textId="77777777" w:rsidR="008A340A" w:rsidRPr="001A5A16" w:rsidRDefault="008A340A">
      <w:pPr>
        <w:pStyle w:val="a6"/>
        <w:numPr>
          <w:ilvl w:val="2"/>
          <w:numId w:val="2"/>
        </w:numPr>
        <w:spacing w:after="0" w:line="360" w:lineRule="auto"/>
        <w:jc w:val="both"/>
        <w:outlineLvl w:val="0"/>
        <w:rPr>
          <w:rFonts w:ascii="Arial" w:hAnsi="Arial" w:cs="FrankRuehl"/>
          <w:sz w:val="26"/>
          <w:szCs w:val="26"/>
        </w:rPr>
      </w:pPr>
      <w:r w:rsidRPr="001A5A16">
        <w:rPr>
          <w:rFonts w:ascii="FrankRuehl" w:hAnsi="FrankRuehl" w:cs="FrankRuehl"/>
          <w:sz w:val="26"/>
          <w:szCs w:val="26"/>
          <w:rtl/>
        </w:rPr>
        <w:t xml:space="preserve">להנחיות וחומרי הדרכה על אופן הגשת ההצעות בתיבת המכרזים הדיגיטלית ניתן להיכנס לקישור הבא: </w:t>
      </w:r>
      <w:hyperlink r:id="rId16" w:history="1">
        <w:r w:rsidRPr="001A5A16">
          <w:rPr>
            <w:rStyle w:val="Hyperlink"/>
            <w:rFonts w:ascii="FrankRuehl" w:hAnsi="FrankRuehl" w:cs="FrankRuehl"/>
            <w:sz w:val="26"/>
            <w:szCs w:val="26"/>
          </w:rPr>
          <w:t xml:space="preserve">https://govextra.gov.il/mr/guides/tender </w:t>
        </w:r>
      </w:hyperlink>
    </w:p>
    <w:p w14:paraId="213CBEAD" w14:textId="77777777" w:rsidR="008A340A" w:rsidRPr="001A5A16" w:rsidRDefault="008A340A" w:rsidP="00566DD8">
      <w:pPr>
        <w:pStyle w:val="a6"/>
        <w:numPr>
          <w:ilvl w:val="2"/>
          <w:numId w:val="2"/>
        </w:numPr>
        <w:spacing w:after="0" w:line="360" w:lineRule="auto"/>
        <w:jc w:val="both"/>
        <w:outlineLvl w:val="0"/>
        <w:rPr>
          <w:rFonts w:ascii="Arial" w:hAnsi="Arial" w:cs="FrankRuehl"/>
          <w:sz w:val="26"/>
          <w:szCs w:val="26"/>
          <w:rtl/>
        </w:rPr>
      </w:pPr>
      <w:r w:rsidRPr="001A5A16">
        <w:rPr>
          <w:rFonts w:ascii="Arial" w:hAnsi="Arial" w:cs="FrankRuehl" w:hint="cs"/>
          <w:b/>
          <w:bCs/>
          <w:sz w:val="26"/>
          <w:szCs w:val="26"/>
          <w:u w:val="single"/>
          <w:rtl/>
        </w:rPr>
        <w:t>קובץ הצעת המחיר:</w:t>
      </w:r>
    </w:p>
    <w:p w14:paraId="326BBDA1" w14:textId="77777777" w:rsidR="008A340A" w:rsidRPr="001A5A16" w:rsidRDefault="008A340A" w:rsidP="008A340A">
      <w:pPr>
        <w:overflowPunct w:val="0"/>
        <w:autoSpaceDE w:val="0"/>
        <w:autoSpaceDN w:val="0"/>
        <w:adjustRightInd w:val="0"/>
        <w:spacing w:after="0" w:line="360" w:lineRule="auto"/>
        <w:ind w:left="720" w:firstLine="720"/>
        <w:jc w:val="both"/>
        <w:textAlignment w:val="baseline"/>
        <w:outlineLvl w:val="0"/>
        <w:rPr>
          <w:rFonts w:cs="FrankRuehl"/>
          <w:b/>
          <w:bCs/>
          <w:sz w:val="26"/>
          <w:szCs w:val="26"/>
          <w:rtl/>
        </w:rPr>
      </w:pPr>
      <w:r w:rsidRPr="001A5A16">
        <w:rPr>
          <w:rFonts w:cs="FrankRuehl" w:hint="eastAsia"/>
          <w:b/>
          <w:bCs/>
          <w:sz w:val="26"/>
          <w:szCs w:val="26"/>
          <w:rtl/>
        </w:rPr>
        <w:t>יובהר</w:t>
      </w:r>
      <w:r w:rsidRPr="001A5A16">
        <w:rPr>
          <w:rFonts w:cs="FrankRuehl"/>
          <w:b/>
          <w:bCs/>
          <w:sz w:val="26"/>
          <w:szCs w:val="26"/>
          <w:rtl/>
        </w:rPr>
        <w:t xml:space="preserve">: </w:t>
      </w:r>
      <w:r w:rsidRPr="001A5A16">
        <w:rPr>
          <w:rFonts w:cs="FrankRuehl" w:hint="eastAsia"/>
          <w:b/>
          <w:bCs/>
          <w:sz w:val="26"/>
          <w:szCs w:val="26"/>
          <w:rtl/>
        </w:rPr>
        <w:t>הצעת</w:t>
      </w:r>
      <w:r w:rsidRPr="001A5A16">
        <w:rPr>
          <w:rFonts w:cs="FrankRuehl"/>
          <w:b/>
          <w:bCs/>
          <w:sz w:val="26"/>
          <w:szCs w:val="26"/>
          <w:rtl/>
        </w:rPr>
        <w:t xml:space="preserve"> </w:t>
      </w:r>
      <w:r w:rsidRPr="001A5A16">
        <w:rPr>
          <w:rFonts w:cs="FrankRuehl" w:hint="eastAsia"/>
          <w:b/>
          <w:bCs/>
          <w:sz w:val="26"/>
          <w:szCs w:val="26"/>
          <w:rtl/>
        </w:rPr>
        <w:t>מחיר</w:t>
      </w:r>
      <w:r w:rsidRPr="001A5A16">
        <w:rPr>
          <w:rFonts w:cs="FrankRuehl"/>
          <w:b/>
          <w:bCs/>
          <w:sz w:val="26"/>
          <w:szCs w:val="26"/>
          <w:rtl/>
        </w:rPr>
        <w:t xml:space="preserve"> </w:t>
      </w:r>
      <w:r w:rsidRPr="001A5A16">
        <w:rPr>
          <w:rFonts w:cs="FrankRuehl" w:hint="eastAsia"/>
          <w:b/>
          <w:bCs/>
          <w:sz w:val="26"/>
          <w:szCs w:val="26"/>
          <w:rtl/>
        </w:rPr>
        <w:t>שלא</w:t>
      </w:r>
      <w:r w:rsidRPr="001A5A16">
        <w:rPr>
          <w:rFonts w:cs="FrankRuehl"/>
          <w:b/>
          <w:bCs/>
          <w:sz w:val="26"/>
          <w:szCs w:val="26"/>
          <w:rtl/>
        </w:rPr>
        <w:t xml:space="preserve"> </w:t>
      </w:r>
      <w:r w:rsidRPr="001A5A16">
        <w:rPr>
          <w:rFonts w:cs="FrankRuehl" w:hint="eastAsia"/>
          <w:b/>
          <w:bCs/>
          <w:sz w:val="26"/>
          <w:szCs w:val="26"/>
          <w:rtl/>
        </w:rPr>
        <w:t>תוגש</w:t>
      </w:r>
      <w:r w:rsidRPr="001A5A16">
        <w:rPr>
          <w:rFonts w:cs="FrankRuehl"/>
          <w:b/>
          <w:bCs/>
          <w:sz w:val="26"/>
          <w:szCs w:val="26"/>
          <w:rtl/>
        </w:rPr>
        <w:t xml:space="preserve"> </w:t>
      </w:r>
      <w:r w:rsidRPr="001A5A16">
        <w:rPr>
          <w:rFonts w:cs="FrankRuehl" w:hint="eastAsia"/>
          <w:b/>
          <w:bCs/>
          <w:sz w:val="26"/>
          <w:szCs w:val="26"/>
          <w:rtl/>
        </w:rPr>
        <w:t>כמפורט</w:t>
      </w:r>
      <w:r w:rsidRPr="001A5A16">
        <w:rPr>
          <w:rFonts w:cs="FrankRuehl"/>
          <w:b/>
          <w:bCs/>
          <w:sz w:val="26"/>
          <w:szCs w:val="26"/>
          <w:rtl/>
        </w:rPr>
        <w:t xml:space="preserve"> </w:t>
      </w:r>
      <w:r w:rsidRPr="001A5A16">
        <w:rPr>
          <w:rFonts w:cs="FrankRuehl" w:hint="eastAsia"/>
          <w:b/>
          <w:bCs/>
          <w:sz w:val="26"/>
          <w:szCs w:val="26"/>
          <w:rtl/>
        </w:rPr>
        <w:t>בסעיף</w:t>
      </w:r>
      <w:r w:rsidRPr="001A5A16">
        <w:rPr>
          <w:rFonts w:cs="FrankRuehl"/>
          <w:b/>
          <w:bCs/>
          <w:sz w:val="26"/>
          <w:szCs w:val="26"/>
          <w:rtl/>
        </w:rPr>
        <w:t xml:space="preserve"> </w:t>
      </w:r>
      <w:r w:rsidRPr="001A5A16">
        <w:rPr>
          <w:rFonts w:cs="FrankRuehl" w:hint="eastAsia"/>
          <w:b/>
          <w:bCs/>
          <w:sz w:val="26"/>
          <w:szCs w:val="26"/>
          <w:rtl/>
        </w:rPr>
        <w:t>זה</w:t>
      </w:r>
      <w:r w:rsidRPr="001A5A16">
        <w:rPr>
          <w:rFonts w:cs="FrankRuehl"/>
          <w:b/>
          <w:bCs/>
          <w:sz w:val="26"/>
          <w:szCs w:val="26"/>
          <w:rtl/>
        </w:rPr>
        <w:t xml:space="preserve">, </w:t>
      </w:r>
      <w:r w:rsidRPr="001A5A16">
        <w:rPr>
          <w:rFonts w:cs="FrankRuehl" w:hint="cs"/>
          <w:b/>
          <w:bCs/>
          <w:sz w:val="26"/>
          <w:szCs w:val="26"/>
          <w:rtl/>
        </w:rPr>
        <w:t>עלולה להיפסל</w:t>
      </w:r>
      <w:r w:rsidRPr="001A5A16">
        <w:rPr>
          <w:rFonts w:cs="FrankRuehl"/>
          <w:b/>
          <w:bCs/>
          <w:sz w:val="26"/>
          <w:szCs w:val="26"/>
          <w:rtl/>
        </w:rPr>
        <w:t xml:space="preserve"> </w:t>
      </w:r>
      <w:r w:rsidRPr="001A5A16">
        <w:rPr>
          <w:rFonts w:cs="FrankRuehl" w:hint="eastAsia"/>
          <w:b/>
          <w:bCs/>
          <w:sz w:val="26"/>
          <w:szCs w:val="26"/>
          <w:rtl/>
        </w:rPr>
        <w:t>על</w:t>
      </w:r>
      <w:r w:rsidRPr="001A5A16">
        <w:rPr>
          <w:rFonts w:cs="FrankRuehl"/>
          <w:b/>
          <w:bCs/>
          <w:sz w:val="26"/>
          <w:szCs w:val="26"/>
          <w:rtl/>
        </w:rPr>
        <w:t xml:space="preserve"> </w:t>
      </w:r>
      <w:r w:rsidRPr="001A5A16">
        <w:rPr>
          <w:rFonts w:cs="FrankRuehl" w:hint="eastAsia"/>
          <w:b/>
          <w:bCs/>
          <w:sz w:val="26"/>
          <w:szCs w:val="26"/>
          <w:rtl/>
        </w:rPr>
        <w:t>הסף</w:t>
      </w:r>
      <w:r w:rsidRPr="001A5A16">
        <w:rPr>
          <w:rFonts w:cs="FrankRuehl"/>
          <w:b/>
          <w:bCs/>
          <w:sz w:val="26"/>
          <w:szCs w:val="26"/>
          <w:rtl/>
        </w:rPr>
        <w:t>.</w:t>
      </w:r>
    </w:p>
    <w:p w14:paraId="6A56879A" w14:textId="77777777" w:rsidR="008A340A" w:rsidRPr="001A5A16" w:rsidRDefault="008A340A">
      <w:pPr>
        <w:pStyle w:val="a6"/>
        <w:numPr>
          <w:ilvl w:val="4"/>
          <w:numId w:val="2"/>
        </w:numPr>
        <w:overflowPunct w:val="0"/>
        <w:autoSpaceDE w:val="0"/>
        <w:autoSpaceDN w:val="0"/>
        <w:adjustRightInd w:val="0"/>
        <w:spacing w:after="0" w:line="360" w:lineRule="auto"/>
        <w:ind w:left="3088"/>
        <w:jc w:val="both"/>
        <w:textAlignment w:val="baseline"/>
        <w:outlineLvl w:val="0"/>
        <w:rPr>
          <w:rFonts w:cs="FrankRuehl"/>
          <w:sz w:val="26"/>
          <w:szCs w:val="26"/>
        </w:rPr>
      </w:pPr>
      <w:r w:rsidRPr="001A5A16">
        <w:rPr>
          <w:rFonts w:cs="FrankRuehl" w:hint="cs"/>
          <w:sz w:val="26"/>
          <w:szCs w:val="26"/>
          <w:rtl/>
        </w:rPr>
        <w:t xml:space="preserve">הצעת המחיר תוגש </w:t>
      </w:r>
      <w:r w:rsidRPr="001A5A16">
        <w:rPr>
          <w:rFonts w:cs="FrankRuehl" w:hint="eastAsia"/>
          <w:b/>
          <w:bCs/>
          <w:sz w:val="26"/>
          <w:szCs w:val="26"/>
          <w:u w:val="single"/>
          <w:rtl/>
        </w:rPr>
        <w:t>כקובץ</w:t>
      </w:r>
      <w:r w:rsidRPr="001A5A16">
        <w:rPr>
          <w:rFonts w:cs="FrankRuehl"/>
          <w:b/>
          <w:bCs/>
          <w:sz w:val="26"/>
          <w:szCs w:val="26"/>
          <w:u w:val="single"/>
          <w:rtl/>
        </w:rPr>
        <w:t xml:space="preserve"> </w:t>
      </w:r>
      <w:r w:rsidRPr="001A5A16">
        <w:rPr>
          <w:rFonts w:cs="FrankRuehl" w:hint="eastAsia"/>
          <w:b/>
          <w:bCs/>
          <w:sz w:val="26"/>
          <w:szCs w:val="26"/>
          <w:u w:val="single"/>
          <w:rtl/>
        </w:rPr>
        <w:t>נפרד</w:t>
      </w:r>
      <w:r w:rsidRPr="001A5A16">
        <w:rPr>
          <w:rFonts w:cs="FrankRuehl" w:hint="cs"/>
          <w:sz w:val="26"/>
          <w:szCs w:val="26"/>
          <w:rtl/>
        </w:rPr>
        <w:t xml:space="preserve"> כנדרש. יש להקפיד כי הצעת המחיר לא תצורף לאחד מהקבצים האחרים.</w:t>
      </w:r>
    </w:p>
    <w:p w14:paraId="149D0F0A" w14:textId="77777777" w:rsidR="008A340A" w:rsidRPr="00FD3230" w:rsidRDefault="008A340A">
      <w:pPr>
        <w:pStyle w:val="a6"/>
        <w:numPr>
          <w:ilvl w:val="4"/>
          <w:numId w:val="2"/>
        </w:numPr>
        <w:overflowPunct w:val="0"/>
        <w:autoSpaceDE w:val="0"/>
        <w:autoSpaceDN w:val="0"/>
        <w:adjustRightInd w:val="0"/>
        <w:spacing w:after="0" w:line="360" w:lineRule="auto"/>
        <w:ind w:left="3088"/>
        <w:jc w:val="both"/>
        <w:textAlignment w:val="baseline"/>
        <w:outlineLvl w:val="0"/>
        <w:rPr>
          <w:rFonts w:cs="FrankRuehl"/>
          <w:sz w:val="26"/>
          <w:szCs w:val="26"/>
          <w:rtl/>
        </w:rPr>
      </w:pPr>
      <w:r w:rsidRPr="001A5A16">
        <w:rPr>
          <w:rFonts w:cs="FrankRuehl" w:hint="cs"/>
          <w:sz w:val="26"/>
          <w:szCs w:val="26"/>
          <w:rtl/>
        </w:rPr>
        <w:t>הצעת המחיר חייבת להיות חתומה על-ידי מורשי/ות החתימה של המציע/ה. הצעה לא חתומה או לא מאושרת לא תיבחן</w:t>
      </w:r>
      <w:r w:rsidRPr="00FD3230">
        <w:rPr>
          <w:rFonts w:cs="FrankRuehl" w:hint="cs"/>
          <w:sz w:val="26"/>
          <w:szCs w:val="26"/>
          <w:rtl/>
        </w:rPr>
        <w:t>.</w:t>
      </w:r>
    </w:p>
    <w:p w14:paraId="6856C248" w14:textId="77777777" w:rsidR="008A340A" w:rsidRPr="00FD3230" w:rsidRDefault="008A340A">
      <w:pPr>
        <w:pStyle w:val="a6"/>
        <w:numPr>
          <w:ilvl w:val="4"/>
          <w:numId w:val="2"/>
        </w:numPr>
        <w:overflowPunct w:val="0"/>
        <w:autoSpaceDE w:val="0"/>
        <w:autoSpaceDN w:val="0"/>
        <w:adjustRightInd w:val="0"/>
        <w:spacing w:after="0" w:line="360" w:lineRule="auto"/>
        <w:ind w:left="3088"/>
        <w:jc w:val="both"/>
        <w:textAlignment w:val="baseline"/>
        <w:outlineLvl w:val="0"/>
        <w:rPr>
          <w:rFonts w:cs="FrankRuehl"/>
          <w:sz w:val="26"/>
          <w:szCs w:val="26"/>
          <w:rtl/>
        </w:rPr>
      </w:pPr>
      <w:r w:rsidRPr="00FD3230">
        <w:rPr>
          <w:rFonts w:cs="FrankRuehl" w:hint="cs"/>
          <w:sz w:val="26"/>
          <w:szCs w:val="26"/>
          <w:rtl/>
        </w:rPr>
        <w:t>הצעת מחיר גלויה עלולה להביא לפסילת ההצעה.</w:t>
      </w:r>
    </w:p>
    <w:p w14:paraId="63682137" w14:textId="77777777" w:rsidR="008A340A" w:rsidRPr="003705A2" w:rsidRDefault="008A340A" w:rsidP="00566DD8">
      <w:pPr>
        <w:pStyle w:val="a6"/>
        <w:numPr>
          <w:ilvl w:val="2"/>
          <w:numId w:val="2"/>
        </w:numPr>
        <w:spacing w:after="0" w:line="360" w:lineRule="auto"/>
        <w:jc w:val="both"/>
        <w:outlineLvl w:val="0"/>
        <w:rPr>
          <w:rFonts w:ascii="Arial" w:hAnsi="Arial" w:cs="FrankRuehl"/>
          <w:sz w:val="26"/>
          <w:szCs w:val="26"/>
        </w:rPr>
      </w:pPr>
      <w:r w:rsidRPr="00FD3230">
        <w:rPr>
          <w:rFonts w:cs="FrankRuehl" w:hint="cs"/>
          <w:sz w:val="26"/>
          <w:szCs w:val="26"/>
          <w:rtl/>
        </w:rPr>
        <w:t>מסמכי האיכות יוגשו בקובץ סרוק אחד,</w:t>
      </w:r>
      <w:r w:rsidRPr="001A5A16">
        <w:rPr>
          <w:rFonts w:ascii="Arial" w:hAnsi="Arial" w:cs="FrankRuehl" w:hint="cs"/>
          <w:sz w:val="26"/>
          <w:szCs w:val="26"/>
          <w:rtl/>
        </w:rPr>
        <w:t xml:space="preserve"> או מחולק למספר קבצים (בסדר רץ), מחולקים לפרקים, כאשר יקדים לכל פרק עמוד עם שם הפרק, לפי הסדר הבא:</w:t>
      </w:r>
    </w:p>
    <w:p w14:paraId="2CCF2BC0" w14:textId="77777777" w:rsidR="003F4152" w:rsidRPr="00CB4699" w:rsidRDefault="00CB4699" w:rsidP="0078199E">
      <w:pPr>
        <w:tabs>
          <w:tab w:val="left" w:pos="5424"/>
        </w:tabs>
        <w:bidi w:val="0"/>
        <w:rPr>
          <w:rFonts w:ascii="Arial" w:hAnsi="Arial" w:cs="FrankRuehl"/>
          <w:sz w:val="26"/>
          <w:szCs w:val="26"/>
        </w:rPr>
      </w:pPr>
      <w:r>
        <w:rPr>
          <w:rtl/>
        </w:rPr>
        <w:br w:type="page"/>
      </w:r>
      <w:r w:rsidR="00FB1A91">
        <w:rPr>
          <w:rtl/>
        </w:rPr>
        <w:lastRenderedPageBreak/>
        <w:tab/>
      </w:r>
    </w:p>
    <w:tbl>
      <w:tblPr>
        <w:bidiVisual/>
        <w:tblW w:w="9718"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8"/>
        <w:gridCol w:w="1698"/>
        <w:gridCol w:w="5645"/>
        <w:gridCol w:w="1707"/>
      </w:tblGrid>
      <w:tr w:rsidR="006F1A17" w:rsidRPr="00CB4699" w14:paraId="6F546CDD" w14:textId="77777777" w:rsidTr="007E53B6">
        <w:tc>
          <w:tcPr>
            <w:tcW w:w="668" w:type="dxa"/>
            <w:tcBorders>
              <w:top w:val="single" w:sz="24" w:space="0" w:color="auto"/>
              <w:left w:val="single" w:sz="24" w:space="0" w:color="auto"/>
              <w:bottom w:val="single" w:sz="24" w:space="0" w:color="auto"/>
            </w:tcBorders>
            <w:shd w:val="clear" w:color="auto" w:fill="D9D9D9"/>
            <w:vAlign w:val="center"/>
          </w:tcPr>
          <w:p w14:paraId="22CE2664" w14:textId="77777777" w:rsidR="006F1A17" w:rsidRPr="00CB4699" w:rsidRDefault="006F1A17" w:rsidP="00965018">
            <w:pPr>
              <w:spacing w:after="0" w:line="240" w:lineRule="auto"/>
              <w:ind w:left="-2" w:right="-993"/>
              <w:rPr>
                <w:rFonts w:cs="FrankRuehl"/>
                <w:b/>
                <w:bCs/>
                <w:sz w:val="26"/>
                <w:szCs w:val="26"/>
                <w:rtl/>
              </w:rPr>
            </w:pPr>
            <w:r w:rsidRPr="00CB4699">
              <w:rPr>
                <w:rFonts w:cs="FrankRuehl" w:hint="cs"/>
                <w:b/>
                <w:bCs/>
                <w:sz w:val="26"/>
                <w:szCs w:val="26"/>
                <w:rtl/>
              </w:rPr>
              <w:t>מס"ד</w:t>
            </w:r>
          </w:p>
        </w:tc>
        <w:tc>
          <w:tcPr>
            <w:tcW w:w="1698" w:type="dxa"/>
            <w:tcBorders>
              <w:top w:val="single" w:sz="24" w:space="0" w:color="auto"/>
              <w:bottom w:val="single" w:sz="24" w:space="0" w:color="auto"/>
            </w:tcBorders>
            <w:shd w:val="clear" w:color="auto" w:fill="D9D9D9"/>
            <w:vAlign w:val="center"/>
          </w:tcPr>
          <w:p w14:paraId="59A3824C" w14:textId="29E47F68"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 xml:space="preserve">שם </w:t>
            </w:r>
            <w:r w:rsidR="000356DE">
              <w:rPr>
                <w:rFonts w:cs="FrankRuehl" w:hint="cs"/>
                <w:b/>
                <w:bCs/>
                <w:sz w:val="26"/>
                <w:szCs w:val="26"/>
                <w:rtl/>
              </w:rPr>
              <w:t>הקובץ</w:t>
            </w:r>
          </w:p>
        </w:tc>
        <w:tc>
          <w:tcPr>
            <w:tcW w:w="5645" w:type="dxa"/>
            <w:tcBorders>
              <w:top w:val="single" w:sz="24" w:space="0" w:color="auto"/>
              <w:bottom w:val="single" w:sz="24" w:space="0" w:color="auto"/>
            </w:tcBorders>
            <w:shd w:val="clear" w:color="auto" w:fill="D9D9D9"/>
            <w:vAlign w:val="center"/>
          </w:tcPr>
          <w:p w14:paraId="70CA91BF" w14:textId="77777777" w:rsidR="006F1A17" w:rsidRPr="00CB4699" w:rsidRDefault="006F1A17" w:rsidP="00FE3066">
            <w:pPr>
              <w:spacing w:after="0" w:line="240" w:lineRule="auto"/>
              <w:ind w:left="-2"/>
              <w:jc w:val="center"/>
              <w:rPr>
                <w:rFonts w:cs="FrankRuehl"/>
                <w:b/>
                <w:bCs/>
                <w:sz w:val="26"/>
                <w:szCs w:val="26"/>
                <w:rtl/>
              </w:rPr>
            </w:pPr>
            <w:r w:rsidRPr="00CB4699">
              <w:rPr>
                <w:rFonts w:cs="FrankRuehl" w:hint="cs"/>
                <w:b/>
                <w:bCs/>
                <w:sz w:val="26"/>
                <w:szCs w:val="26"/>
                <w:rtl/>
              </w:rPr>
              <w:t>המסמכים הנדרשים</w:t>
            </w:r>
          </w:p>
        </w:tc>
        <w:tc>
          <w:tcPr>
            <w:tcW w:w="1707" w:type="dxa"/>
            <w:tcBorders>
              <w:top w:val="single" w:sz="24" w:space="0" w:color="auto"/>
              <w:bottom w:val="single" w:sz="24" w:space="0" w:color="auto"/>
            </w:tcBorders>
            <w:shd w:val="clear" w:color="auto" w:fill="D9D9D9"/>
            <w:vAlign w:val="center"/>
          </w:tcPr>
          <w:p w14:paraId="26463B0F" w14:textId="77777777" w:rsidR="006F1A17" w:rsidRPr="00CB4699" w:rsidRDefault="006F1A17" w:rsidP="00FE3066">
            <w:pPr>
              <w:spacing w:after="0" w:line="240" w:lineRule="auto"/>
              <w:ind w:left="-2" w:right="459" w:firstLine="2"/>
              <w:jc w:val="center"/>
              <w:rPr>
                <w:rFonts w:cs="FrankRuehl"/>
                <w:b/>
                <w:bCs/>
                <w:sz w:val="26"/>
                <w:szCs w:val="26"/>
                <w:rtl/>
              </w:rPr>
            </w:pPr>
            <w:r w:rsidRPr="00CB4699">
              <w:rPr>
                <w:rFonts w:cs="FrankRuehl" w:hint="cs"/>
                <w:b/>
                <w:bCs/>
                <w:sz w:val="26"/>
                <w:szCs w:val="26"/>
                <w:rtl/>
              </w:rPr>
              <w:t>הערות</w:t>
            </w:r>
          </w:p>
        </w:tc>
      </w:tr>
      <w:tr w:rsidR="006F1A17" w:rsidRPr="00CB4699" w14:paraId="6CCCD1C1" w14:textId="77777777" w:rsidTr="007E53B6">
        <w:tc>
          <w:tcPr>
            <w:tcW w:w="668" w:type="dxa"/>
            <w:tcBorders>
              <w:top w:val="single" w:sz="24" w:space="0" w:color="auto"/>
              <w:left w:val="single" w:sz="24" w:space="0" w:color="auto"/>
            </w:tcBorders>
            <w:shd w:val="clear" w:color="auto" w:fill="auto"/>
            <w:vAlign w:val="center"/>
          </w:tcPr>
          <w:p w14:paraId="14E13FE4" w14:textId="77777777" w:rsidR="006F1A17" w:rsidRPr="00CB4699" w:rsidRDefault="006F1A17">
            <w:pPr>
              <w:numPr>
                <w:ilvl w:val="0"/>
                <w:numId w:val="8"/>
              </w:numPr>
              <w:spacing w:after="0"/>
              <w:ind w:left="-2" w:right="-128" w:firstLine="0"/>
              <w:jc w:val="both"/>
              <w:rPr>
                <w:rFonts w:cs="FrankRuehl"/>
                <w:sz w:val="26"/>
                <w:szCs w:val="26"/>
                <w:rtl/>
              </w:rPr>
            </w:pPr>
          </w:p>
        </w:tc>
        <w:tc>
          <w:tcPr>
            <w:tcW w:w="1698" w:type="dxa"/>
            <w:tcBorders>
              <w:top w:val="single" w:sz="24" w:space="0" w:color="auto"/>
            </w:tcBorders>
            <w:vAlign w:val="center"/>
          </w:tcPr>
          <w:p w14:paraId="205CCCFF" w14:textId="6FE52B28" w:rsidR="006F1A17" w:rsidRPr="00CB4699" w:rsidRDefault="000356DE" w:rsidP="00FE3066">
            <w:pPr>
              <w:spacing w:after="0"/>
              <w:ind w:left="-2"/>
              <w:jc w:val="center"/>
              <w:rPr>
                <w:rFonts w:cs="FrankRuehl"/>
                <w:sz w:val="26"/>
                <w:szCs w:val="26"/>
                <w:rtl/>
              </w:rPr>
            </w:pPr>
            <w:r>
              <w:rPr>
                <w:rFonts w:cs="FrankRuehl" w:hint="cs"/>
                <w:sz w:val="26"/>
                <w:szCs w:val="26"/>
                <w:rtl/>
              </w:rPr>
              <w:t>קובץ</w:t>
            </w:r>
            <w:r w:rsidR="006F1A17" w:rsidRPr="00CB4699">
              <w:rPr>
                <w:rFonts w:cs="FrankRuehl" w:hint="cs"/>
                <w:sz w:val="26"/>
                <w:szCs w:val="26"/>
                <w:rtl/>
              </w:rPr>
              <w:t xml:space="preserve"> ראשון: </w:t>
            </w:r>
            <w:r w:rsidR="006F1A17" w:rsidRPr="00FE3066">
              <w:rPr>
                <w:rFonts w:cs="FrankRuehl" w:hint="cs"/>
                <w:color w:val="7030A0"/>
                <w:sz w:val="26"/>
                <w:szCs w:val="26"/>
                <w:rtl/>
              </w:rPr>
              <w:t>פרטי המציע</w:t>
            </w:r>
            <w:r w:rsidR="00011295">
              <w:rPr>
                <w:rFonts w:cs="FrankRuehl" w:hint="cs"/>
                <w:color w:val="7030A0"/>
                <w:sz w:val="26"/>
                <w:szCs w:val="26"/>
                <w:rtl/>
              </w:rPr>
              <w:t>/</w:t>
            </w:r>
            <w:r w:rsidR="00E74F4B">
              <w:rPr>
                <w:rFonts w:cs="FrankRuehl" w:hint="cs"/>
                <w:sz w:val="26"/>
                <w:szCs w:val="26"/>
                <w:rtl/>
              </w:rPr>
              <w:t>ה</w:t>
            </w:r>
          </w:p>
        </w:tc>
        <w:tc>
          <w:tcPr>
            <w:tcW w:w="5645" w:type="dxa"/>
            <w:tcBorders>
              <w:top w:val="single" w:sz="24" w:space="0" w:color="auto"/>
            </w:tcBorders>
            <w:shd w:val="clear" w:color="auto" w:fill="auto"/>
            <w:vAlign w:val="center"/>
          </w:tcPr>
          <w:p w14:paraId="23310AD6" w14:textId="77777777" w:rsidR="006F1A17" w:rsidRPr="00CB4699" w:rsidRDefault="00B901E8" w:rsidP="00011295">
            <w:pPr>
              <w:spacing w:after="0"/>
              <w:ind w:left="-2"/>
              <w:jc w:val="both"/>
              <w:rPr>
                <w:rFonts w:cs="FrankRuehl"/>
                <w:sz w:val="26"/>
                <w:szCs w:val="26"/>
                <w:rtl/>
              </w:rPr>
            </w:pPr>
            <w:r w:rsidRPr="00CB4699">
              <w:rPr>
                <w:rFonts w:cs="FrankRuehl" w:hint="cs"/>
                <w:sz w:val="26"/>
                <w:szCs w:val="26"/>
                <w:rtl/>
              </w:rPr>
              <w:t>פרטי מגיש</w:t>
            </w:r>
            <w:r w:rsidR="00011295">
              <w:rPr>
                <w:rFonts w:cs="FrankRuehl" w:hint="cs"/>
                <w:sz w:val="26"/>
                <w:szCs w:val="26"/>
                <w:rtl/>
              </w:rPr>
              <w:t>/</w:t>
            </w:r>
            <w:r w:rsidR="00CC6F1F">
              <w:rPr>
                <w:rFonts w:cs="FrankRuehl" w:hint="cs"/>
                <w:sz w:val="26"/>
                <w:szCs w:val="26"/>
                <w:rtl/>
              </w:rPr>
              <w:t>ת</w:t>
            </w:r>
            <w:r w:rsidRPr="00CB4699">
              <w:rPr>
                <w:rFonts w:cs="FrankRuehl" w:hint="cs"/>
                <w:sz w:val="26"/>
                <w:szCs w:val="26"/>
                <w:rtl/>
              </w:rPr>
              <w:t xml:space="preserve"> ההצעה ואש</w:t>
            </w:r>
            <w:r w:rsidR="00CC6F1F">
              <w:rPr>
                <w:rFonts w:cs="FrankRuehl" w:hint="cs"/>
                <w:sz w:val="26"/>
                <w:szCs w:val="26"/>
                <w:rtl/>
              </w:rPr>
              <w:t>ת</w:t>
            </w:r>
            <w:r w:rsidRPr="00CB4699">
              <w:rPr>
                <w:rFonts w:cs="FrankRuehl" w:hint="cs"/>
                <w:sz w:val="26"/>
                <w:szCs w:val="26"/>
                <w:rtl/>
              </w:rPr>
              <w:t xml:space="preserve"> הקשר מטעמ</w:t>
            </w:r>
            <w:r w:rsidR="00011295">
              <w:rPr>
                <w:rFonts w:cs="FrankRuehl" w:hint="cs"/>
                <w:sz w:val="26"/>
                <w:szCs w:val="26"/>
                <w:rtl/>
              </w:rPr>
              <w:t>ו/ה</w:t>
            </w:r>
          </w:p>
        </w:tc>
        <w:tc>
          <w:tcPr>
            <w:tcW w:w="1707" w:type="dxa"/>
            <w:tcBorders>
              <w:top w:val="single" w:sz="24" w:space="0" w:color="auto"/>
            </w:tcBorders>
            <w:shd w:val="clear" w:color="auto" w:fill="auto"/>
            <w:vAlign w:val="center"/>
          </w:tcPr>
          <w:p w14:paraId="2B797010" w14:textId="77777777" w:rsidR="006F1A17" w:rsidRPr="00CB4699" w:rsidRDefault="000A3FB4" w:rsidP="00FE3066">
            <w:pPr>
              <w:spacing w:after="0"/>
              <w:ind w:left="-2"/>
              <w:jc w:val="center"/>
              <w:rPr>
                <w:rFonts w:cs="FrankRuehl"/>
                <w:sz w:val="26"/>
                <w:szCs w:val="26"/>
                <w:rtl/>
              </w:rPr>
            </w:pPr>
            <w:hyperlink w:anchor="נספחג" w:history="1">
              <w:r w:rsidR="006F1A17" w:rsidRPr="00CB4699">
                <w:rPr>
                  <w:rStyle w:val="Hyperlink"/>
                  <w:rFonts w:cs="FrankRuehl" w:hint="cs"/>
                  <w:sz w:val="26"/>
                  <w:szCs w:val="26"/>
                  <w:rtl/>
                </w:rPr>
                <w:t xml:space="preserve">נספח </w:t>
              </w:r>
              <w:r w:rsidR="00B901E8" w:rsidRPr="00CB4699">
                <w:rPr>
                  <w:rStyle w:val="Hyperlink"/>
                  <w:rFonts w:cs="FrankRuehl" w:hint="cs"/>
                  <w:sz w:val="26"/>
                  <w:szCs w:val="26"/>
                  <w:rtl/>
                </w:rPr>
                <w:t>א</w:t>
              </w:r>
              <w:r w:rsidR="006F1A17" w:rsidRPr="00CB4699">
                <w:rPr>
                  <w:rStyle w:val="Hyperlink"/>
                  <w:rFonts w:cs="FrankRuehl" w:hint="cs"/>
                  <w:sz w:val="26"/>
                  <w:szCs w:val="26"/>
                  <w:rtl/>
                </w:rPr>
                <w:t>'</w:t>
              </w:r>
            </w:hyperlink>
          </w:p>
        </w:tc>
      </w:tr>
      <w:tr w:rsidR="00FE3066" w:rsidRPr="00CB4699" w14:paraId="159A794C" w14:textId="77777777" w:rsidTr="007E53B6">
        <w:tc>
          <w:tcPr>
            <w:tcW w:w="668" w:type="dxa"/>
            <w:tcBorders>
              <w:top w:val="single" w:sz="24" w:space="0" w:color="auto"/>
              <w:left w:val="single" w:sz="24" w:space="0" w:color="auto"/>
              <w:bottom w:val="single" w:sz="2" w:space="0" w:color="auto"/>
              <w:right w:val="single" w:sz="2" w:space="0" w:color="auto"/>
            </w:tcBorders>
            <w:shd w:val="clear" w:color="auto" w:fill="auto"/>
            <w:vAlign w:val="center"/>
          </w:tcPr>
          <w:p w14:paraId="0897BEF2" w14:textId="77777777" w:rsidR="00FE3066" w:rsidRPr="00CB4699" w:rsidRDefault="00FE3066">
            <w:pPr>
              <w:numPr>
                <w:ilvl w:val="0"/>
                <w:numId w:val="8"/>
              </w:numPr>
              <w:spacing w:after="0"/>
              <w:ind w:left="-2" w:right="-128" w:firstLine="0"/>
              <w:jc w:val="both"/>
              <w:rPr>
                <w:rFonts w:cs="FrankRuehl"/>
                <w:sz w:val="26"/>
                <w:szCs w:val="26"/>
                <w:rtl/>
              </w:rPr>
            </w:pPr>
          </w:p>
        </w:tc>
        <w:tc>
          <w:tcPr>
            <w:tcW w:w="1698" w:type="dxa"/>
            <w:vMerge w:val="restart"/>
            <w:tcBorders>
              <w:top w:val="single" w:sz="24" w:space="0" w:color="auto"/>
              <w:left w:val="single" w:sz="2" w:space="0" w:color="auto"/>
              <w:right w:val="single" w:sz="2" w:space="0" w:color="auto"/>
            </w:tcBorders>
            <w:vAlign w:val="center"/>
          </w:tcPr>
          <w:p w14:paraId="4084F7B2" w14:textId="1C6F043E" w:rsidR="00FE3066" w:rsidRPr="00CB4699" w:rsidRDefault="000356DE" w:rsidP="00FE3066">
            <w:pPr>
              <w:spacing w:after="0"/>
              <w:ind w:left="-2"/>
              <w:jc w:val="center"/>
              <w:rPr>
                <w:rFonts w:cs="FrankRuehl"/>
                <w:sz w:val="26"/>
                <w:szCs w:val="26"/>
                <w:rtl/>
              </w:rPr>
            </w:pPr>
            <w:r>
              <w:rPr>
                <w:rFonts w:cs="FrankRuehl" w:hint="cs"/>
                <w:sz w:val="26"/>
                <w:szCs w:val="26"/>
                <w:rtl/>
              </w:rPr>
              <w:t>קובץ שני</w:t>
            </w:r>
            <w:r w:rsidR="00FE3066" w:rsidRPr="00CB4699">
              <w:rPr>
                <w:rFonts w:cs="FrankRuehl" w:hint="cs"/>
                <w:sz w:val="26"/>
                <w:szCs w:val="26"/>
                <w:rtl/>
              </w:rPr>
              <w:t>:</w:t>
            </w:r>
          </w:p>
          <w:p w14:paraId="481F40D4" w14:textId="77777777" w:rsidR="00FE3066" w:rsidRPr="00CB4699" w:rsidRDefault="00FE3066" w:rsidP="00FE3066">
            <w:pPr>
              <w:spacing w:after="0"/>
              <w:ind w:left="-2"/>
              <w:jc w:val="center"/>
              <w:rPr>
                <w:rFonts w:cs="FrankRuehl"/>
                <w:sz w:val="26"/>
                <w:szCs w:val="26"/>
                <w:rtl/>
              </w:rPr>
            </w:pPr>
            <w:r w:rsidRPr="00FE3066">
              <w:rPr>
                <w:rFonts w:cs="FrankRuehl" w:hint="cs"/>
                <w:color w:val="7030A0"/>
                <w:sz w:val="26"/>
                <w:szCs w:val="26"/>
                <w:rtl/>
              </w:rPr>
              <w:t>מסמכי המכרז</w:t>
            </w:r>
          </w:p>
        </w:tc>
        <w:tc>
          <w:tcPr>
            <w:tcW w:w="5645" w:type="dxa"/>
            <w:tcBorders>
              <w:top w:val="single" w:sz="24" w:space="0" w:color="auto"/>
              <w:left w:val="single" w:sz="2" w:space="0" w:color="auto"/>
              <w:bottom w:val="single" w:sz="2" w:space="0" w:color="auto"/>
              <w:right w:val="single" w:sz="2" w:space="0" w:color="auto"/>
            </w:tcBorders>
            <w:shd w:val="clear" w:color="auto" w:fill="auto"/>
            <w:vAlign w:val="center"/>
          </w:tcPr>
          <w:p w14:paraId="7206E4B2" w14:textId="77777777" w:rsidR="00FE3066" w:rsidRPr="00CB4699" w:rsidRDefault="00FE3066" w:rsidP="00BA71BB">
            <w:pPr>
              <w:spacing w:after="0"/>
              <w:ind w:left="-2"/>
              <w:jc w:val="both"/>
              <w:rPr>
                <w:rFonts w:cs="FrankRuehl"/>
                <w:sz w:val="26"/>
                <w:szCs w:val="26"/>
                <w:rtl/>
              </w:rPr>
            </w:pPr>
            <w:r w:rsidRPr="00CB4699">
              <w:rPr>
                <w:rFonts w:cs="FrankRuehl" w:hint="cs"/>
                <w:sz w:val="26"/>
                <w:szCs w:val="26"/>
                <w:rtl/>
              </w:rPr>
              <w:t xml:space="preserve">מסמכי המכרז חתומים, </w:t>
            </w:r>
            <w:r w:rsidR="00402E32">
              <w:rPr>
                <w:rFonts w:cs="FrankRuehl" w:hint="cs"/>
                <w:sz w:val="26"/>
                <w:szCs w:val="26"/>
                <w:rtl/>
              </w:rPr>
              <w:t>(יש לחתום על כל העמודים)</w:t>
            </w:r>
          </w:p>
        </w:tc>
        <w:tc>
          <w:tcPr>
            <w:tcW w:w="1707" w:type="dxa"/>
            <w:tcBorders>
              <w:top w:val="single" w:sz="24" w:space="0" w:color="auto"/>
              <w:left w:val="single" w:sz="2" w:space="0" w:color="auto"/>
              <w:bottom w:val="single" w:sz="2" w:space="0" w:color="auto"/>
              <w:right w:val="single" w:sz="2" w:space="0" w:color="auto"/>
            </w:tcBorders>
            <w:shd w:val="clear" w:color="auto" w:fill="auto"/>
            <w:vAlign w:val="center"/>
          </w:tcPr>
          <w:p w14:paraId="0D807F25" w14:textId="38F197CE" w:rsidR="00FE3066" w:rsidRPr="00CB4699" w:rsidRDefault="00FE3066" w:rsidP="00CD1F37">
            <w:pPr>
              <w:spacing w:after="0"/>
              <w:ind w:left="-2"/>
              <w:jc w:val="center"/>
              <w:rPr>
                <w:rFonts w:cs="FrankRuehl"/>
                <w:sz w:val="26"/>
                <w:szCs w:val="26"/>
                <w:rtl/>
              </w:rPr>
            </w:pPr>
            <w:r w:rsidRPr="00CB4699">
              <w:rPr>
                <w:rFonts w:cs="FrankRuehl" w:hint="cs"/>
                <w:sz w:val="26"/>
                <w:szCs w:val="26"/>
                <w:rtl/>
              </w:rPr>
              <w:t>סעיף 4.4.</w:t>
            </w:r>
            <w:r w:rsidR="000356DE">
              <w:rPr>
                <w:rFonts w:cs="FrankRuehl" w:hint="cs"/>
                <w:sz w:val="26"/>
                <w:szCs w:val="26"/>
                <w:rtl/>
              </w:rPr>
              <w:t>3</w:t>
            </w:r>
          </w:p>
        </w:tc>
      </w:tr>
      <w:tr w:rsidR="00FE3066" w:rsidRPr="00CB4699" w14:paraId="328CBA60" w14:textId="77777777" w:rsidTr="007E53B6">
        <w:tc>
          <w:tcPr>
            <w:tcW w:w="668" w:type="dxa"/>
            <w:tcBorders>
              <w:top w:val="single" w:sz="2" w:space="0" w:color="auto"/>
              <w:left w:val="single" w:sz="24" w:space="0" w:color="auto"/>
              <w:bottom w:val="single" w:sz="24" w:space="0" w:color="auto"/>
              <w:right w:val="single" w:sz="2" w:space="0" w:color="auto"/>
            </w:tcBorders>
            <w:shd w:val="clear" w:color="auto" w:fill="auto"/>
            <w:vAlign w:val="center"/>
          </w:tcPr>
          <w:p w14:paraId="622C1DB1" w14:textId="77777777" w:rsidR="00FE3066" w:rsidRPr="00CB4699" w:rsidRDefault="00FE3066">
            <w:pPr>
              <w:numPr>
                <w:ilvl w:val="0"/>
                <w:numId w:val="8"/>
              </w:numPr>
              <w:spacing w:after="0"/>
              <w:ind w:left="-2" w:right="-128" w:firstLine="0"/>
              <w:jc w:val="both"/>
              <w:rPr>
                <w:rFonts w:cs="FrankRuehl"/>
                <w:sz w:val="26"/>
                <w:szCs w:val="26"/>
                <w:rtl/>
              </w:rPr>
            </w:pPr>
          </w:p>
        </w:tc>
        <w:tc>
          <w:tcPr>
            <w:tcW w:w="1698" w:type="dxa"/>
            <w:vMerge/>
            <w:tcBorders>
              <w:left w:val="single" w:sz="2" w:space="0" w:color="auto"/>
              <w:bottom w:val="single" w:sz="24" w:space="0" w:color="auto"/>
              <w:right w:val="single" w:sz="2" w:space="0" w:color="auto"/>
            </w:tcBorders>
          </w:tcPr>
          <w:p w14:paraId="517BFB46" w14:textId="77777777" w:rsidR="00FE3066" w:rsidRPr="00CB4699" w:rsidRDefault="00FE3066"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24" w:space="0" w:color="auto"/>
              <w:right w:val="single" w:sz="2" w:space="0" w:color="auto"/>
            </w:tcBorders>
            <w:shd w:val="clear" w:color="auto" w:fill="auto"/>
            <w:vAlign w:val="center"/>
          </w:tcPr>
          <w:p w14:paraId="1C637C75" w14:textId="77777777" w:rsidR="00FE3066" w:rsidRPr="00CB4699" w:rsidRDefault="00FE3066" w:rsidP="007D5E67">
            <w:pPr>
              <w:spacing w:after="0"/>
              <w:ind w:left="-2"/>
              <w:jc w:val="both"/>
              <w:rPr>
                <w:rFonts w:cs="FrankRuehl"/>
                <w:sz w:val="26"/>
                <w:szCs w:val="26"/>
                <w:rtl/>
              </w:rPr>
            </w:pPr>
            <w:r w:rsidRPr="00CB4699">
              <w:rPr>
                <w:rFonts w:cs="FrankRuehl" w:hint="cs"/>
                <w:sz w:val="26"/>
                <w:szCs w:val="26"/>
                <w:rtl/>
              </w:rPr>
              <w:t>שאלות הבהרה</w:t>
            </w:r>
            <w:r w:rsidR="00402E32">
              <w:rPr>
                <w:rFonts w:cs="FrankRuehl" w:hint="cs"/>
                <w:sz w:val="26"/>
                <w:szCs w:val="26"/>
                <w:rtl/>
              </w:rPr>
              <w:t xml:space="preserve"> (יש לחתום על כל העמודים)</w:t>
            </w:r>
          </w:p>
        </w:tc>
        <w:tc>
          <w:tcPr>
            <w:tcW w:w="1707" w:type="dxa"/>
            <w:tcBorders>
              <w:top w:val="single" w:sz="2" w:space="0" w:color="auto"/>
              <w:left w:val="single" w:sz="2" w:space="0" w:color="auto"/>
              <w:bottom w:val="single" w:sz="24" w:space="0" w:color="auto"/>
              <w:right w:val="single" w:sz="2" w:space="0" w:color="auto"/>
            </w:tcBorders>
            <w:shd w:val="clear" w:color="auto" w:fill="auto"/>
            <w:vAlign w:val="center"/>
          </w:tcPr>
          <w:p w14:paraId="2FAA47AE" w14:textId="77777777" w:rsidR="00FE3066" w:rsidRPr="00CB4699" w:rsidRDefault="00FE3066" w:rsidP="006D7BB4">
            <w:pPr>
              <w:spacing w:after="0"/>
              <w:ind w:left="-2"/>
              <w:jc w:val="center"/>
              <w:rPr>
                <w:rFonts w:cs="FrankRuehl"/>
                <w:sz w:val="26"/>
                <w:szCs w:val="26"/>
                <w:rtl/>
              </w:rPr>
            </w:pPr>
            <w:r w:rsidRPr="00CB4699">
              <w:rPr>
                <w:rFonts w:cs="FrankRuehl" w:hint="cs"/>
                <w:sz w:val="26"/>
                <w:szCs w:val="26"/>
                <w:rtl/>
              </w:rPr>
              <w:t>סעיף 6.</w:t>
            </w:r>
            <w:r w:rsidR="006D7BB4">
              <w:rPr>
                <w:rFonts w:cs="FrankRuehl" w:hint="cs"/>
                <w:sz w:val="26"/>
                <w:szCs w:val="26"/>
                <w:rtl/>
              </w:rPr>
              <w:t>9</w:t>
            </w:r>
          </w:p>
        </w:tc>
      </w:tr>
      <w:tr w:rsidR="00145D30" w:rsidRPr="00CB4699" w14:paraId="5365960B" w14:textId="77777777" w:rsidTr="007E53B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5BD6B862" w14:textId="77777777" w:rsidR="00145D30" w:rsidRPr="00CB4699" w:rsidRDefault="00145D30">
            <w:pPr>
              <w:numPr>
                <w:ilvl w:val="0"/>
                <w:numId w:val="8"/>
              </w:numPr>
              <w:spacing w:after="0"/>
              <w:ind w:left="-2" w:right="-128" w:firstLine="0"/>
              <w:jc w:val="both"/>
              <w:rPr>
                <w:rFonts w:cs="FrankRuehl"/>
                <w:sz w:val="26"/>
                <w:szCs w:val="26"/>
                <w:rtl/>
              </w:rPr>
            </w:pPr>
          </w:p>
        </w:tc>
        <w:tc>
          <w:tcPr>
            <w:tcW w:w="1698" w:type="dxa"/>
            <w:vMerge w:val="restart"/>
            <w:tcBorders>
              <w:top w:val="single" w:sz="2" w:space="0" w:color="auto"/>
              <w:left w:val="single" w:sz="2" w:space="0" w:color="auto"/>
              <w:right w:val="single" w:sz="2" w:space="0" w:color="auto"/>
            </w:tcBorders>
          </w:tcPr>
          <w:p w14:paraId="576C7AB1" w14:textId="49DDC080" w:rsidR="00145D30" w:rsidRPr="00CB4699" w:rsidRDefault="000356DE" w:rsidP="00FE3066">
            <w:pPr>
              <w:spacing w:after="0"/>
              <w:ind w:left="-2"/>
              <w:jc w:val="center"/>
              <w:rPr>
                <w:rFonts w:cs="FrankRuehl"/>
                <w:sz w:val="26"/>
                <w:szCs w:val="26"/>
                <w:rtl/>
              </w:rPr>
            </w:pPr>
            <w:r>
              <w:rPr>
                <w:rFonts w:cs="FrankRuehl" w:hint="cs"/>
                <w:sz w:val="26"/>
                <w:szCs w:val="26"/>
                <w:rtl/>
              </w:rPr>
              <w:t>קובץ שלישי</w:t>
            </w:r>
            <w:r w:rsidR="00145D30" w:rsidRPr="00CB4699">
              <w:rPr>
                <w:rFonts w:cs="FrankRuehl" w:hint="cs"/>
                <w:sz w:val="26"/>
                <w:szCs w:val="26"/>
                <w:rtl/>
              </w:rPr>
              <w:t>:</w:t>
            </w:r>
          </w:p>
          <w:p w14:paraId="77ABB223" w14:textId="77777777" w:rsidR="00145D30" w:rsidRPr="00CB4699" w:rsidRDefault="00145D30" w:rsidP="00FE3066">
            <w:pPr>
              <w:spacing w:after="0"/>
              <w:ind w:left="-2"/>
              <w:jc w:val="center"/>
              <w:rPr>
                <w:rFonts w:cs="FrankRuehl"/>
                <w:sz w:val="26"/>
                <w:szCs w:val="26"/>
                <w:rtl/>
              </w:rPr>
            </w:pPr>
            <w:r w:rsidRPr="00FE3066">
              <w:rPr>
                <w:rFonts w:cs="FrankRuehl" w:hint="cs"/>
                <w:color w:val="7030A0"/>
                <w:sz w:val="26"/>
                <w:szCs w:val="26"/>
                <w:rtl/>
              </w:rPr>
              <w:t>תנאי סף מנהליים</w:t>
            </w: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10DDE0C1" w14:textId="77777777" w:rsidR="00145D30" w:rsidRPr="00CB4699" w:rsidRDefault="00145D30" w:rsidP="00CD1F37">
            <w:pPr>
              <w:spacing w:after="0"/>
              <w:ind w:left="-2"/>
              <w:jc w:val="both"/>
              <w:rPr>
                <w:rFonts w:cs="FrankRuehl"/>
                <w:sz w:val="26"/>
                <w:szCs w:val="26"/>
                <w:rtl/>
              </w:rPr>
            </w:pPr>
            <w:r w:rsidRPr="00CB4699">
              <w:rPr>
                <w:rFonts w:cs="FrankRuehl" w:hint="cs"/>
                <w:sz w:val="26"/>
                <w:szCs w:val="26"/>
                <w:rtl/>
              </w:rPr>
              <w:t xml:space="preserve">אישור לפי חוק עסקאות גופים ציבוריים, </w:t>
            </w:r>
            <w:r>
              <w:rPr>
                <w:rFonts w:cs="FrankRuehl" w:hint="cs"/>
                <w:sz w:val="26"/>
                <w:szCs w:val="26"/>
                <w:rtl/>
              </w:rPr>
              <w:t>ה</w:t>
            </w:r>
            <w:r w:rsidRPr="00CB4699">
              <w:rPr>
                <w:rFonts w:cs="FrankRuehl" w:hint="cs"/>
                <w:sz w:val="26"/>
                <w:szCs w:val="26"/>
                <w:rtl/>
              </w:rPr>
              <w:t>תשל"ו-1976</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2B03FF4A" w14:textId="77777777"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סעיף 4.3.1</w:t>
            </w:r>
          </w:p>
        </w:tc>
      </w:tr>
      <w:tr w:rsidR="00145D30" w:rsidRPr="00CB4699" w14:paraId="50048D3E" w14:textId="77777777" w:rsidTr="007E53B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7B3A0DDE" w14:textId="77777777" w:rsidR="00145D30" w:rsidRPr="00CB4699" w:rsidRDefault="00145D30">
            <w:pPr>
              <w:numPr>
                <w:ilvl w:val="0"/>
                <w:numId w:val="8"/>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7D32F0BC"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264A5C80"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תעודת רישום תאגיד</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0DCB6C40" w14:textId="77777777"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סעיף 4.3.2</w:t>
            </w:r>
          </w:p>
        </w:tc>
      </w:tr>
      <w:tr w:rsidR="00145D30" w:rsidRPr="00CB4699" w14:paraId="2BAA0410" w14:textId="77777777" w:rsidTr="007E53B6">
        <w:trPr>
          <w:trHeight w:val="295"/>
        </w:trPr>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59AB73FD" w14:textId="77777777" w:rsidR="00145D30" w:rsidRPr="00CB4699" w:rsidRDefault="00145D30">
            <w:pPr>
              <w:numPr>
                <w:ilvl w:val="0"/>
                <w:numId w:val="8"/>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218DA367"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51C26EDF"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נסח רשם החברות</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2B2453A7" w14:textId="77777777" w:rsidR="00145D30" w:rsidRPr="00CB4699" w:rsidRDefault="00145D30" w:rsidP="00CD1F37">
            <w:pPr>
              <w:spacing w:after="0"/>
              <w:ind w:left="-2"/>
              <w:jc w:val="center"/>
              <w:rPr>
                <w:rFonts w:cs="FrankRuehl"/>
                <w:sz w:val="26"/>
                <w:szCs w:val="26"/>
                <w:rtl/>
              </w:rPr>
            </w:pPr>
            <w:r w:rsidRPr="00CB4699">
              <w:rPr>
                <w:rFonts w:cs="FrankRuehl" w:hint="cs"/>
                <w:sz w:val="26"/>
                <w:szCs w:val="26"/>
                <w:rtl/>
              </w:rPr>
              <w:t>סע</w:t>
            </w:r>
            <w:r>
              <w:rPr>
                <w:rFonts w:cs="FrankRuehl" w:hint="cs"/>
                <w:sz w:val="26"/>
                <w:szCs w:val="26"/>
                <w:rtl/>
              </w:rPr>
              <w:t>'</w:t>
            </w:r>
            <w:r w:rsidRPr="00CB4699">
              <w:rPr>
                <w:rFonts w:cs="FrankRuehl" w:hint="cs"/>
                <w:sz w:val="26"/>
                <w:szCs w:val="26"/>
                <w:rtl/>
              </w:rPr>
              <w:t xml:space="preserve"> 4.3.</w:t>
            </w:r>
            <w:r w:rsidR="00B52821">
              <w:rPr>
                <w:rFonts w:cs="FrankRuehl" w:hint="cs"/>
                <w:sz w:val="26"/>
                <w:szCs w:val="26"/>
                <w:rtl/>
              </w:rPr>
              <w:t>3</w:t>
            </w:r>
          </w:p>
        </w:tc>
      </w:tr>
      <w:tr w:rsidR="00145D30" w:rsidRPr="00CB4699" w14:paraId="414A1A67" w14:textId="77777777" w:rsidTr="007E53B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346A9DD9" w14:textId="77777777" w:rsidR="00145D30" w:rsidRPr="00CB4699" w:rsidRDefault="00145D30">
            <w:pPr>
              <w:numPr>
                <w:ilvl w:val="0"/>
                <w:numId w:val="8"/>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793664F8"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36CC87D0" w14:textId="77777777" w:rsidR="00145D30" w:rsidRPr="00CB4699" w:rsidRDefault="00B52821" w:rsidP="00045059">
            <w:pPr>
              <w:spacing w:after="0"/>
              <w:ind w:left="-2"/>
              <w:jc w:val="both"/>
              <w:rPr>
                <w:rFonts w:cs="FrankRuehl"/>
                <w:sz w:val="26"/>
                <w:szCs w:val="26"/>
                <w:rtl/>
              </w:rPr>
            </w:pPr>
            <w:r w:rsidRPr="00B52821">
              <w:rPr>
                <w:rFonts w:cs="FrankRuehl"/>
                <w:sz w:val="26"/>
                <w:szCs w:val="26"/>
                <w:rtl/>
              </w:rPr>
              <w:t>אישור רישום תאגיד ומורש</w:t>
            </w:r>
            <w:r w:rsidR="00451EF7">
              <w:rPr>
                <w:rFonts w:cs="FrankRuehl" w:hint="cs"/>
                <w:sz w:val="26"/>
                <w:szCs w:val="26"/>
                <w:rtl/>
              </w:rPr>
              <w:t>י/</w:t>
            </w:r>
            <w:r w:rsidR="00045059">
              <w:rPr>
                <w:rFonts w:cs="FrankRuehl" w:hint="cs"/>
                <w:sz w:val="26"/>
                <w:szCs w:val="26"/>
                <w:rtl/>
              </w:rPr>
              <w:t>ות</w:t>
            </w:r>
            <w:r w:rsidRPr="00B52821">
              <w:rPr>
                <w:rFonts w:cs="FrankRuehl"/>
                <w:sz w:val="26"/>
                <w:szCs w:val="26"/>
                <w:rtl/>
              </w:rPr>
              <w:t xml:space="preserve"> חתימה </w:t>
            </w:r>
            <w:r w:rsidR="00145D30" w:rsidRPr="00CB4699">
              <w:rPr>
                <w:rFonts w:cs="FrankRuehl" w:hint="cs"/>
                <w:sz w:val="26"/>
                <w:szCs w:val="26"/>
                <w:rtl/>
              </w:rPr>
              <w:t>(לתאגיד בלבד)</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5F830B01" w14:textId="2F97C725"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0356DE">
              <w:rPr>
                <w:rFonts w:cs="FrankRuehl" w:hint="cs"/>
                <w:sz w:val="26"/>
                <w:szCs w:val="26"/>
                <w:rtl/>
              </w:rPr>
              <w:t>ד</w:t>
            </w:r>
            <w:r w:rsidRPr="00CB4699">
              <w:rPr>
                <w:rFonts w:cs="FrankRuehl" w:hint="cs"/>
                <w:sz w:val="26"/>
                <w:szCs w:val="26"/>
                <w:rtl/>
              </w:rPr>
              <w:t>'</w:t>
            </w:r>
          </w:p>
        </w:tc>
      </w:tr>
      <w:tr w:rsidR="00145D30" w:rsidRPr="00CB4699" w14:paraId="78A0472E" w14:textId="77777777" w:rsidTr="007E53B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52E3B09E" w14:textId="77777777" w:rsidR="00145D30" w:rsidRPr="00CB4699" w:rsidRDefault="00145D30">
            <w:pPr>
              <w:numPr>
                <w:ilvl w:val="0"/>
                <w:numId w:val="8"/>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03FB7704"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61119138"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תשלום שכר מינימום ועל אי העסקת עובדים זרים שלא כדין</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79FCF718" w14:textId="1061D143"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0356DE">
              <w:rPr>
                <w:rFonts w:cs="FrankRuehl" w:hint="cs"/>
                <w:sz w:val="26"/>
                <w:szCs w:val="26"/>
                <w:rtl/>
              </w:rPr>
              <w:t>ה</w:t>
            </w:r>
            <w:r w:rsidRPr="00CB4699">
              <w:rPr>
                <w:rFonts w:cs="FrankRuehl" w:hint="cs"/>
                <w:sz w:val="26"/>
                <w:szCs w:val="26"/>
                <w:rtl/>
              </w:rPr>
              <w:t>'</w:t>
            </w:r>
          </w:p>
        </w:tc>
      </w:tr>
      <w:tr w:rsidR="00145D30" w:rsidRPr="00CB4699" w14:paraId="33D7B00B" w14:textId="77777777" w:rsidTr="007E53B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37D7AC78" w14:textId="77777777" w:rsidR="00145D30" w:rsidRPr="00CB4699" w:rsidRDefault="00145D30">
            <w:pPr>
              <w:numPr>
                <w:ilvl w:val="0"/>
                <w:numId w:val="8"/>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68003BB4"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vAlign w:val="center"/>
          </w:tcPr>
          <w:p w14:paraId="6BFF4680"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ייצוג הולם לאנשים עם מוגבלויות</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3B407BBC" w14:textId="5876C47D"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0356DE">
              <w:rPr>
                <w:rFonts w:cs="FrankRuehl" w:hint="cs"/>
                <w:sz w:val="26"/>
                <w:szCs w:val="26"/>
                <w:rtl/>
              </w:rPr>
              <w:t>ו</w:t>
            </w:r>
            <w:r w:rsidRPr="00CB4699">
              <w:rPr>
                <w:rFonts w:cs="FrankRuehl" w:hint="cs"/>
                <w:sz w:val="26"/>
                <w:szCs w:val="26"/>
                <w:rtl/>
              </w:rPr>
              <w:t>'</w:t>
            </w:r>
          </w:p>
        </w:tc>
      </w:tr>
      <w:tr w:rsidR="00145D30" w:rsidRPr="00CB4699" w14:paraId="78FAFEA8" w14:textId="77777777" w:rsidTr="007E53B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74895A2E" w14:textId="77777777" w:rsidR="00145D30" w:rsidRPr="00CB4699" w:rsidRDefault="00145D30">
            <w:pPr>
              <w:numPr>
                <w:ilvl w:val="0"/>
                <w:numId w:val="8"/>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54557BCA" w14:textId="77777777" w:rsidR="00145D30" w:rsidRPr="00CB4699" w:rsidRDefault="00145D30"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tcPr>
          <w:p w14:paraId="6E7ACF91"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על עמידת המציע</w:t>
            </w:r>
            <w:r w:rsidR="00451EF7">
              <w:rPr>
                <w:rFonts w:cs="FrankRuehl" w:hint="cs"/>
                <w:sz w:val="26"/>
                <w:szCs w:val="26"/>
                <w:rtl/>
              </w:rPr>
              <w:t>/</w:t>
            </w:r>
            <w:r w:rsidR="00CC6F1F">
              <w:rPr>
                <w:rFonts w:cs="FrankRuehl" w:hint="cs"/>
                <w:sz w:val="26"/>
                <w:szCs w:val="26"/>
                <w:rtl/>
              </w:rPr>
              <w:t>ה</w:t>
            </w:r>
            <w:r w:rsidRPr="00CB4699">
              <w:rPr>
                <w:rFonts w:cs="FrankRuehl" w:hint="cs"/>
                <w:sz w:val="26"/>
                <w:szCs w:val="26"/>
                <w:rtl/>
              </w:rPr>
              <w:t xml:space="preserve"> בדבר קיום חקיקת העבודה</w:t>
            </w:r>
            <w:r w:rsidR="00B52821">
              <w:rPr>
                <w:rFonts w:cs="FrankRuehl" w:hint="cs"/>
                <w:sz w:val="26"/>
                <w:szCs w:val="26"/>
                <w:rtl/>
              </w:rPr>
              <w:t xml:space="preserve"> והתחייבות לשמירה על חוקי הבטיחות בעבודה</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7879F00C" w14:textId="08700D98" w:rsidR="00145D30" w:rsidRPr="00CB4699" w:rsidRDefault="00145D30" w:rsidP="00CD1F37">
            <w:pPr>
              <w:spacing w:after="0"/>
              <w:ind w:left="-2"/>
              <w:jc w:val="center"/>
              <w:rPr>
                <w:rFonts w:cs="FrankRuehl"/>
                <w:sz w:val="26"/>
                <w:szCs w:val="26"/>
                <w:rtl/>
              </w:rPr>
            </w:pPr>
            <w:r w:rsidRPr="00CB4699">
              <w:rPr>
                <w:rFonts w:cs="FrankRuehl" w:hint="cs"/>
                <w:sz w:val="26"/>
                <w:szCs w:val="26"/>
                <w:rtl/>
              </w:rPr>
              <w:t xml:space="preserve">נספח </w:t>
            </w:r>
            <w:r w:rsidR="000356DE">
              <w:rPr>
                <w:rFonts w:cs="FrankRuehl" w:hint="cs"/>
                <w:sz w:val="26"/>
                <w:szCs w:val="26"/>
                <w:rtl/>
              </w:rPr>
              <w:t>ז</w:t>
            </w:r>
            <w:r w:rsidRPr="00CB4699">
              <w:rPr>
                <w:rFonts w:cs="FrankRuehl" w:hint="cs"/>
                <w:sz w:val="26"/>
                <w:szCs w:val="26"/>
                <w:rtl/>
              </w:rPr>
              <w:t>'</w:t>
            </w:r>
          </w:p>
        </w:tc>
      </w:tr>
      <w:tr w:rsidR="00806CB6" w:rsidRPr="00CB4699" w14:paraId="5E33BF16" w14:textId="77777777" w:rsidTr="007E53B6">
        <w:tc>
          <w:tcPr>
            <w:tcW w:w="668" w:type="dxa"/>
            <w:tcBorders>
              <w:top w:val="single" w:sz="2" w:space="0" w:color="auto"/>
              <w:left w:val="single" w:sz="24" w:space="0" w:color="auto"/>
              <w:bottom w:val="single" w:sz="4" w:space="0" w:color="auto"/>
              <w:right w:val="single" w:sz="2" w:space="0" w:color="auto"/>
            </w:tcBorders>
            <w:shd w:val="clear" w:color="auto" w:fill="auto"/>
            <w:vAlign w:val="center"/>
          </w:tcPr>
          <w:p w14:paraId="50086E70" w14:textId="77777777" w:rsidR="00806CB6" w:rsidRPr="00CB4699" w:rsidRDefault="00806CB6">
            <w:pPr>
              <w:numPr>
                <w:ilvl w:val="0"/>
                <w:numId w:val="8"/>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6E819ED1" w14:textId="77777777" w:rsidR="00806CB6" w:rsidRPr="00CB4699" w:rsidRDefault="00806CB6" w:rsidP="009D0204">
            <w:pPr>
              <w:spacing w:after="0"/>
              <w:ind w:left="-2"/>
              <w:jc w:val="both"/>
              <w:rPr>
                <w:rFonts w:cs="FrankRuehl"/>
                <w:sz w:val="26"/>
                <w:szCs w:val="26"/>
                <w:rtl/>
              </w:rPr>
            </w:pPr>
          </w:p>
        </w:tc>
        <w:tc>
          <w:tcPr>
            <w:tcW w:w="5645" w:type="dxa"/>
            <w:tcBorders>
              <w:top w:val="single" w:sz="2" w:space="0" w:color="auto"/>
              <w:left w:val="single" w:sz="2" w:space="0" w:color="auto"/>
              <w:bottom w:val="single" w:sz="4" w:space="0" w:color="auto"/>
              <w:right w:val="single" w:sz="2" w:space="0" w:color="auto"/>
            </w:tcBorders>
            <w:shd w:val="clear" w:color="auto" w:fill="auto"/>
          </w:tcPr>
          <w:p w14:paraId="7DB6B9D9" w14:textId="77777777" w:rsidR="00806CB6" w:rsidRPr="00CB4699" w:rsidRDefault="00806CB6" w:rsidP="009D0204">
            <w:pPr>
              <w:spacing w:after="0"/>
              <w:ind w:left="-2"/>
              <w:jc w:val="both"/>
              <w:rPr>
                <w:rFonts w:cs="FrankRuehl"/>
                <w:sz w:val="26"/>
                <w:szCs w:val="26"/>
                <w:rtl/>
              </w:rPr>
            </w:pPr>
            <w:r>
              <w:rPr>
                <w:rFonts w:cs="FrankRuehl" w:hint="cs"/>
                <w:sz w:val="26"/>
                <w:szCs w:val="26"/>
                <w:rtl/>
              </w:rPr>
              <w:t>תצהיר בדבר אי תיאום הצעות במכרז</w:t>
            </w:r>
          </w:p>
        </w:tc>
        <w:tc>
          <w:tcPr>
            <w:tcW w:w="1707" w:type="dxa"/>
            <w:tcBorders>
              <w:top w:val="single" w:sz="2" w:space="0" w:color="auto"/>
              <w:left w:val="single" w:sz="2" w:space="0" w:color="auto"/>
              <w:bottom w:val="single" w:sz="4" w:space="0" w:color="auto"/>
              <w:right w:val="single" w:sz="2" w:space="0" w:color="auto"/>
            </w:tcBorders>
            <w:shd w:val="clear" w:color="auto" w:fill="auto"/>
            <w:vAlign w:val="center"/>
          </w:tcPr>
          <w:p w14:paraId="6604B8D5" w14:textId="487D7C8B" w:rsidR="00806CB6" w:rsidRPr="00CB4699" w:rsidRDefault="00806CB6" w:rsidP="00CD1F37">
            <w:pPr>
              <w:spacing w:after="0"/>
              <w:ind w:left="-2"/>
              <w:jc w:val="center"/>
              <w:rPr>
                <w:rFonts w:cs="FrankRuehl"/>
                <w:sz w:val="26"/>
                <w:szCs w:val="26"/>
                <w:rtl/>
              </w:rPr>
            </w:pPr>
            <w:r>
              <w:rPr>
                <w:rFonts w:cs="FrankRuehl" w:hint="cs"/>
                <w:sz w:val="26"/>
                <w:szCs w:val="26"/>
                <w:rtl/>
              </w:rPr>
              <w:t xml:space="preserve">נספח </w:t>
            </w:r>
            <w:r w:rsidR="000356DE">
              <w:rPr>
                <w:rFonts w:cs="FrankRuehl" w:hint="cs"/>
                <w:sz w:val="26"/>
                <w:szCs w:val="26"/>
                <w:rtl/>
              </w:rPr>
              <w:t>ח</w:t>
            </w:r>
            <w:r>
              <w:rPr>
                <w:rFonts w:cs="FrankRuehl" w:hint="cs"/>
                <w:sz w:val="26"/>
                <w:szCs w:val="26"/>
                <w:rtl/>
              </w:rPr>
              <w:t>'</w:t>
            </w:r>
          </w:p>
        </w:tc>
      </w:tr>
      <w:tr w:rsidR="00145D30" w:rsidRPr="00CB4699" w14:paraId="66AA025E" w14:textId="77777777" w:rsidTr="007E53B6">
        <w:tc>
          <w:tcPr>
            <w:tcW w:w="668" w:type="dxa"/>
            <w:tcBorders>
              <w:top w:val="single" w:sz="4" w:space="0" w:color="auto"/>
              <w:left w:val="single" w:sz="24" w:space="0" w:color="auto"/>
              <w:right w:val="single" w:sz="2" w:space="0" w:color="auto"/>
            </w:tcBorders>
            <w:shd w:val="clear" w:color="auto" w:fill="auto"/>
            <w:vAlign w:val="center"/>
          </w:tcPr>
          <w:p w14:paraId="02368490" w14:textId="77777777" w:rsidR="00145D30" w:rsidRPr="00CB4699" w:rsidRDefault="00145D30">
            <w:pPr>
              <w:numPr>
                <w:ilvl w:val="0"/>
                <w:numId w:val="8"/>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00884C6D" w14:textId="77777777" w:rsidR="00145D30" w:rsidRPr="00CB4699" w:rsidRDefault="00145D30" w:rsidP="009D0204">
            <w:pPr>
              <w:spacing w:after="0"/>
              <w:ind w:left="-2"/>
              <w:jc w:val="both"/>
              <w:rPr>
                <w:rFonts w:cs="FrankRuehl"/>
                <w:sz w:val="26"/>
                <w:szCs w:val="26"/>
                <w:rtl/>
              </w:rPr>
            </w:pPr>
          </w:p>
        </w:tc>
        <w:tc>
          <w:tcPr>
            <w:tcW w:w="5645" w:type="dxa"/>
            <w:tcBorders>
              <w:top w:val="single" w:sz="4" w:space="0" w:color="auto"/>
              <w:left w:val="single" w:sz="2" w:space="0" w:color="auto"/>
            </w:tcBorders>
            <w:shd w:val="clear" w:color="auto" w:fill="auto"/>
          </w:tcPr>
          <w:p w14:paraId="07E8A95A"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 שימוש בתוכנות מחשב מורשות בלבד</w:t>
            </w:r>
          </w:p>
        </w:tc>
        <w:tc>
          <w:tcPr>
            <w:tcW w:w="1707" w:type="dxa"/>
            <w:tcBorders>
              <w:top w:val="single" w:sz="4" w:space="0" w:color="auto"/>
              <w:right w:val="single" w:sz="2" w:space="0" w:color="auto"/>
            </w:tcBorders>
            <w:shd w:val="clear" w:color="auto" w:fill="auto"/>
            <w:vAlign w:val="center"/>
          </w:tcPr>
          <w:p w14:paraId="03B58B34" w14:textId="076A9BDE" w:rsidR="00145D30" w:rsidRPr="00CB4699" w:rsidRDefault="00145D30" w:rsidP="00806CB6">
            <w:pPr>
              <w:spacing w:after="0"/>
              <w:ind w:left="-2"/>
              <w:jc w:val="center"/>
              <w:rPr>
                <w:rFonts w:cs="FrankRuehl"/>
                <w:sz w:val="26"/>
                <w:szCs w:val="26"/>
                <w:rtl/>
              </w:rPr>
            </w:pPr>
            <w:r w:rsidRPr="00CB4699">
              <w:rPr>
                <w:rFonts w:cs="FrankRuehl" w:hint="cs"/>
                <w:sz w:val="26"/>
                <w:szCs w:val="26"/>
                <w:rtl/>
              </w:rPr>
              <w:t xml:space="preserve">נספח </w:t>
            </w:r>
            <w:r w:rsidR="000356DE">
              <w:rPr>
                <w:rFonts w:cs="FrankRuehl" w:hint="cs"/>
                <w:sz w:val="26"/>
                <w:szCs w:val="26"/>
                <w:rtl/>
              </w:rPr>
              <w:t>ט</w:t>
            </w:r>
            <w:r w:rsidRPr="00CB4699">
              <w:rPr>
                <w:rFonts w:cs="FrankRuehl" w:hint="cs"/>
                <w:sz w:val="26"/>
                <w:szCs w:val="26"/>
                <w:rtl/>
              </w:rPr>
              <w:t>'</w:t>
            </w:r>
          </w:p>
        </w:tc>
      </w:tr>
      <w:tr w:rsidR="00145D30" w:rsidRPr="00CB4699" w14:paraId="142D9316" w14:textId="77777777" w:rsidTr="007E53B6">
        <w:tc>
          <w:tcPr>
            <w:tcW w:w="668" w:type="dxa"/>
            <w:tcBorders>
              <w:left w:val="single" w:sz="24" w:space="0" w:color="auto"/>
              <w:right w:val="single" w:sz="2" w:space="0" w:color="auto"/>
            </w:tcBorders>
            <w:shd w:val="clear" w:color="auto" w:fill="auto"/>
            <w:vAlign w:val="center"/>
          </w:tcPr>
          <w:p w14:paraId="2329B031" w14:textId="77777777" w:rsidR="00145D30" w:rsidRPr="00CB4699" w:rsidRDefault="00145D30">
            <w:pPr>
              <w:numPr>
                <w:ilvl w:val="0"/>
                <w:numId w:val="8"/>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1158FDE7" w14:textId="77777777" w:rsidR="00145D30" w:rsidRPr="00CB4699" w:rsidRDefault="00145D30" w:rsidP="009D0204">
            <w:pPr>
              <w:spacing w:after="0"/>
              <w:ind w:left="-2"/>
              <w:rPr>
                <w:rFonts w:cs="FrankRuehl"/>
                <w:sz w:val="26"/>
                <w:szCs w:val="26"/>
                <w:rtl/>
              </w:rPr>
            </w:pPr>
          </w:p>
        </w:tc>
        <w:tc>
          <w:tcPr>
            <w:tcW w:w="5645" w:type="dxa"/>
            <w:tcBorders>
              <w:left w:val="single" w:sz="2" w:space="0" w:color="auto"/>
            </w:tcBorders>
            <w:shd w:val="clear" w:color="auto" w:fill="auto"/>
          </w:tcPr>
          <w:p w14:paraId="1E113FF1" w14:textId="77777777" w:rsidR="00145D30" w:rsidRPr="00CB4699" w:rsidRDefault="00145D30" w:rsidP="009D0204">
            <w:pPr>
              <w:spacing w:after="0"/>
              <w:ind w:left="-2"/>
              <w:jc w:val="both"/>
              <w:rPr>
                <w:rFonts w:cs="FrankRuehl"/>
                <w:sz w:val="26"/>
                <w:szCs w:val="26"/>
                <w:rtl/>
              </w:rPr>
            </w:pPr>
            <w:r w:rsidRPr="00CB4699">
              <w:rPr>
                <w:rFonts w:cs="FrankRuehl" w:hint="cs"/>
                <w:sz w:val="26"/>
                <w:szCs w:val="26"/>
                <w:rtl/>
              </w:rPr>
              <w:t>תצהיר בדבר</w:t>
            </w:r>
            <w:r w:rsidRPr="00CB4699">
              <w:rPr>
                <w:rFonts w:cs="FrankRuehl"/>
                <w:sz w:val="26"/>
                <w:szCs w:val="26"/>
                <w:rtl/>
              </w:rPr>
              <w:t xml:space="preserve"> </w:t>
            </w:r>
            <w:r w:rsidRPr="00CB4699">
              <w:rPr>
                <w:rFonts w:cs="FrankRuehl" w:hint="cs"/>
                <w:sz w:val="26"/>
                <w:szCs w:val="26"/>
                <w:rtl/>
              </w:rPr>
              <w:t>עמידה בכל דרישות המכרז</w:t>
            </w:r>
          </w:p>
        </w:tc>
        <w:tc>
          <w:tcPr>
            <w:tcW w:w="1707" w:type="dxa"/>
            <w:tcBorders>
              <w:right w:val="single" w:sz="2" w:space="0" w:color="auto"/>
            </w:tcBorders>
            <w:shd w:val="clear" w:color="auto" w:fill="auto"/>
            <w:vAlign w:val="center"/>
          </w:tcPr>
          <w:p w14:paraId="16CEBCCC" w14:textId="7BF64E6E" w:rsidR="00145D30" w:rsidRPr="00CB4699" w:rsidRDefault="00145D30" w:rsidP="00806CB6">
            <w:pPr>
              <w:spacing w:after="0"/>
              <w:ind w:left="-2"/>
              <w:jc w:val="center"/>
              <w:rPr>
                <w:rFonts w:cs="FrankRuehl"/>
                <w:sz w:val="26"/>
                <w:szCs w:val="26"/>
                <w:rtl/>
              </w:rPr>
            </w:pPr>
            <w:r w:rsidRPr="00CB4699">
              <w:rPr>
                <w:rFonts w:cs="FrankRuehl" w:hint="cs"/>
                <w:sz w:val="26"/>
                <w:szCs w:val="26"/>
                <w:rtl/>
              </w:rPr>
              <w:t>נספח י</w:t>
            </w:r>
            <w:r w:rsidR="000356DE">
              <w:rPr>
                <w:rFonts w:cs="FrankRuehl" w:hint="cs"/>
                <w:sz w:val="26"/>
                <w:szCs w:val="26"/>
                <w:rtl/>
              </w:rPr>
              <w:t>'</w:t>
            </w:r>
          </w:p>
        </w:tc>
      </w:tr>
      <w:tr w:rsidR="00145D30" w:rsidRPr="00CB4699" w14:paraId="34671F00" w14:textId="77777777" w:rsidTr="007E53B6">
        <w:tc>
          <w:tcPr>
            <w:tcW w:w="668" w:type="dxa"/>
            <w:tcBorders>
              <w:left w:val="single" w:sz="24" w:space="0" w:color="auto"/>
              <w:right w:val="single" w:sz="2" w:space="0" w:color="auto"/>
            </w:tcBorders>
            <w:shd w:val="clear" w:color="auto" w:fill="auto"/>
            <w:vAlign w:val="center"/>
          </w:tcPr>
          <w:p w14:paraId="33707694" w14:textId="77777777" w:rsidR="00145D30" w:rsidRPr="00CB4699" w:rsidRDefault="00145D30">
            <w:pPr>
              <w:numPr>
                <w:ilvl w:val="0"/>
                <w:numId w:val="8"/>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tcPr>
          <w:p w14:paraId="7C81DF75" w14:textId="77777777" w:rsidR="00145D30" w:rsidRPr="00CB4699" w:rsidRDefault="00145D30" w:rsidP="009D0204">
            <w:pPr>
              <w:spacing w:after="0"/>
              <w:ind w:left="-2"/>
              <w:rPr>
                <w:rFonts w:cs="FrankRuehl"/>
                <w:sz w:val="26"/>
                <w:szCs w:val="26"/>
                <w:rtl/>
              </w:rPr>
            </w:pPr>
          </w:p>
        </w:tc>
        <w:tc>
          <w:tcPr>
            <w:tcW w:w="5645" w:type="dxa"/>
            <w:tcBorders>
              <w:left w:val="single" w:sz="2" w:space="0" w:color="auto"/>
            </w:tcBorders>
            <w:shd w:val="clear" w:color="auto" w:fill="auto"/>
          </w:tcPr>
          <w:p w14:paraId="1D668796" w14:textId="77777777" w:rsidR="00145D30" w:rsidRPr="00CB4699" w:rsidRDefault="000143B2" w:rsidP="00045059">
            <w:pPr>
              <w:spacing w:after="0"/>
              <w:ind w:left="-2"/>
              <w:jc w:val="both"/>
              <w:rPr>
                <w:rFonts w:cs="FrankRuehl"/>
                <w:sz w:val="26"/>
                <w:szCs w:val="26"/>
                <w:rtl/>
              </w:rPr>
            </w:pPr>
            <w:r w:rsidRPr="006D0B54">
              <w:rPr>
                <w:rFonts w:cs="FrankRuehl"/>
                <w:sz w:val="26"/>
                <w:szCs w:val="26"/>
                <w:rtl/>
              </w:rPr>
              <w:t xml:space="preserve">הצהרה – בקשה להגדיר חלקים </w:t>
            </w:r>
            <w:r w:rsidRPr="006D0B54">
              <w:rPr>
                <w:rFonts w:cs="FrankRuehl" w:hint="eastAsia"/>
                <w:sz w:val="26"/>
                <w:szCs w:val="26"/>
                <w:rtl/>
              </w:rPr>
              <w:t>בהצעה</w:t>
            </w:r>
            <w:r w:rsidRPr="006D0B54">
              <w:rPr>
                <w:rFonts w:cs="FrankRuehl"/>
                <w:sz w:val="26"/>
                <w:szCs w:val="26"/>
                <w:rtl/>
              </w:rPr>
              <w:t xml:space="preserve"> 'סודיים' במקרה של זכייה</w:t>
            </w:r>
          </w:p>
        </w:tc>
        <w:tc>
          <w:tcPr>
            <w:tcW w:w="1707" w:type="dxa"/>
            <w:tcBorders>
              <w:right w:val="single" w:sz="2" w:space="0" w:color="auto"/>
            </w:tcBorders>
            <w:shd w:val="clear" w:color="auto" w:fill="auto"/>
            <w:vAlign w:val="center"/>
          </w:tcPr>
          <w:p w14:paraId="016C578B" w14:textId="305047DB" w:rsidR="00145D30" w:rsidRPr="00CB4699" w:rsidRDefault="00145D30" w:rsidP="00806CB6">
            <w:pPr>
              <w:spacing w:after="0"/>
              <w:ind w:left="-2"/>
              <w:jc w:val="center"/>
              <w:rPr>
                <w:rFonts w:ascii="FrankRuehl" w:hAnsi="FrankRuehl" w:cs="FrankRuehl"/>
                <w:sz w:val="26"/>
                <w:szCs w:val="26"/>
              </w:rPr>
            </w:pPr>
            <w:r w:rsidRPr="00CB4699">
              <w:rPr>
                <w:rFonts w:ascii="FrankRuehl" w:hAnsi="FrankRuehl" w:cs="FrankRuehl"/>
                <w:sz w:val="26"/>
                <w:szCs w:val="26"/>
                <w:rtl/>
              </w:rPr>
              <w:t>נספח י"</w:t>
            </w:r>
            <w:r w:rsidR="000356DE">
              <w:rPr>
                <w:rFonts w:ascii="FrankRuehl" w:hAnsi="FrankRuehl" w:cs="FrankRuehl" w:hint="cs"/>
                <w:sz w:val="26"/>
                <w:szCs w:val="26"/>
                <w:rtl/>
              </w:rPr>
              <w:t>א</w:t>
            </w:r>
          </w:p>
        </w:tc>
      </w:tr>
      <w:tr w:rsidR="00145D30" w:rsidRPr="00CB4699" w14:paraId="10FDA38E" w14:textId="77777777" w:rsidTr="007E53B6">
        <w:tc>
          <w:tcPr>
            <w:tcW w:w="668" w:type="dxa"/>
            <w:tcBorders>
              <w:left w:val="single" w:sz="24" w:space="0" w:color="auto"/>
              <w:right w:val="single" w:sz="2" w:space="0" w:color="auto"/>
            </w:tcBorders>
            <w:shd w:val="clear" w:color="auto" w:fill="auto"/>
            <w:vAlign w:val="center"/>
          </w:tcPr>
          <w:p w14:paraId="731D22FB" w14:textId="77777777" w:rsidR="00145D30" w:rsidRPr="00CB4699" w:rsidRDefault="00145D30">
            <w:pPr>
              <w:numPr>
                <w:ilvl w:val="0"/>
                <w:numId w:val="8"/>
              </w:numPr>
              <w:spacing w:after="0"/>
              <w:ind w:left="-2" w:right="-128" w:firstLine="0"/>
              <w:jc w:val="both"/>
              <w:rPr>
                <w:rFonts w:cs="FrankRuehl"/>
                <w:sz w:val="26"/>
                <w:szCs w:val="26"/>
                <w:rtl/>
              </w:rPr>
            </w:pPr>
          </w:p>
        </w:tc>
        <w:tc>
          <w:tcPr>
            <w:tcW w:w="1698" w:type="dxa"/>
            <w:vMerge/>
            <w:tcBorders>
              <w:left w:val="single" w:sz="2" w:space="0" w:color="auto"/>
              <w:right w:val="single" w:sz="2" w:space="0" w:color="auto"/>
            </w:tcBorders>
            <w:shd w:val="clear" w:color="auto" w:fill="auto"/>
          </w:tcPr>
          <w:p w14:paraId="3FD3F6AD" w14:textId="77777777" w:rsidR="00145D30" w:rsidRPr="00CB4699" w:rsidRDefault="00145D30" w:rsidP="009D0204">
            <w:pPr>
              <w:spacing w:after="0"/>
              <w:ind w:left="-2"/>
              <w:rPr>
                <w:rFonts w:cs="FrankRuehl"/>
                <w:sz w:val="26"/>
                <w:szCs w:val="26"/>
                <w:rtl/>
              </w:rPr>
            </w:pPr>
          </w:p>
        </w:tc>
        <w:tc>
          <w:tcPr>
            <w:tcW w:w="5645" w:type="dxa"/>
            <w:tcBorders>
              <w:left w:val="single" w:sz="2" w:space="0" w:color="auto"/>
            </w:tcBorders>
            <w:shd w:val="clear" w:color="auto" w:fill="auto"/>
          </w:tcPr>
          <w:p w14:paraId="41AB13E7" w14:textId="77777777" w:rsidR="00145D30" w:rsidRPr="00CB4699" w:rsidRDefault="00145D30" w:rsidP="009D0204">
            <w:pPr>
              <w:spacing w:after="0"/>
              <w:ind w:left="-2"/>
              <w:jc w:val="both"/>
              <w:rPr>
                <w:rFonts w:cs="FrankRuehl"/>
                <w:sz w:val="26"/>
                <w:szCs w:val="26"/>
                <w:rtl/>
              </w:rPr>
            </w:pPr>
            <w:r>
              <w:rPr>
                <w:rFonts w:cs="FrankRuehl" w:hint="cs"/>
                <w:sz w:val="26"/>
                <w:szCs w:val="26"/>
                <w:rtl/>
              </w:rPr>
              <w:t>התחייבות להרשמה לפורטל ספקים</w:t>
            </w:r>
          </w:p>
        </w:tc>
        <w:tc>
          <w:tcPr>
            <w:tcW w:w="1707" w:type="dxa"/>
            <w:tcBorders>
              <w:right w:val="single" w:sz="2" w:space="0" w:color="auto"/>
            </w:tcBorders>
            <w:shd w:val="clear" w:color="auto" w:fill="auto"/>
            <w:vAlign w:val="center"/>
          </w:tcPr>
          <w:p w14:paraId="5B276294" w14:textId="638D8F54" w:rsidR="00145D30" w:rsidRPr="00CB4699" w:rsidRDefault="00145D30" w:rsidP="00806CB6">
            <w:pPr>
              <w:spacing w:after="0"/>
              <w:ind w:left="-2"/>
              <w:jc w:val="center"/>
              <w:rPr>
                <w:rFonts w:ascii="FrankRuehl" w:hAnsi="FrankRuehl" w:cs="FrankRuehl"/>
                <w:sz w:val="26"/>
                <w:szCs w:val="26"/>
                <w:rtl/>
              </w:rPr>
            </w:pPr>
            <w:r>
              <w:rPr>
                <w:rFonts w:ascii="FrankRuehl" w:hAnsi="FrankRuehl" w:cs="FrankRuehl" w:hint="cs"/>
                <w:sz w:val="26"/>
                <w:szCs w:val="26"/>
                <w:rtl/>
              </w:rPr>
              <w:t>נספח י"</w:t>
            </w:r>
            <w:r w:rsidR="009D7B50">
              <w:rPr>
                <w:rFonts w:ascii="FrankRuehl" w:hAnsi="FrankRuehl" w:cs="FrankRuehl" w:hint="cs"/>
                <w:sz w:val="26"/>
                <w:szCs w:val="26"/>
                <w:rtl/>
              </w:rPr>
              <w:t>ג</w:t>
            </w:r>
          </w:p>
        </w:tc>
      </w:tr>
      <w:tr w:rsidR="00163934" w:rsidRPr="00CB4699" w14:paraId="64D49499" w14:textId="77777777" w:rsidTr="007E53B6">
        <w:tc>
          <w:tcPr>
            <w:tcW w:w="668" w:type="dxa"/>
            <w:tcBorders>
              <w:top w:val="single" w:sz="24" w:space="0" w:color="auto"/>
              <w:left w:val="single" w:sz="24" w:space="0" w:color="auto"/>
              <w:bottom w:val="single" w:sz="2" w:space="0" w:color="auto"/>
            </w:tcBorders>
            <w:shd w:val="clear" w:color="auto" w:fill="auto"/>
            <w:vAlign w:val="center"/>
          </w:tcPr>
          <w:p w14:paraId="6D78459E" w14:textId="77777777" w:rsidR="00163934" w:rsidRPr="00CB4699" w:rsidRDefault="00163934">
            <w:pPr>
              <w:numPr>
                <w:ilvl w:val="0"/>
                <w:numId w:val="8"/>
              </w:numPr>
              <w:spacing w:after="0"/>
              <w:ind w:left="-2" w:right="-128" w:firstLine="0"/>
              <w:jc w:val="both"/>
              <w:rPr>
                <w:rFonts w:cs="FrankRuehl"/>
                <w:sz w:val="26"/>
                <w:szCs w:val="26"/>
                <w:rtl/>
              </w:rPr>
            </w:pPr>
          </w:p>
        </w:tc>
        <w:tc>
          <w:tcPr>
            <w:tcW w:w="1698" w:type="dxa"/>
            <w:vMerge w:val="restart"/>
            <w:tcBorders>
              <w:top w:val="single" w:sz="24" w:space="0" w:color="auto"/>
            </w:tcBorders>
          </w:tcPr>
          <w:p w14:paraId="3A139FBB" w14:textId="7C8CB159" w:rsidR="00163934" w:rsidRPr="00CB4699" w:rsidRDefault="00163934" w:rsidP="00FE3066">
            <w:pPr>
              <w:spacing w:after="0"/>
              <w:ind w:left="-2"/>
              <w:jc w:val="center"/>
              <w:rPr>
                <w:rFonts w:cs="FrankRuehl"/>
                <w:sz w:val="26"/>
                <w:szCs w:val="26"/>
                <w:rtl/>
              </w:rPr>
            </w:pPr>
            <w:r>
              <w:rPr>
                <w:rFonts w:cs="FrankRuehl" w:hint="cs"/>
                <w:sz w:val="26"/>
                <w:szCs w:val="26"/>
                <w:rtl/>
              </w:rPr>
              <w:t>קובץ רביעי</w:t>
            </w:r>
            <w:r w:rsidRPr="00CB4699">
              <w:rPr>
                <w:rFonts w:cs="FrankRuehl" w:hint="cs"/>
                <w:sz w:val="26"/>
                <w:szCs w:val="26"/>
                <w:rtl/>
              </w:rPr>
              <w:t>:</w:t>
            </w:r>
          </w:p>
          <w:p w14:paraId="1DE3A0FA" w14:textId="77777777" w:rsidR="00163934" w:rsidRPr="00CB4699" w:rsidRDefault="00163934" w:rsidP="00FE3066">
            <w:pPr>
              <w:spacing w:after="0"/>
              <w:ind w:left="-2"/>
              <w:jc w:val="center"/>
              <w:rPr>
                <w:rFonts w:cs="FrankRuehl"/>
                <w:sz w:val="26"/>
                <w:szCs w:val="26"/>
                <w:rtl/>
              </w:rPr>
            </w:pPr>
            <w:r w:rsidRPr="00FE3066">
              <w:rPr>
                <w:rFonts w:cs="FrankRuehl" w:hint="cs"/>
                <w:color w:val="7030A0"/>
                <w:sz w:val="26"/>
                <w:szCs w:val="26"/>
                <w:rtl/>
              </w:rPr>
              <w:t>תנאי סף מקצועיים</w:t>
            </w:r>
            <w:r w:rsidRPr="00B456CC">
              <w:rPr>
                <w:rFonts w:cs="FrankRuehl"/>
                <w:color w:val="7030A0"/>
                <w:sz w:val="26"/>
                <w:szCs w:val="26"/>
                <w:rtl/>
              </w:rPr>
              <w:t xml:space="preserve"> של כ</w:t>
            </w:r>
            <w:r w:rsidRPr="00B456CC">
              <w:rPr>
                <w:rFonts w:cs="FrankRuehl" w:hint="eastAsia"/>
                <w:color w:val="7030A0"/>
                <w:sz w:val="26"/>
                <w:szCs w:val="26"/>
                <w:rtl/>
              </w:rPr>
              <w:t>וח</w:t>
            </w:r>
            <w:r w:rsidRPr="00B456CC">
              <w:rPr>
                <w:rFonts w:cs="FrankRuehl"/>
                <w:color w:val="7030A0"/>
                <w:sz w:val="26"/>
                <w:szCs w:val="26"/>
                <w:rtl/>
              </w:rPr>
              <w:t xml:space="preserve"> </w:t>
            </w:r>
            <w:r w:rsidRPr="00B456CC">
              <w:rPr>
                <w:rFonts w:cs="FrankRuehl" w:hint="eastAsia"/>
                <w:color w:val="7030A0"/>
                <w:sz w:val="26"/>
                <w:szCs w:val="26"/>
                <w:rtl/>
              </w:rPr>
              <w:t>האדם</w:t>
            </w:r>
            <w:r w:rsidRPr="00B456CC">
              <w:rPr>
                <w:rFonts w:cs="FrankRuehl"/>
                <w:color w:val="7030A0"/>
                <w:sz w:val="26"/>
                <w:szCs w:val="26"/>
                <w:rtl/>
              </w:rPr>
              <w:t xml:space="preserve"> </w:t>
            </w:r>
            <w:r w:rsidRPr="00B456CC">
              <w:rPr>
                <w:rFonts w:cs="FrankRuehl" w:hint="eastAsia"/>
                <w:color w:val="7030A0"/>
                <w:sz w:val="26"/>
                <w:szCs w:val="26"/>
                <w:rtl/>
              </w:rPr>
              <w:t>המוצע</w:t>
            </w:r>
          </w:p>
        </w:tc>
        <w:tc>
          <w:tcPr>
            <w:tcW w:w="5645" w:type="dxa"/>
            <w:tcBorders>
              <w:top w:val="single" w:sz="24" w:space="0" w:color="auto"/>
              <w:bottom w:val="single" w:sz="2" w:space="0" w:color="auto"/>
            </w:tcBorders>
            <w:shd w:val="clear" w:color="auto" w:fill="auto"/>
            <w:vAlign w:val="center"/>
          </w:tcPr>
          <w:p w14:paraId="40A35AB5" w14:textId="77777777" w:rsidR="00163934" w:rsidRPr="00CB4699" w:rsidRDefault="00163934" w:rsidP="009D0204">
            <w:pPr>
              <w:spacing w:after="0"/>
              <w:ind w:left="-2"/>
              <w:jc w:val="both"/>
              <w:rPr>
                <w:rFonts w:cs="FrankRuehl"/>
                <w:sz w:val="26"/>
                <w:szCs w:val="26"/>
                <w:rtl/>
              </w:rPr>
            </w:pPr>
            <w:r w:rsidRPr="00CB4699">
              <w:rPr>
                <w:rFonts w:cs="FrankRuehl" w:hint="cs"/>
                <w:sz w:val="26"/>
                <w:szCs w:val="26"/>
                <w:rtl/>
              </w:rPr>
              <w:t>תיעוד על ניסיון</w:t>
            </w:r>
          </w:p>
        </w:tc>
        <w:tc>
          <w:tcPr>
            <w:tcW w:w="1707" w:type="dxa"/>
            <w:tcBorders>
              <w:top w:val="single" w:sz="24" w:space="0" w:color="auto"/>
              <w:bottom w:val="single" w:sz="2" w:space="0" w:color="auto"/>
            </w:tcBorders>
            <w:shd w:val="clear" w:color="auto" w:fill="auto"/>
            <w:vAlign w:val="center"/>
          </w:tcPr>
          <w:p w14:paraId="55DB9AF5" w14:textId="1ACCA7E9" w:rsidR="00163934" w:rsidRPr="00CB4699" w:rsidRDefault="00163934" w:rsidP="00806CB6">
            <w:pPr>
              <w:spacing w:after="0"/>
              <w:ind w:left="-2"/>
              <w:jc w:val="center"/>
              <w:rPr>
                <w:rFonts w:cs="FrankRuehl"/>
                <w:sz w:val="26"/>
                <w:szCs w:val="26"/>
                <w:rtl/>
              </w:rPr>
            </w:pPr>
            <w:r w:rsidRPr="00CB4699">
              <w:rPr>
                <w:rFonts w:cs="FrankRuehl" w:hint="cs"/>
                <w:sz w:val="26"/>
                <w:szCs w:val="26"/>
                <w:rtl/>
              </w:rPr>
              <w:t>נס</w:t>
            </w:r>
            <w:r>
              <w:rPr>
                <w:rFonts w:cs="FrankRuehl" w:hint="cs"/>
                <w:sz w:val="26"/>
                <w:szCs w:val="26"/>
                <w:rtl/>
              </w:rPr>
              <w:t>פח</w:t>
            </w:r>
            <w:r w:rsidRPr="00CB4699">
              <w:rPr>
                <w:rFonts w:cs="FrankRuehl" w:hint="cs"/>
                <w:sz w:val="26"/>
                <w:szCs w:val="26"/>
                <w:rtl/>
              </w:rPr>
              <w:t xml:space="preserve"> י</w:t>
            </w:r>
            <w:r>
              <w:rPr>
                <w:rFonts w:cs="FrankRuehl" w:hint="cs"/>
                <w:sz w:val="26"/>
                <w:szCs w:val="26"/>
                <w:rtl/>
              </w:rPr>
              <w:t>"</w:t>
            </w:r>
            <w:r w:rsidR="009D7B50">
              <w:rPr>
                <w:rFonts w:cs="FrankRuehl" w:hint="cs"/>
                <w:sz w:val="26"/>
                <w:szCs w:val="26"/>
                <w:rtl/>
              </w:rPr>
              <w:t>ב</w:t>
            </w:r>
            <w:r w:rsidRPr="00CB4699">
              <w:rPr>
                <w:rFonts w:cs="FrankRuehl" w:hint="cs"/>
                <w:sz w:val="26"/>
                <w:szCs w:val="26"/>
                <w:rtl/>
              </w:rPr>
              <w:t>(1)-(</w:t>
            </w:r>
            <w:r>
              <w:rPr>
                <w:rFonts w:cs="FrankRuehl" w:hint="cs"/>
                <w:sz w:val="26"/>
                <w:szCs w:val="26"/>
                <w:rtl/>
              </w:rPr>
              <w:t>2</w:t>
            </w:r>
            <w:r w:rsidRPr="00CB4699">
              <w:rPr>
                <w:rFonts w:cs="FrankRuehl" w:hint="cs"/>
                <w:sz w:val="26"/>
                <w:szCs w:val="26"/>
                <w:rtl/>
              </w:rPr>
              <w:t>)</w:t>
            </w:r>
          </w:p>
        </w:tc>
      </w:tr>
      <w:tr w:rsidR="00163934" w:rsidRPr="00CB4699" w14:paraId="13ABA7CE" w14:textId="77777777" w:rsidTr="007E53B6">
        <w:trPr>
          <w:trHeight w:val="331"/>
        </w:trPr>
        <w:tc>
          <w:tcPr>
            <w:tcW w:w="668" w:type="dxa"/>
            <w:tcBorders>
              <w:top w:val="single" w:sz="2" w:space="0" w:color="auto"/>
              <w:left w:val="single" w:sz="24" w:space="0" w:color="auto"/>
            </w:tcBorders>
            <w:shd w:val="clear" w:color="auto" w:fill="auto"/>
            <w:vAlign w:val="center"/>
          </w:tcPr>
          <w:p w14:paraId="4A55AB7D" w14:textId="77777777" w:rsidR="00163934" w:rsidRPr="00CB4699" w:rsidRDefault="00163934">
            <w:pPr>
              <w:numPr>
                <w:ilvl w:val="0"/>
                <w:numId w:val="8"/>
              </w:numPr>
              <w:spacing w:after="0"/>
              <w:ind w:left="-2" w:right="-128" w:firstLine="0"/>
              <w:jc w:val="both"/>
              <w:rPr>
                <w:rFonts w:cs="FrankRuehl"/>
                <w:sz w:val="26"/>
                <w:szCs w:val="26"/>
                <w:rtl/>
              </w:rPr>
            </w:pPr>
          </w:p>
        </w:tc>
        <w:tc>
          <w:tcPr>
            <w:tcW w:w="1698" w:type="dxa"/>
            <w:vMerge/>
          </w:tcPr>
          <w:p w14:paraId="53A0C88E" w14:textId="77777777" w:rsidR="00163934" w:rsidRPr="00CB4699" w:rsidRDefault="00163934" w:rsidP="009D0204">
            <w:pPr>
              <w:spacing w:after="0"/>
              <w:ind w:left="-2"/>
              <w:jc w:val="both"/>
              <w:rPr>
                <w:rFonts w:cs="FrankRuehl"/>
                <w:sz w:val="26"/>
                <w:szCs w:val="26"/>
                <w:rtl/>
              </w:rPr>
            </w:pPr>
          </w:p>
        </w:tc>
        <w:tc>
          <w:tcPr>
            <w:tcW w:w="5645" w:type="dxa"/>
            <w:tcBorders>
              <w:top w:val="single" w:sz="2" w:space="0" w:color="auto"/>
            </w:tcBorders>
            <w:shd w:val="clear" w:color="auto" w:fill="auto"/>
            <w:vAlign w:val="center"/>
          </w:tcPr>
          <w:p w14:paraId="5A3AC9E0" w14:textId="7075B095" w:rsidR="00163934" w:rsidRPr="00CB4699" w:rsidRDefault="00163934" w:rsidP="00451EF7">
            <w:pPr>
              <w:spacing w:after="0"/>
              <w:ind w:left="-2"/>
              <w:jc w:val="both"/>
              <w:rPr>
                <w:rFonts w:cs="FrankRuehl"/>
                <w:sz w:val="26"/>
                <w:szCs w:val="26"/>
                <w:rtl/>
              </w:rPr>
            </w:pPr>
            <w:r w:rsidRPr="00CB4699">
              <w:rPr>
                <w:rFonts w:cs="FrankRuehl" w:hint="cs"/>
                <w:sz w:val="26"/>
                <w:szCs w:val="26"/>
                <w:rtl/>
              </w:rPr>
              <w:t>קורות חיים מפורט</w:t>
            </w:r>
            <w:r>
              <w:rPr>
                <w:rFonts w:cs="FrankRuehl" w:hint="cs"/>
                <w:sz w:val="26"/>
                <w:szCs w:val="26"/>
                <w:rtl/>
              </w:rPr>
              <w:t>ים</w:t>
            </w:r>
            <w:r w:rsidRPr="00CB4699">
              <w:rPr>
                <w:rFonts w:cs="FrankRuehl" w:hint="cs"/>
                <w:sz w:val="26"/>
                <w:szCs w:val="26"/>
                <w:rtl/>
              </w:rPr>
              <w:t xml:space="preserve"> של </w:t>
            </w:r>
            <w:r>
              <w:rPr>
                <w:rFonts w:cs="FrankRuehl" w:hint="cs"/>
                <w:sz w:val="26"/>
                <w:szCs w:val="26"/>
                <w:rtl/>
              </w:rPr>
              <w:t>מנהל הפרויקט המוצע</w:t>
            </w:r>
          </w:p>
        </w:tc>
        <w:tc>
          <w:tcPr>
            <w:tcW w:w="1707" w:type="dxa"/>
            <w:tcBorders>
              <w:top w:val="single" w:sz="2" w:space="0" w:color="auto"/>
            </w:tcBorders>
            <w:shd w:val="clear" w:color="auto" w:fill="auto"/>
            <w:vAlign w:val="center"/>
          </w:tcPr>
          <w:p w14:paraId="1C5F6B7F" w14:textId="5AA852FA" w:rsidR="00163934" w:rsidRPr="000356DE" w:rsidRDefault="00163934" w:rsidP="00B456CC">
            <w:pPr>
              <w:spacing w:after="0"/>
              <w:ind w:left="-2"/>
              <w:jc w:val="center"/>
              <w:rPr>
                <w:rFonts w:cs="FrankRuehl"/>
                <w:sz w:val="26"/>
                <w:szCs w:val="26"/>
                <w:rtl/>
              </w:rPr>
            </w:pPr>
            <w:r w:rsidRPr="000356DE">
              <w:rPr>
                <w:rFonts w:cs="FrankRuehl" w:hint="cs"/>
                <w:sz w:val="26"/>
                <w:szCs w:val="26"/>
                <w:rtl/>
              </w:rPr>
              <w:t xml:space="preserve">סעיף </w:t>
            </w:r>
            <w:r w:rsidRPr="000356DE">
              <w:rPr>
                <w:rFonts w:cs="FrankRuehl"/>
                <w:sz w:val="26"/>
                <w:szCs w:val="26"/>
                <w:rtl/>
              </w:rPr>
              <w:t>4.</w:t>
            </w:r>
            <w:r w:rsidRPr="000356DE">
              <w:rPr>
                <w:rFonts w:cs="FrankRuehl" w:hint="cs"/>
                <w:sz w:val="26"/>
                <w:szCs w:val="26"/>
                <w:rtl/>
              </w:rPr>
              <w:t>3.9</w:t>
            </w:r>
          </w:p>
        </w:tc>
      </w:tr>
      <w:tr w:rsidR="00E02DF5" w:rsidRPr="00CB4699" w14:paraId="2FDC54C6" w14:textId="77777777" w:rsidTr="007E53B6">
        <w:tc>
          <w:tcPr>
            <w:tcW w:w="668" w:type="dxa"/>
            <w:tcBorders>
              <w:top w:val="single" w:sz="24" w:space="0" w:color="auto"/>
              <w:left w:val="single" w:sz="24" w:space="0" w:color="auto"/>
              <w:bottom w:val="single" w:sz="24" w:space="0" w:color="auto"/>
            </w:tcBorders>
            <w:shd w:val="clear" w:color="auto" w:fill="auto"/>
            <w:vAlign w:val="center"/>
          </w:tcPr>
          <w:p w14:paraId="1309CCC4" w14:textId="77777777" w:rsidR="00E02DF5" w:rsidRPr="00CB4699" w:rsidRDefault="00E02DF5">
            <w:pPr>
              <w:numPr>
                <w:ilvl w:val="0"/>
                <w:numId w:val="8"/>
              </w:numPr>
              <w:spacing w:after="0"/>
              <w:ind w:left="-2" w:right="-128" w:firstLine="0"/>
              <w:jc w:val="both"/>
              <w:rPr>
                <w:rFonts w:cs="FrankRuehl"/>
                <w:sz w:val="26"/>
                <w:szCs w:val="26"/>
                <w:rtl/>
              </w:rPr>
            </w:pPr>
          </w:p>
        </w:tc>
        <w:tc>
          <w:tcPr>
            <w:tcW w:w="1698" w:type="dxa"/>
            <w:tcBorders>
              <w:top w:val="single" w:sz="24" w:space="0" w:color="auto"/>
              <w:bottom w:val="single" w:sz="24" w:space="0" w:color="auto"/>
            </w:tcBorders>
          </w:tcPr>
          <w:p w14:paraId="7A0131BF" w14:textId="1223F93A" w:rsidR="00E02DF5" w:rsidRDefault="000356DE" w:rsidP="009D0204">
            <w:pPr>
              <w:spacing w:after="0"/>
              <w:ind w:left="-2"/>
              <w:jc w:val="both"/>
              <w:rPr>
                <w:rFonts w:cs="FrankRuehl"/>
                <w:sz w:val="26"/>
                <w:szCs w:val="26"/>
                <w:rtl/>
              </w:rPr>
            </w:pPr>
            <w:r>
              <w:rPr>
                <w:rFonts w:cs="FrankRuehl" w:hint="cs"/>
                <w:sz w:val="26"/>
                <w:szCs w:val="26"/>
                <w:rtl/>
              </w:rPr>
              <w:t>קובץ חמישי</w:t>
            </w:r>
          </w:p>
          <w:p w14:paraId="1ADE7595" w14:textId="77777777" w:rsidR="00DF436F" w:rsidRPr="00CB4699" w:rsidRDefault="00DF436F" w:rsidP="00812D66">
            <w:pPr>
              <w:spacing w:after="0"/>
              <w:ind w:left="-2"/>
              <w:jc w:val="both"/>
              <w:rPr>
                <w:rFonts w:cs="FrankRuehl"/>
                <w:sz w:val="26"/>
                <w:szCs w:val="26"/>
                <w:rtl/>
              </w:rPr>
            </w:pPr>
          </w:p>
        </w:tc>
        <w:tc>
          <w:tcPr>
            <w:tcW w:w="5645" w:type="dxa"/>
            <w:tcBorders>
              <w:top w:val="single" w:sz="24" w:space="0" w:color="auto"/>
              <w:bottom w:val="single" w:sz="24" w:space="0" w:color="auto"/>
            </w:tcBorders>
            <w:shd w:val="clear" w:color="auto" w:fill="auto"/>
            <w:vAlign w:val="center"/>
          </w:tcPr>
          <w:p w14:paraId="63519F15" w14:textId="77777777" w:rsidR="00E02DF5" w:rsidRPr="00CB4699" w:rsidRDefault="00E02DF5" w:rsidP="0048462F">
            <w:pPr>
              <w:spacing w:after="0"/>
              <w:ind w:left="-2"/>
              <w:jc w:val="both"/>
              <w:rPr>
                <w:rFonts w:cs="FrankRuehl"/>
                <w:sz w:val="26"/>
                <w:szCs w:val="26"/>
                <w:rtl/>
              </w:rPr>
            </w:pPr>
            <w:r w:rsidRPr="00CB4699">
              <w:rPr>
                <w:rFonts w:cs="FrankRuehl" w:hint="cs"/>
                <w:sz w:val="26"/>
                <w:szCs w:val="26"/>
                <w:rtl/>
              </w:rPr>
              <w:t>העתק</w:t>
            </w:r>
            <w:r w:rsidR="00EA7623">
              <w:rPr>
                <w:rFonts w:cs="FrankRuehl" w:hint="cs"/>
                <w:sz w:val="26"/>
                <w:szCs w:val="26"/>
                <w:rtl/>
              </w:rPr>
              <w:t>י</w:t>
            </w:r>
            <w:r w:rsidRPr="00CB4699">
              <w:rPr>
                <w:rFonts w:cs="FrankRuehl" w:hint="cs"/>
                <w:sz w:val="26"/>
                <w:szCs w:val="26"/>
                <w:rtl/>
              </w:rPr>
              <w:t xml:space="preserve"> ההצעה המלאה </w:t>
            </w:r>
            <w:r w:rsidR="00EA7623">
              <w:rPr>
                <w:rFonts w:cs="FrankRuehl" w:hint="cs"/>
                <w:sz w:val="26"/>
                <w:szCs w:val="26"/>
                <w:rtl/>
              </w:rPr>
              <w:t xml:space="preserve">(ללא הצעת המחיר) לרבות </w:t>
            </w:r>
            <w:r w:rsidRPr="00CB4699">
              <w:rPr>
                <w:rFonts w:cs="FrankRuehl" w:hint="cs"/>
                <w:sz w:val="26"/>
                <w:szCs w:val="26"/>
                <w:rtl/>
              </w:rPr>
              <w:t xml:space="preserve">העתק ההצעה בה מושחרים החלקים החסויים </w:t>
            </w:r>
          </w:p>
        </w:tc>
        <w:tc>
          <w:tcPr>
            <w:tcW w:w="1707" w:type="dxa"/>
            <w:tcBorders>
              <w:top w:val="single" w:sz="24" w:space="0" w:color="auto"/>
              <w:bottom w:val="single" w:sz="24" w:space="0" w:color="auto"/>
            </w:tcBorders>
            <w:shd w:val="clear" w:color="auto" w:fill="auto"/>
            <w:vAlign w:val="center"/>
          </w:tcPr>
          <w:p w14:paraId="4D50CD2F" w14:textId="61115FE1" w:rsidR="00E02DF5" w:rsidRPr="000356DE" w:rsidRDefault="00FE3066" w:rsidP="00B456CC">
            <w:pPr>
              <w:spacing w:after="0"/>
              <w:ind w:left="-2"/>
              <w:jc w:val="center"/>
              <w:rPr>
                <w:rFonts w:cs="FrankRuehl"/>
                <w:sz w:val="26"/>
                <w:szCs w:val="26"/>
                <w:rtl/>
              </w:rPr>
            </w:pPr>
            <w:r w:rsidRPr="000356DE">
              <w:rPr>
                <w:rFonts w:cs="FrankRuehl" w:hint="cs"/>
                <w:sz w:val="26"/>
                <w:szCs w:val="26"/>
                <w:rtl/>
              </w:rPr>
              <w:t xml:space="preserve">סעיף </w:t>
            </w:r>
            <w:r w:rsidR="000356DE">
              <w:rPr>
                <w:rFonts w:cs="FrankRuehl" w:hint="cs"/>
                <w:sz w:val="26"/>
                <w:szCs w:val="26"/>
                <w:rtl/>
              </w:rPr>
              <w:t>13.2</w:t>
            </w:r>
          </w:p>
        </w:tc>
      </w:tr>
    </w:tbl>
    <w:p w14:paraId="313794F1" w14:textId="77777777" w:rsidR="00DF436F" w:rsidRDefault="00DF436F">
      <w:pPr>
        <w:pStyle w:val="a6"/>
        <w:numPr>
          <w:ilvl w:val="2"/>
          <w:numId w:val="2"/>
        </w:numPr>
        <w:spacing w:after="0" w:line="360" w:lineRule="auto"/>
        <w:jc w:val="both"/>
        <w:rPr>
          <w:rFonts w:cs="FrankRuehl"/>
          <w:b/>
          <w:bCs/>
          <w:sz w:val="26"/>
          <w:szCs w:val="26"/>
        </w:rPr>
      </w:pPr>
      <w:r w:rsidRPr="00DF436F">
        <w:rPr>
          <w:rFonts w:cs="FrankRuehl"/>
          <w:b/>
          <w:bCs/>
          <w:sz w:val="26"/>
          <w:szCs w:val="26"/>
          <w:rtl/>
        </w:rPr>
        <w:t>יובהר, כי הרשות שומרת לעצמה את הזכות לפסול על הסף הצעה אשר לא תוגש במתכונת כנדרש לעיל.</w:t>
      </w:r>
    </w:p>
    <w:p w14:paraId="3C59A86F" w14:textId="77777777" w:rsidR="00616BD0" w:rsidRDefault="002E61D2">
      <w:pPr>
        <w:pStyle w:val="a6"/>
        <w:numPr>
          <w:ilvl w:val="2"/>
          <w:numId w:val="2"/>
        </w:numPr>
        <w:spacing w:after="0" w:line="360" w:lineRule="auto"/>
        <w:jc w:val="both"/>
        <w:rPr>
          <w:rFonts w:cs="FrankRuehl"/>
          <w:b/>
          <w:bCs/>
          <w:sz w:val="26"/>
          <w:szCs w:val="26"/>
        </w:rPr>
      </w:pPr>
      <w:r>
        <w:rPr>
          <w:rFonts w:cs="FrankRuehl" w:hint="cs"/>
          <w:b/>
          <w:bCs/>
          <w:sz w:val="26"/>
          <w:szCs w:val="26"/>
          <w:rtl/>
        </w:rPr>
        <w:t>י</w:t>
      </w:r>
      <w:r w:rsidR="00616BD0" w:rsidRPr="006D2C19">
        <w:rPr>
          <w:rFonts w:cs="FrankRuehl" w:hint="cs"/>
          <w:b/>
          <w:bCs/>
          <w:sz w:val="26"/>
          <w:szCs w:val="26"/>
          <w:rtl/>
        </w:rPr>
        <w:t xml:space="preserve">ובהר, כי </w:t>
      </w:r>
      <w:r w:rsidR="00616BD0" w:rsidRPr="006D2C19">
        <w:rPr>
          <w:rFonts w:cs="FrankRuehl" w:hint="eastAsia"/>
          <w:b/>
          <w:bCs/>
          <w:sz w:val="26"/>
          <w:szCs w:val="26"/>
          <w:rtl/>
        </w:rPr>
        <w:t>הגשת</w:t>
      </w:r>
      <w:r w:rsidR="00616BD0" w:rsidRPr="006D2C19">
        <w:rPr>
          <w:rFonts w:cs="FrankRuehl"/>
          <w:b/>
          <w:bCs/>
          <w:sz w:val="26"/>
          <w:szCs w:val="26"/>
          <w:rtl/>
        </w:rPr>
        <w:t xml:space="preserve"> </w:t>
      </w:r>
      <w:r w:rsidR="00616BD0" w:rsidRPr="006D2C19">
        <w:rPr>
          <w:rFonts w:cs="FrankRuehl" w:hint="eastAsia"/>
          <w:b/>
          <w:bCs/>
          <w:sz w:val="26"/>
          <w:szCs w:val="26"/>
          <w:rtl/>
        </w:rPr>
        <w:t>ההצעה</w:t>
      </w:r>
      <w:r w:rsidR="00616BD0" w:rsidRPr="006D2C19">
        <w:rPr>
          <w:rFonts w:cs="FrankRuehl"/>
          <w:b/>
          <w:bCs/>
          <w:sz w:val="26"/>
          <w:szCs w:val="26"/>
          <w:rtl/>
        </w:rPr>
        <w:t xml:space="preserve"> </w:t>
      </w:r>
      <w:r w:rsidR="00616BD0" w:rsidRPr="006D2C19">
        <w:rPr>
          <w:rFonts w:cs="FrankRuehl" w:hint="eastAsia"/>
          <w:b/>
          <w:bCs/>
          <w:sz w:val="26"/>
          <w:szCs w:val="26"/>
          <w:rtl/>
        </w:rPr>
        <w:t>חתומה</w:t>
      </w:r>
      <w:r w:rsidR="00616BD0" w:rsidRPr="006D2C19">
        <w:rPr>
          <w:rFonts w:cs="FrankRuehl"/>
          <w:b/>
          <w:bCs/>
          <w:sz w:val="26"/>
          <w:szCs w:val="26"/>
          <w:rtl/>
        </w:rPr>
        <w:t xml:space="preserve"> </w:t>
      </w:r>
      <w:r w:rsidR="00616BD0" w:rsidRPr="006D2C19">
        <w:rPr>
          <w:rFonts w:cs="FrankRuehl" w:hint="eastAsia"/>
          <w:b/>
          <w:bCs/>
          <w:sz w:val="26"/>
          <w:szCs w:val="26"/>
          <w:rtl/>
        </w:rPr>
        <w:t>מהווה</w:t>
      </w:r>
      <w:r w:rsidR="00616BD0" w:rsidRPr="006D2C19">
        <w:rPr>
          <w:rFonts w:cs="FrankRuehl"/>
          <w:b/>
          <w:bCs/>
          <w:sz w:val="26"/>
          <w:szCs w:val="26"/>
          <w:rtl/>
        </w:rPr>
        <w:t xml:space="preserve"> </w:t>
      </w:r>
      <w:r w:rsidR="00616BD0" w:rsidRPr="006D2C19">
        <w:rPr>
          <w:rFonts w:cs="FrankRuehl" w:hint="eastAsia"/>
          <w:b/>
          <w:bCs/>
          <w:sz w:val="26"/>
          <w:szCs w:val="26"/>
          <w:rtl/>
        </w:rPr>
        <w:t>ראיה</w:t>
      </w:r>
      <w:r w:rsidR="00616BD0" w:rsidRPr="006D2C19">
        <w:rPr>
          <w:rFonts w:cs="FrankRuehl"/>
          <w:b/>
          <w:bCs/>
          <w:sz w:val="26"/>
          <w:szCs w:val="26"/>
          <w:rtl/>
        </w:rPr>
        <w:t xml:space="preserve"> </w:t>
      </w:r>
      <w:r w:rsidR="00616BD0" w:rsidRPr="006D2C19">
        <w:rPr>
          <w:rFonts w:cs="FrankRuehl" w:hint="eastAsia"/>
          <w:b/>
          <w:bCs/>
          <w:sz w:val="26"/>
          <w:szCs w:val="26"/>
          <w:rtl/>
        </w:rPr>
        <w:t>חלוטה</w:t>
      </w:r>
      <w:r w:rsidR="00616BD0" w:rsidRPr="006D2C19">
        <w:rPr>
          <w:rFonts w:cs="FrankRuehl"/>
          <w:b/>
          <w:bCs/>
          <w:sz w:val="26"/>
          <w:szCs w:val="26"/>
          <w:rtl/>
        </w:rPr>
        <w:t xml:space="preserve"> </w:t>
      </w:r>
      <w:r w:rsidR="00616BD0" w:rsidRPr="006D2C19">
        <w:rPr>
          <w:rFonts w:cs="FrankRuehl" w:hint="eastAsia"/>
          <w:b/>
          <w:bCs/>
          <w:sz w:val="26"/>
          <w:szCs w:val="26"/>
          <w:rtl/>
        </w:rPr>
        <w:t>לכך</w:t>
      </w:r>
      <w:r w:rsidR="00616BD0" w:rsidRPr="006D2C19">
        <w:rPr>
          <w:rFonts w:cs="FrankRuehl"/>
          <w:b/>
          <w:bCs/>
          <w:sz w:val="26"/>
          <w:szCs w:val="26"/>
          <w:rtl/>
        </w:rPr>
        <w:t xml:space="preserve"> </w:t>
      </w:r>
      <w:r w:rsidR="00616BD0" w:rsidRPr="006D2C19">
        <w:rPr>
          <w:rFonts w:cs="FrankRuehl" w:hint="eastAsia"/>
          <w:b/>
          <w:bCs/>
          <w:sz w:val="26"/>
          <w:szCs w:val="26"/>
          <w:rtl/>
        </w:rPr>
        <w:t>שהמציע</w:t>
      </w:r>
      <w:r w:rsidR="00451EF7">
        <w:rPr>
          <w:rFonts w:cs="FrankRuehl" w:hint="cs"/>
          <w:b/>
          <w:bCs/>
          <w:sz w:val="26"/>
          <w:szCs w:val="26"/>
          <w:rtl/>
        </w:rPr>
        <w:t>/</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קרא</w:t>
      </w:r>
      <w:r w:rsidR="00451EF7">
        <w:rPr>
          <w:rFonts w:cs="FrankRuehl" w:hint="cs"/>
          <w:b/>
          <w:bCs/>
          <w:sz w:val="26"/>
          <w:szCs w:val="26"/>
          <w:rtl/>
        </w:rPr>
        <w:t>/</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כל</w:t>
      </w:r>
      <w:r w:rsidR="00616BD0" w:rsidRPr="006D2C19">
        <w:rPr>
          <w:rFonts w:cs="FrankRuehl"/>
          <w:b/>
          <w:bCs/>
          <w:sz w:val="26"/>
          <w:szCs w:val="26"/>
          <w:rtl/>
        </w:rPr>
        <w:t xml:space="preserve"> </w:t>
      </w:r>
      <w:r w:rsidR="00616BD0" w:rsidRPr="006D2C19">
        <w:rPr>
          <w:rFonts w:cs="FrankRuehl" w:hint="eastAsia"/>
          <w:b/>
          <w:bCs/>
          <w:sz w:val="26"/>
          <w:szCs w:val="26"/>
          <w:rtl/>
        </w:rPr>
        <w:t>האמור</w:t>
      </w:r>
      <w:r w:rsidR="00616BD0" w:rsidRPr="006D2C19">
        <w:rPr>
          <w:rFonts w:cs="FrankRuehl"/>
          <w:b/>
          <w:bCs/>
          <w:sz w:val="26"/>
          <w:szCs w:val="26"/>
          <w:rtl/>
        </w:rPr>
        <w:t xml:space="preserve"> </w:t>
      </w:r>
      <w:r w:rsidR="00616BD0" w:rsidRPr="006D2C19">
        <w:rPr>
          <w:rFonts w:cs="FrankRuehl" w:hint="eastAsia"/>
          <w:b/>
          <w:bCs/>
          <w:sz w:val="26"/>
          <w:szCs w:val="26"/>
          <w:rtl/>
        </w:rPr>
        <w:t>במסמכי</w:t>
      </w:r>
      <w:r w:rsidR="00616BD0" w:rsidRPr="006D2C19">
        <w:rPr>
          <w:rFonts w:cs="FrankRuehl"/>
          <w:b/>
          <w:bCs/>
          <w:sz w:val="26"/>
          <w:szCs w:val="26"/>
          <w:rtl/>
        </w:rPr>
        <w:t xml:space="preserve"> </w:t>
      </w:r>
      <w:r w:rsidR="00616BD0" w:rsidRPr="006D2C19">
        <w:rPr>
          <w:rFonts w:cs="FrankRuehl" w:hint="eastAsia"/>
          <w:b/>
          <w:bCs/>
          <w:sz w:val="26"/>
          <w:szCs w:val="26"/>
          <w:rtl/>
        </w:rPr>
        <w:t>המכרז</w:t>
      </w:r>
      <w:r w:rsidR="00616BD0" w:rsidRPr="006D2C19">
        <w:rPr>
          <w:rFonts w:cs="FrankRuehl"/>
          <w:b/>
          <w:bCs/>
          <w:sz w:val="26"/>
          <w:szCs w:val="26"/>
          <w:rtl/>
        </w:rPr>
        <w:t xml:space="preserve"> </w:t>
      </w:r>
      <w:r w:rsidR="00616BD0" w:rsidRPr="006D2C19">
        <w:rPr>
          <w:rFonts w:cs="FrankRuehl" w:hint="eastAsia"/>
          <w:b/>
          <w:bCs/>
          <w:sz w:val="26"/>
          <w:szCs w:val="26"/>
          <w:rtl/>
        </w:rPr>
        <w:t>וההסכם</w:t>
      </w:r>
      <w:r w:rsidR="00616BD0" w:rsidRPr="006D2C19">
        <w:rPr>
          <w:rFonts w:cs="FrankRuehl"/>
          <w:b/>
          <w:bCs/>
          <w:sz w:val="26"/>
          <w:szCs w:val="26"/>
          <w:rtl/>
        </w:rPr>
        <w:t xml:space="preserve"> </w:t>
      </w:r>
      <w:r w:rsidR="00616BD0" w:rsidRPr="006D2C19">
        <w:rPr>
          <w:rFonts w:cs="FrankRuehl" w:hint="eastAsia"/>
          <w:b/>
          <w:bCs/>
          <w:sz w:val="26"/>
          <w:szCs w:val="26"/>
          <w:rtl/>
        </w:rPr>
        <w:t>המצורף</w:t>
      </w:r>
      <w:r w:rsidR="00616BD0" w:rsidRPr="006D2C19">
        <w:rPr>
          <w:rFonts w:cs="FrankRuehl"/>
          <w:b/>
          <w:bCs/>
          <w:sz w:val="26"/>
          <w:szCs w:val="26"/>
          <w:rtl/>
        </w:rPr>
        <w:t xml:space="preserve"> </w:t>
      </w:r>
      <w:r w:rsidR="00616BD0" w:rsidRPr="006D2C19">
        <w:rPr>
          <w:rFonts w:cs="FrankRuehl" w:hint="eastAsia"/>
          <w:b/>
          <w:bCs/>
          <w:sz w:val="26"/>
          <w:szCs w:val="26"/>
          <w:rtl/>
        </w:rPr>
        <w:t>לו</w:t>
      </w:r>
      <w:r w:rsidR="00616BD0" w:rsidRPr="006D2C19">
        <w:rPr>
          <w:rFonts w:cs="FrankRuehl"/>
          <w:b/>
          <w:bCs/>
          <w:sz w:val="26"/>
          <w:szCs w:val="26"/>
          <w:rtl/>
        </w:rPr>
        <w:t xml:space="preserve"> </w:t>
      </w:r>
      <w:r w:rsidR="00616BD0" w:rsidRPr="006D2C19">
        <w:rPr>
          <w:rFonts w:cs="FrankRuehl" w:hint="eastAsia"/>
          <w:b/>
          <w:bCs/>
          <w:sz w:val="26"/>
          <w:szCs w:val="26"/>
          <w:rtl/>
        </w:rPr>
        <w:t>על</w:t>
      </w:r>
      <w:r w:rsidR="00616BD0" w:rsidRPr="006D2C19">
        <w:rPr>
          <w:rFonts w:cs="FrankRuehl"/>
          <w:b/>
          <w:bCs/>
          <w:sz w:val="26"/>
          <w:szCs w:val="26"/>
          <w:rtl/>
        </w:rPr>
        <w:t xml:space="preserve"> </w:t>
      </w:r>
      <w:r w:rsidR="00616BD0" w:rsidRPr="006D2C19">
        <w:rPr>
          <w:rFonts w:cs="FrankRuehl" w:hint="eastAsia"/>
          <w:b/>
          <w:bCs/>
          <w:sz w:val="26"/>
          <w:szCs w:val="26"/>
          <w:rtl/>
        </w:rPr>
        <w:t>נספחיו</w:t>
      </w:r>
      <w:r w:rsidR="00616BD0" w:rsidRPr="006D2C19">
        <w:rPr>
          <w:rFonts w:cs="FrankRuehl"/>
          <w:b/>
          <w:bCs/>
          <w:sz w:val="26"/>
          <w:szCs w:val="26"/>
          <w:rtl/>
        </w:rPr>
        <w:t xml:space="preserve">, </w:t>
      </w:r>
      <w:r w:rsidR="00616BD0" w:rsidRPr="006D2C19">
        <w:rPr>
          <w:rFonts w:cs="FrankRuehl" w:hint="eastAsia"/>
          <w:b/>
          <w:bCs/>
          <w:sz w:val="26"/>
          <w:szCs w:val="26"/>
          <w:rtl/>
        </w:rPr>
        <w:t>הבי</w:t>
      </w:r>
      <w:r w:rsidR="00451EF7">
        <w:rPr>
          <w:rFonts w:cs="FrankRuehl" w:hint="cs"/>
          <w:b/>
          <w:bCs/>
          <w:sz w:val="26"/>
          <w:szCs w:val="26"/>
          <w:rtl/>
        </w:rPr>
        <w:t>ן/ה</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האמור</w:t>
      </w:r>
      <w:r w:rsidR="00616BD0" w:rsidRPr="006D2C19">
        <w:rPr>
          <w:rFonts w:cs="FrankRuehl"/>
          <w:b/>
          <w:bCs/>
          <w:sz w:val="26"/>
          <w:szCs w:val="26"/>
          <w:rtl/>
        </w:rPr>
        <w:t xml:space="preserve"> </w:t>
      </w:r>
      <w:r w:rsidR="00616BD0" w:rsidRPr="006D2C19">
        <w:rPr>
          <w:rFonts w:cs="FrankRuehl" w:hint="eastAsia"/>
          <w:b/>
          <w:bCs/>
          <w:sz w:val="26"/>
          <w:szCs w:val="26"/>
          <w:rtl/>
        </w:rPr>
        <w:t>במסמכים</w:t>
      </w:r>
      <w:r w:rsidR="00616BD0" w:rsidRPr="006D2C19">
        <w:rPr>
          <w:rFonts w:cs="FrankRuehl"/>
          <w:b/>
          <w:bCs/>
          <w:sz w:val="26"/>
          <w:szCs w:val="26"/>
          <w:rtl/>
        </w:rPr>
        <w:t xml:space="preserve"> </w:t>
      </w:r>
      <w:r w:rsidR="00616BD0" w:rsidRPr="006D2C19">
        <w:rPr>
          <w:rFonts w:cs="FrankRuehl" w:hint="eastAsia"/>
          <w:b/>
          <w:bCs/>
          <w:sz w:val="26"/>
          <w:szCs w:val="26"/>
          <w:rtl/>
        </w:rPr>
        <w:t>אלה</w:t>
      </w:r>
      <w:r w:rsidR="00616BD0" w:rsidRPr="006D2C19">
        <w:rPr>
          <w:rFonts w:cs="FrankRuehl"/>
          <w:b/>
          <w:bCs/>
          <w:sz w:val="26"/>
          <w:szCs w:val="26"/>
          <w:rtl/>
        </w:rPr>
        <w:t xml:space="preserve"> </w:t>
      </w:r>
      <w:r w:rsidR="00616BD0" w:rsidRPr="006D2C19">
        <w:rPr>
          <w:rFonts w:cs="FrankRuehl" w:hint="eastAsia"/>
          <w:b/>
          <w:bCs/>
          <w:sz w:val="26"/>
          <w:szCs w:val="26"/>
          <w:rtl/>
        </w:rPr>
        <w:t>ונת</w:t>
      </w:r>
      <w:r w:rsidR="00451EF7">
        <w:rPr>
          <w:rFonts w:cs="FrankRuehl" w:hint="cs"/>
          <w:b/>
          <w:bCs/>
          <w:sz w:val="26"/>
          <w:szCs w:val="26"/>
          <w:rtl/>
        </w:rPr>
        <w:t>ן/</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את</w:t>
      </w:r>
      <w:r w:rsidR="00616BD0" w:rsidRPr="006D2C19">
        <w:rPr>
          <w:rFonts w:cs="FrankRuehl"/>
          <w:b/>
          <w:bCs/>
          <w:sz w:val="26"/>
          <w:szCs w:val="26"/>
          <w:rtl/>
        </w:rPr>
        <w:t xml:space="preserve"> </w:t>
      </w:r>
      <w:r w:rsidR="00616BD0" w:rsidRPr="006D2C19">
        <w:rPr>
          <w:rFonts w:cs="FrankRuehl" w:hint="eastAsia"/>
          <w:b/>
          <w:bCs/>
          <w:sz w:val="26"/>
          <w:szCs w:val="26"/>
          <w:rtl/>
        </w:rPr>
        <w:t>הסכמת</w:t>
      </w:r>
      <w:r w:rsidR="00451EF7">
        <w:rPr>
          <w:rFonts w:cs="FrankRuehl" w:hint="cs"/>
          <w:b/>
          <w:bCs/>
          <w:sz w:val="26"/>
          <w:szCs w:val="26"/>
          <w:rtl/>
        </w:rPr>
        <w:t>ו/</w:t>
      </w:r>
      <w:r w:rsidR="00CC6F1F">
        <w:rPr>
          <w:rFonts w:cs="FrankRuehl" w:hint="cs"/>
          <w:b/>
          <w:bCs/>
          <w:sz w:val="26"/>
          <w:szCs w:val="26"/>
          <w:rtl/>
        </w:rPr>
        <w:t>ה</w:t>
      </w:r>
      <w:r w:rsidR="00616BD0" w:rsidRPr="006D2C19">
        <w:rPr>
          <w:rFonts w:cs="FrankRuehl"/>
          <w:b/>
          <w:bCs/>
          <w:sz w:val="26"/>
          <w:szCs w:val="26"/>
          <w:rtl/>
        </w:rPr>
        <w:t xml:space="preserve"> </w:t>
      </w:r>
      <w:r w:rsidR="00616BD0" w:rsidRPr="006D2C19">
        <w:rPr>
          <w:rFonts w:cs="FrankRuehl" w:hint="eastAsia"/>
          <w:b/>
          <w:bCs/>
          <w:sz w:val="26"/>
          <w:szCs w:val="26"/>
          <w:rtl/>
        </w:rPr>
        <w:t>הבלתי</w:t>
      </w:r>
      <w:r w:rsidR="00616BD0" w:rsidRPr="006D2C19">
        <w:rPr>
          <w:rFonts w:cs="FrankRuehl"/>
          <w:b/>
          <w:bCs/>
          <w:sz w:val="26"/>
          <w:szCs w:val="26"/>
          <w:rtl/>
        </w:rPr>
        <w:t xml:space="preserve"> </w:t>
      </w:r>
      <w:r w:rsidR="00616BD0" w:rsidRPr="006D2C19">
        <w:rPr>
          <w:rFonts w:cs="FrankRuehl" w:hint="eastAsia"/>
          <w:b/>
          <w:bCs/>
          <w:sz w:val="26"/>
          <w:szCs w:val="26"/>
          <w:rtl/>
        </w:rPr>
        <w:t>מסויגת</w:t>
      </w:r>
      <w:r w:rsidR="00616BD0" w:rsidRPr="006D2C19">
        <w:rPr>
          <w:rFonts w:cs="FrankRuehl"/>
          <w:b/>
          <w:bCs/>
          <w:sz w:val="26"/>
          <w:szCs w:val="26"/>
          <w:rtl/>
        </w:rPr>
        <w:t>.</w:t>
      </w:r>
    </w:p>
    <w:p w14:paraId="7F54C140" w14:textId="77777777" w:rsidR="00616BD0" w:rsidRDefault="00616BD0" w:rsidP="009D0204">
      <w:pPr>
        <w:tabs>
          <w:tab w:val="left" w:pos="213"/>
        </w:tabs>
        <w:spacing w:after="0" w:line="240" w:lineRule="auto"/>
        <w:jc w:val="both"/>
        <w:rPr>
          <w:rFonts w:cs="FrankRuehl"/>
          <w:rtl/>
        </w:rPr>
      </w:pPr>
    </w:p>
    <w:p w14:paraId="7186AEFB" w14:textId="77777777" w:rsidR="00FC69D8" w:rsidRPr="00E702A5" w:rsidRDefault="00FC69D8">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7" w:name="_Toc364353838"/>
      <w:r w:rsidRPr="00E702A5">
        <w:rPr>
          <w:rFonts w:cs="FrankRuehl" w:hint="cs"/>
          <w:b/>
          <w:bCs/>
          <w:sz w:val="32"/>
          <w:szCs w:val="32"/>
          <w:u w:val="single"/>
          <w:rtl/>
        </w:rPr>
        <w:t>התמורה</w:t>
      </w:r>
      <w:bookmarkEnd w:id="17"/>
    </w:p>
    <w:p w14:paraId="56F3C167" w14:textId="4EB579AA" w:rsidR="00E702A5" w:rsidRDefault="00FC69D8">
      <w:pPr>
        <w:pStyle w:val="a6"/>
        <w:numPr>
          <w:ilvl w:val="1"/>
          <w:numId w:val="2"/>
        </w:numPr>
        <w:spacing w:after="0" w:line="360" w:lineRule="auto"/>
        <w:ind w:left="962" w:hanging="602"/>
        <w:jc w:val="both"/>
        <w:outlineLvl w:val="0"/>
        <w:rPr>
          <w:rFonts w:cs="FrankRuehl"/>
          <w:sz w:val="26"/>
          <w:szCs w:val="26"/>
        </w:rPr>
      </w:pPr>
      <w:r w:rsidRPr="00DE0236">
        <w:rPr>
          <w:rFonts w:cs="FrankRuehl"/>
          <w:sz w:val="26"/>
          <w:szCs w:val="26"/>
          <w:rtl/>
        </w:rPr>
        <w:t xml:space="preserve">המחירים הנקובים </w:t>
      </w:r>
      <w:r w:rsidRPr="00DE0236">
        <w:rPr>
          <w:rFonts w:cs="FrankRuehl" w:hint="cs"/>
          <w:sz w:val="26"/>
          <w:szCs w:val="26"/>
          <w:rtl/>
        </w:rPr>
        <w:t xml:space="preserve">בהצעת המחיר </w:t>
      </w:r>
      <w:r w:rsidRPr="00DE0236">
        <w:rPr>
          <w:rFonts w:cs="FrankRuehl"/>
          <w:sz w:val="26"/>
          <w:szCs w:val="26"/>
          <w:rtl/>
        </w:rPr>
        <w:t xml:space="preserve">לא </w:t>
      </w:r>
      <w:r w:rsidRPr="00DE0236">
        <w:rPr>
          <w:rFonts w:cs="FrankRuehl" w:hint="cs"/>
          <w:sz w:val="26"/>
          <w:szCs w:val="26"/>
          <w:rtl/>
        </w:rPr>
        <w:t>י</w:t>
      </w:r>
      <w:r w:rsidRPr="00DE0236">
        <w:rPr>
          <w:rFonts w:cs="FrankRuehl"/>
          <w:sz w:val="26"/>
          <w:szCs w:val="26"/>
          <w:rtl/>
        </w:rPr>
        <w:t>כלל</w:t>
      </w:r>
      <w:r w:rsidRPr="00DE0236">
        <w:rPr>
          <w:rFonts w:cs="FrankRuehl" w:hint="cs"/>
          <w:sz w:val="26"/>
          <w:szCs w:val="26"/>
          <w:rtl/>
        </w:rPr>
        <w:t>ו</w:t>
      </w:r>
      <w:r w:rsidRPr="00DE0236">
        <w:rPr>
          <w:rFonts w:cs="FrankRuehl"/>
          <w:sz w:val="26"/>
          <w:szCs w:val="26"/>
          <w:rtl/>
        </w:rPr>
        <w:t xml:space="preserve"> מע"מ </w:t>
      </w:r>
      <w:r w:rsidRPr="00DE0236">
        <w:rPr>
          <w:rFonts w:cs="FrankRuehl" w:hint="cs"/>
          <w:sz w:val="26"/>
          <w:szCs w:val="26"/>
          <w:rtl/>
        </w:rPr>
        <w:t xml:space="preserve">אך יגלמו בתוכם </w:t>
      </w:r>
      <w:r w:rsidRPr="00DE0236">
        <w:rPr>
          <w:rFonts w:cs="FrankRuehl"/>
          <w:sz w:val="26"/>
          <w:szCs w:val="26"/>
          <w:rtl/>
        </w:rPr>
        <w:t xml:space="preserve">מיסים אחרים, </w:t>
      </w:r>
      <w:r w:rsidRPr="00DE0236">
        <w:rPr>
          <w:rFonts w:cs="FrankRuehl" w:hint="cs"/>
          <w:sz w:val="26"/>
          <w:szCs w:val="26"/>
          <w:rtl/>
        </w:rPr>
        <w:t xml:space="preserve">אמצעי למידה, </w:t>
      </w:r>
      <w:r w:rsidRPr="00DE0236">
        <w:rPr>
          <w:rFonts w:cs="FrankRuehl"/>
          <w:sz w:val="26"/>
          <w:szCs w:val="26"/>
          <w:rtl/>
        </w:rPr>
        <w:t xml:space="preserve">ביטוח, עלויות עבודה, </w:t>
      </w:r>
      <w:r w:rsidRPr="00DE0236">
        <w:rPr>
          <w:rFonts w:cs="FrankRuehl" w:hint="cs"/>
          <w:sz w:val="26"/>
          <w:szCs w:val="26"/>
          <w:rtl/>
        </w:rPr>
        <w:t xml:space="preserve">הוצאות נלוות, </w:t>
      </w:r>
      <w:r w:rsidR="00892F58">
        <w:rPr>
          <w:rFonts w:cs="FrankRuehl" w:hint="cs"/>
          <w:sz w:val="26"/>
          <w:szCs w:val="26"/>
          <w:rtl/>
        </w:rPr>
        <w:t xml:space="preserve">הוצאות משרד, </w:t>
      </w:r>
      <w:r w:rsidR="00F809D7">
        <w:rPr>
          <w:rFonts w:cs="FrankRuehl" w:hint="cs"/>
          <w:sz w:val="26"/>
          <w:szCs w:val="26"/>
          <w:rtl/>
        </w:rPr>
        <w:t>מערכת מידע</w:t>
      </w:r>
      <w:r w:rsidR="00914F37">
        <w:rPr>
          <w:rFonts w:cs="FrankRuehl" w:hint="cs"/>
          <w:sz w:val="26"/>
          <w:szCs w:val="26"/>
          <w:rtl/>
        </w:rPr>
        <w:t xml:space="preserve"> ואבטחת מידע, </w:t>
      </w:r>
      <w:r w:rsidR="00892F58">
        <w:rPr>
          <w:rFonts w:cs="FrankRuehl" w:hint="cs"/>
          <w:sz w:val="26"/>
          <w:szCs w:val="26"/>
          <w:rtl/>
        </w:rPr>
        <w:t>הוצאות נסיעות</w:t>
      </w:r>
      <w:r w:rsidR="00B07295">
        <w:rPr>
          <w:rFonts w:cs="FrankRuehl" w:hint="cs"/>
          <w:sz w:val="26"/>
          <w:szCs w:val="26"/>
          <w:rtl/>
        </w:rPr>
        <w:t xml:space="preserve"> (לרבות זמן נסיעה)</w:t>
      </w:r>
      <w:r w:rsidR="00892F58">
        <w:rPr>
          <w:rFonts w:cs="FrankRuehl" w:hint="cs"/>
          <w:sz w:val="26"/>
          <w:szCs w:val="26"/>
          <w:rtl/>
        </w:rPr>
        <w:t xml:space="preserve">, </w:t>
      </w:r>
      <w:r w:rsidR="001A22D8">
        <w:rPr>
          <w:rFonts w:cs="FrankRuehl" w:hint="cs"/>
          <w:sz w:val="26"/>
          <w:szCs w:val="26"/>
          <w:rtl/>
        </w:rPr>
        <w:t xml:space="preserve">הוצאות הובלה (למעט הובלת באגר שרשרת כמפורט בסעיף 10.3.3 להלן) </w:t>
      </w:r>
      <w:r w:rsidR="00BB7038">
        <w:rPr>
          <w:rFonts w:cs="FrankRuehl" w:hint="cs"/>
          <w:sz w:val="26"/>
          <w:szCs w:val="26"/>
          <w:rtl/>
        </w:rPr>
        <w:t xml:space="preserve">הוצאות </w:t>
      </w:r>
      <w:r w:rsidR="00BB7038">
        <w:rPr>
          <w:rFonts w:cs="FrankRuehl" w:hint="cs"/>
          <w:sz w:val="26"/>
          <w:szCs w:val="26"/>
          <w:rtl/>
        </w:rPr>
        <w:lastRenderedPageBreak/>
        <w:t xml:space="preserve">שילוח, </w:t>
      </w:r>
      <w:r w:rsidR="00892F58">
        <w:rPr>
          <w:rFonts w:cs="FrankRuehl" w:hint="cs"/>
          <w:sz w:val="26"/>
          <w:szCs w:val="26"/>
          <w:rtl/>
        </w:rPr>
        <w:t>עלויות חנייה</w:t>
      </w:r>
      <w:r w:rsidRPr="00DE0236">
        <w:rPr>
          <w:rFonts w:cs="FrankRuehl" w:hint="cs"/>
          <w:sz w:val="26"/>
          <w:szCs w:val="26"/>
          <w:rtl/>
        </w:rPr>
        <w:t xml:space="preserve">, ביטול זמן, </w:t>
      </w:r>
      <w:r w:rsidRPr="00DE0236">
        <w:rPr>
          <w:rFonts w:cs="FrankRuehl"/>
          <w:sz w:val="26"/>
          <w:szCs w:val="26"/>
          <w:rtl/>
        </w:rPr>
        <w:t>זכויות סוציאליות של עובד</w:t>
      </w:r>
      <w:r w:rsidR="00451EF7">
        <w:rPr>
          <w:rFonts w:cs="FrankRuehl" w:hint="cs"/>
          <w:sz w:val="26"/>
          <w:szCs w:val="26"/>
          <w:rtl/>
        </w:rPr>
        <w:t>י/</w:t>
      </w:r>
      <w:r w:rsidR="00CC6F1F">
        <w:rPr>
          <w:rFonts w:cs="FrankRuehl" w:hint="cs"/>
          <w:sz w:val="26"/>
          <w:szCs w:val="26"/>
          <w:rtl/>
        </w:rPr>
        <w:t>ות</w:t>
      </w:r>
      <w:r w:rsidRPr="00DE0236">
        <w:rPr>
          <w:rFonts w:cs="FrankRuehl"/>
          <w:sz w:val="26"/>
          <w:szCs w:val="26"/>
          <w:rtl/>
        </w:rPr>
        <w:t xml:space="preserve"> המציע</w:t>
      </w:r>
      <w:r w:rsidR="00451EF7">
        <w:rPr>
          <w:rFonts w:cs="FrankRuehl" w:hint="cs"/>
          <w:sz w:val="26"/>
          <w:szCs w:val="26"/>
          <w:rtl/>
        </w:rPr>
        <w:t>ים</w:t>
      </w:r>
      <w:r w:rsidRPr="00DE0236">
        <w:rPr>
          <w:rFonts w:cs="FrankRuehl"/>
          <w:sz w:val="26"/>
          <w:szCs w:val="26"/>
          <w:rtl/>
        </w:rPr>
        <w:t xml:space="preserve"> וכל עלות אחרת, לרבות רווח קבלני</w:t>
      </w:r>
      <w:r w:rsidRPr="00DE0236">
        <w:rPr>
          <w:rFonts w:cs="FrankRuehl" w:hint="cs"/>
          <w:sz w:val="26"/>
          <w:szCs w:val="26"/>
          <w:rtl/>
        </w:rPr>
        <w:t xml:space="preserve"> וכיו"ב</w:t>
      </w:r>
      <w:r w:rsidRPr="00DE0236">
        <w:rPr>
          <w:rFonts w:cs="FrankRuehl"/>
          <w:sz w:val="26"/>
          <w:szCs w:val="26"/>
          <w:rtl/>
        </w:rPr>
        <w:t>.</w:t>
      </w:r>
    </w:p>
    <w:p w14:paraId="604F6DC0" w14:textId="77777777" w:rsidR="00E702A5" w:rsidRDefault="00FC69D8">
      <w:pPr>
        <w:pStyle w:val="a6"/>
        <w:numPr>
          <w:ilvl w:val="1"/>
          <w:numId w:val="2"/>
        </w:numPr>
        <w:spacing w:after="0" w:line="360" w:lineRule="auto"/>
        <w:ind w:left="962" w:hanging="602"/>
        <w:jc w:val="both"/>
        <w:outlineLvl w:val="0"/>
        <w:rPr>
          <w:rFonts w:cs="FrankRuehl"/>
          <w:sz w:val="26"/>
          <w:szCs w:val="26"/>
        </w:rPr>
      </w:pPr>
      <w:r w:rsidRPr="00E702A5">
        <w:rPr>
          <w:rFonts w:cs="FrankRuehl" w:hint="cs"/>
          <w:sz w:val="26"/>
          <w:szCs w:val="26"/>
          <w:rtl/>
        </w:rPr>
        <w:t>הרשות</w:t>
      </w:r>
      <w:r w:rsidRPr="00E702A5">
        <w:rPr>
          <w:rFonts w:cs="FrankRuehl"/>
          <w:sz w:val="26"/>
          <w:szCs w:val="26"/>
          <w:rtl/>
        </w:rPr>
        <w:t xml:space="preserve"> </w:t>
      </w:r>
      <w:r w:rsidRPr="00E702A5">
        <w:rPr>
          <w:rFonts w:cs="FrankRuehl" w:hint="cs"/>
          <w:sz w:val="26"/>
          <w:szCs w:val="26"/>
          <w:rtl/>
        </w:rPr>
        <w:t>ת</w:t>
      </w:r>
      <w:r w:rsidRPr="00E702A5">
        <w:rPr>
          <w:rFonts w:cs="FrankRuehl"/>
          <w:sz w:val="26"/>
          <w:szCs w:val="26"/>
          <w:rtl/>
        </w:rPr>
        <w:t xml:space="preserve">שלם </w:t>
      </w:r>
      <w:r w:rsidR="00106B52" w:rsidRPr="00E702A5">
        <w:rPr>
          <w:rFonts w:cs="FrankRuehl"/>
          <w:sz w:val="26"/>
          <w:szCs w:val="26"/>
          <w:rtl/>
        </w:rPr>
        <w:t>ל</w:t>
      </w:r>
      <w:r w:rsidR="00106B52">
        <w:rPr>
          <w:rFonts w:cs="FrankRuehl" w:hint="cs"/>
          <w:sz w:val="26"/>
          <w:szCs w:val="26"/>
          <w:rtl/>
        </w:rPr>
        <w:t>ספק</w:t>
      </w:r>
      <w:r w:rsidR="00106B52" w:rsidRPr="00E702A5">
        <w:rPr>
          <w:rFonts w:cs="FrankRuehl" w:hint="cs"/>
          <w:sz w:val="26"/>
          <w:szCs w:val="26"/>
          <w:rtl/>
        </w:rPr>
        <w:t xml:space="preserve"> </w:t>
      </w:r>
      <w:r w:rsidRPr="00E702A5">
        <w:rPr>
          <w:rFonts w:cs="FrankRuehl"/>
          <w:sz w:val="26"/>
          <w:szCs w:val="26"/>
          <w:rtl/>
        </w:rPr>
        <w:t xml:space="preserve">עבור מתן השירות כמפורט </w:t>
      </w:r>
      <w:r w:rsidRPr="00E702A5">
        <w:rPr>
          <w:rFonts w:cs="FrankRuehl" w:hint="cs"/>
          <w:sz w:val="26"/>
          <w:szCs w:val="26"/>
          <w:rtl/>
        </w:rPr>
        <w:t xml:space="preserve">וכנדרש </w:t>
      </w:r>
      <w:r w:rsidRPr="00E702A5">
        <w:rPr>
          <w:rFonts w:cs="FrankRuehl"/>
          <w:sz w:val="26"/>
          <w:szCs w:val="26"/>
          <w:rtl/>
        </w:rPr>
        <w:t>במכרז זה</w:t>
      </w:r>
      <w:r w:rsidRPr="00E702A5">
        <w:rPr>
          <w:rFonts w:cs="FrankRuehl" w:hint="cs"/>
          <w:sz w:val="26"/>
          <w:szCs w:val="26"/>
          <w:rtl/>
        </w:rPr>
        <w:t>,</w:t>
      </w:r>
      <w:r w:rsidRPr="00E702A5">
        <w:rPr>
          <w:rFonts w:cs="FrankRuehl"/>
          <w:sz w:val="26"/>
          <w:szCs w:val="26"/>
          <w:rtl/>
        </w:rPr>
        <w:t xml:space="preserve"> על נספחיו</w:t>
      </w:r>
      <w:r w:rsidRPr="00E702A5">
        <w:rPr>
          <w:rFonts w:cs="FrankRuehl" w:hint="cs"/>
          <w:sz w:val="26"/>
          <w:szCs w:val="26"/>
          <w:rtl/>
        </w:rPr>
        <w:t xml:space="preserve">, בהתאם </w:t>
      </w:r>
      <w:r w:rsidR="0000269D">
        <w:rPr>
          <w:rFonts w:cs="FrankRuehl" w:hint="cs"/>
          <w:sz w:val="26"/>
          <w:szCs w:val="26"/>
          <w:rtl/>
        </w:rPr>
        <w:t>להצעת המחיר שהוצעה על</w:t>
      </w:r>
      <w:r w:rsidR="00B402CE">
        <w:rPr>
          <w:rFonts w:cs="FrankRuehl" w:hint="cs"/>
          <w:sz w:val="26"/>
          <w:szCs w:val="26"/>
          <w:rtl/>
        </w:rPr>
        <w:t>-</w:t>
      </w:r>
      <w:r w:rsidR="0000269D">
        <w:rPr>
          <w:rFonts w:cs="FrankRuehl" w:hint="cs"/>
          <w:sz w:val="26"/>
          <w:szCs w:val="26"/>
          <w:rtl/>
        </w:rPr>
        <w:t xml:space="preserve">ידי המציע </w:t>
      </w:r>
      <w:r w:rsidRPr="00E702A5">
        <w:rPr>
          <w:rFonts w:cs="FrankRuehl" w:hint="cs"/>
          <w:sz w:val="26"/>
          <w:szCs w:val="26"/>
          <w:rtl/>
        </w:rPr>
        <w:t xml:space="preserve">הזוכה, </w:t>
      </w:r>
      <w:r w:rsidR="00643459">
        <w:rPr>
          <w:rFonts w:cs="FrankRuehl" w:hint="cs"/>
          <w:sz w:val="26"/>
          <w:szCs w:val="26"/>
          <w:rtl/>
        </w:rPr>
        <w:t xml:space="preserve">ושאושרה על ידי ועדת המכרזים, </w:t>
      </w:r>
      <w:r w:rsidRPr="00E702A5">
        <w:rPr>
          <w:rFonts w:cs="FrankRuehl" w:hint="cs"/>
          <w:sz w:val="26"/>
          <w:szCs w:val="26"/>
          <w:rtl/>
        </w:rPr>
        <w:t xml:space="preserve">בכפוף לביצוע בפועל, </w:t>
      </w:r>
      <w:r w:rsidR="00106B52" w:rsidRPr="00E702A5">
        <w:rPr>
          <w:rFonts w:cs="FrankRuehl" w:hint="cs"/>
          <w:sz w:val="26"/>
          <w:szCs w:val="26"/>
          <w:rtl/>
        </w:rPr>
        <w:t>ול</w:t>
      </w:r>
      <w:r w:rsidR="00106B52">
        <w:rPr>
          <w:rFonts w:cs="FrankRuehl" w:hint="cs"/>
          <w:sz w:val="26"/>
          <w:szCs w:val="26"/>
          <w:rtl/>
        </w:rPr>
        <w:t>אחר אישור נציג</w:t>
      </w:r>
      <w:r w:rsidR="00106B52" w:rsidRPr="00E702A5">
        <w:rPr>
          <w:rFonts w:cs="FrankRuehl" w:hint="cs"/>
          <w:sz w:val="26"/>
          <w:szCs w:val="26"/>
          <w:rtl/>
        </w:rPr>
        <w:t xml:space="preserve"> הרשות</w:t>
      </w:r>
      <w:r w:rsidR="0000269D">
        <w:rPr>
          <w:rFonts w:cs="FrankRuehl" w:hint="cs"/>
          <w:sz w:val="26"/>
          <w:szCs w:val="26"/>
          <w:rtl/>
        </w:rPr>
        <w:t xml:space="preserve">, כמפורט </w:t>
      </w:r>
      <w:r w:rsidR="009E2ECD">
        <w:rPr>
          <w:rFonts w:cs="FrankRuehl" w:hint="cs"/>
          <w:sz w:val="26"/>
          <w:szCs w:val="26"/>
          <w:rtl/>
        </w:rPr>
        <w:t>בהסכם</w:t>
      </w:r>
      <w:r w:rsidR="00106B52">
        <w:rPr>
          <w:rFonts w:cs="FrankRuehl" w:hint="cs"/>
          <w:sz w:val="26"/>
          <w:szCs w:val="26"/>
          <w:rtl/>
        </w:rPr>
        <w:t>.</w:t>
      </w:r>
    </w:p>
    <w:p w14:paraId="623236B7" w14:textId="0D49D679" w:rsidR="00CF5784" w:rsidRPr="00E702A5" w:rsidRDefault="00CF5784">
      <w:pPr>
        <w:pStyle w:val="a6"/>
        <w:numPr>
          <w:ilvl w:val="1"/>
          <w:numId w:val="2"/>
        </w:numPr>
        <w:spacing w:after="0" w:line="360" w:lineRule="auto"/>
        <w:ind w:left="962" w:hanging="602"/>
        <w:jc w:val="both"/>
        <w:outlineLvl w:val="0"/>
        <w:rPr>
          <w:rFonts w:cs="FrankRuehl"/>
          <w:sz w:val="26"/>
          <w:szCs w:val="26"/>
        </w:rPr>
      </w:pPr>
      <w:r w:rsidRPr="00816868">
        <w:rPr>
          <w:rFonts w:cs="FrankRuehl"/>
          <w:sz w:val="26"/>
          <w:szCs w:val="26"/>
          <w:rtl/>
        </w:rPr>
        <w:t xml:space="preserve">התשלום </w:t>
      </w:r>
      <w:r w:rsidRPr="00816868">
        <w:rPr>
          <w:rFonts w:cs="FrankRuehl" w:hint="cs"/>
          <w:sz w:val="26"/>
          <w:szCs w:val="26"/>
          <w:rtl/>
        </w:rPr>
        <w:t>למציע הזוכה במכרז עמו ייחתם ההסכם</w:t>
      </w:r>
      <w:r w:rsidR="00361D55">
        <w:rPr>
          <w:rFonts w:cs="FrankRuehl" w:hint="cs"/>
          <w:sz w:val="26"/>
          <w:szCs w:val="26"/>
          <w:rtl/>
        </w:rPr>
        <w:t>,</w:t>
      </w:r>
      <w:r w:rsidRPr="00816868">
        <w:rPr>
          <w:rFonts w:cs="FrankRuehl" w:hint="cs"/>
          <w:sz w:val="26"/>
          <w:szCs w:val="26"/>
          <w:rtl/>
        </w:rPr>
        <w:t xml:space="preserve"> ייעשה כדלקמן:</w:t>
      </w:r>
    </w:p>
    <w:p w14:paraId="316418D4" w14:textId="77777777" w:rsidR="002E10E3" w:rsidRDefault="00CF5784" w:rsidP="002E10E3">
      <w:pPr>
        <w:pStyle w:val="af1"/>
        <w:widowControl/>
        <w:numPr>
          <w:ilvl w:val="2"/>
          <w:numId w:val="2"/>
        </w:numPr>
        <w:tabs>
          <w:tab w:val="clear" w:pos="4153"/>
          <w:tab w:val="clear" w:pos="8306"/>
        </w:tabs>
        <w:adjustRightInd/>
        <w:spacing w:after="0" w:line="360" w:lineRule="auto"/>
        <w:ind w:left="1671" w:hanging="709"/>
        <w:jc w:val="both"/>
        <w:textAlignment w:val="auto"/>
        <w:rPr>
          <w:rFonts w:cs="FrankRuehl"/>
          <w:sz w:val="26"/>
          <w:szCs w:val="26"/>
        </w:rPr>
      </w:pPr>
      <w:r>
        <w:rPr>
          <w:rFonts w:cs="FrankRuehl" w:hint="cs"/>
          <w:sz w:val="26"/>
          <w:szCs w:val="26"/>
          <w:rtl/>
        </w:rPr>
        <w:t>בגין רכיב השירות "</w:t>
      </w:r>
      <w:r w:rsidRPr="009D4189">
        <w:rPr>
          <w:rFonts w:cs="FrankRuehl" w:hint="eastAsia"/>
          <w:b/>
          <w:bCs/>
          <w:sz w:val="26"/>
          <w:szCs w:val="26"/>
          <w:rtl/>
        </w:rPr>
        <w:t>תחזוקה</w:t>
      </w:r>
      <w:r w:rsidRPr="009D4189">
        <w:rPr>
          <w:rFonts w:cs="FrankRuehl"/>
          <w:b/>
          <w:bCs/>
          <w:sz w:val="26"/>
          <w:szCs w:val="26"/>
          <w:rtl/>
        </w:rPr>
        <w:t xml:space="preserve"> </w:t>
      </w:r>
      <w:r w:rsidRPr="009D4189">
        <w:rPr>
          <w:rFonts w:cs="FrankRuehl" w:hint="eastAsia"/>
          <w:b/>
          <w:bCs/>
          <w:sz w:val="26"/>
          <w:szCs w:val="26"/>
          <w:rtl/>
        </w:rPr>
        <w:t>שוטפת</w:t>
      </w:r>
      <w:r>
        <w:rPr>
          <w:rFonts w:cs="FrankRuehl" w:hint="cs"/>
          <w:sz w:val="26"/>
          <w:szCs w:val="26"/>
          <w:rtl/>
        </w:rPr>
        <w:t>"</w:t>
      </w:r>
      <w:r w:rsidRPr="00B36546">
        <w:rPr>
          <w:rFonts w:cs="FrankRuehl" w:hint="cs"/>
          <w:sz w:val="26"/>
          <w:szCs w:val="26"/>
          <w:rtl/>
        </w:rPr>
        <w:t xml:space="preserve"> לכל תחנה הידרומטרית</w:t>
      </w:r>
      <w:r>
        <w:rPr>
          <w:rFonts w:cs="FrankRuehl" w:hint="cs"/>
          <w:sz w:val="26"/>
          <w:szCs w:val="26"/>
          <w:rtl/>
        </w:rPr>
        <w:t xml:space="preserve"> בנפרד</w:t>
      </w:r>
      <w:r w:rsidRPr="00B36546">
        <w:rPr>
          <w:rFonts w:cs="FrankRuehl" w:hint="cs"/>
          <w:sz w:val="26"/>
          <w:szCs w:val="26"/>
          <w:rtl/>
        </w:rPr>
        <w:t xml:space="preserve"> </w:t>
      </w:r>
      <w:r>
        <w:rPr>
          <w:rFonts w:cs="FrankRuehl" w:hint="cs"/>
          <w:sz w:val="26"/>
          <w:szCs w:val="26"/>
          <w:rtl/>
        </w:rPr>
        <w:t>בהתאם להגדרת רכיבי העבודה ותדירות הביצוע</w:t>
      </w:r>
      <w:r w:rsidRPr="00B36546">
        <w:rPr>
          <w:rFonts w:cs="FrankRuehl" w:hint="cs"/>
          <w:sz w:val="26"/>
          <w:szCs w:val="26"/>
          <w:rtl/>
        </w:rPr>
        <w:t>:</w:t>
      </w:r>
    </w:p>
    <w:p w14:paraId="69D31F2A" w14:textId="1EBC1AFD" w:rsidR="00CF5784" w:rsidRPr="002E10E3" w:rsidRDefault="003A0202" w:rsidP="002E10E3">
      <w:pPr>
        <w:pStyle w:val="af1"/>
        <w:widowControl/>
        <w:tabs>
          <w:tab w:val="clear" w:pos="4153"/>
          <w:tab w:val="clear" w:pos="8306"/>
        </w:tabs>
        <w:adjustRightInd/>
        <w:spacing w:after="0" w:line="360" w:lineRule="auto"/>
        <w:ind w:left="1671"/>
        <w:jc w:val="both"/>
        <w:textAlignment w:val="auto"/>
        <w:rPr>
          <w:rFonts w:cs="FrankRuehl"/>
          <w:sz w:val="26"/>
          <w:szCs w:val="26"/>
        </w:rPr>
      </w:pPr>
      <w:r w:rsidRPr="002E10E3">
        <w:rPr>
          <w:rFonts w:cs="FrankRuehl" w:hint="cs"/>
          <w:sz w:val="26"/>
          <w:szCs w:val="26"/>
          <w:rtl/>
        </w:rPr>
        <w:t xml:space="preserve">1/12 </w:t>
      </w:r>
      <w:r w:rsidR="00CF5784" w:rsidRPr="002E10E3">
        <w:rPr>
          <w:rFonts w:cs="FrankRuehl" w:hint="cs"/>
          <w:sz w:val="26"/>
          <w:szCs w:val="26"/>
          <w:rtl/>
        </w:rPr>
        <w:t xml:space="preserve">מגובה ההצעה </w:t>
      </w:r>
      <w:r w:rsidR="00E57335" w:rsidRPr="002E10E3">
        <w:rPr>
          <w:rFonts w:cs="FrankRuehl" w:hint="cs"/>
          <w:sz w:val="26"/>
          <w:szCs w:val="26"/>
          <w:rtl/>
        </w:rPr>
        <w:t xml:space="preserve">השנתית </w:t>
      </w:r>
      <w:r w:rsidR="00CF5784" w:rsidRPr="002E10E3">
        <w:rPr>
          <w:rFonts w:cs="FrankRuehl" w:hint="cs"/>
          <w:sz w:val="26"/>
          <w:szCs w:val="26"/>
          <w:rtl/>
        </w:rPr>
        <w:t>בגין כל תחנה</w:t>
      </w:r>
      <w:r w:rsidR="00374A36" w:rsidRPr="002E10E3">
        <w:rPr>
          <w:rFonts w:cs="FrankRuehl" w:hint="cs"/>
          <w:sz w:val="26"/>
          <w:szCs w:val="26"/>
          <w:rtl/>
        </w:rPr>
        <w:t xml:space="preserve"> מסוג 1-4</w:t>
      </w:r>
      <w:r w:rsidR="00CF5784" w:rsidRPr="002E10E3">
        <w:rPr>
          <w:rFonts w:cs="FrankRuehl" w:hint="cs"/>
          <w:sz w:val="26"/>
          <w:szCs w:val="26"/>
          <w:rtl/>
        </w:rPr>
        <w:t xml:space="preserve"> - לאחר השלמת עבודות תחזוקה שוטפת (</w:t>
      </w:r>
      <w:r w:rsidR="00E57335" w:rsidRPr="002E10E3">
        <w:rPr>
          <w:rFonts w:cs="FrankRuehl" w:hint="cs"/>
          <w:sz w:val="26"/>
          <w:szCs w:val="26"/>
          <w:rtl/>
        </w:rPr>
        <w:t>ישולם אחת לחודש</w:t>
      </w:r>
      <w:r w:rsidR="00CF5784" w:rsidRPr="002E10E3">
        <w:rPr>
          <w:rFonts w:cs="FrankRuehl" w:hint="cs"/>
          <w:sz w:val="26"/>
          <w:szCs w:val="26"/>
          <w:rtl/>
        </w:rPr>
        <w:t>).</w:t>
      </w:r>
    </w:p>
    <w:p w14:paraId="60C43AC0" w14:textId="05AE64A3" w:rsidR="00CF5784" w:rsidRDefault="00CF5784" w:rsidP="00A37009">
      <w:pPr>
        <w:pStyle w:val="af1"/>
        <w:widowControl/>
        <w:numPr>
          <w:ilvl w:val="2"/>
          <w:numId w:val="2"/>
        </w:numPr>
        <w:tabs>
          <w:tab w:val="clear" w:pos="4153"/>
          <w:tab w:val="clear" w:pos="8306"/>
        </w:tabs>
        <w:adjustRightInd/>
        <w:spacing w:after="0" w:line="360" w:lineRule="auto"/>
        <w:ind w:left="1671" w:hanging="709"/>
        <w:jc w:val="both"/>
        <w:textAlignment w:val="auto"/>
        <w:rPr>
          <w:rFonts w:cs="FrankRuehl"/>
          <w:sz w:val="26"/>
          <w:szCs w:val="26"/>
        </w:rPr>
      </w:pPr>
      <w:r>
        <w:rPr>
          <w:rFonts w:cs="FrankRuehl" w:hint="cs"/>
          <w:sz w:val="26"/>
          <w:szCs w:val="26"/>
          <w:rtl/>
        </w:rPr>
        <w:t xml:space="preserve">בגין רכיבי השירות </w:t>
      </w:r>
      <w:r w:rsidRPr="00F16550">
        <w:rPr>
          <w:rFonts w:ascii="FrankRuehl" w:hAnsi="FrankRuehl" w:cs="FrankRuehl"/>
          <w:sz w:val="26"/>
          <w:szCs w:val="26"/>
          <w:rtl/>
        </w:rPr>
        <w:t>"</w:t>
      </w:r>
      <w:r w:rsidRPr="00F16550">
        <w:rPr>
          <w:rFonts w:ascii="FrankRuehl" w:hAnsi="FrankRuehl" w:cs="FrankRuehl"/>
          <w:b/>
          <w:bCs/>
          <w:sz w:val="26"/>
          <w:szCs w:val="26"/>
          <w:rtl/>
        </w:rPr>
        <w:t xml:space="preserve">עבודת מחפרון </w:t>
      </w:r>
      <w:r>
        <w:rPr>
          <w:rFonts w:ascii="FrankRuehl" w:hAnsi="FrankRuehl" w:cs="FrankRuehl" w:hint="cs"/>
          <w:b/>
          <w:bCs/>
          <w:sz w:val="26"/>
          <w:szCs w:val="26"/>
          <w:rtl/>
        </w:rPr>
        <w:t xml:space="preserve">או </w:t>
      </w:r>
      <w:r w:rsidRPr="00F16550">
        <w:rPr>
          <w:rFonts w:ascii="FrankRuehl" w:hAnsi="FrankRuehl" w:cs="FrankRuehl"/>
          <w:b/>
          <w:bCs/>
          <w:sz w:val="26"/>
          <w:szCs w:val="26"/>
          <w:rtl/>
        </w:rPr>
        <w:t>בובקט (</w:t>
      </w:r>
      <w:r w:rsidRPr="00F16550">
        <w:rPr>
          <w:rFonts w:ascii="FrankRuehl" w:hAnsi="FrankRuehl" w:cs="FrankRuehl"/>
          <w:b/>
          <w:bCs/>
          <w:sz w:val="26"/>
          <w:szCs w:val="26"/>
        </w:rPr>
        <w:t>Bobcat</w:t>
      </w:r>
      <w:r w:rsidRPr="00F16550">
        <w:rPr>
          <w:rFonts w:ascii="FrankRuehl" w:hAnsi="FrankRuehl" w:cs="FrankRuehl"/>
          <w:b/>
          <w:bCs/>
          <w:sz w:val="26"/>
          <w:szCs w:val="26"/>
          <w:rtl/>
        </w:rPr>
        <w:t>) או באגר</w:t>
      </w:r>
      <w:r w:rsidR="007D1E8E">
        <w:rPr>
          <w:rFonts w:ascii="FrankRuehl" w:hAnsi="FrankRuehl" w:cs="FrankRuehl" w:hint="cs"/>
          <w:b/>
          <w:bCs/>
          <w:sz w:val="26"/>
          <w:szCs w:val="26"/>
          <w:rtl/>
        </w:rPr>
        <w:t xml:space="preserve"> או</w:t>
      </w:r>
      <w:r w:rsidR="00A37009" w:rsidDel="00A37009">
        <w:rPr>
          <w:rFonts w:ascii="FrankRuehl" w:hAnsi="FrankRuehl" w:cs="FrankRuehl" w:hint="cs"/>
          <w:b/>
          <w:bCs/>
          <w:sz w:val="26"/>
          <w:szCs w:val="26"/>
          <w:rtl/>
        </w:rPr>
        <w:t xml:space="preserve"> </w:t>
      </w:r>
      <w:r w:rsidR="00A37009" w:rsidRPr="007D1E8E">
        <w:rPr>
          <w:rFonts w:ascii="FrankRuehl" w:hAnsi="FrankRuehl" w:cs="FrankRuehl" w:hint="cs"/>
          <w:b/>
          <w:bCs/>
          <w:sz w:val="26"/>
          <w:szCs w:val="26"/>
          <w:rtl/>
        </w:rPr>
        <w:t>שופל</w:t>
      </w:r>
      <w:r w:rsidRPr="00F16550">
        <w:rPr>
          <w:rFonts w:ascii="FrankRuehl" w:hAnsi="FrankRuehl" w:cs="FrankRuehl"/>
          <w:sz w:val="26"/>
          <w:szCs w:val="26"/>
          <w:rtl/>
        </w:rPr>
        <w:t>", "</w:t>
      </w:r>
      <w:r w:rsidRPr="00F16550">
        <w:rPr>
          <w:rFonts w:ascii="FrankRuehl" w:hAnsi="FrankRuehl" w:cs="FrankRuehl"/>
          <w:b/>
          <w:bCs/>
          <w:sz w:val="26"/>
          <w:szCs w:val="26"/>
          <w:rtl/>
        </w:rPr>
        <w:t>צביעת תחנה</w:t>
      </w:r>
      <w:r w:rsidRPr="00F16550">
        <w:rPr>
          <w:rFonts w:ascii="FrankRuehl" w:hAnsi="FrankRuehl" w:cs="FrankRuehl"/>
          <w:sz w:val="26"/>
          <w:szCs w:val="26"/>
          <w:rtl/>
        </w:rPr>
        <w:t>"</w:t>
      </w:r>
      <w:r>
        <w:rPr>
          <w:rFonts w:ascii="FrankRuehl" w:hAnsi="FrankRuehl" w:cs="FrankRuehl" w:hint="cs"/>
          <w:sz w:val="26"/>
          <w:szCs w:val="26"/>
          <w:rtl/>
        </w:rPr>
        <w:t>,</w:t>
      </w:r>
      <w:r w:rsidRPr="00F16550">
        <w:rPr>
          <w:rFonts w:ascii="FrankRuehl" w:hAnsi="FrankRuehl" w:cs="FrankRuehl"/>
          <w:sz w:val="26"/>
          <w:szCs w:val="26"/>
          <w:rtl/>
        </w:rPr>
        <w:t xml:space="preserve"> "</w:t>
      </w:r>
      <w:r w:rsidRPr="00F16550">
        <w:rPr>
          <w:rFonts w:ascii="FrankRuehl" w:hAnsi="FrankRuehl" w:cs="FrankRuehl"/>
          <w:b/>
          <w:bCs/>
          <w:sz w:val="26"/>
          <w:szCs w:val="26"/>
          <w:rtl/>
        </w:rPr>
        <w:t>זיפות תחנה</w:t>
      </w:r>
      <w:r w:rsidRPr="00F16550">
        <w:rPr>
          <w:rFonts w:ascii="FrankRuehl" w:hAnsi="FrankRuehl" w:cs="FrankRuehl"/>
          <w:sz w:val="26"/>
          <w:szCs w:val="26"/>
          <w:rtl/>
        </w:rPr>
        <w:t>"</w:t>
      </w:r>
      <w:r>
        <w:rPr>
          <w:rFonts w:ascii="FrankRuehl" w:hAnsi="FrankRuehl" w:cs="FrankRuehl" w:hint="cs"/>
          <w:sz w:val="26"/>
          <w:szCs w:val="26"/>
          <w:rtl/>
        </w:rPr>
        <w:t xml:space="preserve">, </w:t>
      </w:r>
      <w:r>
        <w:rPr>
          <w:rFonts w:ascii="FrankRuehl" w:hAnsi="FrankRuehl" w:cs="FrankRuehl" w:hint="cs"/>
          <w:b/>
          <w:bCs/>
          <w:sz w:val="26"/>
          <w:szCs w:val="26"/>
          <w:rtl/>
        </w:rPr>
        <w:t>"ייצור והתקנת שילוט"</w:t>
      </w:r>
      <w:r w:rsidRPr="00930EE7">
        <w:rPr>
          <w:rFonts w:ascii="FrankRuehl" w:hAnsi="FrankRuehl" w:cs="FrankRuehl"/>
          <w:sz w:val="26"/>
          <w:szCs w:val="26"/>
          <w:rtl/>
        </w:rPr>
        <w:t xml:space="preserve"> </w:t>
      </w:r>
      <w:r>
        <w:rPr>
          <w:rFonts w:ascii="FrankRuehl" w:hAnsi="FrankRuehl" w:cs="FrankRuehl" w:hint="cs"/>
          <w:sz w:val="26"/>
          <w:szCs w:val="26"/>
          <w:rtl/>
        </w:rPr>
        <w:t>ו"</w:t>
      </w:r>
      <w:r w:rsidRPr="00D32979">
        <w:rPr>
          <w:rFonts w:ascii="FrankRuehl" w:hAnsi="FrankRuehl" w:cs="FrankRuehl" w:hint="cs"/>
          <w:b/>
          <w:bCs/>
          <w:sz w:val="26"/>
          <w:szCs w:val="26"/>
          <w:rtl/>
        </w:rPr>
        <w:t>עבודות ריתוך נקודתיות</w:t>
      </w:r>
      <w:r>
        <w:rPr>
          <w:rFonts w:ascii="FrankRuehl" w:hAnsi="FrankRuehl" w:cs="FrankRuehl" w:hint="cs"/>
          <w:sz w:val="26"/>
          <w:szCs w:val="26"/>
          <w:rtl/>
        </w:rPr>
        <w:t>",</w:t>
      </w:r>
      <w:r w:rsidR="00395E4F">
        <w:rPr>
          <w:rFonts w:ascii="FrankRuehl" w:hAnsi="FrankRuehl" w:cs="FrankRuehl" w:hint="cs"/>
          <w:sz w:val="26"/>
          <w:szCs w:val="26"/>
          <w:rtl/>
        </w:rPr>
        <w:t xml:space="preserve"> </w:t>
      </w:r>
      <w:r w:rsidR="00395E4F" w:rsidRPr="00395E4F">
        <w:rPr>
          <w:rFonts w:ascii="FrankRuehl" w:hAnsi="FrankRuehl" w:cs="FrankRuehl" w:hint="cs"/>
          <w:b/>
          <w:bCs/>
          <w:sz w:val="26"/>
          <w:szCs w:val="26"/>
          <w:rtl/>
        </w:rPr>
        <w:t xml:space="preserve">פינוי פסולת, אספקת משאיות מצע, עבודות ריתוך, שירותי ביובית, </w:t>
      </w:r>
      <w:r w:rsidRPr="00E57335">
        <w:rPr>
          <w:rFonts w:ascii="FrankRuehl" w:hAnsi="FrankRuehl" w:cs="FrankRuehl" w:hint="cs"/>
          <w:b/>
          <w:bCs/>
          <w:sz w:val="26"/>
          <w:szCs w:val="26"/>
          <w:rtl/>
        </w:rPr>
        <w:t>יום עבודה של צוות של 3 עובדים</w:t>
      </w:r>
      <w:r w:rsidR="00E57335">
        <w:rPr>
          <w:rFonts w:ascii="FrankRuehl" w:hAnsi="FrankRuehl" w:cs="FrankRuehl" w:hint="cs"/>
          <w:sz w:val="26"/>
          <w:szCs w:val="26"/>
          <w:rtl/>
        </w:rPr>
        <w:t xml:space="preserve"> </w:t>
      </w:r>
      <w:r w:rsidRPr="00930EE7">
        <w:rPr>
          <w:rFonts w:ascii="FrankRuehl" w:hAnsi="FrankRuehl" w:cs="FrankRuehl"/>
          <w:sz w:val="26"/>
          <w:szCs w:val="26"/>
          <w:rtl/>
        </w:rPr>
        <w:t xml:space="preserve">-  </w:t>
      </w:r>
      <w:r>
        <w:rPr>
          <w:rFonts w:cs="FrankRuehl" w:hint="cs"/>
          <w:sz w:val="26"/>
          <w:szCs w:val="26"/>
          <w:rtl/>
        </w:rPr>
        <w:t>ישולם עפ"י ביצוע בפועל.</w:t>
      </w:r>
    </w:p>
    <w:p w14:paraId="2D8F94D4" w14:textId="7744314A" w:rsidR="001A22D8" w:rsidRDefault="001A22D8" w:rsidP="001A22D8">
      <w:pPr>
        <w:pStyle w:val="af1"/>
        <w:widowControl/>
        <w:numPr>
          <w:ilvl w:val="2"/>
          <w:numId w:val="2"/>
        </w:numPr>
        <w:tabs>
          <w:tab w:val="clear" w:pos="4153"/>
          <w:tab w:val="clear" w:pos="8306"/>
        </w:tabs>
        <w:adjustRightInd/>
        <w:spacing w:after="0" w:line="360" w:lineRule="auto"/>
        <w:ind w:left="1671" w:hanging="709"/>
        <w:jc w:val="both"/>
        <w:textAlignment w:val="auto"/>
        <w:rPr>
          <w:rFonts w:cs="FrankRuehl"/>
          <w:sz w:val="26"/>
          <w:szCs w:val="26"/>
        </w:rPr>
      </w:pPr>
      <w:r>
        <w:rPr>
          <w:rFonts w:cs="FrankRuehl" w:hint="cs"/>
          <w:sz w:val="26"/>
          <w:szCs w:val="26"/>
          <w:rtl/>
        </w:rPr>
        <w:t>בגין הובלת באגר שרשרת ישולם עבור הובלה כדלקמן:</w:t>
      </w:r>
    </w:p>
    <w:p w14:paraId="784D4D6C" w14:textId="77777777" w:rsidR="001A22D8" w:rsidRPr="002D3A04" w:rsidRDefault="001A22D8" w:rsidP="001A22D8">
      <w:pPr>
        <w:numPr>
          <w:ilvl w:val="3"/>
          <w:numId w:val="2"/>
        </w:numPr>
        <w:overflowPunct w:val="0"/>
        <w:autoSpaceDE w:val="0"/>
        <w:autoSpaceDN w:val="0"/>
        <w:adjustRightInd w:val="0"/>
        <w:spacing w:after="0" w:line="360" w:lineRule="auto"/>
        <w:ind w:left="2663" w:hanging="992"/>
        <w:contextualSpacing/>
        <w:jc w:val="both"/>
        <w:textAlignment w:val="baseline"/>
        <w:rPr>
          <w:rFonts w:cs="FrankRuehl"/>
          <w:sz w:val="26"/>
          <w:szCs w:val="26"/>
        </w:rPr>
      </w:pPr>
      <w:r>
        <w:rPr>
          <w:rFonts w:cs="FrankRuehl" w:hint="cs"/>
          <w:sz w:val="26"/>
          <w:szCs w:val="26"/>
          <w:rtl/>
        </w:rPr>
        <w:t xml:space="preserve">עבור הובלה של עד 20 ק"מ </w:t>
      </w:r>
      <w:r>
        <w:rPr>
          <w:rFonts w:cs="FrankRuehl"/>
          <w:sz w:val="26"/>
          <w:szCs w:val="26"/>
          <w:rtl/>
        </w:rPr>
        <w:t>–</w:t>
      </w:r>
      <w:r>
        <w:rPr>
          <w:rFonts w:cs="FrankRuehl" w:hint="cs"/>
          <w:sz w:val="26"/>
          <w:szCs w:val="26"/>
          <w:rtl/>
        </w:rPr>
        <w:t xml:space="preserve"> ישולם סך של 2,500 ₪ </w:t>
      </w:r>
      <w:r w:rsidRPr="00BD2CAC">
        <w:rPr>
          <w:rFonts w:cs="FrankRuehl" w:hint="eastAsia"/>
          <w:sz w:val="26"/>
          <w:szCs w:val="26"/>
          <w:rtl/>
        </w:rPr>
        <w:t>לא</w:t>
      </w:r>
      <w:r w:rsidRPr="00BD2CAC">
        <w:rPr>
          <w:rFonts w:cs="FrankRuehl"/>
          <w:sz w:val="26"/>
          <w:szCs w:val="26"/>
          <w:rtl/>
        </w:rPr>
        <w:t xml:space="preserve"> </w:t>
      </w:r>
      <w:r w:rsidRPr="00BD2CAC">
        <w:rPr>
          <w:rFonts w:cs="FrankRuehl" w:hint="eastAsia"/>
          <w:sz w:val="26"/>
          <w:szCs w:val="26"/>
          <w:rtl/>
        </w:rPr>
        <w:t>כולל</w:t>
      </w:r>
      <w:r w:rsidRPr="00BD2CAC">
        <w:rPr>
          <w:rFonts w:cs="FrankRuehl"/>
          <w:sz w:val="26"/>
          <w:szCs w:val="26"/>
          <w:rtl/>
        </w:rPr>
        <w:t xml:space="preserve"> </w:t>
      </w:r>
      <w:r w:rsidRPr="00BD2CAC">
        <w:rPr>
          <w:rFonts w:cs="FrankRuehl" w:hint="eastAsia"/>
          <w:sz w:val="26"/>
          <w:szCs w:val="26"/>
          <w:rtl/>
        </w:rPr>
        <w:t>מע</w:t>
      </w:r>
      <w:r w:rsidRPr="00BD2CAC">
        <w:rPr>
          <w:rFonts w:cs="FrankRuehl"/>
          <w:sz w:val="26"/>
          <w:szCs w:val="26"/>
          <w:rtl/>
        </w:rPr>
        <w:t>"מ</w:t>
      </w:r>
      <w:r>
        <w:rPr>
          <w:rFonts w:cs="FrankRuehl" w:hint="cs"/>
          <w:sz w:val="26"/>
          <w:szCs w:val="26"/>
          <w:rtl/>
        </w:rPr>
        <w:t>.</w:t>
      </w:r>
    </w:p>
    <w:p w14:paraId="48A02238" w14:textId="2246A36C" w:rsidR="001A22D8" w:rsidRPr="00BD2CAC" w:rsidRDefault="001A22D8" w:rsidP="001A22D8">
      <w:pPr>
        <w:numPr>
          <w:ilvl w:val="3"/>
          <w:numId w:val="2"/>
        </w:numPr>
        <w:overflowPunct w:val="0"/>
        <w:autoSpaceDE w:val="0"/>
        <w:autoSpaceDN w:val="0"/>
        <w:adjustRightInd w:val="0"/>
        <w:spacing w:after="0" w:line="360" w:lineRule="auto"/>
        <w:ind w:left="2663" w:hanging="992"/>
        <w:contextualSpacing/>
        <w:jc w:val="both"/>
        <w:textAlignment w:val="baseline"/>
        <w:rPr>
          <w:rFonts w:cs="FrankRuehl"/>
          <w:sz w:val="26"/>
          <w:szCs w:val="26"/>
        </w:rPr>
      </w:pPr>
      <w:r>
        <w:rPr>
          <w:rFonts w:cs="FrankRuehl" w:hint="cs"/>
          <w:sz w:val="26"/>
          <w:szCs w:val="26"/>
          <w:rtl/>
        </w:rPr>
        <w:t>ע</w:t>
      </w:r>
      <w:r w:rsidRPr="004008FE">
        <w:rPr>
          <w:rFonts w:cs="FrankRuehl" w:hint="eastAsia"/>
          <w:sz w:val="26"/>
          <w:szCs w:val="26"/>
          <w:rtl/>
        </w:rPr>
        <w:t>בור</w:t>
      </w:r>
      <w:r w:rsidRPr="004008FE">
        <w:rPr>
          <w:rFonts w:cs="FrankRuehl"/>
          <w:sz w:val="26"/>
          <w:szCs w:val="26"/>
          <w:rtl/>
        </w:rPr>
        <w:t xml:space="preserve"> הובלה של מעל 20 ק"מ ישולם סך של </w:t>
      </w:r>
      <w:r w:rsidR="00030E6D">
        <w:rPr>
          <w:rFonts w:cs="FrankRuehl" w:hint="cs"/>
          <w:sz w:val="26"/>
          <w:szCs w:val="26"/>
          <w:rtl/>
        </w:rPr>
        <w:t>5,</w:t>
      </w:r>
      <w:r>
        <w:rPr>
          <w:rFonts w:cs="FrankRuehl" w:hint="cs"/>
          <w:sz w:val="26"/>
          <w:szCs w:val="26"/>
          <w:rtl/>
        </w:rPr>
        <w:t>000</w:t>
      </w:r>
      <w:r w:rsidRPr="004008FE">
        <w:rPr>
          <w:rFonts w:cs="FrankRuehl"/>
          <w:sz w:val="26"/>
          <w:szCs w:val="26"/>
          <w:rtl/>
        </w:rPr>
        <w:t xml:space="preserve"> ₪ </w:t>
      </w:r>
      <w:r w:rsidRPr="004008FE">
        <w:rPr>
          <w:rFonts w:cs="FrankRuehl" w:hint="eastAsia"/>
          <w:sz w:val="26"/>
          <w:szCs w:val="26"/>
          <w:rtl/>
        </w:rPr>
        <w:t>לא</w:t>
      </w:r>
      <w:r w:rsidRPr="004008FE">
        <w:rPr>
          <w:rFonts w:cs="FrankRuehl"/>
          <w:sz w:val="26"/>
          <w:szCs w:val="26"/>
          <w:rtl/>
        </w:rPr>
        <w:t xml:space="preserve"> </w:t>
      </w:r>
      <w:r w:rsidRPr="004008FE">
        <w:rPr>
          <w:rFonts w:cs="FrankRuehl" w:hint="eastAsia"/>
          <w:sz w:val="26"/>
          <w:szCs w:val="26"/>
          <w:rtl/>
        </w:rPr>
        <w:t>כולל</w:t>
      </w:r>
      <w:r>
        <w:rPr>
          <w:rFonts w:cs="FrankRuehl" w:hint="cs"/>
          <w:sz w:val="26"/>
          <w:szCs w:val="26"/>
          <w:rtl/>
        </w:rPr>
        <w:t xml:space="preserve"> </w:t>
      </w:r>
      <w:r w:rsidRPr="004008FE">
        <w:rPr>
          <w:rFonts w:cs="FrankRuehl" w:hint="eastAsia"/>
          <w:sz w:val="26"/>
          <w:szCs w:val="26"/>
          <w:rtl/>
        </w:rPr>
        <w:t>מע</w:t>
      </w:r>
      <w:r w:rsidRPr="004008FE">
        <w:rPr>
          <w:rFonts w:cs="FrankRuehl"/>
          <w:sz w:val="26"/>
          <w:szCs w:val="26"/>
          <w:rtl/>
        </w:rPr>
        <w:t>"מ</w:t>
      </w:r>
      <w:r w:rsidRPr="00BD2CAC">
        <w:rPr>
          <w:rFonts w:cs="FrankRuehl"/>
          <w:sz w:val="26"/>
          <w:szCs w:val="26"/>
          <w:rtl/>
        </w:rPr>
        <w:t>.</w:t>
      </w:r>
    </w:p>
    <w:p w14:paraId="630EB423" w14:textId="77777777" w:rsidR="00CF5784" w:rsidRDefault="00CF5784">
      <w:pPr>
        <w:pStyle w:val="af1"/>
        <w:widowControl/>
        <w:numPr>
          <w:ilvl w:val="2"/>
          <w:numId w:val="2"/>
        </w:numPr>
        <w:tabs>
          <w:tab w:val="clear" w:pos="4153"/>
          <w:tab w:val="clear" w:pos="8306"/>
        </w:tabs>
        <w:adjustRightInd/>
        <w:spacing w:after="0" w:line="360" w:lineRule="auto"/>
        <w:ind w:left="1671" w:hanging="709"/>
        <w:jc w:val="both"/>
        <w:textAlignment w:val="auto"/>
        <w:rPr>
          <w:rFonts w:cs="FrankRuehl"/>
          <w:b/>
          <w:bCs/>
          <w:sz w:val="26"/>
          <w:szCs w:val="26"/>
        </w:rPr>
      </w:pPr>
      <w:r w:rsidRPr="0043184C">
        <w:rPr>
          <w:rFonts w:cs="FrankRuehl" w:hint="cs"/>
          <w:b/>
          <w:bCs/>
          <w:color w:val="000000" w:themeColor="text1"/>
          <w:sz w:val="26"/>
          <w:szCs w:val="26"/>
          <w:rtl/>
        </w:rPr>
        <w:t xml:space="preserve">למען הסר ספק, יובהר ויודגש כי </w:t>
      </w:r>
      <w:r w:rsidRPr="0043184C">
        <w:rPr>
          <w:rFonts w:cs="FrankRuehl" w:hint="eastAsia"/>
          <w:b/>
          <w:bCs/>
          <w:color w:val="000000" w:themeColor="text1"/>
          <w:sz w:val="26"/>
          <w:szCs w:val="26"/>
          <w:rtl/>
        </w:rPr>
        <w:t>אתר</w:t>
      </w:r>
      <w:r w:rsidRPr="0043184C">
        <w:rPr>
          <w:rFonts w:cs="FrankRuehl"/>
          <w:b/>
          <w:bCs/>
          <w:color w:val="000000" w:themeColor="text1"/>
          <w:sz w:val="26"/>
          <w:szCs w:val="26"/>
          <w:rtl/>
        </w:rPr>
        <w:t xml:space="preserve"> </w:t>
      </w:r>
      <w:r w:rsidRPr="0043184C">
        <w:rPr>
          <w:rFonts w:cs="FrankRuehl" w:hint="eastAsia"/>
          <w:b/>
          <w:bCs/>
          <w:color w:val="000000" w:themeColor="text1"/>
          <w:sz w:val="26"/>
          <w:szCs w:val="26"/>
          <w:rtl/>
        </w:rPr>
        <w:t>אשר</w:t>
      </w:r>
      <w:r w:rsidRPr="0043184C">
        <w:rPr>
          <w:rFonts w:cs="FrankRuehl"/>
          <w:b/>
          <w:bCs/>
          <w:color w:val="000000" w:themeColor="text1"/>
          <w:sz w:val="26"/>
          <w:szCs w:val="26"/>
          <w:rtl/>
        </w:rPr>
        <w:t xml:space="preserve"> </w:t>
      </w:r>
      <w:r w:rsidRPr="0043184C">
        <w:rPr>
          <w:rFonts w:cs="FrankRuehl" w:hint="eastAsia"/>
          <w:b/>
          <w:bCs/>
          <w:color w:val="000000" w:themeColor="text1"/>
          <w:sz w:val="26"/>
          <w:szCs w:val="26"/>
          <w:rtl/>
        </w:rPr>
        <w:t>הקבלן</w:t>
      </w:r>
      <w:r w:rsidRPr="0043184C">
        <w:rPr>
          <w:rFonts w:cs="FrankRuehl"/>
          <w:b/>
          <w:bCs/>
          <w:color w:val="000000" w:themeColor="text1"/>
          <w:sz w:val="26"/>
          <w:szCs w:val="26"/>
          <w:rtl/>
        </w:rPr>
        <w:t xml:space="preserve"> </w:t>
      </w:r>
      <w:r w:rsidRPr="0043184C">
        <w:rPr>
          <w:rFonts w:cs="FrankRuehl" w:hint="eastAsia"/>
          <w:b/>
          <w:bCs/>
          <w:color w:val="000000" w:themeColor="text1"/>
          <w:sz w:val="26"/>
          <w:szCs w:val="26"/>
          <w:rtl/>
        </w:rPr>
        <w:t>לא</w:t>
      </w:r>
      <w:r w:rsidRPr="0043184C">
        <w:rPr>
          <w:rFonts w:cs="FrankRuehl"/>
          <w:b/>
          <w:bCs/>
          <w:color w:val="000000" w:themeColor="text1"/>
          <w:sz w:val="26"/>
          <w:szCs w:val="26"/>
          <w:rtl/>
        </w:rPr>
        <w:t xml:space="preserve"> </w:t>
      </w:r>
      <w:r w:rsidRPr="0043184C">
        <w:rPr>
          <w:rFonts w:cs="FrankRuehl" w:hint="eastAsia"/>
          <w:b/>
          <w:bCs/>
          <w:color w:val="000000" w:themeColor="text1"/>
          <w:sz w:val="26"/>
          <w:szCs w:val="26"/>
          <w:rtl/>
        </w:rPr>
        <w:t>הגיע</w:t>
      </w:r>
      <w:r w:rsidRPr="0043184C">
        <w:rPr>
          <w:rFonts w:cs="FrankRuehl"/>
          <w:b/>
          <w:bCs/>
          <w:color w:val="000000" w:themeColor="text1"/>
          <w:sz w:val="26"/>
          <w:szCs w:val="26"/>
          <w:rtl/>
        </w:rPr>
        <w:t xml:space="preserve"> </w:t>
      </w:r>
      <w:r w:rsidRPr="0043184C">
        <w:rPr>
          <w:rFonts w:cs="FrankRuehl" w:hint="eastAsia"/>
          <w:b/>
          <w:bCs/>
          <w:color w:val="000000" w:themeColor="text1"/>
          <w:sz w:val="26"/>
          <w:szCs w:val="26"/>
          <w:rtl/>
        </w:rPr>
        <w:t>אליו</w:t>
      </w:r>
      <w:r w:rsidRPr="0043184C">
        <w:rPr>
          <w:rFonts w:cs="FrankRuehl"/>
          <w:b/>
          <w:bCs/>
          <w:color w:val="000000" w:themeColor="text1"/>
          <w:sz w:val="26"/>
          <w:szCs w:val="26"/>
          <w:rtl/>
        </w:rPr>
        <w:t xml:space="preserve"> </w:t>
      </w:r>
      <w:r w:rsidRPr="0043184C">
        <w:rPr>
          <w:rFonts w:cs="FrankRuehl" w:hint="eastAsia"/>
          <w:b/>
          <w:bCs/>
          <w:color w:val="000000" w:themeColor="text1"/>
          <w:sz w:val="26"/>
          <w:szCs w:val="26"/>
          <w:rtl/>
        </w:rPr>
        <w:t>לבצע</w:t>
      </w:r>
      <w:r w:rsidRPr="0043184C">
        <w:rPr>
          <w:rFonts w:cs="FrankRuehl"/>
          <w:b/>
          <w:bCs/>
          <w:color w:val="000000" w:themeColor="text1"/>
          <w:sz w:val="26"/>
          <w:szCs w:val="26"/>
          <w:rtl/>
        </w:rPr>
        <w:t xml:space="preserve"> </w:t>
      </w:r>
      <w:r w:rsidRPr="0043184C">
        <w:rPr>
          <w:rFonts w:cs="FrankRuehl" w:hint="eastAsia"/>
          <w:b/>
          <w:bCs/>
          <w:color w:val="000000" w:themeColor="text1"/>
          <w:sz w:val="26"/>
          <w:szCs w:val="26"/>
          <w:rtl/>
        </w:rPr>
        <w:t>עבודה</w:t>
      </w:r>
      <w:r w:rsidRPr="0043184C">
        <w:rPr>
          <w:rFonts w:cs="FrankRuehl"/>
          <w:b/>
          <w:bCs/>
          <w:color w:val="000000" w:themeColor="text1"/>
          <w:sz w:val="26"/>
          <w:szCs w:val="26"/>
          <w:rtl/>
        </w:rPr>
        <w:t xml:space="preserve"> </w:t>
      </w:r>
      <w:r w:rsidRPr="0043184C">
        <w:rPr>
          <w:rFonts w:cs="FrankRuehl" w:hint="eastAsia"/>
          <w:b/>
          <w:bCs/>
          <w:color w:val="000000" w:themeColor="text1"/>
          <w:sz w:val="26"/>
          <w:szCs w:val="26"/>
          <w:rtl/>
        </w:rPr>
        <w:t>במהלך</w:t>
      </w:r>
      <w:r w:rsidRPr="0043184C">
        <w:rPr>
          <w:rFonts w:cs="FrankRuehl"/>
          <w:b/>
          <w:bCs/>
          <w:color w:val="000000" w:themeColor="text1"/>
          <w:sz w:val="26"/>
          <w:szCs w:val="26"/>
          <w:rtl/>
        </w:rPr>
        <w:t xml:space="preserve"> </w:t>
      </w:r>
      <w:r w:rsidRPr="0043184C">
        <w:rPr>
          <w:rFonts w:cs="FrankRuehl" w:hint="eastAsia"/>
          <w:b/>
          <w:bCs/>
          <w:color w:val="000000" w:themeColor="text1"/>
          <w:sz w:val="26"/>
          <w:szCs w:val="26"/>
          <w:rtl/>
        </w:rPr>
        <w:t>כל</w:t>
      </w:r>
      <w:r w:rsidRPr="0043184C">
        <w:rPr>
          <w:rFonts w:cs="FrankRuehl"/>
          <w:b/>
          <w:bCs/>
          <w:color w:val="000000" w:themeColor="text1"/>
          <w:sz w:val="26"/>
          <w:szCs w:val="26"/>
          <w:rtl/>
        </w:rPr>
        <w:t xml:space="preserve"> תקופה</w:t>
      </w:r>
      <w:r>
        <w:rPr>
          <w:rFonts w:cs="FrankRuehl" w:hint="cs"/>
          <w:b/>
          <w:bCs/>
          <w:color w:val="000000" w:themeColor="text1"/>
          <w:sz w:val="26"/>
          <w:szCs w:val="26"/>
          <w:rtl/>
        </w:rPr>
        <w:t>/עונה</w:t>
      </w:r>
      <w:r w:rsidRPr="0043184C">
        <w:rPr>
          <w:rFonts w:cs="FrankRuehl"/>
          <w:b/>
          <w:bCs/>
          <w:color w:val="000000" w:themeColor="text1"/>
          <w:sz w:val="26"/>
          <w:szCs w:val="26"/>
          <w:rtl/>
        </w:rPr>
        <w:t xml:space="preserve"> </w:t>
      </w:r>
      <w:r w:rsidRPr="0043184C">
        <w:rPr>
          <w:rFonts w:cs="FrankRuehl" w:hint="eastAsia"/>
          <w:b/>
          <w:bCs/>
          <w:color w:val="000000" w:themeColor="text1"/>
          <w:sz w:val="26"/>
          <w:szCs w:val="26"/>
          <w:rtl/>
        </w:rPr>
        <w:t>שהוגדרה</w:t>
      </w:r>
      <w:r w:rsidRPr="0043184C">
        <w:rPr>
          <w:rFonts w:cs="FrankRuehl"/>
          <w:b/>
          <w:bCs/>
          <w:color w:val="000000" w:themeColor="text1"/>
          <w:sz w:val="26"/>
          <w:szCs w:val="26"/>
          <w:rtl/>
        </w:rPr>
        <w:t xml:space="preserve"> </w:t>
      </w:r>
      <w:r w:rsidRPr="0043184C">
        <w:rPr>
          <w:rFonts w:cs="FrankRuehl" w:hint="eastAsia"/>
          <w:b/>
          <w:bCs/>
          <w:sz w:val="26"/>
          <w:szCs w:val="26"/>
          <w:rtl/>
        </w:rPr>
        <w:t>כתקופת</w:t>
      </w:r>
      <w:r w:rsidRPr="0043184C">
        <w:rPr>
          <w:rFonts w:cs="FrankRuehl"/>
          <w:b/>
          <w:bCs/>
          <w:sz w:val="26"/>
          <w:szCs w:val="26"/>
          <w:rtl/>
        </w:rPr>
        <w:t xml:space="preserve"> </w:t>
      </w:r>
      <w:r w:rsidRPr="0043184C">
        <w:rPr>
          <w:rFonts w:cs="FrankRuehl" w:hint="eastAsia"/>
          <w:b/>
          <w:bCs/>
          <w:sz w:val="26"/>
          <w:szCs w:val="26"/>
          <w:rtl/>
        </w:rPr>
        <w:t>תשלום</w:t>
      </w:r>
      <w:r w:rsidRPr="0043184C">
        <w:rPr>
          <w:rFonts w:cs="FrankRuehl"/>
          <w:b/>
          <w:bCs/>
          <w:sz w:val="26"/>
          <w:szCs w:val="26"/>
          <w:rtl/>
        </w:rPr>
        <w:t xml:space="preserve"> </w:t>
      </w:r>
      <w:r w:rsidRPr="0043184C">
        <w:rPr>
          <w:rFonts w:cs="FrankRuehl" w:hint="eastAsia"/>
          <w:b/>
          <w:bCs/>
          <w:sz w:val="26"/>
          <w:szCs w:val="26"/>
          <w:rtl/>
        </w:rPr>
        <w:t>לא</w:t>
      </w:r>
      <w:r w:rsidRPr="0043184C">
        <w:rPr>
          <w:rFonts w:cs="FrankRuehl"/>
          <w:b/>
          <w:bCs/>
          <w:sz w:val="26"/>
          <w:szCs w:val="26"/>
          <w:rtl/>
        </w:rPr>
        <w:t xml:space="preserve"> </w:t>
      </w:r>
      <w:r w:rsidRPr="0043184C">
        <w:rPr>
          <w:rFonts w:cs="FrankRuehl" w:hint="eastAsia"/>
          <w:b/>
          <w:bCs/>
          <w:sz w:val="26"/>
          <w:szCs w:val="26"/>
          <w:rtl/>
        </w:rPr>
        <w:t>יקבל</w:t>
      </w:r>
      <w:r w:rsidRPr="0043184C">
        <w:rPr>
          <w:rFonts w:cs="FrankRuehl"/>
          <w:b/>
          <w:bCs/>
          <w:sz w:val="26"/>
          <w:szCs w:val="26"/>
          <w:rtl/>
        </w:rPr>
        <w:t xml:space="preserve"> </w:t>
      </w:r>
      <w:r w:rsidRPr="0043184C">
        <w:rPr>
          <w:rFonts w:cs="FrankRuehl" w:hint="eastAsia"/>
          <w:b/>
          <w:bCs/>
          <w:sz w:val="26"/>
          <w:szCs w:val="26"/>
          <w:rtl/>
        </w:rPr>
        <w:t>בגינה</w:t>
      </w:r>
      <w:r w:rsidRPr="0043184C">
        <w:rPr>
          <w:rFonts w:cs="FrankRuehl"/>
          <w:b/>
          <w:bCs/>
          <w:sz w:val="26"/>
          <w:szCs w:val="26"/>
          <w:rtl/>
        </w:rPr>
        <w:t xml:space="preserve"> </w:t>
      </w:r>
      <w:r w:rsidRPr="0043184C">
        <w:rPr>
          <w:rFonts w:cs="FrankRuehl" w:hint="eastAsia"/>
          <w:b/>
          <w:bCs/>
          <w:sz w:val="26"/>
          <w:szCs w:val="26"/>
          <w:rtl/>
        </w:rPr>
        <w:t>תמורה</w:t>
      </w:r>
      <w:r w:rsidRPr="0043184C">
        <w:rPr>
          <w:rFonts w:cs="FrankRuehl"/>
          <w:b/>
          <w:bCs/>
          <w:sz w:val="26"/>
          <w:szCs w:val="26"/>
          <w:rtl/>
        </w:rPr>
        <w:t xml:space="preserve"> </w:t>
      </w:r>
      <w:r w:rsidRPr="0043184C">
        <w:rPr>
          <w:rFonts w:cs="FrankRuehl" w:hint="eastAsia"/>
          <w:b/>
          <w:bCs/>
          <w:sz w:val="26"/>
          <w:szCs w:val="26"/>
          <w:rtl/>
        </w:rPr>
        <w:t>כספית</w:t>
      </w:r>
      <w:r w:rsidRPr="0043184C">
        <w:rPr>
          <w:rFonts w:cs="FrankRuehl"/>
          <w:b/>
          <w:bCs/>
          <w:sz w:val="26"/>
          <w:szCs w:val="26"/>
          <w:rtl/>
        </w:rPr>
        <w:t>.</w:t>
      </w:r>
    </w:p>
    <w:p w14:paraId="46217B21" w14:textId="77777777" w:rsidR="00AF04A2" w:rsidRPr="009D4189" w:rsidRDefault="00AF04A2">
      <w:pPr>
        <w:pStyle w:val="a6"/>
        <w:numPr>
          <w:ilvl w:val="1"/>
          <w:numId w:val="2"/>
        </w:numPr>
        <w:spacing w:after="0" w:line="360" w:lineRule="auto"/>
        <w:ind w:left="962" w:hanging="602"/>
        <w:jc w:val="both"/>
        <w:outlineLvl w:val="0"/>
        <w:rPr>
          <w:rFonts w:ascii="Arial" w:hAnsi="Arial" w:cs="FrankRuehl"/>
          <w:b/>
          <w:bCs/>
          <w:sz w:val="26"/>
          <w:szCs w:val="26"/>
          <w:u w:val="single"/>
        </w:rPr>
      </w:pPr>
      <w:r w:rsidRPr="00CA533F">
        <w:rPr>
          <w:rFonts w:cs="FrankRuehl"/>
          <w:b/>
          <w:bCs/>
          <w:sz w:val="26"/>
          <w:szCs w:val="26"/>
          <w:u w:val="single"/>
          <w:rtl/>
        </w:rPr>
        <w:t>אמנת</w:t>
      </w:r>
      <w:r w:rsidRPr="00CA533F">
        <w:rPr>
          <w:rFonts w:ascii="Arial" w:hAnsi="Arial" w:cs="FrankRuehl"/>
          <w:b/>
          <w:bCs/>
          <w:sz w:val="26"/>
          <w:szCs w:val="26"/>
          <w:u w:val="single"/>
          <w:rtl/>
        </w:rPr>
        <w:t xml:space="preserve"> </w:t>
      </w:r>
      <w:r w:rsidRPr="009D4189">
        <w:rPr>
          <w:rFonts w:ascii="Arial" w:hAnsi="Arial" w:cs="FrankRuehl"/>
          <w:b/>
          <w:bCs/>
          <w:sz w:val="26"/>
          <w:szCs w:val="26"/>
          <w:u w:val="single"/>
          <w:rtl/>
        </w:rPr>
        <w:t>שירות</w:t>
      </w:r>
    </w:p>
    <w:p w14:paraId="0D7D87B8" w14:textId="5F936F5B" w:rsidR="00AF04A2" w:rsidRDefault="00AF04A2">
      <w:pPr>
        <w:pStyle w:val="a6"/>
        <w:numPr>
          <w:ilvl w:val="2"/>
          <w:numId w:val="2"/>
        </w:numPr>
        <w:spacing w:after="0" w:line="360" w:lineRule="auto"/>
        <w:ind w:left="1813" w:hanging="851"/>
        <w:jc w:val="both"/>
        <w:outlineLvl w:val="0"/>
        <w:rPr>
          <w:rFonts w:ascii="Arial" w:hAnsi="Arial" w:cs="FrankRuehl"/>
          <w:sz w:val="26"/>
          <w:szCs w:val="26"/>
        </w:rPr>
      </w:pPr>
      <w:r w:rsidRPr="009D4189">
        <w:rPr>
          <w:rFonts w:ascii="Arial" w:hAnsi="Arial" w:cs="FrankRuehl" w:hint="eastAsia"/>
          <w:sz w:val="26"/>
          <w:szCs w:val="26"/>
          <w:rtl/>
        </w:rPr>
        <w:t>לנוכח</w:t>
      </w:r>
      <w:r w:rsidRPr="009D4189">
        <w:rPr>
          <w:rFonts w:ascii="Arial" w:hAnsi="Arial" w:cs="FrankRuehl"/>
          <w:sz w:val="26"/>
          <w:szCs w:val="26"/>
          <w:rtl/>
        </w:rPr>
        <w:t xml:space="preserve"> </w:t>
      </w:r>
      <w:r w:rsidRPr="009D4189">
        <w:rPr>
          <w:rFonts w:ascii="Arial" w:hAnsi="Arial" w:cs="FrankRuehl" w:hint="eastAsia"/>
          <w:sz w:val="26"/>
          <w:szCs w:val="26"/>
          <w:rtl/>
        </w:rPr>
        <w:t>מאפייני</w:t>
      </w:r>
      <w:r w:rsidRPr="009D4189">
        <w:rPr>
          <w:rFonts w:ascii="Arial" w:hAnsi="Arial" w:cs="FrankRuehl"/>
          <w:sz w:val="26"/>
          <w:szCs w:val="26"/>
          <w:rtl/>
        </w:rPr>
        <w:t xml:space="preserve"> </w:t>
      </w:r>
      <w:r w:rsidRPr="009D4189">
        <w:rPr>
          <w:rFonts w:ascii="Arial" w:hAnsi="Arial" w:cs="FrankRuehl" w:hint="eastAsia"/>
          <w:sz w:val="26"/>
          <w:szCs w:val="26"/>
          <w:rtl/>
        </w:rPr>
        <w:t>השירות</w:t>
      </w:r>
      <w:r w:rsidRPr="009D4189">
        <w:rPr>
          <w:rFonts w:ascii="Arial" w:hAnsi="Arial" w:cs="FrankRuehl"/>
          <w:sz w:val="26"/>
          <w:szCs w:val="26"/>
          <w:rtl/>
        </w:rPr>
        <w:t xml:space="preserve"> </w:t>
      </w:r>
      <w:r w:rsidRPr="009D4189">
        <w:rPr>
          <w:rFonts w:ascii="Arial" w:hAnsi="Arial" w:cs="FrankRuehl" w:hint="eastAsia"/>
          <w:sz w:val="26"/>
          <w:szCs w:val="26"/>
          <w:rtl/>
        </w:rPr>
        <w:t>נושא</w:t>
      </w:r>
      <w:r w:rsidRPr="009D4189">
        <w:rPr>
          <w:rFonts w:ascii="Arial" w:hAnsi="Arial" w:cs="FrankRuehl"/>
          <w:sz w:val="26"/>
          <w:szCs w:val="26"/>
          <w:rtl/>
        </w:rPr>
        <w:t xml:space="preserve"> </w:t>
      </w:r>
      <w:r w:rsidRPr="009D4189">
        <w:rPr>
          <w:rFonts w:ascii="Arial" w:hAnsi="Arial" w:cs="FrankRuehl" w:hint="eastAsia"/>
          <w:sz w:val="26"/>
          <w:szCs w:val="26"/>
          <w:rtl/>
        </w:rPr>
        <w:t>מכרז</w:t>
      </w:r>
      <w:r w:rsidRPr="009D4189">
        <w:rPr>
          <w:rFonts w:ascii="Arial" w:hAnsi="Arial" w:cs="FrankRuehl"/>
          <w:sz w:val="26"/>
          <w:szCs w:val="26"/>
          <w:rtl/>
        </w:rPr>
        <w:t xml:space="preserve"> </w:t>
      </w:r>
      <w:r w:rsidRPr="009D4189">
        <w:rPr>
          <w:rFonts w:ascii="Arial" w:hAnsi="Arial" w:cs="FrankRuehl" w:hint="eastAsia"/>
          <w:sz w:val="26"/>
          <w:szCs w:val="26"/>
          <w:rtl/>
        </w:rPr>
        <w:t>זה</w:t>
      </w:r>
      <w:r w:rsidRPr="009D4189">
        <w:rPr>
          <w:rFonts w:ascii="Arial" w:hAnsi="Arial" w:cs="FrankRuehl"/>
          <w:sz w:val="26"/>
          <w:szCs w:val="26"/>
          <w:rtl/>
        </w:rPr>
        <w:t xml:space="preserve">, </w:t>
      </w:r>
      <w:r w:rsidRPr="009D4189">
        <w:rPr>
          <w:rFonts w:ascii="Arial" w:hAnsi="Arial" w:cs="FrankRuehl" w:hint="eastAsia"/>
          <w:sz w:val="26"/>
          <w:szCs w:val="26"/>
          <w:rtl/>
        </w:rPr>
        <w:t>אשר</w:t>
      </w:r>
      <w:r w:rsidRPr="009D4189">
        <w:rPr>
          <w:rFonts w:ascii="Arial" w:hAnsi="Arial" w:cs="FrankRuehl"/>
          <w:sz w:val="26"/>
          <w:szCs w:val="26"/>
          <w:rtl/>
        </w:rPr>
        <w:t xml:space="preserve"> </w:t>
      </w:r>
      <w:r w:rsidRPr="009D4189">
        <w:rPr>
          <w:rFonts w:ascii="Arial" w:hAnsi="Arial" w:cs="FrankRuehl" w:hint="eastAsia"/>
          <w:sz w:val="26"/>
          <w:szCs w:val="26"/>
          <w:rtl/>
        </w:rPr>
        <w:t>מחייב</w:t>
      </w:r>
      <w:r w:rsidRPr="009D4189">
        <w:rPr>
          <w:rFonts w:ascii="Arial" w:hAnsi="Arial" w:cs="FrankRuehl"/>
          <w:sz w:val="26"/>
          <w:szCs w:val="26"/>
          <w:rtl/>
        </w:rPr>
        <w:t xml:space="preserve"> </w:t>
      </w:r>
      <w:r w:rsidRPr="009D4189">
        <w:rPr>
          <w:rFonts w:ascii="Arial" w:hAnsi="Arial" w:cs="FrankRuehl" w:hint="eastAsia"/>
          <w:sz w:val="26"/>
          <w:szCs w:val="26"/>
          <w:rtl/>
        </w:rPr>
        <w:t>מוכנות</w:t>
      </w:r>
      <w:r w:rsidRPr="009D4189">
        <w:rPr>
          <w:rFonts w:ascii="Arial" w:hAnsi="Arial" w:cs="FrankRuehl"/>
          <w:sz w:val="26"/>
          <w:szCs w:val="26"/>
          <w:rtl/>
        </w:rPr>
        <w:t xml:space="preserve"> </w:t>
      </w:r>
      <w:r w:rsidRPr="009D4189">
        <w:rPr>
          <w:rFonts w:ascii="Arial" w:hAnsi="Arial" w:cs="FrankRuehl" w:hint="eastAsia"/>
          <w:sz w:val="26"/>
          <w:szCs w:val="26"/>
          <w:rtl/>
        </w:rPr>
        <w:t>של</w:t>
      </w:r>
      <w:r w:rsidRPr="009D4189">
        <w:rPr>
          <w:rFonts w:ascii="Arial" w:hAnsi="Arial" w:cs="FrankRuehl"/>
          <w:sz w:val="26"/>
          <w:szCs w:val="26"/>
          <w:rtl/>
        </w:rPr>
        <w:t xml:space="preserve"> </w:t>
      </w:r>
      <w:r w:rsidRPr="009D4189">
        <w:rPr>
          <w:rFonts w:ascii="Arial" w:hAnsi="Arial" w:cs="FrankRuehl" w:hint="eastAsia"/>
          <w:sz w:val="26"/>
          <w:szCs w:val="26"/>
          <w:rtl/>
        </w:rPr>
        <w:t>התחנות</w:t>
      </w:r>
      <w:r w:rsidRPr="009D4189">
        <w:rPr>
          <w:rFonts w:ascii="Arial" w:hAnsi="Arial" w:cs="FrankRuehl"/>
          <w:sz w:val="26"/>
          <w:szCs w:val="26"/>
          <w:rtl/>
        </w:rPr>
        <w:t xml:space="preserve"> </w:t>
      </w:r>
      <w:r w:rsidRPr="009D4189">
        <w:rPr>
          <w:rFonts w:ascii="Arial" w:hAnsi="Arial" w:cs="FrankRuehl" w:hint="eastAsia"/>
          <w:sz w:val="26"/>
          <w:szCs w:val="26"/>
          <w:rtl/>
        </w:rPr>
        <w:t>ההידרומטריות</w:t>
      </w:r>
      <w:r w:rsidRPr="009D4189">
        <w:rPr>
          <w:rFonts w:ascii="Arial" w:hAnsi="Arial" w:cs="FrankRuehl"/>
          <w:sz w:val="26"/>
          <w:szCs w:val="26"/>
          <w:rtl/>
        </w:rPr>
        <w:t xml:space="preserve"> </w:t>
      </w:r>
      <w:r w:rsidRPr="009D4189">
        <w:rPr>
          <w:rFonts w:ascii="Arial" w:hAnsi="Arial" w:cs="FrankRuehl" w:hint="eastAsia"/>
          <w:sz w:val="26"/>
          <w:szCs w:val="26"/>
          <w:rtl/>
        </w:rPr>
        <w:t>לקראת</w:t>
      </w:r>
      <w:r w:rsidRPr="009D4189">
        <w:rPr>
          <w:rFonts w:ascii="Arial" w:hAnsi="Arial" w:cs="FrankRuehl"/>
          <w:sz w:val="26"/>
          <w:szCs w:val="26"/>
          <w:rtl/>
        </w:rPr>
        <w:t xml:space="preserve"> </w:t>
      </w:r>
      <w:r w:rsidRPr="009D4189">
        <w:rPr>
          <w:rFonts w:ascii="Arial" w:hAnsi="Arial" w:cs="FrankRuehl" w:hint="eastAsia"/>
          <w:sz w:val="26"/>
          <w:szCs w:val="26"/>
          <w:rtl/>
        </w:rPr>
        <w:t>ובמהלך</w:t>
      </w:r>
      <w:r w:rsidRPr="009D4189">
        <w:rPr>
          <w:rFonts w:ascii="Arial" w:hAnsi="Arial" w:cs="FrankRuehl"/>
          <w:sz w:val="26"/>
          <w:szCs w:val="26"/>
          <w:rtl/>
        </w:rPr>
        <w:t xml:space="preserve"> </w:t>
      </w:r>
      <w:r w:rsidRPr="009D4189">
        <w:rPr>
          <w:rFonts w:ascii="Arial" w:hAnsi="Arial" w:cs="FrankRuehl" w:hint="eastAsia"/>
          <w:sz w:val="26"/>
          <w:szCs w:val="26"/>
          <w:rtl/>
        </w:rPr>
        <w:t>עונת</w:t>
      </w:r>
      <w:r w:rsidRPr="009D4189">
        <w:rPr>
          <w:rFonts w:ascii="Arial" w:hAnsi="Arial" w:cs="FrankRuehl"/>
          <w:sz w:val="26"/>
          <w:szCs w:val="26"/>
          <w:rtl/>
        </w:rPr>
        <w:t xml:space="preserve"> </w:t>
      </w:r>
      <w:r w:rsidRPr="009D4189">
        <w:rPr>
          <w:rFonts w:ascii="Arial" w:hAnsi="Arial" w:cs="FrankRuehl" w:hint="eastAsia"/>
          <w:sz w:val="26"/>
          <w:szCs w:val="26"/>
          <w:rtl/>
        </w:rPr>
        <w:t>הגשמים</w:t>
      </w:r>
      <w:r w:rsidRPr="009D4189">
        <w:rPr>
          <w:rFonts w:ascii="Arial" w:hAnsi="Arial" w:cs="FrankRuehl"/>
          <w:sz w:val="26"/>
          <w:szCs w:val="26"/>
          <w:rtl/>
        </w:rPr>
        <w:t xml:space="preserve">, </w:t>
      </w:r>
      <w:r w:rsidRPr="009D4189">
        <w:rPr>
          <w:rFonts w:ascii="Arial" w:hAnsi="Arial" w:cs="FrankRuehl" w:hint="eastAsia"/>
          <w:sz w:val="26"/>
          <w:szCs w:val="26"/>
          <w:rtl/>
        </w:rPr>
        <w:t>לשם</w:t>
      </w:r>
      <w:r w:rsidRPr="009D4189">
        <w:rPr>
          <w:rFonts w:ascii="Arial" w:hAnsi="Arial" w:cs="FrankRuehl"/>
          <w:sz w:val="26"/>
          <w:szCs w:val="26"/>
          <w:rtl/>
        </w:rPr>
        <w:t xml:space="preserve"> </w:t>
      </w:r>
      <w:r w:rsidRPr="009D4189">
        <w:rPr>
          <w:rFonts w:ascii="Arial" w:hAnsi="Arial" w:cs="FrankRuehl" w:hint="eastAsia"/>
          <w:sz w:val="26"/>
          <w:szCs w:val="26"/>
          <w:rtl/>
        </w:rPr>
        <w:t>הגשמת</w:t>
      </w:r>
      <w:r w:rsidRPr="009D4189">
        <w:rPr>
          <w:rFonts w:ascii="Arial" w:hAnsi="Arial" w:cs="FrankRuehl"/>
          <w:sz w:val="26"/>
          <w:szCs w:val="26"/>
          <w:rtl/>
        </w:rPr>
        <w:t xml:space="preserve"> </w:t>
      </w:r>
      <w:r w:rsidRPr="009D4189">
        <w:rPr>
          <w:rFonts w:ascii="Arial" w:hAnsi="Arial" w:cs="FrankRuehl" w:hint="eastAsia"/>
          <w:sz w:val="26"/>
          <w:szCs w:val="26"/>
          <w:rtl/>
        </w:rPr>
        <w:t>תכליתן</w:t>
      </w:r>
      <w:r w:rsidRPr="009D4189">
        <w:rPr>
          <w:rFonts w:ascii="Arial" w:hAnsi="Arial" w:cs="FrankRuehl"/>
          <w:sz w:val="26"/>
          <w:szCs w:val="26"/>
          <w:rtl/>
        </w:rPr>
        <w:t xml:space="preserve">, </w:t>
      </w:r>
      <w:r w:rsidRPr="009D4189">
        <w:rPr>
          <w:rFonts w:ascii="Arial" w:hAnsi="Arial" w:cs="FrankRuehl" w:hint="eastAsia"/>
          <w:sz w:val="26"/>
          <w:szCs w:val="26"/>
          <w:rtl/>
        </w:rPr>
        <w:t>מובהר</w:t>
      </w:r>
      <w:r w:rsidRPr="009D4189">
        <w:rPr>
          <w:rFonts w:ascii="Arial" w:hAnsi="Arial" w:cs="FrankRuehl"/>
          <w:sz w:val="26"/>
          <w:szCs w:val="26"/>
          <w:rtl/>
        </w:rPr>
        <w:t xml:space="preserve"> </w:t>
      </w:r>
      <w:r w:rsidRPr="009D4189">
        <w:rPr>
          <w:rFonts w:ascii="Arial" w:hAnsi="Arial" w:cs="FrankRuehl" w:hint="eastAsia"/>
          <w:sz w:val="26"/>
          <w:szCs w:val="26"/>
          <w:rtl/>
        </w:rPr>
        <w:t>בזה</w:t>
      </w:r>
      <w:r w:rsidRPr="009D4189">
        <w:rPr>
          <w:rFonts w:ascii="Arial" w:hAnsi="Arial" w:cs="FrankRuehl"/>
          <w:sz w:val="26"/>
          <w:szCs w:val="26"/>
          <w:rtl/>
        </w:rPr>
        <w:t xml:space="preserve">, </w:t>
      </w:r>
      <w:r w:rsidRPr="009D4189">
        <w:rPr>
          <w:rFonts w:ascii="Arial" w:hAnsi="Arial" w:cs="FrankRuehl" w:hint="eastAsia"/>
          <w:sz w:val="26"/>
          <w:szCs w:val="26"/>
          <w:rtl/>
        </w:rPr>
        <w:t>כי</w:t>
      </w:r>
      <w:r w:rsidRPr="009D4189">
        <w:rPr>
          <w:rFonts w:ascii="Arial" w:hAnsi="Arial" w:cs="FrankRuehl"/>
          <w:sz w:val="26"/>
          <w:szCs w:val="26"/>
          <w:rtl/>
        </w:rPr>
        <w:t xml:space="preserve"> </w:t>
      </w:r>
      <w:r w:rsidRPr="009D4189">
        <w:rPr>
          <w:rFonts w:ascii="Arial" w:hAnsi="Arial" w:cs="FrankRuehl" w:hint="eastAsia"/>
          <w:sz w:val="26"/>
          <w:szCs w:val="26"/>
          <w:rtl/>
        </w:rPr>
        <w:t>עמידה</w:t>
      </w:r>
      <w:r w:rsidRPr="009D4189">
        <w:rPr>
          <w:rFonts w:ascii="Arial" w:hAnsi="Arial" w:cs="FrankRuehl"/>
          <w:sz w:val="26"/>
          <w:szCs w:val="26"/>
          <w:rtl/>
        </w:rPr>
        <w:t xml:space="preserve"> </w:t>
      </w:r>
      <w:r w:rsidRPr="009D4189">
        <w:rPr>
          <w:rFonts w:ascii="Arial" w:hAnsi="Arial" w:cs="FrankRuehl" w:hint="eastAsia"/>
          <w:sz w:val="26"/>
          <w:szCs w:val="26"/>
          <w:rtl/>
        </w:rPr>
        <w:t>בלוחות</w:t>
      </w:r>
      <w:r w:rsidRPr="009D4189">
        <w:rPr>
          <w:rFonts w:ascii="Arial" w:hAnsi="Arial" w:cs="FrankRuehl"/>
          <w:sz w:val="26"/>
          <w:szCs w:val="26"/>
          <w:rtl/>
        </w:rPr>
        <w:t xml:space="preserve"> </w:t>
      </w:r>
      <w:r w:rsidRPr="009D4189">
        <w:rPr>
          <w:rFonts w:ascii="Arial" w:hAnsi="Arial" w:cs="FrankRuehl" w:hint="eastAsia"/>
          <w:sz w:val="26"/>
          <w:szCs w:val="26"/>
          <w:rtl/>
        </w:rPr>
        <w:t>הזמנים</w:t>
      </w:r>
      <w:r w:rsidRPr="009D4189">
        <w:rPr>
          <w:rFonts w:ascii="Arial" w:hAnsi="Arial" w:cs="FrankRuehl"/>
          <w:sz w:val="26"/>
          <w:szCs w:val="26"/>
          <w:rtl/>
        </w:rPr>
        <w:t xml:space="preserve"> </w:t>
      </w:r>
      <w:r w:rsidRPr="009D4189">
        <w:rPr>
          <w:rFonts w:ascii="Arial" w:hAnsi="Arial" w:cs="FrankRuehl" w:hint="eastAsia"/>
          <w:sz w:val="26"/>
          <w:szCs w:val="26"/>
          <w:rtl/>
        </w:rPr>
        <w:t>לביצוע</w:t>
      </w:r>
      <w:r w:rsidRPr="009D4189">
        <w:rPr>
          <w:rFonts w:ascii="Arial" w:hAnsi="Arial" w:cs="FrankRuehl"/>
          <w:sz w:val="26"/>
          <w:szCs w:val="26"/>
          <w:rtl/>
        </w:rPr>
        <w:t xml:space="preserve"> </w:t>
      </w:r>
      <w:r w:rsidRPr="009D4189">
        <w:rPr>
          <w:rFonts w:ascii="Arial" w:hAnsi="Arial" w:cs="FrankRuehl" w:hint="eastAsia"/>
          <w:sz w:val="26"/>
          <w:szCs w:val="26"/>
          <w:rtl/>
        </w:rPr>
        <w:t>השירותים</w:t>
      </w:r>
      <w:r w:rsidRPr="009D4189">
        <w:rPr>
          <w:rFonts w:ascii="Arial" w:hAnsi="Arial" w:cs="FrankRuehl"/>
          <w:sz w:val="26"/>
          <w:szCs w:val="26"/>
          <w:rtl/>
        </w:rPr>
        <w:t xml:space="preserve">, </w:t>
      </w:r>
      <w:r w:rsidRPr="009D4189">
        <w:rPr>
          <w:rFonts w:ascii="Arial" w:hAnsi="Arial" w:cs="FrankRuehl" w:hint="eastAsia"/>
          <w:sz w:val="26"/>
          <w:szCs w:val="26"/>
          <w:rtl/>
        </w:rPr>
        <w:t>כפי</w:t>
      </w:r>
      <w:r w:rsidRPr="009D4189">
        <w:rPr>
          <w:rFonts w:ascii="Arial" w:hAnsi="Arial" w:cs="FrankRuehl"/>
          <w:sz w:val="26"/>
          <w:szCs w:val="26"/>
          <w:rtl/>
        </w:rPr>
        <w:t xml:space="preserve"> </w:t>
      </w:r>
      <w:r w:rsidRPr="009D4189">
        <w:rPr>
          <w:rFonts w:ascii="Arial" w:hAnsi="Arial" w:cs="FrankRuehl" w:hint="eastAsia"/>
          <w:sz w:val="26"/>
          <w:szCs w:val="26"/>
          <w:rtl/>
        </w:rPr>
        <w:t>שמפורטים</w:t>
      </w:r>
      <w:r w:rsidRPr="009D4189">
        <w:rPr>
          <w:rFonts w:ascii="Arial" w:hAnsi="Arial" w:cs="FrankRuehl"/>
          <w:sz w:val="26"/>
          <w:szCs w:val="26"/>
          <w:rtl/>
        </w:rPr>
        <w:t xml:space="preserve"> </w:t>
      </w:r>
      <w:r w:rsidRPr="009D4189">
        <w:rPr>
          <w:rFonts w:ascii="Arial" w:hAnsi="Arial" w:cs="FrankRuehl" w:hint="eastAsia"/>
          <w:sz w:val="26"/>
          <w:szCs w:val="26"/>
          <w:rtl/>
        </w:rPr>
        <w:t>במפרט</w:t>
      </w:r>
      <w:r w:rsidRPr="009D4189">
        <w:rPr>
          <w:rFonts w:ascii="Arial" w:hAnsi="Arial" w:cs="FrankRuehl"/>
          <w:sz w:val="26"/>
          <w:szCs w:val="26"/>
          <w:rtl/>
        </w:rPr>
        <w:t xml:space="preserve"> </w:t>
      </w:r>
      <w:r w:rsidRPr="009D4189">
        <w:rPr>
          <w:rFonts w:ascii="Arial" w:hAnsi="Arial" w:cs="FrankRuehl" w:hint="eastAsia"/>
          <w:sz w:val="26"/>
          <w:szCs w:val="26"/>
          <w:rtl/>
        </w:rPr>
        <w:t>המקצועי</w:t>
      </w:r>
      <w:r w:rsidRPr="009D4189">
        <w:rPr>
          <w:rFonts w:ascii="Arial" w:hAnsi="Arial" w:cs="FrankRuehl"/>
          <w:sz w:val="26"/>
          <w:szCs w:val="26"/>
          <w:rtl/>
        </w:rPr>
        <w:t xml:space="preserve"> (</w:t>
      </w:r>
      <w:r w:rsidRPr="009D4189">
        <w:rPr>
          <w:rFonts w:ascii="Arial" w:hAnsi="Arial" w:cs="FrankRuehl" w:hint="eastAsia"/>
          <w:sz w:val="26"/>
          <w:szCs w:val="26"/>
          <w:rtl/>
        </w:rPr>
        <w:t>נספח</w:t>
      </w:r>
      <w:r w:rsidRPr="009D4189">
        <w:rPr>
          <w:rFonts w:ascii="Arial" w:hAnsi="Arial" w:cs="FrankRuehl"/>
          <w:sz w:val="26"/>
          <w:szCs w:val="26"/>
          <w:rtl/>
        </w:rPr>
        <w:t xml:space="preserve"> </w:t>
      </w:r>
      <w:r w:rsidR="00012368">
        <w:rPr>
          <w:rFonts w:ascii="Arial" w:hAnsi="Arial" w:cs="FrankRuehl" w:hint="cs"/>
          <w:sz w:val="26"/>
          <w:szCs w:val="26"/>
          <w:rtl/>
        </w:rPr>
        <w:t xml:space="preserve">ג' </w:t>
      </w:r>
      <w:r w:rsidRPr="009D4189">
        <w:rPr>
          <w:rFonts w:ascii="Arial" w:hAnsi="Arial" w:cs="FrankRuehl" w:hint="eastAsia"/>
          <w:sz w:val="26"/>
          <w:szCs w:val="26"/>
          <w:rtl/>
        </w:rPr>
        <w:t>למסמכי</w:t>
      </w:r>
      <w:r w:rsidRPr="009D4189">
        <w:rPr>
          <w:rFonts w:ascii="Arial" w:hAnsi="Arial" w:cs="FrankRuehl"/>
          <w:sz w:val="26"/>
          <w:szCs w:val="26"/>
          <w:rtl/>
        </w:rPr>
        <w:t xml:space="preserve"> </w:t>
      </w:r>
      <w:r w:rsidRPr="009D4189">
        <w:rPr>
          <w:rFonts w:ascii="Arial" w:hAnsi="Arial" w:cs="FrankRuehl" w:hint="eastAsia"/>
          <w:sz w:val="26"/>
          <w:szCs w:val="26"/>
          <w:rtl/>
        </w:rPr>
        <w:t>מכרז</w:t>
      </w:r>
      <w:r w:rsidRPr="009D4189">
        <w:rPr>
          <w:rFonts w:ascii="Arial" w:hAnsi="Arial" w:cs="FrankRuehl"/>
          <w:sz w:val="26"/>
          <w:szCs w:val="26"/>
          <w:rtl/>
        </w:rPr>
        <w:t xml:space="preserve"> </w:t>
      </w:r>
      <w:r w:rsidRPr="009D4189">
        <w:rPr>
          <w:rFonts w:ascii="Arial" w:hAnsi="Arial" w:cs="FrankRuehl" w:hint="eastAsia"/>
          <w:sz w:val="26"/>
          <w:szCs w:val="26"/>
          <w:rtl/>
        </w:rPr>
        <w:t>זה</w:t>
      </w:r>
      <w:r w:rsidRPr="009D4189">
        <w:rPr>
          <w:rFonts w:ascii="Arial" w:hAnsi="Arial" w:cs="FrankRuehl"/>
          <w:sz w:val="26"/>
          <w:szCs w:val="26"/>
          <w:rtl/>
        </w:rPr>
        <w:t xml:space="preserve">), </w:t>
      </w:r>
      <w:r w:rsidRPr="009D4189">
        <w:rPr>
          <w:rFonts w:ascii="Arial" w:hAnsi="Arial" w:cs="FrankRuehl" w:hint="eastAsia"/>
          <w:sz w:val="26"/>
          <w:szCs w:val="26"/>
          <w:rtl/>
        </w:rPr>
        <w:t>היא</w:t>
      </w:r>
      <w:r w:rsidRPr="009D4189">
        <w:rPr>
          <w:rFonts w:ascii="Arial" w:hAnsi="Arial" w:cs="FrankRuehl"/>
          <w:sz w:val="26"/>
          <w:szCs w:val="26"/>
          <w:rtl/>
        </w:rPr>
        <w:t xml:space="preserve"> </w:t>
      </w:r>
      <w:r w:rsidRPr="009D4189">
        <w:rPr>
          <w:rFonts w:ascii="Arial" w:hAnsi="Arial" w:cs="FrankRuehl" w:hint="eastAsia"/>
          <w:sz w:val="26"/>
          <w:szCs w:val="26"/>
          <w:rtl/>
        </w:rPr>
        <w:t>קריטית</w:t>
      </w:r>
      <w:r w:rsidRPr="009D4189">
        <w:rPr>
          <w:rFonts w:ascii="Arial" w:hAnsi="Arial" w:cs="FrankRuehl"/>
          <w:sz w:val="26"/>
          <w:szCs w:val="26"/>
          <w:rtl/>
        </w:rPr>
        <w:t xml:space="preserve"> </w:t>
      </w:r>
      <w:r w:rsidRPr="009D4189">
        <w:rPr>
          <w:rFonts w:ascii="Arial" w:hAnsi="Arial" w:cs="FrankRuehl" w:hint="eastAsia"/>
          <w:sz w:val="26"/>
          <w:szCs w:val="26"/>
          <w:rtl/>
        </w:rPr>
        <w:t>לרשות</w:t>
      </w:r>
      <w:r w:rsidRPr="009D4189">
        <w:rPr>
          <w:rFonts w:ascii="Arial" w:hAnsi="Arial" w:cs="FrankRuehl"/>
          <w:sz w:val="26"/>
          <w:szCs w:val="26"/>
          <w:rtl/>
        </w:rPr>
        <w:t xml:space="preserve">. </w:t>
      </w:r>
      <w:r w:rsidRPr="009D4189">
        <w:rPr>
          <w:rFonts w:ascii="Arial" w:hAnsi="Arial" w:cs="FrankRuehl" w:hint="eastAsia"/>
          <w:sz w:val="26"/>
          <w:szCs w:val="26"/>
          <w:rtl/>
        </w:rPr>
        <w:t>אי</w:t>
      </w:r>
      <w:r w:rsidRPr="009D4189">
        <w:rPr>
          <w:rFonts w:ascii="Arial" w:hAnsi="Arial" w:cs="FrankRuehl"/>
          <w:sz w:val="26"/>
          <w:szCs w:val="26"/>
          <w:rtl/>
        </w:rPr>
        <w:t>-</w:t>
      </w:r>
      <w:r w:rsidRPr="009D4189">
        <w:rPr>
          <w:rFonts w:ascii="Arial" w:hAnsi="Arial" w:cs="FrankRuehl" w:hint="eastAsia"/>
          <w:sz w:val="26"/>
          <w:szCs w:val="26"/>
          <w:rtl/>
        </w:rPr>
        <w:t>עמידה</w:t>
      </w:r>
      <w:r w:rsidRPr="009D4189">
        <w:rPr>
          <w:rFonts w:ascii="Arial" w:hAnsi="Arial" w:cs="FrankRuehl"/>
          <w:sz w:val="26"/>
          <w:szCs w:val="26"/>
          <w:rtl/>
        </w:rPr>
        <w:t xml:space="preserve"> </w:t>
      </w:r>
      <w:r w:rsidRPr="009D4189">
        <w:rPr>
          <w:rFonts w:ascii="Arial" w:hAnsi="Arial" w:cs="FrankRuehl" w:hint="eastAsia"/>
          <w:sz w:val="26"/>
          <w:szCs w:val="26"/>
          <w:rtl/>
        </w:rPr>
        <w:t>בזמנים</w:t>
      </w:r>
      <w:r w:rsidRPr="009D4189">
        <w:rPr>
          <w:rFonts w:ascii="Arial" w:hAnsi="Arial" w:cs="FrankRuehl"/>
          <w:sz w:val="26"/>
          <w:szCs w:val="26"/>
          <w:rtl/>
        </w:rPr>
        <w:t xml:space="preserve"> </w:t>
      </w:r>
      <w:r w:rsidRPr="009D4189">
        <w:rPr>
          <w:rFonts w:ascii="Arial" w:hAnsi="Arial" w:cs="FrankRuehl" w:hint="eastAsia"/>
          <w:sz w:val="26"/>
          <w:szCs w:val="26"/>
          <w:rtl/>
        </w:rPr>
        <w:t>אלו</w:t>
      </w:r>
      <w:r w:rsidRPr="009D4189">
        <w:rPr>
          <w:rFonts w:ascii="Arial" w:hAnsi="Arial" w:cs="FrankRuehl"/>
          <w:sz w:val="26"/>
          <w:szCs w:val="26"/>
          <w:rtl/>
        </w:rPr>
        <w:t xml:space="preserve"> </w:t>
      </w:r>
      <w:r>
        <w:rPr>
          <w:rFonts w:ascii="Arial" w:hAnsi="Arial" w:cs="FrankRuehl" w:hint="cs"/>
          <w:sz w:val="26"/>
          <w:szCs w:val="26"/>
          <w:rtl/>
        </w:rPr>
        <w:t xml:space="preserve"> (להלן:- "</w:t>
      </w:r>
      <w:r>
        <w:rPr>
          <w:rFonts w:ascii="Arial" w:hAnsi="Arial" w:cs="FrankRuehl" w:hint="cs"/>
          <w:b/>
          <w:bCs/>
          <w:sz w:val="26"/>
          <w:szCs w:val="26"/>
          <w:rtl/>
        </w:rPr>
        <w:t>איחור</w:t>
      </w:r>
      <w:r>
        <w:rPr>
          <w:rFonts w:ascii="Arial" w:hAnsi="Arial" w:cs="FrankRuehl" w:hint="cs"/>
          <w:sz w:val="26"/>
          <w:szCs w:val="26"/>
          <w:rtl/>
        </w:rPr>
        <w:t xml:space="preserve">") </w:t>
      </w:r>
      <w:r w:rsidRPr="009D4189">
        <w:rPr>
          <w:rFonts w:ascii="Arial" w:hAnsi="Arial" w:cs="FrankRuehl" w:hint="eastAsia"/>
          <w:sz w:val="26"/>
          <w:szCs w:val="26"/>
          <w:rtl/>
        </w:rPr>
        <w:t>תהא</w:t>
      </w:r>
      <w:r w:rsidRPr="009D4189">
        <w:rPr>
          <w:rFonts w:ascii="Arial" w:hAnsi="Arial" w:cs="FrankRuehl"/>
          <w:sz w:val="26"/>
          <w:szCs w:val="26"/>
          <w:rtl/>
        </w:rPr>
        <w:t xml:space="preserve"> </w:t>
      </w:r>
      <w:r w:rsidRPr="009D4189">
        <w:rPr>
          <w:rFonts w:ascii="Arial" w:hAnsi="Arial" w:cs="FrankRuehl" w:hint="eastAsia"/>
          <w:sz w:val="26"/>
          <w:szCs w:val="26"/>
          <w:rtl/>
        </w:rPr>
        <w:t>כרוכה</w:t>
      </w:r>
      <w:r w:rsidRPr="009D4189">
        <w:rPr>
          <w:rFonts w:ascii="Arial" w:hAnsi="Arial" w:cs="FrankRuehl"/>
          <w:sz w:val="26"/>
          <w:szCs w:val="26"/>
          <w:rtl/>
        </w:rPr>
        <w:t xml:space="preserve"> </w:t>
      </w:r>
      <w:r w:rsidRPr="009D4189">
        <w:rPr>
          <w:rFonts w:ascii="Arial" w:hAnsi="Arial" w:cs="FrankRuehl" w:hint="eastAsia"/>
          <w:sz w:val="26"/>
          <w:szCs w:val="26"/>
          <w:rtl/>
        </w:rPr>
        <w:t>בפיצוי</w:t>
      </w:r>
      <w:r w:rsidRPr="009D4189">
        <w:rPr>
          <w:rFonts w:ascii="Arial" w:hAnsi="Arial" w:cs="FrankRuehl"/>
          <w:sz w:val="26"/>
          <w:szCs w:val="26"/>
          <w:rtl/>
        </w:rPr>
        <w:t xml:space="preserve"> </w:t>
      </w:r>
      <w:r w:rsidRPr="009D4189">
        <w:rPr>
          <w:rFonts w:ascii="Arial" w:hAnsi="Arial" w:cs="FrankRuehl" w:hint="eastAsia"/>
          <w:sz w:val="26"/>
          <w:szCs w:val="26"/>
          <w:rtl/>
        </w:rPr>
        <w:t>מוסכם</w:t>
      </w:r>
      <w:r w:rsidRPr="009D4189">
        <w:rPr>
          <w:rFonts w:ascii="Arial" w:hAnsi="Arial" w:cs="FrankRuehl"/>
          <w:sz w:val="26"/>
          <w:szCs w:val="26"/>
          <w:rtl/>
        </w:rPr>
        <w:t xml:space="preserve"> </w:t>
      </w:r>
      <w:r w:rsidRPr="009D4189">
        <w:rPr>
          <w:rFonts w:ascii="Arial" w:hAnsi="Arial" w:cs="FrankRuehl" w:hint="eastAsia"/>
          <w:sz w:val="26"/>
          <w:szCs w:val="26"/>
          <w:rtl/>
        </w:rPr>
        <w:t>לרשות</w:t>
      </w:r>
      <w:r w:rsidRPr="009D4189">
        <w:rPr>
          <w:rFonts w:ascii="Arial" w:hAnsi="Arial" w:cs="FrankRuehl"/>
          <w:sz w:val="26"/>
          <w:szCs w:val="26"/>
          <w:rtl/>
        </w:rPr>
        <w:t xml:space="preserve"> </w:t>
      </w:r>
      <w:r w:rsidRPr="009D4189">
        <w:rPr>
          <w:rFonts w:ascii="Arial" w:hAnsi="Arial" w:cs="FrankRuehl" w:hint="eastAsia"/>
          <w:sz w:val="26"/>
          <w:szCs w:val="26"/>
          <w:rtl/>
        </w:rPr>
        <w:t>כמפורט</w:t>
      </w:r>
      <w:r w:rsidRPr="009D4189">
        <w:rPr>
          <w:rFonts w:ascii="Arial" w:hAnsi="Arial" w:cs="FrankRuehl"/>
          <w:sz w:val="26"/>
          <w:szCs w:val="26"/>
          <w:rtl/>
        </w:rPr>
        <w:t xml:space="preserve"> </w:t>
      </w:r>
      <w:r w:rsidRPr="009D4189">
        <w:rPr>
          <w:rFonts w:ascii="Arial" w:hAnsi="Arial" w:cs="FrankRuehl" w:hint="eastAsia"/>
          <w:sz w:val="26"/>
          <w:szCs w:val="26"/>
          <w:rtl/>
        </w:rPr>
        <w:t>להלן</w:t>
      </w:r>
      <w:r w:rsidRPr="009D4189">
        <w:rPr>
          <w:rFonts w:ascii="Arial" w:hAnsi="Arial" w:cs="FrankRuehl"/>
          <w:sz w:val="26"/>
          <w:szCs w:val="26"/>
          <w:rtl/>
        </w:rPr>
        <w:t>:</w:t>
      </w:r>
    </w:p>
    <w:tbl>
      <w:tblPr>
        <w:bidiVisual/>
        <w:tblW w:w="0" w:type="auto"/>
        <w:jc w:val="right"/>
        <w:tblCellMar>
          <w:left w:w="0" w:type="dxa"/>
          <w:right w:w="0" w:type="dxa"/>
        </w:tblCellMar>
        <w:tblLook w:val="04A0" w:firstRow="1" w:lastRow="0" w:firstColumn="1" w:lastColumn="0" w:noHBand="0" w:noVBand="1"/>
      </w:tblPr>
      <w:tblGrid>
        <w:gridCol w:w="2308"/>
        <w:gridCol w:w="2275"/>
        <w:gridCol w:w="3379"/>
      </w:tblGrid>
      <w:tr w:rsidR="00AF04A2" w:rsidRPr="00743CB6" w14:paraId="38C1953E" w14:textId="77777777" w:rsidTr="008F4AF9">
        <w:trPr>
          <w:trHeight w:val="608"/>
          <w:tblHeader/>
          <w:jc w:val="right"/>
        </w:trPr>
        <w:tc>
          <w:tcPr>
            <w:tcW w:w="2308" w:type="dxa"/>
            <w:tcBorders>
              <w:top w:val="single" w:sz="8" w:space="0" w:color="auto"/>
              <w:left w:val="single" w:sz="8" w:space="0" w:color="auto"/>
              <w:bottom w:val="single" w:sz="8" w:space="0" w:color="auto"/>
              <w:right w:val="single" w:sz="8" w:space="0" w:color="auto"/>
            </w:tcBorders>
            <w:shd w:val="clear" w:color="auto" w:fill="F2DBDB"/>
            <w:tcMar>
              <w:top w:w="0" w:type="dxa"/>
              <w:left w:w="108" w:type="dxa"/>
              <w:bottom w:w="0" w:type="dxa"/>
              <w:right w:w="108" w:type="dxa"/>
            </w:tcMar>
            <w:hideMark/>
          </w:tcPr>
          <w:p w14:paraId="23CC5272" w14:textId="77777777" w:rsidR="00AF04A2" w:rsidRPr="00743CB6" w:rsidRDefault="00AF04A2" w:rsidP="008F4AF9">
            <w:pPr>
              <w:spacing w:after="0"/>
              <w:jc w:val="center"/>
              <w:rPr>
                <w:rFonts w:ascii="Arial" w:eastAsiaTheme="minorHAnsi" w:hAnsi="Arial" w:cs="FrankRuehl"/>
                <w:b/>
                <w:bCs/>
                <w:sz w:val="26"/>
                <w:szCs w:val="26"/>
              </w:rPr>
            </w:pPr>
            <w:r w:rsidRPr="00743CB6">
              <w:rPr>
                <w:rFonts w:ascii="Arial" w:hAnsi="Arial" w:cs="FrankRuehl"/>
                <w:b/>
                <w:bCs/>
                <w:sz w:val="26"/>
                <w:szCs w:val="26"/>
                <w:rtl/>
              </w:rPr>
              <w:t>רכיב השירות כמשמעו במפרט המקצועי</w:t>
            </w:r>
          </w:p>
        </w:tc>
        <w:tc>
          <w:tcPr>
            <w:tcW w:w="2275" w:type="dxa"/>
            <w:tcBorders>
              <w:top w:val="single" w:sz="8" w:space="0" w:color="auto"/>
              <w:left w:val="nil"/>
              <w:bottom w:val="single" w:sz="8" w:space="0" w:color="auto"/>
              <w:right w:val="single" w:sz="8" w:space="0" w:color="auto"/>
            </w:tcBorders>
            <w:shd w:val="clear" w:color="auto" w:fill="F2DBDB"/>
            <w:tcMar>
              <w:top w:w="0" w:type="dxa"/>
              <w:left w:w="108" w:type="dxa"/>
              <w:bottom w:w="0" w:type="dxa"/>
              <w:right w:w="108" w:type="dxa"/>
            </w:tcMar>
            <w:hideMark/>
          </w:tcPr>
          <w:p w14:paraId="7083A685" w14:textId="77777777" w:rsidR="00AF04A2" w:rsidRPr="00743CB6" w:rsidRDefault="00AF04A2" w:rsidP="008F4AF9">
            <w:pPr>
              <w:spacing w:after="0"/>
              <w:jc w:val="center"/>
              <w:rPr>
                <w:rFonts w:ascii="Arial" w:eastAsiaTheme="minorHAnsi" w:hAnsi="Arial" w:cs="FrankRuehl"/>
                <w:b/>
                <w:bCs/>
                <w:sz w:val="26"/>
                <w:szCs w:val="26"/>
              </w:rPr>
            </w:pPr>
            <w:r w:rsidRPr="00743CB6">
              <w:rPr>
                <w:rFonts w:ascii="Arial" w:hAnsi="Arial" w:cs="FrankRuehl"/>
                <w:b/>
                <w:bCs/>
                <w:sz w:val="26"/>
                <w:szCs w:val="26"/>
                <w:rtl/>
              </w:rPr>
              <w:t>הגדרת "איחור"</w:t>
            </w:r>
          </w:p>
        </w:tc>
        <w:tc>
          <w:tcPr>
            <w:tcW w:w="3379" w:type="dxa"/>
            <w:tcBorders>
              <w:top w:val="single" w:sz="8" w:space="0" w:color="auto"/>
              <w:left w:val="nil"/>
              <w:bottom w:val="single" w:sz="8" w:space="0" w:color="auto"/>
              <w:right w:val="single" w:sz="8" w:space="0" w:color="auto"/>
            </w:tcBorders>
            <w:shd w:val="clear" w:color="auto" w:fill="F2DBDB"/>
            <w:tcMar>
              <w:top w:w="0" w:type="dxa"/>
              <w:left w:w="108" w:type="dxa"/>
              <w:bottom w:w="0" w:type="dxa"/>
              <w:right w:w="108" w:type="dxa"/>
            </w:tcMar>
            <w:hideMark/>
          </w:tcPr>
          <w:p w14:paraId="0598249F" w14:textId="77777777" w:rsidR="00AF04A2" w:rsidRPr="00743CB6" w:rsidRDefault="00AF04A2" w:rsidP="008F4AF9">
            <w:pPr>
              <w:spacing w:after="0"/>
              <w:jc w:val="center"/>
              <w:rPr>
                <w:rFonts w:ascii="Arial" w:eastAsiaTheme="minorHAnsi" w:hAnsi="Arial" w:cs="FrankRuehl"/>
                <w:b/>
                <w:bCs/>
                <w:sz w:val="26"/>
                <w:szCs w:val="26"/>
              </w:rPr>
            </w:pPr>
            <w:r w:rsidRPr="00743CB6">
              <w:rPr>
                <w:rFonts w:ascii="Arial" w:hAnsi="Arial" w:cs="FrankRuehl"/>
                <w:b/>
                <w:bCs/>
                <w:sz w:val="26"/>
                <w:szCs w:val="26"/>
                <w:rtl/>
              </w:rPr>
              <w:t>שיעור הפיצוי</w:t>
            </w:r>
          </w:p>
        </w:tc>
      </w:tr>
      <w:tr w:rsidR="00AF04A2" w:rsidRPr="00743CB6" w14:paraId="07B928DA" w14:textId="77777777" w:rsidTr="008F4AF9">
        <w:trPr>
          <w:trHeight w:val="1203"/>
          <w:jc w:val="right"/>
        </w:trPr>
        <w:tc>
          <w:tcPr>
            <w:tcW w:w="230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5874F2D" w14:textId="77777777" w:rsidR="00AF04A2" w:rsidRPr="00743CB6" w:rsidRDefault="00AF04A2" w:rsidP="00652B9E">
            <w:pPr>
              <w:spacing w:after="0"/>
              <w:jc w:val="both"/>
              <w:rPr>
                <w:rFonts w:ascii="Arial" w:eastAsiaTheme="minorHAnsi" w:hAnsi="Arial" w:cs="FrankRuehl"/>
                <w:sz w:val="26"/>
                <w:szCs w:val="26"/>
              </w:rPr>
            </w:pPr>
            <w:r w:rsidRPr="00743CB6">
              <w:rPr>
                <w:rFonts w:ascii="Arial" w:hAnsi="Arial" w:cs="FrankRuehl"/>
                <w:sz w:val="26"/>
                <w:szCs w:val="26"/>
                <w:rtl/>
              </w:rPr>
              <w:t xml:space="preserve">"תחזוקה שוטפת" </w:t>
            </w:r>
            <w:r w:rsidRPr="00743CB6">
              <w:rPr>
                <w:rFonts w:ascii="Arial" w:hAnsi="Arial" w:cs="FrankRuehl" w:hint="cs"/>
                <w:sz w:val="26"/>
                <w:szCs w:val="26"/>
                <w:rtl/>
              </w:rPr>
              <w:t>של תחנות</w:t>
            </w:r>
          </w:p>
        </w:tc>
        <w:tc>
          <w:tcPr>
            <w:tcW w:w="2275" w:type="dxa"/>
            <w:tcBorders>
              <w:top w:val="nil"/>
              <w:left w:val="nil"/>
              <w:bottom w:val="single" w:sz="8" w:space="0" w:color="auto"/>
              <w:right w:val="single" w:sz="8" w:space="0" w:color="auto"/>
            </w:tcBorders>
            <w:tcMar>
              <w:top w:w="0" w:type="dxa"/>
              <w:left w:w="108" w:type="dxa"/>
              <w:bottom w:w="0" w:type="dxa"/>
              <w:right w:w="108" w:type="dxa"/>
            </w:tcMar>
            <w:hideMark/>
          </w:tcPr>
          <w:p w14:paraId="62F56183" w14:textId="77777777" w:rsidR="00AF04A2" w:rsidRPr="00743CB6" w:rsidRDefault="00AF04A2" w:rsidP="00652B9E">
            <w:pPr>
              <w:spacing w:after="0"/>
              <w:jc w:val="both"/>
              <w:rPr>
                <w:rFonts w:ascii="Arial" w:eastAsiaTheme="minorHAnsi" w:hAnsi="Arial" w:cs="FrankRuehl"/>
                <w:sz w:val="26"/>
                <w:szCs w:val="26"/>
              </w:rPr>
            </w:pPr>
            <w:r w:rsidRPr="00743CB6">
              <w:rPr>
                <w:rFonts w:ascii="Arial" w:hAnsi="Arial" w:cs="FrankRuehl"/>
                <w:sz w:val="26"/>
                <w:szCs w:val="26"/>
                <w:rtl/>
              </w:rPr>
              <w:t xml:space="preserve">עיכוב של שבוע קלנדרי ממועד הנקוב במפרט המקצועי לביצוע כל שלב ברכיב שירות זה </w:t>
            </w:r>
          </w:p>
        </w:tc>
        <w:tc>
          <w:tcPr>
            <w:tcW w:w="3379" w:type="dxa"/>
            <w:tcBorders>
              <w:top w:val="nil"/>
              <w:left w:val="nil"/>
              <w:bottom w:val="single" w:sz="8" w:space="0" w:color="auto"/>
              <w:right w:val="single" w:sz="8" w:space="0" w:color="auto"/>
            </w:tcBorders>
            <w:tcMar>
              <w:top w:w="0" w:type="dxa"/>
              <w:left w:w="108" w:type="dxa"/>
              <w:bottom w:w="0" w:type="dxa"/>
              <w:right w:w="108" w:type="dxa"/>
            </w:tcMar>
            <w:hideMark/>
          </w:tcPr>
          <w:p w14:paraId="7AAADBA4" w14:textId="77777777" w:rsidR="00AF04A2" w:rsidRPr="00743CB6" w:rsidRDefault="00AF04A2" w:rsidP="00652B9E">
            <w:pPr>
              <w:spacing w:after="0"/>
              <w:jc w:val="both"/>
              <w:rPr>
                <w:rFonts w:ascii="Arial" w:eastAsiaTheme="minorHAnsi" w:hAnsi="Arial" w:cs="FrankRuehl"/>
                <w:sz w:val="26"/>
                <w:szCs w:val="26"/>
              </w:rPr>
            </w:pPr>
            <w:r w:rsidRPr="00743CB6">
              <w:rPr>
                <w:rFonts w:ascii="Arial" w:hAnsi="Arial" w:cs="FrankRuehl"/>
                <w:sz w:val="26"/>
                <w:szCs w:val="26"/>
                <w:rtl/>
              </w:rPr>
              <w:t xml:space="preserve">5% מהתמורה הקבועה בהסכם לשלב זה לתחנה * מס' התחנות בהן היה איחור * </w:t>
            </w:r>
            <w:r w:rsidRPr="00743CB6">
              <w:rPr>
                <w:rFonts w:ascii="Arial" w:hAnsi="Arial" w:cs="FrankRuehl" w:hint="cs"/>
                <w:sz w:val="26"/>
                <w:szCs w:val="26"/>
                <w:rtl/>
              </w:rPr>
              <w:t>מס' שבועו</w:t>
            </w:r>
            <w:r w:rsidRPr="00743CB6">
              <w:rPr>
                <w:rFonts w:ascii="Arial" w:eastAsiaTheme="minorHAnsi" w:hAnsi="Arial" w:cs="FrankRuehl" w:hint="cs"/>
                <w:sz w:val="26"/>
                <w:szCs w:val="26"/>
                <w:rtl/>
              </w:rPr>
              <w:t>ת האיחור</w:t>
            </w:r>
          </w:p>
        </w:tc>
      </w:tr>
      <w:tr w:rsidR="00AF04A2" w:rsidRPr="00743CB6" w14:paraId="0576E60C" w14:textId="77777777" w:rsidTr="008F4AF9">
        <w:trPr>
          <w:trHeight w:val="911"/>
          <w:jc w:val="right"/>
        </w:trPr>
        <w:tc>
          <w:tcPr>
            <w:tcW w:w="2308"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D973395" w14:textId="77777777" w:rsidR="00AF04A2" w:rsidRPr="00743CB6" w:rsidRDefault="00AF04A2" w:rsidP="00652B9E">
            <w:pPr>
              <w:spacing w:after="0"/>
              <w:jc w:val="both"/>
              <w:rPr>
                <w:rFonts w:ascii="Arial" w:hAnsi="Arial" w:cs="FrankRuehl"/>
                <w:sz w:val="26"/>
                <w:szCs w:val="26"/>
                <w:rtl/>
              </w:rPr>
            </w:pPr>
            <w:r>
              <w:rPr>
                <w:rFonts w:ascii="Arial" w:hAnsi="Arial" w:cs="FrankRuehl" w:hint="cs"/>
                <w:sz w:val="26"/>
                <w:szCs w:val="26"/>
                <w:rtl/>
              </w:rPr>
              <w:t>ייצור והתקנת שילוט</w:t>
            </w:r>
          </w:p>
        </w:tc>
        <w:tc>
          <w:tcPr>
            <w:tcW w:w="2275" w:type="dxa"/>
            <w:tcBorders>
              <w:top w:val="nil"/>
              <w:left w:val="nil"/>
              <w:bottom w:val="single" w:sz="8" w:space="0" w:color="auto"/>
              <w:right w:val="single" w:sz="8" w:space="0" w:color="auto"/>
            </w:tcBorders>
            <w:tcMar>
              <w:top w:w="0" w:type="dxa"/>
              <w:left w:w="108" w:type="dxa"/>
              <w:bottom w:w="0" w:type="dxa"/>
              <w:right w:w="108" w:type="dxa"/>
            </w:tcMar>
          </w:tcPr>
          <w:p w14:paraId="3CA2BA4A" w14:textId="77777777" w:rsidR="00AF04A2" w:rsidRPr="00743CB6" w:rsidRDefault="00AF04A2" w:rsidP="00652B9E">
            <w:pPr>
              <w:spacing w:after="0"/>
              <w:jc w:val="both"/>
              <w:rPr>
                <w:rFonts w:ascii="Arial" w:hAnsi="Arial" w:cs="FrankRuehl"/>
                <w:sz w:val="26"/>
                <w:szCs w:val="26"/>
                <w:rtl/>
              </w:rPr>
            </w:pPr>
            <w:r w:rsidRPr="00743CB6">
              <w:rPr>
                <w:rFonts w:ascii="Arial" w:hAnsi="Arial" w:cs="FrankRuehl"/>
                <w:sz w:val="26"/>
                <w:szCs w:val="26"/>
                <w:rtl/>
              </w:rPr>
              <w:t>עיכוב של שבוע קלנדרי מהמועד שקבע נציג ה</w:t>
            </w:r>
            <w:r>
              <w:rPr>
                <w:rFonts w:ascii="Arial" w:hAnsi="Arial" w:cs="FrankRuehl" w:hint="cs"/>
                <w:sz w:val="26"/>
                <w:szCs w:val="26"/>
                <w:rtl/>
              </w:rPr>
              <w:t xml:space="preserve">רשות </w:t>
            </w:r>
          </w:p>
        </w:tc>
        <w:tc>
          <w:tcPr>
            <w:tcW w:w="3379" w:type="dxa"/>
            <w:tcBorders>
              <w:top w:val="nil"/>
              <w:left w:val="nil"/>
              <w:bottom w:val="single" w:sz="8" w:space="0" w:color="auto"/>
              <w:right w:val="single" w:sz="8" w:space="0" w:color="auto"/>
            </w:tcBorders>
            <w:tcMar>
              <w:top w:w="0" w:type="dxa"/>
              <w:left w:w="108" w:type="dxa"/>
              <w:bottom w:w="0" w:type="dxa"/>
              <w:right w:w="108" w:type="dxa"/>
            </w:tcMar>
          </w:tcPr>
          <w:p w14:paraId="49D1820C" w14:textId="77777777" w:rsidR="00AF04A2" w:rsidRPr="00743CB6" w:rsidRDefault="00AF04A2" w:rsidP="00652B9E">
            <w:pPr>
              <w:spacing w:after="0"/>
              <w:jc w:val="both"/>
              <w:rPr>
                <w:rFonts w:ascii="Arial" w:hAnsi="Arial" w:cs="FrankRuehl"/>
                <w:sz w:val="26"/>
                <w:szCs w:val="26"/>
                <w:rtl/>
              </w:rPr>
            </w:pPr>
            <w:r w:rsidRPr="00743CB6">
              <w:rPr>
                <w:rFonts w:ascii="Arial" w:hAnsi="Arial" w:cs="FrankRuehl"/>
                <w:sz w:val="26"/>
                <w:szCs w:val="26"/>
                <w:rtl/>
              </w:rPr>
              <w:t xml:space="preserve">5% מהתמורה הקבועה בהסכם לשלב זה לתחנה * מס' התחנות בהן היה איחור * </w:t>
            </w:r>
            <w:r w:rsidRPr="00743CB6">
              <w:rPr>
                <w:rFonts w:ascii="Arial" w:hAnsi="Arial" w:cs="FrankRuehl" w:hint="cs"/>
                <w:sz w:val="26"/>
                <w:szCs w:val="26"/>
                <w:rtl/>
              </w:rPr>
              <w:t>מס' שבועו</w:t>
            </w:r>
            <w:r w:rsidRPr="00743CB6">
              <w:rPr>
                <w:rFonts w:ascii="Arial" w:eastAsiaTheme="minorHAnsi" w:hAnsi="Arial" w:cs="FrankRuehl" w:hint="cs"/>
                <w:sz w:val="26"/>
                <w:szCs w:val="26"/>
                <w:rtl/>
              </w:rPr>
              <w:t>ת האיחור</w:t>
            </w:r>
          </w:p>
        </w:tc>
      </w:tr>
      <w:tr w:rsidR="00AF04A2" w:rsidRPr="00743CB6" w14:paraId="1DE15B00" w14:textId="77777777" w:rsidTr="008F4AF9">
        <w:trPr>
          <w:trHeight w:val="2418"/>
          <w:jc w:val="right"/>
        </w:trPr>
        <w:tc>
          <w:tcPr>
            <w:tcW w:w="2308"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3D640C1D" w14:textId="77777777" w:rsidR="00AF04A2" w:rsidRPr="00743CB6" w:rsidRDefault="00AF04A2" w:rsidP="00652B9E">
            <w:pPr>
              <w:spacing w:after="0"/>
              <w:jc w:val="both"/>
              <w:rPr>
                <w:rFonts w:ascii="Arial" w:hAnsi="Arial" w:cs="FrankRuehl"/>
                <w:sz w:val="26"/>
                <w:szCs w:val="26"/>
                <w:rtl/>
              </w:rPr>
            </w:pPr>
            <w:r>
              <w:rPr>
                <w:rFonts w:ascii="Arial" w:hAnsi="Arial" w:cs="FrankRuehl" w:hint="cs"/>
                <w:sz w:val="26"/>
                <w:szCs w:val="26"/>
                <w:rtl/>
              </w:rPr>
              <w:lastRenderedPageBreak/>
              <w:t>עבודות ריתוך נקודתיות</w:t>
            </w:r>
          </w:p>
        </w:tc>
        <w:tc>
          <w:tcPr>
            <w:tcW w:w="2275" w:type="dxa"/>
            <w:tcBorders>
              <w:top w:val="nil"/>
              <w:left w:val="nil"/>
              <w:bottom w:val="single" w:sz="4" w:space="0" w:color="auto"/>
              <w:right w:val="single" w:sz="8" w:space="0" w:color="auto"/>
            </w:tcBorders>
            <w:tcMar>
              <w:top w:w="0" w:type="dxa"/>
              <w:left w:w="108" w:type="dxa"/>
              <w:bottom w:w="0" w:type="dxa"/>
              <w:right w:w="108" w:type="dxa"/>
            </w:tcMar>
          </w:tcPr>
          <w:p w14:paraId="42317F64" w14:textId="77777777" w:rsidR="00AF04A2" w:rsidRPr="00743CB6" w:rsidRDefault="00AF04A2" w:rsidP="00652B9E">
            <w:pPr>
              <w:spacing w:after="0"/>
              <w:jc w:val="both"/>
              <w:rPr>
                <w:rFonts w:ascii="Arial" w:hAnsi="Arial" w:cs="FrankRuehl"/>
                <w:sz w:val="26"/>
                <w:szCs w:val="26"/>
                <w:rtl/>
              </w:rPr>
            </w:pPr>
            <w:r w:rsidRPr="00743CB6">
              <w:rPr>
                <w:rFonts w:ascii="Arial" w:hAnsi="Arial" w:cs="FrankRuehl"/>
                <w:sz w:val="26"/>
                <w:szCs w:val="26"/>
                <w:rtl/>
              </w:rPr>
              <w:t>עיכוב של יממה מהמועד שקבע נציג ה</w:t>
            </w:r>
            <w:r w:rsidRPr="00743CB6">
              <w:rPr>
                <w:rFonts w:ascii="Arial" w:hAnsi="Arial" w:cs="FrankRuehl" w:hint="cs"/>
                <w:sz w:val="26"/>
                <w:szCs w:val="26"/>
                <w:rtl/>
              </w:rPr>
              <w:t xml:space="preserve">רשות </w:t>
            </w:r>
          </w:p>
        </w:tc>
        <w:tc>
          <w:tcPr>
            <w:tcW w:w="3379" w:type="dxa"/>
            <w:tcBorders>
              <w:top w:val="nil"/>
              <w:left w:val="nil"/>
              <w:bottom w:val="single" w:sz="4" w:space="0" w:color="auto"/>
              <w:right w:val="single" w:sz="8" w:space="0" w:color="auto"/>
            </w:tcBorders>
            <w:tcMar>
              <w:top w:w="0" w:type="dxa"/>
              <w:left w:w="108" w:type="dxa"/>
              <w:bottom w:w="0" w:type="dxa"/>
              <w:right w:w="108" w:type="dxa"/>
            </w:tcMar>
          </w:tcPr>
          <w:p w14:paraId="7FF0E469" w14:textId="10B1495A" w:rsidR="00AF04A2" w:rsidRPr="00743CB6" w:rsidRDefault="00AF04A2" w:rsidP="00652B9E">
            <w:pPr>
              <w:spacing w:after="0"/>
              <w:jc w:val="both"/>
              <w:rPr>
                <w:rFonts w:ascii="Arial" w:hAnsi="Arial" w:cs="FrankRuehl"/>
                <w:sz w:val="26"/>
                <w:szCs w:val="26"/>
                <w:rtl/>
              </w:rPr>
            </w:pPr>
            <w:r w:rsidRPr="00743CB6">
              <w:rPr>
                <w:rFonts w:ascii="Arial" w:hAnsi="Arial" w:cs="FrankRuehl"/>
                <w:sz w:val="26"/>
                <w:szCs w:val="26"/>
                <w:rtl/>
              </w:rPr>
              <w:t xml:space="preserve">5% מהתמורה הקבועה בהסכם בגין יום עבודה </w:t>
            </w:r>
            <w:r w:rsidR="00A1093F">
              <w:rPr>
                <w:rFonts w:ascii="Arial" w:hAnsi="Arial" w:cs="FrankRuehl" w:hint="cs"/>
                <w:sz w:val="26"/>
                <w:szCs w:val="26"/>
                <w:rtl/>
              </w:rPr>
              <w:t>של עבודות ריתוך נקודתיות</w:t>
            </w:r>
            <w:r w:rsidRPr="00743CB6">
              <w:rPr>
                <w:rFonts w:ascii="Arial" w:hAnsi="Arial" w:cs="FrankRuehl" w:hint="cs"/>
                <w:sz w:val="26"/>
                <w:szCs w:val="26"/>
                <w:rtl/>
              </w:rPr>
              <w:t xml:space="preserve"> </w:t>
            </w:r>
            <w:r w:rsidRPr="00743CB6">
              <w:rPr>
                <w:rFonts w:ascii="Arial" w:hAnsi="Arial" w:cs="FrankRuehl"/>
                <w:sz w:val="26"/>
                <w:szCs w:val="26"/>
                <w:rtl/>
              </w:rPr>
              <w:t xml:space="preserve">* מס' </w:t>
            </w:r>
            <w:r w:rsidRPr="00743CB6">
              <w:rPr>
                <w:rFonts w:ascii="Arial" w:hAnsi="Arial" w:cs="FrankRuehl" w:hint="cs"/>
                <w:sz w:val="26"/>
                <w:szCs w:val="26"/>
                <w:rtl/>
              </w:rPr>
              <w:t>ימי האיחור</w:t>
            </w:r>
          </w:p>
          <w:p w14:paraId="57777C1D" w14:textId="58D6A076" w:rsidR="00AF04A2" w:rsidRPr="00743CB6" w:rsidRDefault="00AF04A2" w:rsidP="00652B9E">
            <w:pPr>
              <w:spacing w:after="0"/>
              <w:jc w:val="both"/>
              <w:rPr>
                <w:rFonts w:ascii="Arial" w:hAnsi="Arial" w:cs="FrankRuehl"/>
                <w:sz w:val="26"/>
                <w:szCs w:val="26"/>
                <w:rtl/>
              </w:rPr>
            </w:pPr>
            <w:r w:rsidRPr="00743CB6">
              <w:rPr>
                <w:rFonts w:ascii="Arial" w:eastAsiaTheme="minorHAnsi" w:hAnsi="Arial" w:cs="FrankRuehl" w:hint="cs"/>
                <w:sz w:val="26"/>
                <w:szCs w:val="26"/>
                <w:rtl/>
              </w:rPr>
              <w:t xml:space="preserve">מובהר בזה, כי אם תיאלץ היחידה לבצע את העבודה באמצעים חלופיים יהא שיעור הפיצוי 25% </w:t>
            </w:r>
            <w:r w:rsidRPr="00743CB6">
              <w:rPr>
                <w:rFonts w:ascii="Arial" w:hAnsi="Arial" w:cs="FrankRuehl"/>
                <w:sz w:val="26"/>
                <w:szCs w:val="26"/>
                <w:rtl/>
              </w:rPr>
              <w:t xml:space="preserve">מהתמורה הקבועה בהסכם בגין יום עבודה של </w:t>
            </w:r>
            <w:r w:rsidR="0033709D">
              <w:rPr>
                <w:rFonts w:ascii="Arial" w:hAnsi="Arial" w:cs="FrankRuehl" w:hint="cs"/>
                <w:sz w:val="26"/>
                <w:szCs w:val="26"/>
                <w:rtl/>
              </w:rPr>
              <w:t>עבודות ריתוך נקודתיות</w:t>
            </w:r>
          </w:p>
        </w:tc>
      </w:tr>
      <w:tr w:rsidR="00AF04A2" w:rsidRPr="00743CB6" w14:paraId="3E890A24" w14:textId="77777777" w:rsidTr="008F4AF9">
        <w:trPr>
          <w:trHeight w:val="2418"/>
          <w:jc w:val="right"/>
        </w:trPr>
        <w:tc>
          <w:tcPr>
            <w:tcW w:w="23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96CC924" w14:textId="1B932DD8" w:rsidR="00AF04A2" w:rsidRPr="00743CB6" w:rsidRDefault="00AF04A2" w:rsidP="00652B9E">
            <w:pPr>
              <w:spacing w:after="0"/>
              <w:jc w:val="both"/>
              <w:rPr>
                <w:rFonts w:ascii="Arial" w:eastAsiaTheme="minorHAnsi" w:hAnsi="Arial" w:cs="FrankRuehl"/>
                <w:sz w:val="26"/>
                <w:szCs w:val="26"/>
              </w:rPr>
            </w:pPr>
            <w:r w:rsidRPr="00743CB6">
              <w:rPr>
                <w:rFonts w:ascii="Arial" w:hAnsi="Arial" w:cs="FrankRuehl"/>
                <w:sz w:val="26"/>
                <w:szCs w:val="26"/>
                <w:rtl/>
              </w:rPr>
              <w:t>עבודת מחפרון/</w:t>
            </w:r>
            <w:r w:rsidRPr="00743CB6">
              <w:rPr>
                <w:sz w:val="26"/>
                <w:szCs w:val="26"/>
                <w:rtl/>
              </w:rPr>
              <w:t xml:space="preserve"> </w:t>
            </w:r>
            <w:r w:rsidRPr="00743CB6">
              <w:rPr>
                <w:rFonts w:ascii="Arial" w:hAnsi="Arial" w:cs="FrankRuehl"/>
                <w:sz w:val="26"/>
                <w:szCs w:val="26"/>
                <w:rtl/>
              </w:rPr>
              <w:t xml:space="preserve">בובקט </w:t>
            </w:r>
            <w:r w:rsidRPr="00743CB6">
              <w:rPr>
                <w:rFonts w:ascii="FrankRuehl" w:hAnsi="FrankRuehl" w:cs="FrankRuehl"/>
                <w:sz w:val="26"/>
                <w:szCs w:val="26"/>
                <w:rtl/>
              </w:rPr>
              <w:t>(</w:t>
            </w:r>
            <w:r w:rsidRPr="00743CB6">
              <w:rPr>
                <w:rFonts w:ascii="FrankRuehl" w:hAnsi="FrankRuehl" w:cs="FrankRuehl"/>
                <w:sz w:val="26"/>
                <w:szCs w:val="26"/>
              </w:rPr>
              <w:t>Bobcat</w:t>
            </w:r>
            <w:r w:rsidRPr="00743CB6">
              <w:rPr>
                <w:rFonts w:ascii="FrankRuehl" w:hAnsi="FrankRuehl" w:cs="FrankRuehl"/>
                <w:sz w:val="26"/>
                <w:szCs w:val="26"/>
                <w:rtl/>
              </w:rPr>
              <w:t>)</w:t>
            </w:r>
            <w:r w:rsidRPr="00743CB6">
              <w:rPr>
                <w:rFonts w:ascii="Arial" w:hAnsi="Arial" w:cs="FrankRuehl" w:hint="cs"/>
                <w:sz w:val="26"/>
                <w:szCs w:val="26"/>
                <w:rtl/>
              </w:rPr>
              <w:t xml:space="preserve"> ו</w:t>
            </w:r>
            <w:r w:rsidRPr="00743CB6">
              <w:rPr>
                <w:rFonts w:ascii="Arial" w:hAnsi="Arial" w:cs="FrankRuehl"/>
                <w:sz w:val="26"/>
                <w:szCs w:val="26"/>
                <w:rtl/>
              </w:rPr>
              <w:t>באגר</w:t>
            </w:r>
            <w:r w:rsidR="00261F8B">
              <w:rPr>
                <w:rFonts w:ascii="Arial" w:eastAsiaTheme="minorHAnsi" w:hAnsi="Arial" w:cs="FrankRuehl" w:hint="cs"/>
                <w:sz w:val="26"/>
                <w:szCs w:val="26"/>
                <w:rtl/>
              </w:rPr>
              <w:t>/שופל</w:t>
            </w:r>
          </w:p>
        </w:tc>
        <w:tc>
          <w:tcPr>
            <w:tcW w:w="22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6D687C" w14:textId="77777777" w:rsidR="00AF04A2" w:rsidRPr="00743CB6" w:rsidRDefault="00AF04A2" w:rsidP="00652B9E">
            <w:pPr>
              <w:spacing w:after="0"/>
              <w:jc w:val="both"/>
              <w:rPr>
                <w:rFonts w:ascii="Arial" w:eastAsiaTheme="minorHAnsi" w:hAnsi="Arial" w:cs="FrankRuehl"/>
                <w:sz w:val="26"/>
                <w:szCs w:val="26"/>
              </w:rPr>
            </w:pPr>
            <w:r w:rsidRPr="00743CB6">
              <w:rPr>
                <w:rFonts w:ascii="Arial" w:hAnsi="Arial" w:cs="FrankRuehl"/>
                <w:sz w:val="26"/>
                <w:szCs w:val="26"/>
                <w:rtl/>
              </w:rPr>
              <w:t>עיכוב של יממה מהמועד שקבע נציג ה</w:t>
            </w:r>
            <w:r w:rsidRPr="00743CB6">
              <w:rPr>
                <w:rFonts w:ascii="Arial" w:hAnsi="Arial" w:cs="FrankRuehl" w:hint="cs"/>
                <w:sz w:val="26"/>
                <w:szCs w:val="26"/>
                <w:rtl/>
              </w:rPr>
              <w:t xml:space="preserve">רשות </w:t>
            </w:r>
          </w:p>
        </w:tc>
        <w:tc>
          <w:tcPr>
            <w:tcW w:w="33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94E20EF" w14:textId="5B4B4969" w:rsidR="00AF04A2" w:rsidRPr="00743CB6" w:rsidRDefault="00AF04A2" w:rsidP="00652B9E">
            <w:pPr>
              <w:spacing w:after="0"/>
              <w:jc w:val="both"/>
              <w:rPr>
                <w:rFonts w:ascii="Arial" w:hAnsi="Arial" w:cs="FrankRuehl"/>
                <w:sz w:val="26"/>
                <w:szCs w:val="26"/>
                <w:rtl/>
              </w:rPr>
            </w:pPr>
            <w:r w:rsidRPr="00743CB6">
              <w:rPr>
                <w:rFonts w:ascii="Arial" w:hAnsi="Arial" w:cs="FrankRuehl"/>
                <w:sz w:val="26"/>
                <w:szCs w:val="26"/>
                <w:rtl/>
              </w:rPr>
              <w:t xml:space="preserve">5% מהתמורה הקבועה בהסכם בגין יום עבודה של </w:t>
            </w:r>
            <w:r w:rsidR="00012368">
              <w:rPr>
                <w:rFonts w:ascii="Arial" w:hAnsi="Arial" w:cs="FrankRuehl" w:hint="cs"/>
                <w:sz w:val="26"/>
                <w:szCs w:val="26"/>
                <w:rtl/>
              </w:rPr>
              <w:t xml:space="preserve">שופל/ </w:t>
            </w:r>
            <w:r w:rsidRPr="00743CB6">
              <w:rPr>
                <w:rFonts w:ascii="Arial" w:hAnsi="Arial" w:cs="FrankRuehl"/>
                <w:sz w:val="26"/>
                <w:szCs w:val="26"/>
                <w:rtl/>
              </w:rPr>
              <w:t>מחפרון</w:t>
            </w:r>
            <w:r w:rsidR="00012368">
              <w:rPr>
                <w:rFonts w:ascii="Arial" w:hAnsi="Arial" w:cs="FrankRuehl" w:hint="cs"/>
                <w:sz w:val="26"/>
                <w:szCs w:val="26"/>
                <w:rtl/>
              </w:rPr>
              <w:t xml:space="preserve"> </w:t>
            </w:r>
            <w:r w:rsidRPr="00743CB6">
              <w:rPr>
                <w:rFonts w:ascii="Arial" w:hAnsi="Arial" w:cs="FrankRuehl"/>
                <w:sz w:val="26"/>
                <w:szCs w:val="26"/>
                <w:rtl/>
              </w:rPr>
              <w:t>/באגר</w:t>
            </w:r>
            <w:r w:rsidR="00012368">
              <w:rPr>
                <w:rFonts w:ascii="Arial" w:hAnsi="Arial" w:cs="FrankRuehl" w:hint="cs"/>
                <w:sz w:val="26"/>
                <w:szCs w:val="26"/>
                <w:rtl/>
              </w:rPr>
              <w:t xml:space="preserve"> </w:t>
            </w:r>
            <w:r>
              <w:rPr>
                <w:rFonts w:ascii="Arial" w:hAnsi="Arial" w:cs="FrankRuehl" w:hint="cs"/>
                <w:sz w:val="26"/>
                <w:szCs w:val="26"/>
                <w:rtl/>
              </w:rPr>
              <w:t>/</w:t>
            </w:r>
            <w:r w:rsidR="00012368">
              <w:rPr>
                <w:rFonts w:ascii="Arial" w:hAnsi="Arial" w:cs="FrankRuehl" w:hint="cs"/>
                <w:sz w:val="26"/>
                <w:szCs w:val="26"/>
                <w:rtl/>
              </w:rPr>
              <w:t xml:space="preserve"> </w:t>
            </w:r>
            <w:r>
              <w:rPr>
                <w:rFonts w:ascii="Arial" w:hAnsi="Arial" w:cs="FrankRuehl" w:hint="cs"/>
                <w:sz w:val="26"/>
                <w:szCs w:val="26"/>
                <w:rtl/>
              </w:rPr>
              <w:t>בובקט</w:t>
            </w:r>
            <w:r w:rsidRPr="00743CB6">
              <w:rPr>
                <w:rFonts w:ascii="Arial" w:hAnsi="Arial" w:cs="FrankRuehl" w:hint="cs"/>
                <w:sz w:val="26"/>
                <w:szCs w:val="26"/>
                <w:rtl/>
              </w:rPr>
              <w:t xml:space="preserve"> </w:t>
            </w:r>
            <w:r w:rsidRPr="00743CB6">
              <w:rPr>
                <w:rFonts w:ascii="Arial" w:hAnsi="Arial" w:cs="FrankRuehl"/>
                <w:sz w:val="26"/>
                <w:szCs w:val="26"/>
                <w:rtl/>
              </w:rPr>
              <w:t xml:space="preserve">* מס' </w:t>
            </w:r>
            <w:r w:rsidRPr="00743CB6">
              <w:rPr>
                <w:rFonts w:ascii="Arial" w:hAnsi="Arial" w:cs="FrankRuehl" w:hint="cs"/>
                <w:sz w:val="26"/>
                <w:szCs w:val="26"/>
                <w:rtl/>
              </w:rPr>
              <w:t>ימי האיחור</w:t>
            </w:r>
          </w:p>
          <w:p w14:paraId="05523A08" w14:textId="5008455C" w:rsidR="00AF04A2" w:rsidRPr="00743CB6" w:rsidRDefault="00AF04A2" w:rsidP="00652B9E">
            <w:pPr>
              <w:spacing w:after="0"/>
              <w:jc w:val="both"/>
              <w:rPr>
                <w:rFonts w:ascii="Arial" w:eastAsiaTheme="minorHAnsi" w:hAnsi="Arial" w:cs="FrankRuehl"/>
                <w:sz w:val="26"/>
                <w:szCs w:val="26"/>
              </w:rPr>
            </w:pPr>
            <w:r w:rsidRPr="00743CB6">
              <w:rPr>
                <w:rFonts w:ascii="Arial" w:eastAsiaTheme="minorHAnsi" w:hAnsi="Arial" w:cs="FrankRuehl" w:hint="cs"/>
                <w:sz w:val="26"/>
                <w:szCs w:val="26"/>
                <w:rtl/>
              </w:rPr>
              <w:t xml:space="preserve">מובהר בזה, כי אם תיאלץ היחידה לבצע את העבודה באמצעים חלופיים יהא שיעור הפיצוי 25% </w:t>
            </w:r>
            <w:r w:rsidRPr="00743CB6">
              <w:rPr>
                <w:rFonts w:ascii="Arial" w:hAnsi="Arial" w:cs="FrankRuehl"/>
                <w:sz w:val="26"/>
                <w:szCs w:val="26"/>
                <w:rtl/>
              </w:rPr>
              <w:t>מהתמורה הקבועה בהסכם בגין יום עבודה של מחפרון/באגר</w:t>
            </w:r>
            <w:r>
              <w:rPr>
                <w:rFonts w:ascii="Arial" w:eastAsiaTheme="minorHAnsi" w:hAnsi="Arial" w:cs="FrankRuehl" w:hint="cs"/>
                <w:sz w:val="26"/>
                <w:szCs w:val="26"/>
                <w:rtl/>
              </w:rPr>
              <w:t>/ בובקט</w:t>
            </w:r>
            <w:r w:rsidR="002C2B8F">
              <w:rPr>
                <w:rFonts w:ascii="Arial" w:eastAsiaTheme="minorHAnsi" w:hAnsi="Arial" w:cs="FrankRuehl" w:hint="cs"/>
                <w:sz w:val="26"/>
                <w:szCs w:val="26"/>
                <w:rtl/>
              </w:rPr>
              <w:t xml:space="preserve"> / שופל</w:t>
            </w:r>
          </w:p>
        </w:tc>
      </w:tr>
      <w:tr w:rsidR="00AF04A2" w:rsidRPr="00743CB6" w14:paraId="5A3DE728" w14:textId="77777777" w:rsidTr="008F4AF9">
        <w:trPr>
          <w:trHeight w:val="911"/>
          <w:jc w:val="right"/>
        </w:trPr>
        <w:tc>
          <w:tcPr>
            <w:tcW w:w="2308"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A56DAA0" w14:textId="77777777" w:rsidR="00AF04A2" w:rsidRPr="00743CB6" w:rsidRDefault="00AF04A2" w:rsidP="00652B9E">
            <w:pPr>
              <w:spacing w:after="0"/>
              <w:jc w:val="both"/>
              <w:rPr>
                <w:rFonts w:ascii="Arial" w:eastAsiaTheme="minorHAnsi" w:hAnsi="Arial" w:cs="FrankRuehl"/>
                <w:sz w:val="26"/>
                <w:szCs w:val="26"/>
              </w:rPr>
            </w:pPr>
            <w:r w:rsidRPr="00743CB6">
              <w:rPr>
                <w:rFonts w:ascii="Arial" w:hAnsi="Arial" w:cs="FrankRuehl"/>
                <w:sz w:val="26"/>
                <w:szCs w:val="26"/>
                <w:rtl/>
              </w:rPr>
              <w:t xml:space="preserve">צביעת תחנה </w:t>
            </w:r>
          </w:p>
        </w:tc>
        <w:tc>
          <w:tcPr>
            <w:tcW w:w="227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610DF3E8" w14:textId="77777777" w:rsidR="00AF04A2" w:rsidRPr="00743CB6" w:rsidRDefault="00AF04A2" w:rsidP="00652B9E">
            <w:pPr>
              <w:spacing w:after="0"/>
              <w:jc w:val="both"/>
              <w:rPr>
                <w:rFonts w:ascii="Arial" w:eastAsiaTheme="minorHAnsi" w:hAnsi="Arial" w:cs="FrankRuehl"/>
                <w:sz w:val="26"/>
                <w:szCs w:val="26"/>
              </w:rPr>
            </w:pPr>
            <w:r w:rsidRPr="00743CB6">
              <w:rPr>
                <w:rFonts w:ascii="Arial" w:hAnsi="Arial" w:cs="FrankRuehl"/>
                <w:sz w:val="26"/>
                <w:szCs w:val="26"/>
                <w:rtl/>
              </w:rPr>
              <w:t>עיכוב של שבוע קלנדרי מהמועד שקבע נציג ה</w:t>
            </w:r>
            <w:r w:rsidRPr="00743CB6">
              <w:rPr>
                <w:rFonts w:ascii="Arial" w:hAnsi="Arial" w:cs="FrankRuehl" w:hint="cs"/>
                <w:sz w:val="26"/>
                <w:szCs w:val="26"/>
                <w:rtl/>
              </w:rPr>
              <w:t xml:space="preserve">רשות </w:t>
            </w:r>
          </w:p>
        </w:tc>
        <w:tc>
          <w:tcPr>
            <w:tcW w:w="3379"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14:paraId="6F52E591" w14:textId="77777777" w:rsidR="00AF04A2" w:rsidRPr="00743CB6" w:rsidRDefault="00AF04A2" w:rsidP="00652B9E">
            <w:pPr>
              <w:spacing w:after="0"/>
              <w:jc w:val="both"/>
              <w:rPr>
                <w:rFonts w:ascii="Arial" w:eastAsiaTheme="minorHAnsi" w:hAnsi="Arial" w:cs="FrankRuehl"/>
                <w:sz w:val="26"/>
                <w:szCs w:val="26"/>
              </w:rPr>
            </w:pPr>
            <w:r w:rsidRPr="00743CB6">
              <w:rPr>
                <w:rFonts w:ascii="Arial" w:hAnsi="Arial" w:cs="FrankRuehl"/>
                <w:sz w:val="26"/>
                <w:szCs w:val="26"/>
                <w:rtl/>
              </w:rPr>
              <w:t>5% מהתמורה הקבועה בהסכם בגין רכיב שירות זה</w:t>
            </w:r>
            <w:r w:rsidRPr="00743CB6">
              <w:rPr>
                <w:rFonts w:ascii="Arial" w:hAnsi="Arial" w:cs="FrankRuehl" w:hint="cs"/>
                <w:sz w:val="26"/>
                <w:szCs w:val="26"/>
                <w:rtl/>
              </w:rPr>
              <w:t xml:space="preserve"> </w:t>
            </w:r>
            <w:r w:rsidRPr="00743CB6">
              <w:rPr>
                <w:rFonts w:ascii="Arial" w:hAnsi="Arial" w:cs="FrankRuehl"/>
                <w:sz w:val="26"/>
                <w:szCs w:val="26"/>
                <w:rtl/>
              </w:rPr>
              <w:t xml:space="preserve">* מס' התחנות בהן היה איחור * </w:t>
            </w:r>
            <w:r w:rsidRPr="00743CB6">
              <w:rPr>
                <w:rFonts w:ascii="Arial" w:hAnsi="Arial" w:cs="FrankRuehl" w:hint="cs"/>
                <w:sz w:val="26"/>
                <w:szCs w:val="26"/>
                <w:rtl/>
              </w:rPr>
              <w:t>מס' שבועו</w:t>
            </w:r>
            <w:r w:rsidRPr="00743CB6">
              <w:rPr>
                <w:rFonts w:ascii="Arial" w:eastAsiaTheme="minorHAnsi" w:hAnsi="Arial" w:cs="FrankRuehl" w:hint="cs"/>
                <w:sz w:val="26"/>
                <w:szCs w:val="26"/>
                <w:rtl/>
              </w:rPr>
              <w:t>ת האיחור</w:t>
            </w:r>
          </w:p>
        </w:tc>
      </w:tr>
      <w:tr w:rsidR="00AF04A2" w:rsidRPr="00743CB6" w14:paraId="19D46825" w14:textId="77777777" w:rsidTr="008F4AF9">
        <w:trPr>
          <w:trHeight w:val="899"/>
          <w:jc w:val="right"/>
        </w:trPr>
        <w:tc>
          <w:tcPr>
            <w:tcW w:w="2308"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hideMark/>
          </w:tcPr>
          <w:p w14:paraId="13D9D090" w14:textId="0AB81F55" w:rsidR="00AF04A2" w:rsidRPr="002D2798" w:rsidRDefault="00AF04A2" w:rsidP="00A37009">
            <w:pPr>
              <w:spacing w:after="0"/>
              <w:jc w:val="both"/>
              <w:rPr>
                <w:rFonts w:ascii="Arial" w:eastAsiaTheme="minorHAnsi" w:hAnsi="Arial" w:cs="FrankRuehl"/>
                <w:sz w:val="26"/>
                <w:szCs w:val="26"/>
              </w:rPr>
            </w:pPr>
            <w:r w:rsidRPr="002D2798">
              <w:rPr>
                <w:rFonts w:ascii="Arial" w:hAnsi="Arial" w:cs="FrankRuehl"/>
                <w:sz w:val="26"/>
                <w:szCs w:val="26"/>
                <w:rtl/>
              </w:rPr>
              <w:t>זיפות</w:t>
            </w:r>
            <w:r w:rsidR="00261F8B" w:rsidRPr="002D2798">
              <w:rPr>
                <w:rFonts w:ascii="Arial" w:hAnsi="Arial" w:cs="FrankRuehl" w:hint="cs"/>
                <w:sz w:val="26"/>
                <w:szCs w:val="26"/>
                <w:rtl/>
              </w:rPr>
              <w:t xml:space="preserve"> גג </w:t>
            </w:r>
            <w:r w:rsidRPr="002D2798">
              <w:rPr>
                <w:rFonts w:ascii="Arial" w:hAnsi="Arial" w:cs="FrankRuehl"/>
                <w:sz w:val="26"/>
                <w:szCs w:val="26"/>
                <w:rtl/>
              </w:rPr>
              <w:t xml:space="preserve"> </w:t>
            </w:r>
            <w:r w:rsidR="00A37009" w:rsidRPr="002D2798">
              <w:rPr>
                <w:rFonts w:ascii="Arial" w:hAnsi="Arial" w:cs="FrankRuehl" w:hint="cs"/>
                <w:sz w:val="26"/>
                <w:szCs w:val="26"/>
                <w:rtl/>
              </w:rPr>
              <w:t>תחנה</w:t>
            </w:r>
          </w:p>
        </w:tc>
        <w:tc>
          <w:tcPr>
            <w:tcW w:w="2275"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2622CE6D" w14:textId="77777777" w:rsidR="00AF04A2" w:rsidRPr="00743CB6" w:rsidRDefault="00AF04A2" w:rsidP="00652B9E">
            <w:pPr>
              <w:spacing w:after="0"/>
              <w:jc w:val="both"/>
              <w:rPr>
                <w:rFonts w:ascii="Arial" w:eastAsiaTheme="minorHAnsi" w:hAnsi="Arial" w:cs="FrankRuehl"/>
                <w:sz w:val="26"/>
                <w:szCs w:val="26"/>
              </w:rPr>
            </w:pPr>
            <w:r w:rsidRPr="00743CB6">
              <w:rPr>
                <w:rFonts w:ascii="Arial" w:hAnsi="Arial" w:cs="FrankRuehl"/>
                <w:sz w:val="26"/>
                <w:szCs w:val="26"/>
                <w:rtl/>
              </w:rPr>
              <w:t>עיכוב של שבוע קלנדרי מהמועד שקבע נציג ה</w:t>
            </w:r>
            <w:r w:rsidRPr="00743CB6">
              <w:rPr>
                <w:rFonts w:ascii="Arial" w:hAnsi="Arial" w:cs="FrankRuehl" w:hint="cs"/>
                <w:sz w:val="26"/>
                <w:szCs w:val="26"/>
                <w:rtl/>
              </w:rPr>
              <w:t xml:space="preserve">רשות </w:t>
            </w:r>
          </w:p>
        </w:tc>
        <w:tc>
          <w:tcPr>
            <w:tcW w:w="3379"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14:paraId="2055E239" w14:textId="77777777" w:rsidR="00AF04A2" w:rsidRPr="00743CB6" w:rsidRDefault="00AF04A2" w:rsidP="00652B9E">
            <w:pPr>
              <w:spacing w:after="0"/>
              <w:jc w:val="both"/>
              <w:rPr>
                <w:rFonts w:ascii="Arial" w:eastAsiaTheme="minorHAnsi" w:hAnsi="Arial" w:cs="FrankRuehl"/>
                <w:sz w:val="26"/>
                <w:szCs w:val="26"/>
              </w:rPr>
            </w:pPr>
            <w:r w:rsidRPr="00743CB6">
              <w:rPr>
                <w:rFonts w:ascii="Arial" w:hAnsi="Arial" w:cs="FrankRuehl"/>
                <w:sz w:val="26"/>
                <w:szCs w:val="26"/>
                <w:rtl/>
              </w:rPr>
              <w:t xml:space="preserve">5% מהתמורה הקבועה בהסכם בגין רכיב שירות זה* מס' התחנות בהן היה איחור * </w:t>
            </w:r>
            <w:r w:rsidRPr="00743CB6">
              <w:rPr>
                <w:rFonts w:ascii="Arial" w:hAnsi="Arial" w:cs="FrankRuehl" w:hint="cs"/>
                <w:sz w:val="26"/>
                <w:szCs w:val="26"/>
                <w:rtl/>
              </w:rPr>
              <w:t>מס' שבועו</w:t>
            </w:r>
            <w:r w:rsidRPr="00743CB6">
              <w:rPr>
                <w:rFonts w:ascii="Arial" w:eastAsiaTheme="minorHAnsi" w:hAnsi="Arial" w:cs="FrankRuehl" w:hint="cs"/>
                <w:sz w:val="26"/>
                <w:szCs w:val="26"/>
                <w:rtl/>
              </w:rPr>
              <w:t>ת האיחור</w:t>
            </w:r>
          </w:p>
        </w:tc>
      </w:tr>
      <w:tr w:rsidR="00AF04A2" w:rsidRPr="00743CB6" w14:paraId="53BBC796" w14:textId="77777777" w:rsidTr="008F4AF9">
        <w:trPr>
          <w:trHeight w:val="2115"/>
          <w:jc w:val="right"/>
        </w:trPr>
        <w:tc>
          <w:tcPr>
            <w:tcW w:w="2308" w:type="dxa"/>
            <w:tcBorders>
              <w:top w:val="single" w:sz="4" w:space="0" w:color="auto"/>
              <w:left w:val="single" w:sz="8" w:space="0" w:color="auto"/>
              <w:bottom w:val="single" w:sz="4" w:space="0" w:color="auto"/>
              <w:right w:val="single" w:sz="8" w:space="0" w:color="auto"/>
            </w:tcBorders>
            <w:tcMar>
              <w:top w:w="0" w:type="dxa"/>
              <w:left w:w="108" w:type="dxa"/>
              <w:bottom w:w="0" w:type="dxa"/>
              <w:right w:w="108" w:type="dxa"/>
            </w:tcMar>
            <w:hideMark/>
          </w:tcPr>
          <w:p w14:paraId="04AC1934" w14:textId="77777777" w:rsidR="00AF04A2" w:rsidRPr="00743CB6" w:rsidRDefault="00AF04A2" w:rsidP="00652B9E">
            <w:pPr>
              <w:spacing w:after="0"/>
              <w:jc w:val="both"/>
              <w:rPr>
                <w:rFonts w:ascii="Arial" w:hAnsi="Arial" w:cs="FrankRuehl"/>
                <w:sz w:val="26"/>
                <w:szCs w:val="26"/>
                <w:rtl/>
              </w:rPr>
            </w:pPr>
            <w:r>
              <w:rPr>
                <w:rFonts w:ascii="Arial" w:hAnsi="Arial" w:cs="FrankRuehl" w:hint="cs"/>
                <w:sz w:val="26"/>
                <w:szCs w:val="26"/>
                <w:rtl/>
              </w:rPr>
              <w:t>יום עבודת צוות של 3 עובדים</w:t>
            </w:r>
          </w:p>
        </w:tc>
        <w:tc>
          <w:tcPr>
            <w:tcW w:w="2275" w:type="dxa"/>
            <w:tcBorders>
              <w:top w:val="single" w:sz="4" w:space="0" w:color="auto"/>
              <w:left w:val="nil"/>
              <w:bottom w:val="single" w:sz="4" w:space="0" w:color="auto"/>
              <w:right w:val="single" w:sz="8" w:space="0" w:color="auto"/>
            </w:tcBorders>
            <w:tcMar>
              <w:top w:w="0" w:type="dxa"/>
              <w:left w:w="108" w:type="dxa"/>
              <w:bottom w:w="0" w:type="dxa"/>
              <w:right w:w="108" w:type="dxa"/>
            </w:tcMar>
            <w:hideMark/>
          </w:tcPr>
          <w:p w14:paraId="594F977C" w14:textId="77777777" w:rsidR="00AF04A2" w:rsidRPr="00743CB6" w:rsidRDefault="00AF04A2" w:rsidP="00652B9E">
            <w:pPr>
              <w:spacing w:after="0"/>
              <w:jc w:val="both"/>
              <w:rPr>
                <w:rFonts w:ascii="Arial" w:hAnsi="Arial" w:cs="FrankRuehl"/>
                <w:sz w:val="26"/>
                <w:szCs w:val="26"/>
                <w:rtl/>
              </w:rPr>
            </w:pPr>
            <w:r>
              <w:rPr>
                <w:rFonts w:ascii="Arial" w:hAnsi="Arial" w:cs="FrankRuehl" w:hint="cs"/>
                <w:sz w:val="26"/>
                <w:szCs w:val="26"/>
                <w:rtl/>
              </w:rPr>
              <w:t>עיכוב של יממה מהמועד שקבע נציג הרשות</w:t>
            </w:r>
          </w:p>
        </w:tc>
        <w:tc>
          <w:tcPr>
            <w:tcW w:w="3379" w:type="dxa"/>
            <w:tcBorders>
              <w:top w:val="single" w:sz="4" w:space="0" w:color="auto"/>
              <w:left w:val="nil"/>
              <w:bottom w:val="single" w:sz="4" w:space="0" w:color="auto"/>
              <w:right w:val="single" w:sz="8" w:space="0" w:color="auto"/>
            </w:tcBorders>
            <w:tcMar>
              <w:top w:w="0" w:type="dxa"/>
              <w:left w:w="108" w:type="dxa"/>
              <w:bottom w:w="0" w:type="dxa"/>
              <w:right w:w="108" w:type="dxa"/>
            </w:tcMar>
            <w:hideMark/>
          </w:tcPr>
          <w:p w14:paraId="5D7367B5" w14:textId="77777777" w:rsidR="00AF04A2" w:rsidRPr="00743CB6" w:rsidRDefault="00AF04A2" w:rsidP="00652B9E">
            <w:pPr>
              <w:spacing w:after="0"/>
              <w:jc w:val="both"/>
              <w:rPr>
                <w:rFonts w:ascii="Arial" w:hAnsi="Arial" w:cs="FrankRuehl"/>
                <w:sz w:val="26"/>
                <w:szCs w:val="26"/>
                <w:rtl/>
              </w:rPr>
            </w:pPr>
            <w:r w:rsidRPr="00743CB6">
              <w:rPr>
                <w:rFonts w:ascii="Arial" w:hAnsi="Arial" w:cs="FrankRuehl"/>
                <w:sz w:val="26"/>
                <w:szCs w:val="26"/>
                <w:rtl/>
              </w:rPr>
              <w:t xml:space="preserve">5% מהתמורה הקבועה בהסכם בגין יום </w:t>
            </w:r>
            <w:r>
              <w:rPr>
                <w:rFonts w:ascii="Arial" w:hAnsi="Arial" w:cs="FrankRuehl" w:hint="cs"/>
                <w:sz w:val="26"/>
                <w:szCs w:val="26"/>
                <w:rtl/>
              </w:rPr>
              <w:t>עבודת צוות</w:t>
            </w:r>
            <w:r w:rsidRPr="00743CB6">
              <w:rPr>
                <w:rFonts w:ascii="Arial" w:hAnsi="Arial" w:cs="FrankRuehl" w:hint="cs"/>
                <w:sz w:val="26"/>
                <w:szCs w:val="26"/>
                <w:rtl/>
              </w:rPr>
              <w:t xml:space="preserve"> </w:t>
            </w:r>
            <w:r w:rsidRPr="00743CB6">
              <w:rPr>
                <w:rFonts w:ascii="Arial" w:hAnsi="Arial" w:cs="FrankRuehl"/>
                <w:sz w:val="26"/>
                <w:szCs w:val="26"/>
                <w:rtl/>
              </w:rPr>
              <w:t xml:space="preserve">* מס' </w:t>
            </w:r>
            <w:r w:rsidRPr="00743CB6">
              <w:rPr>
                <w:rFonts w:ascii="Arial" w:hAnsi="Arial" w:cs="FrankRuehl" w:hint="cs"/>
                <w:sz w:val="26"/>
                <w:szCs w:val="26"/>
                <w:rtl/>
              </w:rPr>
              <w:t>ימי האיחור</w:t>
            </w:r>
          </w:p>
          <w:p w14:paraId="2F5E67AB" w14:textId="77777777" w:rsidR="00AF04A2" w:rsidRPr="00743CB6" w:rsidRDefault="00AF04A2" w:rsidP="00652B9E">
            <w:pPr>
              <w:spacing w:after="0"/>
              <w:jc w:val="both"/>
              <w:rPr>
                <w:rFonts w:ascii="Arial" w:hAnsi="Arial" w:cs="FrankRuehl"/>
                <w:sz w:val="26"/>
                <w:szCs w:val="26"/>
                <w:rtl/>
              </w:rPr>
            </w:pPr>
            <w:r w:rsidRPr="000D43E1">
              <w:rPr>
                <w:rFonts w:ascii="Arial" w:hAnsi="Arial" w:cs="FrankRuehl" w:hint="cs"/>
                <w:sz w:val="26"/>
                <w:szCs w:val="26"/>
                <w:rtl/>
              </w:rPr>
              <w:t xml:space="preserve">מובהר בזה, כי אם תיאלץ היחידה לבצע את העבודה באמצעים חלופיים יהא שיעור הפיצוי 25% </w:t>
            </w:r>
            <w:r w:rsidRPr="00743CB6">
              <w:rPr>
                <w:rFonts w:ascii="Arial" w:hAnsi="Arial" w:cs="FrankRuehl"/>
                <w:sz w:val="26"/>
                <w:szCs w:val="26"/>
                <w:rtl/>
              </w:rPr>
              <w:t xml:space="preserve">מהתמורה הקבועה בהסכם בגין יום עבודה של </w:t>
            </w:r>
            <w:r>
              <w:rPr>
                <w:rFonts w:ascii="Arial" w:hAnsi="Arial" w:cs="FrankRuehl" w:hint="cs"/>
                <w:sz w:val="26"/>
                <w:szCs w:val="26"/>
                <w:rtl/>
              </w:rPr>
              <w:t>צוות.</w:t>
            </w:r>
          </w:p>
        </w:tc>
      </w:tr>
    </w:tbl>
    <w:p w14:paraId="70B1AEBB" w14:textId="77777777" w:rsidR="000356DE" w:rsidRPr="000D2179" w:rsidRDefault="000356DE" w:rsidP="00AF04A2">
      <w:pPr>
        <w:pStyle w:val="a6"/>
        <w:spacing w:after="0" w:line="360" w:lineRule="auto"/>
        <w:ind w:left="395"/>
        <w:jc w:val="both"/>
        <w:outlineLvl w:val="0"/>
        <w:rPr>
          <w:rFonts w:cs="FrankRuehl"/>
          <w:b/>
          <w:bCs/>
          <w:sz w:val="18"/>
          <w:szCs w:val="18"/>
          <w:u w:val="single"/>
        </w:rPr>
      </w:pPr>
    </w:p>
    <w:p w14:paraId="17112180" w14:textId="77777777" w:rsidR="002E026F" w:rsidRPr="00CF5784" w:rsidRDefault="002E026F" w:rsidP="009D0204">
      <w:pPr>
        <w:pStyle w:val="af1"/>
        <w:widowControl/>
        <w:tabs>
          <w:tab w:val="clear" w:pos="4153"/>
          <w:tab w:val="clear" w:pos="8306"/>
        </w:tabs>
        <w:adjustRightInd/>
        <w:spacing w:after="0" w:line="360" w:lineRule="auto"/>
        <w:ind w:left="281"/>
        <w:jc w:val="both"/>
        <w:textAlignment w:val="auto"/>
        <w:rPr>
          <w:rFonts w:cs="FrankRuehl"/>
          <w:sz w:val="10"/>
          <w:szCs w:val="10"/>
        </w:rPr>
      </w:pPr>
    </w:p>
    <w:p w14:paraId="073EE799" w14:textId="77777777" w:rsidR="00FC69D8" w:rsidRPr="00E702A5" w:rsidRDefault="00FC69D8">
      <w:pPr>
        <w:pStyle w:val="a6"/>
        <w:numPr>
          <w:ilvl w:val="0"/>
          <w:numId w:val="2"/>
        </w:numPr>
        <w:shd w:val="clear" w:color="auto" w:fill="D99594" w:themeFill="accent2" w:themeFillTint="99"/>
        <w:spacing w:after="0" w:line="360" w:lineRule="auto"/>
        <w:ind w:left="395" w:hanging="395"/>
        <w:jc w:val="both"/>
        <w:outlineLvl w:val="0"/>
        <w:rPr>
          <w:rFonts w:cs="FrankRuehl"/>
          <w:b/>
          <w:bCs/>
          <w:sz w:val="32"/>
          <w:szCs w:val="32"/>
          <w:u w:val="single"/>
          <w:rtl/>
        </w:rPr>
      </w:pPr>
      <w:bookmarkStart w:id="18" w:name="_Toc364353839"/>
      <w:r w:rsidRPr="00E702A5">
        <w:rPr>
          <w:rFonts w:cs="FrankRuehl" w:hint="cs"/>
          <w:b/>
          <w:bCs/>
          <w:sz w:val="32"/>
          <w:szCs w:val="32"/>
          <w:u w:val="single"/>
          <w:rtl/>
        </w:rPr>
        <w:t>החתימה על ההסכם</w:t>
      </w:r>
      <w:bookmarkEnd w:id="18"/>
    </w:p>
    <w:p w14:paraId="13477F9F" w14:textId="2E815146" w:rsidR="00E702A5" w:rsidRPr="000356DE" w:rsidRDefault="00451EF7">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על הזוכה</w:t>
      </w:r>
      <w:r w:rsidR="00FC69D8" w:rsidRPr="00C4097D">
        <w:rPr>
          <w:rFonts w:cs="FrankRuehl"/>
          <w:sz w:val="26"/>
          <w:szCs w:val="26"/>
          <w:rtl/>
        </w:rPr>
        <w:t xml:space="preserve"> במכרז לחתום על הסכם </w:t>
      </w:r>
      <w:r>
        <w:rPr>
          <w:rFonts w:cs="FrankRuehl" w:hint="cs"/>
          <w:sz w:val="26"/>
          <w:szCs w:val="26"/>
          <w:rtl/>
        </w:rPr>
        <w:t>עם</w:t>
      </w:r>
      <w:r w:rsidR="00FC69D8" w:rsidRPr="00C4097D">
        <w:rPr>
          <w:rFonts w:cs="FrankRuehl"/>
          <w:sz w:val="26"/>
          <w:szCs w:val="26"/>
          <w:rtl/>
        </w:rPr>
        <w:t xml:space="preserve"> ה</w:t>
      </w:r>
      <w:r w:rsidR="00FC69D8" w:rsidRPr="00C4097D">
        <w:rPr>
          <w:rFonts w:cs="FrankRuehl" w:hint="cs"/>
          <w:sz w:val="26"/>
          <w:szCs w:val="26"/>
          <w:rtl/>
        </w:rPr>
        <w:t>רשות</w:t>
      </w:r>
      <w:r w:rsidR="00FC69D8" w:rsidRPr="00C4097D">
        <w:rPr>
          <w:rFonts w:cs="FrankRuehl"/>
          <w:sz w:val="26"/>
          <w:szCs w:val="26"/>
          <w:rtl/>
        </w:rPr>
        <w:t xml:space="preserve"> בנוסח</w:t>
      </w:r>
      <w:r w:rsidR="00FC69D8" w:rsidRPr="00C4097D">
        <w:rPr>
          <w:rFonts w:cs="FrankRuehl" w:hint="cs"/>
          <w:sz w:val="26"/>
          <w:szCs w:val="26"/>
          <w:rtl/>
        </w:rPr>
        <w:t xml:space="preserve"> </w:t>
      </w:r>
      <w:r w:rsidR="00FC69D8" w:rsidRPr="00C4097D">
        <w:rPr>
          <w:rFonts w:cs="FrankRuehl"/>
          <w:sz w:val="26"/>
          <w:szCs w:val="26"/>
          <w:rtl/>
        </w:rPr>
        <w:t xml:space="preserve">המצורף </w:t>
      </w:r>
      <w:r w:rsidR="00FE3066">
        <w:rPr>
          <w:rFonts w:cs="FrankRuehl" w:hint="cs"/>
          <w:sz w:val="26"/>
          <w:szCs w:val="26"/>
          <w:rtl/>
        </w:rPr>
        <w:t>למכרז זה</w:t>
      </w:r>
      <w:r w:rsidR="00FC69D8" w:rsidRPr="00C4097D">
        <w:rPr>
          <w:rFonts w:cs="FrankRuehl" w:hint="cs"/>
          <w:sz w:val="26"/>
          <w:szCs w:val="26"/>
          <w:rtl/>
        </w:rPr>
        <w:t xml:space="preserve"> </w:t>
      </w:r>
      <w:r w:rsidR="00A14B5E">
        <w:rPr>
          <w:rFonts w:cs="FrankRuehl" w:hint="cs"/>
          <w:sz w:val="26"/>
          <w:szCs w:val="26"/>
          <w:rtl/>
        </w:rPr>
        <w:t>כ</w:t>
      </w:r>
      <w:r w:rsidR="003540BD" w:rsidRPr="000356DE">
        <w:rPr>
          <w:rFonts w:cs="FrankRuehl"/>
          <w:sz w:val="26"/>
          <w:szCs w:val="26"/>
          <w:rtl/>
        </w:rPr>
        <w:t>"</w:t>
      </w:r>
      <w:r w:rsidR="00A14B5E" w:rsidRPr="000356DE">
        <w:rPr>
          <w:rFonts w:cs="FrankRuehl" w:hint="eastAsia"/>
          <w:b/>
          <w:bCs/>
          <w:sz w:val="26"/>
          <w:szCs w:val="26"/>
          <w:u w:val="single"/>
          <w:rtl/>
        </w:rPr>
        <w:t>נספח</w:t>
      </w:r>
      <w:r w:rsidR="00A14B5E" w:rsidRPr="000356DE">
        <w:rPr>
          <w:rFonts w:cs="FrankRuehl"/>
          <w:b/>
          <w:bCs/>
          <w:sz w:val="26"/>
          <w:szCs w:val="26"/>
          <w:u w:val="single"/>
          <w:rtl/>
        </w:rPr>
        <w:t xml:space="preserve"> </w:t>
      </w:r>
      <w:r w:rsidR="000356DE" w:rsidRPr="000356DE">
        <w:rPr>
          <w:rFonts w:cs="FrankRuehl" w:hint="cs"/>
          <w:b/>
          <w:bCs/>
          <w:sz w:val="26"/>
          <w:szCs w:val="26"/>
          <w:u w:val="single"/>
          <w:rtl/>
        </w:rPr>
        <w:t>י"ד</w:t>
      </w:r>
      <w:r w:rsidR="003540BD" w:rsidRPr="000356DE">
        <w:rPr>
          <w:rFonts w:cs="FrankRuehl" w:hint="cs"/>
          <w:sz w:val="26"/>
          <w:szCs w:val="26"/>
          <w:rtl/>
        </w:rPr>
        <w:t xml:space="preserve">" </w:t>
      </w:r>
      <w:r w:rsidR="00FC69D8" w:rsidRPr="000356DE">
        <w:rPr>
          <w:rFonts w:cs="FrankRuehl"/>
          <w:sz w:val="26"/>
          <w:szCs w:val="26"/>
          <w:rtl/>
        </w:rPr>
        <w:t xml:space="preserve">על </w:t>
      </w:r>
      <w:r w:rsidR="00042674" w:rsidRPr="000356DE">
        <w:rPr>
          <w:rFonts w:cs="FrankRuehl" w:hint="cs"/>
          <w:sz w:val="26"/>
          <w:szCs w:val="26"/>
          <w:rtl/>
        </w:rPr>
        <w:t xml:space="preserve">כל </w:t>
      </w:r>
      <w:r w:rsidR="00FC69D8" w:rsidRPr="000356DE">
        <w:rPr>
          <w:rFonts w:cs="FrankRuehl"/>
          <w:sz w:val="26"/>
          <w:szCs w:val="26"/>
          <w:rtl/>
        </w:rPr>
        <w:t xml:space="preserve">נספחיו </w:t>
      </w:r>
      <w:r w:rsidR="00FC69D8" w:rsidRPr="000356DE">
        <w:rPr>
          <w:rFonts w:cs="FrankRuehl" w:hint="cs"/>
          <w:sz w:val="26"/>
          <w:szCs w:val="26"/>
          <w:rtl/>
        </w:rPr>
        <w:t xml:space="preserve">(לרבות </w:t>
      </w:r>
      <w:r w:rsidR="00FC69D8" w:rsidRPr="000356DE">
        <w:rPr>
          <w:rFonts w:cs="FrankRuehl" w:hint="eastAsia"/>
          <w:sz w:val="26"/>
          <w:szCs w:val="26"/>
          <w:rtl/>
        </w:rPr>
        <w:t>ערבות</w:t>
      </w:r>
      <w:r w:rsidR="00FC69D8" w:rsidRPr="000356DE">
        <w:rPr>
          <w:rFonts w:cs="FrankRuehl"/>
          <w:sz w:val="26"/>
          <w:szCs w:val="26"/>
          <w:rtl/>
        </w:rPr>
        <w:t xml:space="preserve"> </w:t>
      </w:r>
      <w:r w:rsidR="00FC69D8" w:rsidRPr="000356DE">
        <w:rPr>
          <w:rFonts w:cs="FrankRuehl" w:hint="eastAsia"/>
          <w:sz w:val="26"/>
          <w:szCs w:val="26"/>
          <w:rtl/>
        </w:rPr>
        <w:t>הביצוע</w:t>
      </w:r>
      <w:r w:rsidR="00FC69D8" w:rsidRPr="000356DE">
        <w:rPr>
          <w:rFonts w:cs="FrankRuehl" w:hint="cs"/>
          <w:sz w:val="26"/>
          <w:szCs w:val="26"/>
          <w:rtl/>
        </w:rPr>
        <w:t>) וזאת תוך 14 ימים מהעברת ההסכם לזוכה</w:t>
      </w:r>
      <w:r w:rsidR="00FC69D8" w:rsidRPr="000356DE">
        <w:rPr>
          <w:rFonts w:cs="FrankRuehl"/>
          <w:sz w:val="26"/>
          <w:szCs w:val="26"/>
          <w:rtl/>
        </w:rPr>
        <w:t xml:space="preserve">. </w:t>
      </w:r>
    </w:p>
    <w:p w14:paraId="38F7C297" w14:textId="77777777" w:rsidR="00E702A5" w:rsidRDefault="00FC69D8">
      <w:pPr>
        <w:pStyle w:val="a6"/>
        <w:numPr>
          <w:ilvl w:val="1"/>
          <w:numId w:val="2"/>
        </w:numPr>
        <w:spacing w:after="0" w:line="360" w:lineRule="auto"/>
        <w:ind w:left="962" w:hanging="602"/>
        <w:jc w:val="both"/>
        <w:outlineLvl w:val="0"/>
        <w:rPr>
          <w:rFonts w:cs="FrankRuehl"/>
          <w:sz w:val="26"/>
          <w:szCs w:val="26"/>
        </w:rPr>
      </w:pPr>
      <w:r w:rsidRPr="00556D84">
        <w:rPr>
          <w:rFonts w:cs="FrankRuehl"/>
          <w:sz w:val="26"/>
          <w:szCs w:val="26"/>
          <w:rtl/>
        </w:rPr>
        <w:t xml:space="preserve">במקרה </w:t>
      </w:r>
      <w:r w:rsidR="00574A38">
        <w:rPr>
          <w:rFonts w:cs="FrankRuehl" w:hint="cs"/>
          <w:sz w:val="26"/>
          <w:szCs w:val="26"/>
          <w:rtl/>
        </w:rPr>
        <w:t>של אי חתימה על ההסכם</w:t>
      </w:r>
      <w:r w:rsidRPr="00556D84">
        <w:rPr>
          <w:rFonts w:cs="FrankRuehl"/>
          <w:sz w:val="26"/>
          <w:szCs w:val="26"/>
          <w:rtl/>
        </w:rPr>
        <w:t xml:space="preserve"> </w:t>
      </w:r>
      <w:r w:rsidRPr="00556D84">
        <w:rPr>
          <w:rFonts w:cs="FrankRuehl" w:hint="cs"/>
          <w:sz w:val="26"/>
          <w:szCs w:val="26"/>
          <w:rtl/>
        </w:rPr>
        <w:t>תה</w:t>
      </w:r>
      <w:r w:rsidR="0000269D" w:rsidRPr="00556D84">
        <w:rPr>
          <w:rFonts w:cs="FrankRuehl" w:hint="cs"/>
          <w:sz w:val="26"/>
          <w:szCs w:val="26"/>
          <w:rtl/>
        </w:rPr>
        <w:t>א</w:t>
      </w:r>
      <w:r w:rsidRPr="00556D84">
        <w:rPr>
          <w:rFonts w:cs="FrankRuehl" w:hint="cs"/>
          <w:sz w:val="26"/>
          <w:szCs w:val="26"/>
          <w:rtl/>
        </w:rPr>
        <w:t xml:space="preserve"> הרשות</w:t>
      </w:r>
      <w:r w:rsidRPr="00556D84">
        <w:rPr>
          <w:rFonts w:cs="FrankRuehl"/>
          <w:sz w:val="26"/>
          <w:szCs w:val="26"/>
          <w:rtl/>
        </w:rPr>
        <w:t xml:space="preserve"> רשאי</w:t>
      </w:r>
      <w:r w:rsidRPr="00556D84">
        <w:rPr>
          <w:rFonts w:cs="FrankRuehl" w:hint="cs"/>
          <w:sz w:val="26"/>
          <w:szCs w:val="26"/>
          <w:rtl/>
        </w:rPr>
        <w:t>ת</w:t>
      </w:r>
      <w:r w:rsidRPr="00556D84">
        <w:rPr>
          <w:rFonts w:cs="FrankRuehl"/>
          <w:sz w:val="26"/>
          <w:szCs w:val="26"/>
          <w:rtl/>
        </w:rPr>
        <w:t xml:space="preserve"> </w:t>
      </w:r>
      <w:r w:rsidRPr="00534A9D">
        <w:rPr>
          <w:rFonts w:cs="FrankRuehl"/>
          <w:sz w:val="26"/>
          <w:szCs w:val="26"/>
          <w:rtl/>
        </w:rPr>
        <w:t xml:space="preserve">להיפרע </w:t>
      </w:r>
      <w:r w:rsidR="00451EF7">
        <w:rPr>
          <w:rFonts w:cs="FrankRuehl" w:hint="cs"/>
          <w:sz w:val="26"/>
          <w:szCs w:val="26"/>
          <w:rtl/>
        </w:rPr>
        <w:t>מהזוכה</w:t>
      </w:r>
      <w:r w:rsidR="00451EF7" w:rsidRPr="00534A9D">
        <w:rPr>
          <w:rFonts w:cs="FrankRuehl"/>
          <w:sz w:val="26"/>
          <w:szCs w:val="26"/>
          <w:rtl/>
        </w:rPr>
        <w:t xml:space="preserve"> </w:t>
      </w:r>
      <w:r w:rsidRPr="00534A9D">
        <w:rPr>
          <w:rFonts w:cs="FrankRuehl"/>
          <w:sz w:val="26"/>
          <w:szCs w:val="26"/>
          <w:rtl/>
        </w:rPr>
        <w:t>בגין כל נזק שנגרם ל</w:t>
      </w:r>
      <w:r w:rsidRPr="00534A9D">
        <w:rPr>
          <w:rFonts w:cs="FrankRuehl" w:hint="cs"/>
          <w:sz w:val="26"/>
          <w:szCs w:val="26"/>
          <w:rtl/>
        </w:rPr>
        <w:t>ה</w:t>
      </w:r>
      <w:r w:rsidRPr="00534A9D">
        <w:rPr>
          <w:rFonts w:cs="FrankRuehl"/>
          <w:sz w:val="26"/>
          <w:szCs w:val="26"/>
          <w:rtl/>
        </w:rPr>
        <w:t xml:space="preserve"> מהפרה זו. </w:t>
      </w:r>
    </w:p>
    <w:p w14:paraId="13F0EDCE" w14:textId="6859CCD6" w:rsidR="00574A38" w:rsidRDefault="00FF69BB">
      <w:pPr>
        <w:pStyle w:val="a6"/>
        <w:numPr>
          <w:ilvl w:val="1"/>
          <w:numId w:val="2"/>
        </w:numPr>
        <w:spacing w:after="0" w:line="360" w:lineRule="auto"/>
        <w:ind w:left="962" w:hanging="602"/>
        <w:jc w:val="both"/>
        <w:outlineLvl w:val="0"/>
        <w:rPr>
          <w:rFonts w:cs="FrankRuehl"/>
          <w:sz w:val="26"/>
          <w:szCs w:val="26"/>
        </w:rPr>
      </w:pPr>
      <w:r w:rsidRPr="00767026" w:rsidDel="00CD4052">
        <w:rPr>
          <w:rFonts w:cs="FrankRuehl"/>
          <w:sz w:val="26"/>
          <w:szCs w:val="26"/>
          <w:rtl/>
        </w:rPr>
        <w:t xml:space="preserve">במקרה של </w:t>
      </w:r>
      <w:r w:rsidRPr="00767026" w:rsidDel="00CD4052">
        <w:rPr>
          <w:rFonts w:cs="FrankRuehl" w:hint="cs"/>
          <w:sz w:val="26"/>
          <w:szCs w:val="26"/>
          <w:rtl/>
        </w:rPr>
        <w:t>הימנעות</w:t>
      </w:r>
      <w:r w:rsidRPr="00767026" w:rsidDel="00CD4052">
        <w:rPr>
          <w:rFonts w:cs="FrankRuehl"/>
          <w:sz w:val="26"/>
          <w:szCs w:val="26"/>
          <w:rtl/>
        </w:rPr>
        <w:t xml:space="preserve"> הזוכה </w:t>
      </w:r>
      <w:r w:rsidRPr="00767026" w:rsidDel="00CD4052">
        <w:rPr>
          <w:rFonts w:cs="FrankRuehl" w:hint="cs"/>
          <w:sz w:val="26"/>
          <w:szCs w:val="26"/>
          <w:rtl/>
        </w:rPr>
        <w:t>מ</w:t>
      </w:r>
      <w:r w:rsidRPr="00767026" w:rsidDel="00CD4052">
        <w:rPr>
          <w:rFonts w:cs="FrankRuehl"/>
          <w:sz w:val="26"/>
          <w:szCs w:val="26"/>
          <w:rtl/>
        </w:rPr>
        <w:t>לחתום על ה</w:t>
      </w:r>
      <w:r w:rsidDel="00CD4052">
        <w:rPr>
          <w:rFonts w:cs="FrankRuehl"/>
          <w:sz w:val="26"/>
          <w:szCs w:val="26"/>
          <w:rtl/>
        </w:rPr>
        <w:t>הסכם</w:t>
      </w:r>
      <w:r w:rsidRPr="00767026" w:rsidDel="00CD4052">
        <w:rPr>
          <w:rFonts w:cs="FrankRuehl"/>
          <w:sz w:val="26"/>
          <w:szCs w:val="26"/>
          <w:rtl/>
        </w:rPr>
        <w:t xml:space="preserve"> </w:t>
      </w:r>
      <w:r w:rsidRPr="00767026" w:rsidDel="00CD4052">
        <w:rPr>
          <w:rFonts w:cs="FrankRuehl" w:hint="cs"/>
          <w:sz w:val="26"/>
          <w:szCs w:val="26"/>
          <w:rtl/>
        </w:rPr>
        <w:t xml:space="preserve">במועד </w:t>
      </w:r>
      <w:r w:rsidRPr="00767026" w:rsidDel="00CD4052">
        <w:rPr>
          <w:rFonts w:cs="FrankRuehl"/>
          <w:sz w:val="26"/>
          <w:szCs w:val="26"/>
          <w:rtl/>
        </w:rPr>
        <w:t>או במקרה של הפרה</w:t>
      </w:r>
      <w:r w:rsidRPr="00767026" w:rsidDel="00CD4052">
        <w:rPr>
          <w:rFonts w:cs="FrankRuehl" w:hint="cs"/>
          <w:sz w:val="26"/>
          <w:szCs w:val="26"/>
          <w:rtl/>
        </w:rPr>
        <w:t xml:space="preserve"> </w:t>
      </w:r>
      <w:r w:rsidRPr="00767026" w:rsidDel="00CD4052">
        <w:rPr>
          <w:rFonts w:cs="FrankRuehl"/>
          <w:sz w:val="26"/>
          <w:szCs w:val="26"/>
          <w:rtl/>
        </w:rPr>
        <w:t>אחרת של ה</w:t>
      </w:r>
      <w:r w:rsidDel="00CD4052">
        <w:rPr>
          <w:rFonts w:cs="FrankRuehl"/>
          <w:sz w:val="26"/>
          <w:szCs w:val="26"/>
          <w:rtl/>
        </w:rPr>
        <w:t>הסכם</w:t>
      </w:r>
      <w:r w:rsidRPr="00767026" w:rsidDel="00CD4052">
        <w:rPr>
          <w:rFonts w:cs="FrankRuehl"/>
          <w:sz w:val="26"/>
          <w:szCs w:val="26"/>
          <w:rtl/>
        </w:rPr>
        <w:t xml:space="preserve"> בסמוך לאחר חתימת</w:t>
      </w:r>
      <w:r w:rsidR="00451EF7">
        <w:rPr>
          <w:rFonts w:cs="FrankRuehl" w:hint="cs"/>
          <w:sz w:val="26"/>
          <w:szCs w:val="26"/>
          <w:rtl/>
        </w:rPr>
        <w:t>ו</w:t>
      </w:r>
      <w:r w:rsidRPr="00767026" w:rsidDel="00CD4052">
        <w:rPr>
          <w:rFonts w:cs="FrankRuehl"/>
          <w:sz w:val="26"/>
          <w:szCs w:val="26"/>
          <w:rtl/>
        </w:rPr>
        <w:t xml:space="preserve"> רשאית ועדת המכרזים</w:t>
      </w:r>
      <w:r w:rsidR="00042674" w:rsidDel="00CD4052">
        <w:rPr>
          <w:rFonts w:cs="FrankRuehl" w:hint="cs"/>
          <w:sz w:val="26"/>
          <w:szCs w:val="26"/>
          <w:rtl/>
        </w:rPr>
        <w:t>, אך אינה חייבת,</w:t>
      </w:r>
      <w:r w:rsidRPr="00767026" w:rsidDel="00CD4052">
        <w:rPr>
          <w:rFonts w:cs="FrankRuehl"/>
          <w:sz w:val="26"/>
          <w:szCs w:val="26"/>
          <w:rtl/>
        </w:rPr>
        <w:t xml:space="preserve"> לבחור ב</w:t>
      </w:r>
      <w:r w:rsidR="00451EF7">
        <w:rPr>
          <w:rFonts w:cs="FrankRuehl" w:hint="cs"/>
          <w:sz w:val="26"/>
          <w:szCs w:val="26"/>
          <w:rtl/>
        </w:rPr>
        <w:t xml:space="preserve">הצעה אחרת </w:t>
      </w:r>
      <w:r w:rsidRPr="00767026" w:rsidDel="00CD4052">
        <w:rPr>
          <w:rFonts w:cs="FrankRuehl"/>
          <w:sz w:val="26"/>
          <w:szCs w:val="26"/>
          <w:rtl/>
        </w:rPr>
        <w:t>כזוכה במכרז</w:t>
      </w:r>
      <w:r w:rsidR="00531A8A">
        <w:rPr>
          <w:rFonts w:cs="FrankRuehl" w:hint="cs"/>
          <w:sz w:val="26"/>
          <w:szCs w:val="26"/>
          <w:rtl/>
        </w:rPr>
        <w:t xml:space="preserve"> (להלן: "</w:t>
      </w:r>
      <w:r w:rsidR="00531A8A" w:rsidRPr="00611116">
        <w:rPr>
          <w:rFonts w:cs="FrankRuehl" w:hint="eastAsia"/>
          <w:b/>
          <w:bCs/>
          <w:sz w:val="26"/>
          <w:szCs w:val="26"/>
          <w:rtl/>
        </w:rPr>
        <w:t>ספק</w:t>
      </w:r>
      <w:r w:rsidR="00531A8A" w:rsidRPr="00611116">
        <w:rPr>
          <w:rFonts w:cs="FrankRuehl"/>
          <w:b/>
          <w:bCs/>
          <w:sz w:val="26"/>
          <w:szCs w:val="26"/>
          <w:rtl/>
        </w:rPr>
        <w:t xml:space="preserve"> </w:t>
      </w:r>
      <w:r w:rsidR="00531A8A" w:rsidRPr="00611116">
        <w:rPr>
          <w:rFonts w:cs="FrankRuehl" w:hint="eastAsia"/>
          <w:b/>
          <w:bCs/>
          <w:sz w:val="26"/>
          <w:szCs w:val="26"/>
          <w:rtl/>
        </w:rPr>
        <w:t>חלופי</w:t>
      </w:r>
      <w:r w:rsidR="00531A8A">
        <w:rPr>
          <w:rFonts w:cs="FrankRuehl" w:hint="cs"/>
          <w:sz w:val="26"/>
          <w:szCs w:val="26"/>
          <w:rtl/>
        </w:rPr>
        <w:t xml:space="preserve">" </w:t>
      </w:r>
      <w:r w:rsidR="00531A8A">
        <w:rPr>
          <w:rFonts w:cs="FrankRuehl"/>
          <w:sz w:val="26"/>
          <w:szCs w:val="26"/>
          <w:rtl/>
        </w:rPr>
        <w:t>–</w:t>
      </w:r>
      <w:r w:rsidR="00531A8A">
        <w:rPr>
          <w:rFonts w:cs="FrankRuehl" w:hint="cs"/>
          <w:sz w:val="26"/>
          <w:szCs w:val="26"/>
          <w:rtl/>
        </w:rPr>
        <w:t xml:space="preserve"> רא</w:t>
      </w:r>
      <w:r w:rsidR="00CC6F1F">
        <w:rPr>
          <w:rFonts w:cs="FrankRuehl" w:hint="cs"/>
          <w:sz w:val="26"/>
          <w:szCs w:val="26"/>
          <w:rtl/>
        </w:rPr>
        <w:t>ו</w:t>
      </w:r>
      <w:r w:rsidR="00531A8A">
        <w:rPr>
          <w:rFonts w:cs="FrankRuehl" w:hint="cs"/>
          <w:sz w:val="26"/>
          <w:szCs w:val="26"/>
          <w:rtl/>
        </w:rPr>
        <w:t xml:space="preserve"> סעיף 12 להלן)</w:t>
      </w:r>
      <w:r w:rsidR="00042674" w:rsidDel="00CD4052">
        <w:rPr>
          <w:rFonts w:cs="FrankRuehl" w:hint="cs"/>
          <w:sz w:val="26"/>
          <w:szCs w:val="26"/>
          <w:rtl/>
        </w:rPr>
        <w:t xml:space="preserve">, בהתאם לשיקול דעתה </w:t>
      </w:r>
      <w:r w:rsidR="00B72C17">
        <w:rPr>
          <w:rFonts w:cs="FrankRuehl" w:hint="cs"/>
          <w:sz w:val="26"/>
          <w:szCs w:val="26"/>
          <w:rtl/>
        </w:rPr>
        <w:t>המקצועי</w:t>
      </w:r>
      <w:r w:rsidR="00042674" w:rsidDel="00CD4052">
        <w:rPr>
          <w:rFonts w:cs="FrankRuehl" w:hint="cs"/>
          <w:sz w:val="26"/>
          <w:szCs w:val="26"/>
          <w:rtl/>
        </w:rPr>
        <w:t xml:space="preserve">. </w:t>
      </w:r>
      <w:r w:rsidRPr="00767026" w:rsidDel="00CD4052">
        <w:rPr>
          <w:rFonts w:cs="FrankRuehl"/>
          <w:sz w:val="26"/>
          <w:szCs w:val="26"/>
          <w:rtl/>
        </w:rPr>
        <w:t xml:space="preserve">במקרה כזה יחול הכלל האמור לעיל </w:t>
      </w:r>
      <w:r w:rsidRPr="00767026" w:rsidDel="00CD4052">
        <w:rPr>
          <w:rFonts w:cs="FrankRuehl"/>
          <w:sz w:val="26"/>
          <w:szCs w:val="26"/>
          <w:rtl/>
        </w:rPr>
        <w:lastRenderedPageBreak/>
        <w:t xml:space="preserve">וכל הוראות </w:t>
      </w:r>
      <w:r w:rsidR="00CD3554" w:rsidDel="00CD4052">
        <w:rPr>
          <w:rFonts w:cs="FrankRuehl" w:hint="cs"/>
          <w:sz w:val="26"/>
          <w:szCs w:val="26"/>
          <w:rtl/>
        </w:rPr>
        <w:t xml:space="preserve">מכרז </w:t>
      </w:r>
      <w:r w:rsidRPr="00767026" w:rsidDel="00CD4052">
        <w:rPr>
          <w:rFonts w:cs="FrankRuehl"/>
          <w:sz w:val="26"/>
          <w:szCs w:val="26"/>
          <w:rtl/>
        </w:rPr>
        <w:t xml:space="preserve">זה על נספחיו על </w:t>
      </w:r>
      <w:r w:rsidR="00531A8A">
        <w:rPr>
          <w:rFonts w:cs="FrankRuehl" w:hint="cs"/>
          <w:sz w:val="26"/>
          <w:szCs w:val="26"/>
          <w:rtl/>
        </w:rPr>
        <w:t>הספק החלופי</w:t>
      </w:r>
      <w:r w:rsidRPr="00767026" w:rsidDel="00CD4052">
        <w:rPr>
          <w:rFonts w:cs="FrankRuehl"/>
          <w:sz w:val="26"/>
          <w:szCs w:val="26"/>
          <w:rtl/>
        </w:rPr>
        <w:t xml:space="preserve">. </w:t>
      </w:r>
      <w:r w:rsidR="00042674" w:rsidDel="00CD4052">
        <w:rPr>
          <w:rFonts w:cs="FrankRuehl" w:hint="cs"/>
          <w:sz w:val="26"/>
          <w:szCs w:val="26"/>
          <w:rtl/>
        </w:rPr>
        <w:t>יובהר, כי אין לראות בסמכות זו של הרשות משום זכות מוקנית של מציע</w:t>
      </w:r>
      <w:r w:rsidR="00451EF7">
        <w:rPr>
          <w:rFonts w:cs="FrankRuehl" w:hint="cs"/>
          <w:sz w:val="26"/>
          <w:szCs w:val="26"/>
          <w:rtl/>
        </w:rPr>
        <w:t>ים</w:t>
      </w:r>
      <w:r w:rsidR="00042674" w:rsidDel="00CD4052">
        <w:rPr>
          <w:rFonts w:cs="FrankRuehl" w:hint="cs"/>
          <w:sz w:val="26"/>
          <w:szCs w:val="26"/>
          <w:rtl/>
        </w:rPr>
        <w:t xml:space="preserve"> שלא זכ</w:t>
      </w:r>
      <w:r w:rsidR="00451EF7">
        <w:rPr>
          <w:rFonts w:cs="FrankRuehl" w:hint="cs"/>
          <w:sz w:val="26"/>
          <w:szCs w:val="26"/>
          <w:rtl/>
        </w:rPr>
        <w:t>ו</w:t>
      </w:r>
      <w:r w:rsidR="00042674" w:rsidDel="00CD4052">
        <w:rPr>
          <w:rFonts w:cs="FrankRuehl" w:hint="cs"/>
          <w:sz w:val="26"/>
          <w:szCs w:val="26"/>
          <w:rtl/>
        </w:rPr>
        <w:t xml:space="preserve"> במכרז.</w:t>
      </w:r>
      <w:r w:rsidR="00574A38">
        <w:rPr>
          <w:rFonts w:cs="FrankRuehl" w:hint="cs"/>
          <w:sz w:val="26"/>
          <w:szCs w:val="26"/>
          <w:rtl/>
        </w:rPr>
        <w:t xml:space="preserve"> </w:t>
      </w:r>
      <w:r w:rsidRPr="00767026" w:rsidDel="00CD4052">
        <w:rPr>
          <w:rFonts w:cs="FrankRuehl"/>
          <w:sz w:val="26"/>
          <w:szCs w:val="26"/>
          <w:rtl/>
        </w:rPr>
        <w:t>במקרה ש</w:t>
      </w:r>
      <w:r w:rsidR="00531A8A">
        <w:rPr>
          <w:rFonts w:cs="FrankRuehl" w:hint="cs"/>
          <w:sz w:val="26"/>
          <w:szCs w:val="26"/>
          <w:rtl/>
        </w:rPr>
        <w:t xml:space="preserve">הספק </w:t>
      </w:r>
      <w:r w:rsidRPr="00767026" w:rsidDel="00CD4052">
        <w:rPr>
          <w:rFonts w:cs="FrankRuehl"/>
          <w:sz w:val="26"/>
          <w:szCs w:val="26"/>
          <w:rtl/>
        </w:rPr>
        <w:t xml:space="preserve">החלופי </w:t>
      </w:r>
      <w:r w:rsidR="00CC6F1F">
        <w:rPr>
          <w:rFonts w:cs="FrankRuehl" w:hint="cs"/>
          <w:sz w:val="26"/>
          <w:szCs w:val="26"/>
          <w:rtl/>
        </w:rPr>
        <w:t>ימנע</w:t>
      </w:r>
      <w:r w:rsidRPr="00767026" w:rsidDel="00CD4052">
        <w:rPr>
          <w:rFonts w:cs="FrankRuehl"/>
          <w:sz w:val="26"/>
          <w:szCs w:val="26"/>
          <w:rtl/>
        </w:rPr>
        <w:t xml:space="preserve"> מלחתום על ה</w:t>
      </w:r>
      <w:r w:rsidDel="00CD4052">
        <w:rPr>
          <w:rFonts w:cs="FrankRuehl"/>
          <w:sz w:val="26"/>
          <w:szCs w:val="26"/>
          <w:rtl/>
        </w:rPr>
        <w:t>הסכם</w:t>
      </w:r>
      <w:r w:rsidRPr="00767026" w:rsidDel="00CD4052">
        <w:rPr>
          <w:rFonts w:cs="FrankRuehl"/>
          <w:sz w:val="26"/>
          <w:szCs w:val="26"/>
          <w:rtl/>
        </w:rPr>
        <w:t xml:space="preserve"> רשאית ועדת המכרזים לבחור במציע הבא בתור אחרי</w:t>
      </w:r>
      <w:r w:rsidR="00451EF7">
        <w:rPr>
          <w:rFonts w:cs="FrankRuehl" w:hint="cs"/>
          <w:sz w:val="26"/>
          <w:szCs w:val="26"/>
          <w:rtl/>
        </w:rPr>
        <w:t>ו</w:t>
      </w:r>
      <w:r w:rsidRPr="00767026" w:rsidDel="00CD4052">
        <w:rPr>
          <w:rFonts w:cs="FrankRuehl"/>
          <w:sz w:val="26"/>
          <w:szCs w:val="26"/>
          <w:rtl/>
        </w:rPr>
        <w:t xml:space="preserve">, בתנאים המפורטים לעיל. </w:t>
      </w:r>
    </w:p>
    <w:p w14:paraId="1CDFAE3D" w14:textId="77777777" w:rsidR="00574A38" w:rsidRPr="005C2BDC" w:rsidRDefault="00574A38" w:rsidP="00574A38">
      <w:pPr>
        <w:pStyle w:val="a6"/>
        <w:spacing w:after="0" w:line="360" w:lineRule="auto"/>
        <w:ind w:left="962"/>
        <w:jc w:val="both"/>
        <w:outlineLvl w:val="0"/>
        <w:rPr>
          <w:rFonts w:cs="FrankRuehl"/>
          <w:sz w:val="12"/>
          <w:szCs w:val="12"/>
          <w:rtl/>
        </w:rPr>
      </w:pPr>
    </w:p>
    <w:p w14:paraId="4C2C08B1" w14:textId="77777777" w:rsidR="00574A38" w:rsidRPr="005D4A72" w:rsidRDefault="00574A3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19" w:name="_Toc364151826"/>
      <w:bookmarkStart w:id="20" w:name="_Toc364353842"/>
      <w:r w:rsidRPr="00693901">
        <w:rPr>
          <w:rFonts w:cs="FrankRuehl" w:hint="cs"/>
          <w:b/>
          <w:bCs/>
          <w:sz w:val="32"/>
          <w:szCs w:val="32"/>
          <w:u w:val="single"/>
          <w:rtl/>
        </w:rPr>
        <w:t>תוקף ההצעות והתקשרות עם מציע</w:t>
      </w:r>
      <w:r w:rsidR="00E74F4B">
        <w:rPr>
          <w:rFonts w:cs="FrankRuehl" w:hint="cs"/>
          <w:b/>
          <w:bCs/>
          <w:sz w:val="32"/>
          <w:szCs w:val="32"/>
          <w:u w:val="single"/>
          <w:rtl/>
        </w:rPr>
        <w:t>ות</w:t>
      </w:r>
      <w:r w:rsidRPr="00693901">
        <w:rPr>
          <w:rFonts w:cs="FrankRuehl" w:hint="cs"/>
          <w:b/>
          <w:bCs/>
          <w:sz w:val="32"/>
          <w:szCs w:val="32"/>
          <w:u w:val="single"/>
          <w:rtl/>
        </w:rPr>
        <w:t xml:space="preserve"> אחר</w:t>
      </w:r>
      <w:r w:rsidR="00E74F4B">
        <w:rPr>
          <w:rFonts w:cs="FrankRuehl" w:hint="cs"/>
          <w:b/>
          <w:bCs/>
          <w:sz w:val="32"/>
          <w:szCs w:val="32"/>
          <w:u w:val="single"/>
          <w:rtl/>
        </w:rPr>
        <w:t>ות</w:t>
      </w:r>
      <w:r w:rsidRPr="00693901">
        <w:rPr>
          <w:rFonts w:cs="FrankRuehl" w:hint="cs"/>
          <w:b/>
          <w:bCs/>
          <w:sz w:val="32"/>
          <w:szCs w:val="32"/>
          <w:u w:val="single"/>
          <w:rtl/>
        </w:rPr>
        <w:t xml:space="preserve"> במדרג ההצעות</w:t>
      </w:r>
      <w:bookmarkStart w:id="21" w:name="_Toc364067750"/>
      <w:bookmarkStart w:id="22" w:name="_Toc364080277"/>
      <w:bookmarkEnd w:id="19"/>
      <w:bookmarkEnd w:id="20"/>
    </w:p>
    <w:p w14:paraId="5056406C" w14:textId="77777777"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תעמודנה</w:t>
      </w:r>
      <w:r w:rsidRPr="00AF455C">
        <w:rPr>
          <w:rFonts w:cs="FrankRuehl"/>
          <w:sz w:val="26"/>
          <w:szCs w:val="26"/>
          <w:rtl/>
        </w:rPr>
        <w:t xml:space="preserve"> </w:t>
      </w:r>
      <w:r w:rsidRPr="00AF455C">
        <w:rPr>
          <w:rFonts w:cs="FrankRuehl" w:hint="eastAsia"/>
          <w:sz w:val="26"/>
          <w:szCs w:val="26"/>
          <w:rtl/>
        </w:rPr>
        <w:t>בתוקף</w:t>
      </w:r>
      <w:r w:rsidRPr="00AF455C">
        <w:rPr>
          <w:rFonts w:cs="FrankRuehl"/>
          <w:sz w:val="26"/>
          <w:szCs w:val="26"/>
          <w:rtl/>
        </w:rPr>
        <w:t xml:space="preserve"> 180 </w:t>
      </w:r>
      <w:r w:rsidRPr="00AF455C">
        <w:rPr>
          <w:rFonts w:cs="FrankRuehl" w:hint="eastAsia"/>
          <w:sz w:val="26"/>
          <w:szCs w:val="26"/>
          <w:rtl/>
        </w:rPr>
        <w:t>יום</w:t>
      </w:r>
      <w:r w:rsidRPr="00AF455C">
        <w:rPr>
          <w:rFonts w:cs="FrankRuehl"/>
          <w:sz w:val="26"/>
          <w:szCs w:val="26"/>
          <w:rtl/>
        </w:rPr>
        <w:t xml:space="preserve"> </w:t>
      </w:r>
      <w:r w:rsidRPr="00AF455C">
        <w:rPr>
          <w:rFonts w:cs="FrankRuehl" w:hint="eastAsia"/>
          <w:sz w:val="26"/>
          <w:szCs w:val="26"/>
          <w:rtl/>
        </w:rPr>
        <w:t>מהמועד</w:t>
      </w:r>
      <w:r w:rsidRPr="00AF455C">
        <w:rPr>
          <w:rFonts w:cs="FrankRuehl"/>
          <w:sz w:val="26"/>
          <w:szCs w:val="26"/>
          <w:rtl/>
        </w:rPr>
        <w:t xml:space="preserve"> </w:t>
      </w:r>
      <w:r w:rsidRPr="00AF455C">
        <w:rPr>
          <w:rFonts w:cs="FrankRuehl" w:hint="eastAsia"/>
          <w:sz w:val="26"/>
          <w:szCs w:val="26"/>
          <w:rtl/>
        </w:rPr>
        <w:t>האחרון</w:t>
      </w:r>
      <w:r w:rsidRPr="00AF455C">
        <w:rPr>
          <w:rFonts w:cs="FrankRuehl"/>
          <w:sz w:val="26"/>
          <w:szCs w:val="26"/>
          <w:rtl/>
        </w:rPr>
        <w:t xml:space="preserve"> </w:t>
      </w:r>
      <w:r w:rsidRPr="00AF455C">
        <w:rPr>
          <w:rFonts w:cs="FrankRuehl" w:hint="eastAsia"/>
          <w:sz w:val="26"/>
          <w:szCs w:val="26"/>
          <w:rtl/>
        </w:rPr>
        <w:t>להגשת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14:paraId="17F24C13" w14:textId="77777777"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שמורה</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מצי</w:t>
      </w:r>
      <w:r w:rsidR="00DD2F2C">
        <w:rPr>
          <w:rFonts w:cs="FrankRuehl" w:hint="cs"/>
          <w:sz w:val="26"/>
          <w:szCs w:val="26"/>
          <w:rtl/>
        </w:rPr>
        <w:t>ע</w:t>
      </w:r>
      <w:r w:rsidR="00451EF7">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אף</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ובלבד</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הודיע</w:t>
      </w:r>
      <w:r w:rsidR="00451EF7">
        <w:rPr>
          <w:rFonts w:cs="FrankRuehl" w:hint="cs"/>
          <w:sz w:val="26"/>
          <w:szCs w:val="26"/>
          <w:rtl/>
        </w:rPr>
        <w:t>ו</w:t>
      </w:r>
      <w:r w:rsidRPr="00AF455C">
        <w:rPr>
          <w:rFonts w:cs="FrankRuehl"/>
          <w:sz w:val="26"/>
          <w:szCs w:val="26"/>
          <w:rtl/>
        </w:rPr>
        <w:t xml:space="preserve"> </w:t>
      </w:r>
      <w:r w:rsidR="00451EF7">
        <w:rPr>
          <w:rFonts w:cs="FrankRuehl" w:hint="cs"/>
          <w:sz w:val="26"/>
          <w:szCs w:val="26"/>
          <w:rtl/>
        </w:rPr>
        <w:t xml:space="preserve">אלה </w:t>
      </w:r>
      <w:r w:rsidRPr="00AF455C">
        <w:rPr>
          <w:rFonts w:cs="FrankRuehl" w:hint="eastAsia"/>
          <w:sz w:val="26"/>
          <w:szCs w:val="26"/>
          <w:rtl/>
        </w:rPr>
        <w:t>לרשות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ב</w:t>
      </w:r>
      <w:r w:rsidR="00394C57">
        <w:rPr>
          <w:rFonts w:cs="FrankRuehl" w:hint="cs"/>
          <w:sz w:val="26"/>
          <w:szCs w:val="26"/>
          <w:rtl/>
        </w:rPr>
        <w:t>יטול</w:t>
      </w:r>
      <w:r w:rsidRPr="00AF455C">
        <w:rPr>
          <w:rFonts w:cs="FrankRuehl"/>
          <w:sz w:val="26"/>
          <w:szCs w:val="26"/>
          <w:rtl/>
        </w:rPr>
        <w:t xml:space="preserve"> </w:t>
      </w:r>
      <w:r w:rsidRPr="00AF455C">
        <w:rPr>
          <w:rFonts w:cs="FrankRuehl" w:hint="eastAsia"/>
          <w:sz w:val="26"/>
          <w:szCs w:val="26"/>
          <w:rtl/>
        </w:rPr>
        <w:t>ה</w:t>
      </w:r>
      <w:r w:rsidR="00451EF7">
        <w:rPr>
          <w:rFonts w:cs="FrankRuehl" w:hint="cs"/>
          <w:sz w:val="26"/>
          <w:szCs w:val="26"/>
          <w:rtl/>
        </w:rPr>
        <w:t>ה</w:t>
      </w:r>
      <w:r w:rsidRPr="00AF455C">
        <w:rPr>
          <w:rFonts w:cs="FrankRuehl" w:hint="eastAsia"/>
          <w:sz w:val="26"/>
          <w:szCs w:val="26"/>
          <w:rtl/>
        </w:rPr>
        <w:t>צע</w:t>
      </w:r>
      <w:r w:rsidR="00451EF7">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המועד</w:t>
      </w:r>
      <w:r w:rsidRPr="00AF455C">
        <w:rPr>
          <w:rFonts w:cs="FrankRuehl"/>
          <w:sz w:val="26"/>
          <w:szCs w:val="26"/>
          <w:rtl/>
        </w:rPr>
        <w:t xml:space="preserve"> </w:t>
      </w:r>
      <w:r w:rsidRPr="00AF455C">
        <w:rPr>
          <w:rFonts w:cs="FrankRuehl" w:hint="eastAsia"/>
          <w:sz w:val="26"/>
          <w:szCs w:val="26"/>
          <w:rtl/>
        </w:rPr>
        <w:t>שנקבע</w:t>
      </w:r>
      <w:r w:rsidRPr="00AF455C">
        <w:rPr>
          <w:rFonts w:cs="FrankRuehl"/>
          <w:sz w:val="26"/>
          <w:szCs w:val="26"/>
          <w:rtl/>
        </w:rPr>
        <w:t xml:space="preserve"> </w:t>
      </w:r>
      <w:r w:rsidRPr="00AF455C">
        <w:rPr>
          <w:rFonts w:cs="FrankRuehl" w:hint="eastAsia"/>
          <w:sz w:val="26"/>
          <w:szCs w:val="26"/>
          <w:rtl/>
        </w:rPr>
        <w:t>לתום</w:t>
      </w:r>
      <w:r w:rsidRPr="00AF455C">
        <w:rPr>
          <w:rFonts w:cs="FrankRuehl"/>
          <w:sz w:val="26"/>
          <w:szCs w:val="26"/>
          <w:rtl/>
        </w:rPr>
        <w:t xml:space="preserve"> </w:t>
      </w:r>
      <w:r w:rsidRPr="00AF455C">
        <w:rPr>
          <w:rFonts w:cs="FrankRuehl" w:hint="eastAsia"/>
          <w:sz w:val="26"/>
          <w:szCs w:val="26"/>
          <w:rtl/>
        </w:rPr>
        <w:t>תוקף</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w:t>
      </w:r>
    </w:p>
    <w:p w14:paraId="455D2A67" w14:textId="65C1DB6A"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במקרה</w:t>
      </w:r>
      <w:r w:rsidRPr="00AF455C">
        <w:rPr>
          <w:rFonts w:cs="FrankRuehl"/>
          <w:sz w:val="26"/>
          <w:szCs w:val="26"/>
          <w:rtl/>
        </w:rPr>
        <w:t xml:space="preserve"> </w:t>
      </w:r>
      <w:r w:rsidRPr="00AF455C">
        <w:rPr>
          <w:rFonts w:cs="FrankRuehl" w:hint="eastAsia"/>
          <w:sz w:val="26"/>
          <w:szCs w:val="26"/>
          <w:rtl/>
        </w:rPr>
        <w:t>בו</w:t>
      </w:r>
      <w:r w:rsidRPr="00AF455C">
        <w:rPr>
          <w:rFonts w:cs="FrankRuehl"/>
          <w:sz w:val="26"/>
          <w:szCs w:val="26"/>
          <w:rtl/>
        </w:rPr>
        <w:t xml:space="preserve">, </w:t>
      </w:r>
      <w:r w:rsidRPr="00AF455C">
        <w:rPr>
          <w:rFonts w:cs="FrankRuehl" w:hint="eastAsia"/>
          <w:sz w:val="26"/>
          <w:szCs w:val="26"/>
          <w:rtl/>
        </w:rPr>
        <w:t>מכל</w:t>
      </w:r>
      <w:r w:rsidRPr="00AF455C">
        <w:rPr>
          <w:rFonts w:cs="FrankRuehl"/>
          <w:sz w:val="26"/>
          <w:szCs w:val="26"/>
          <w:rtl/>
        </w:rPr>
        <w:t xml:space="preserve"> </w:t>
      </w:r>
      <w:r w:rsidRPr="00AF455C">
        <w:rPr>
          <w:rFonts w:cs="FrankRuehl" w:hint="eastAsia"/>
          <w:sz w:val="26"/>
          <w:szCs w:val="26"/>
          <w:rtl/>
        </w:rPr>
        <w:t>טעם</w:t>
      </w:r>
      <w:r w:rsidRPr="00AF455C">
        <w:rPr>
          <w:rFonts w:cs="FrankRuehl"/>
          <w:sz w:val="26"/>
          <w:szCs w:val="26"/>
          <w:rtl/>
        </w:rPr>
        <w:t xml:space="preserve"> </w:t>
      </w:r>
      <w:r w:rsidRPr="00AF455C">
        <w:rPr>
          <w:rFonts w:cs="FrankRuehl" w:hint="eastAsia"/>
          <w:sz w:val="26"/>
          <w:szCs w:val="26"/>
          <w:rtl/>
        </w:rPr>
        <w:t>שהוא</w:t>
      </w:r>
      <w:r w:rsidRPr="00AF455C">
        <w:rPr>
          <w:rFonts w:cs="FrankRuehl"/>
          <w:sz w:val="26"/>
          <w:szCs w:val="26"/>
          <w:rtl/>
        </w:rPr>
        <w:t xml:space="preserve">, </w:t>
      </w:r>
      <w:r w:rsidRPr="00AF455C">
        <w:rPr>
          <w:rFonts w:cs="FrankRuehl" w:hint="eastAsia"/>
          <w:sz w:val="26"/>
          <w:szCs w:val="26"/>
          <w:rtl/>
        </w:rPr>
        <w:t>לא</w:t>
      </w:r>
      <w:r w:rsidRPr="00AF455C">
        <w:rPr>
          <w:rFonts w:cs="FrankRuehl"/>
          <w:sz w:val="26"/>
          <w:szCs w:val="26"/>
          <w:rtl/>
        </w:rPr>
        <w:t xml:space="preserve"> </w:t>
      </w:r>
      <w:r w:rsidRPr="00AF455C">
        <w:rPr>
          <w:rFonts w:cs="FrankRuehl" w:hint="eastAsia"/>
          <w:sz w:val="26"/>
          <w:szCs w:val="26"/>
          <w:rtl/>
        </w:rPr>
        <w:t>יעלה</w:t>
      </w:r>
      <w:r w:rsidRPr="00AF455C">
        <w:rPr>
          <w:rFonts w:cs="FrankRuehl"/>
          <w:sz w:val="26"/>
          <w:szCs w:val="26"/>
          <w:rtl/>
        </w:rPr>
        <w:t xml:space="preserve"> </w:t>
      </w:r>
      <w:r w:rsidRPr="00AF455C">
        <w:rPr>
          <w:rFonts w:cs="FrankRuehl" w:hint="eastAsia"/>
          <w:sz w:val="26"/>
          <w:szCs w:val="26"/>
          <w:rtl/>
        </w:rPr>
        <w:t>בידי</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להתקשר</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המציע</w:t>
      </w:r>
      <w:r w:rsidR="002C2B8F">
        <w:rPr>
          <w:rFonts w:cs="FrankRuehl" w:hint="cs"/>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שההסכם</w:t>
      </w:r>
      <w:r w:rsidRPr="00AF455C">
        <w:rPr>
          <w:rFonts w:cs="FrankRuehl"/>
          <w:sz w:val="26"/>
          <w:szCs w:val="26"/>
          <w:rtl/>
        </w:rPr>
        <w:t xml:space="preserve"> </w:t>
      </w:r>
      <w:r w:rsidRPr="00AF455C">
        <w:rPr>
          <w:rFonts w:cs="FrankRuehl" w:hint="eastAsia"/>
          <w:sz w:val="26"/>
          <w:szCs w:val="26"/>
          <w:rtl/>
        </w:rPr>
        <w:t>עם</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יבוטל</w:t>
      </w:r>
      <w:r w:rsidRPr="00AF455C">
        <w:rPr>
          <w:rFonts w:cs="FrankRuehl"/>
          <w:sz w:val="26"/>
          <w:szCs w:val="26"/>
          <w:rtl/>
        </w:rPr>
        <w:t xml:space="preserve">, </w:t>
      </w:r>
      <w:r w:rsidRPr="00AF455C">
        <w:rPr>
          <w:rFonts w:cs="FrankRuehl" w:hint="eastAsia"/>
          <w:sz w:val="26"/>
          <w:szCs w:val="26"/>
          <w:rtl/>
        </w:rPr>
        <w:t>תהא</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רשאית</w:t>
      </w:r>
      <w:r w:rsidRPr="00AF455C">
        <w:rPr>
          <w:rFonts w:cs="FrankRuehl"/>
          <w:sz w:val="26"/>
          <w:szCs w:val="26"/>
          <w:rtl/>
        </w:rPr>
        <w:t xml:space="preserve"> </w:t>
      </w:r>
      <w:r w:rsidRPr="00AF455C">
        <w:rPr>
          <w:rFonts w:cs="FrankRuehl" w:hint="eastAsia"/>
          <w:sz w:val="26"/>
          <w:szCs w:val="26"/>
          <w:rtl/>
        </w:rPr>
        <w:t>לקבל</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00394C57">
        <w:rPr>
          <w:rFonts w:cs="FrankRuehl" w:hint="cs"/>
          <w:sz w:val="26"/>
          <w:szCs w:val="26"/>
          <w:rtl/>
        </w:rPr>
        <w:t>ההצעה</w:t>
      </w:r>
      <w:r w:rsidRPr="00AF455C">
        <w:rPr>
          <w:rFonts w:cs="FrankRuehl"/>
          <w:sz w:val="26"/>
          <w:szCs w:val="26"/>
          <w:rtl/>
        </w:rPr>
        <w:t xml:space="preserve"> </w:t>
      </w:r>
      <w:r w:rsidRPr="00AF455C">
        <w:rPr>
          <w:rFonts w:cs="FrankRuehl" w:hint="eastAsia"/>
          <w:sz w:val="26"/>
          <w:szCs w:val="26"/>
          <w:rtl/>
        </w:rPr>
        <w:t>הבאה</w:t>
      </w:r>
      <w:r w:rsidRPr="00AF455C">
        <w:rPr>
          <w:rFonts w:cs="FrankRuehl"/>
          <w:sz w:val="26"/>
          <w:szCs w:val="26"/>
          <w:rtl/>
        </w:rPr>
        <w:t xml:space="preserve"> </w:t>
      </w:r>
      <w:r w:rsidRPr="00AF455C">
        <w:rPr>
          <w:rFonts w:cs="FrankRuehl" w:hint="eastAsia"/>
          <w:sz w:val="26"/>
          <w:szCs w:val="26"/>
          <w:rtl/>
        </w:rPr>
        <w:t>בתור</w:t>
      </w:r>
      <w:r w:rsidRPr="00AF455C">
        <w:rPr>
          <w:rFonts w:cs="FrankRuehl"/>
          <w:sz w:val="26"/>
          <w:szCs w:val="26"/>
          <w:rtl/>
        </w:rPr>
        <w:t xml:space="preserve"> </w:t>
      </w:r>
      <w:r w:rsidRPr="00AF455C">
        <w:rPr>
          <w:rFonts w:cs="FrankRuehl" w:hint="eastAsia"/>
          <w:sz w:val="26"/>
          <w:szCs w:val="26"/>
          <w:rtl/>
        </w:rPr>
        <w:t>בדירוג</w:t>
      </w:r>
      <w:r w:rsidRPr="00AF455C">
        <w:rPr>
          <w:rFonts w:cs="FrankRuehl"/>
          <w:sz w:val="26"/>
          <w:szCs w:val="26"/>
          <w:rtl/>
        </w:rPr>
        <w:t xml:space="preserve">, </w:t>
      </w:r>
      <w:r w:rsidRPr="00AF455C">
        <w:rPr>
          <w:rFonts w:cs="FrankRuehl" w:hint="eastAsia"/>
          <w:sz w:val="26"/>
          <w:szCs w:val="26"/>
          <w:rtl/>
        </w:rPr>
        <w:t>בהתאם</w:t>
      </w:r>
      <w:r w:rsidRPr="00AF455C">
        <w:rPr>
          <w:rFonts w:cs="FrankRuehl"/>
          <w:sz w:val="26"/>
          <w:szCs w:val="26"/>
          <w:rtl/>
        </w:rPr>
        <w:t xml:space="preserve"> </w:t>
      </w:r>
      <w:r w:rsidRPr="00AF455C">
        <w:rPr>
          <w:rFonts w:cs="FrankRuehl" w:hint="eastAsia"/>
          <w:sz w:val="26"/>
          <w:szCs w:val="26"/>
          <w:rtl/>
        </w:rPr>
        <w:t>לאמור</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w:t>
      </w:r>
    </w:p>
    <w:p w14:paraId="22307F6C" w14:textId="3EA151CE"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לאחר</w:t>
      </w:r>
      <w:r w:rsidRPr="00AF455C">
        <w:rPr>
          <w:rFonts w:cs="FrankRuehl"/>
          <w:sz w:val="26"/>
          <w:szCs w:val="26"/>
          <w:rtl/>
        </w:rPr>
        <w:t xml:space="preserve"> </w:t>
      </w:r>
      <w:r w:rsidRPr="00AF455C">
        <w:rPr>
          <w:rFonts w:cs="FrankRuehl" w:hint="eastAsia"/>
          <w:sz w:val="26"/>
          <w:szCs w:val="26"/>
          <w:rtl/>
        </w:rPr>
        <w:t>שהרשות</w:t>
      </w:r>
      <w:r w:rsidRPr="00AF455C">
        <w:rPr>
          <w:rFonts w:cs="FrankRuehl"/>
          <w:sz w:val="26"/>
          <w:szCs w:val="26"/>
          <w:rtl/>
        </w:rPr>
        <w:t xml:space="preserve"> </w:t>
      </w:r>
      <w:r w:rsidRPr="00AF455C">
        <w:rPr>
          <w:rFonts w:cs="FrankRuehl" w:hint="eastAsia"/>
          <w:sz w:val="26"/>
          <w:szCs w:val="26"/>
          <w:rtl/>
        </w:rPr>
        <w:t>תבחן</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ההצעות</w:t>
      </w:r>
      <w:r w:rsidRPr="00AF455C">
        <w:rPr>
          <w:rFonts w:cs="FrankRuehl"/>
          <w:sz w:val="26"/>
          <w:szCs w:val="26"/>
          <w:rtl/>
        </w:rPr>
        <w:t xml:space="preserve">, </w:t>
      </w:r>
      <w:r w:rsidRPr="00AF455C">
        <w:rPr>
          <w:rFonts w:cs="FrankRuehl" w:hint="eastAsia"/>
          <w:sz w:val="26"/>
          <w:szCs w:val="26"/>
          <w:rtl/>
        </w:rPr>
        <w:t>תודיע</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הזוכה</w:t>
      </w:r>
      <w:r w:rsidRPr="00AF455C">
        <w:rPr>
          <w:rFonts w:cs="FrankRuehl"/>
          <w:sz w:val="26"/>
          <w:szCs w:val="26"/>
          <w:rtl/>
        </w:rPr>
        <w:t xml:space="preserve"> </w:t>
      </w:r>
      <w:r w:rsidRPr="00AF455C">
        <w:rPr>
          <w:rFonts w:cs="FrankRuehl" w:hint="eastAsia"/>
          <w:sz w:val="26"/>
          <w:szCs w:val="26"/>
          <w:rtl/>
        </w:rPr>
        <w:t>וכן</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זהות</w:t>
      </w:r>
      <w:r w:rsidRPr="00AF455C">
        <w:rPr>
          <w:rFonts w:cs="FrankRuehl"/>
          <w:sz w:val="26"/>
          <w:szCs w:val="26"/>
          <w:rtl/>
        </w:rPr>
        <w:t xml:space="preserve"> </w:t>
      </w:r>
      <w:r w:rsidRPr="00AF455C">
        <w:rPr>
          <w:rFonts w:cs="FrankRuehl" w:hint="eastAsia"/>
          <w:sz w:val="26"/>
          <w:szCs w:val="26"/>
          <w:rtl/>
        </w:rPr>
        <w:t>המציע</w:t>
      </w:r>
      <w:r w:rsidRPr="00AF455C">
        <w:rPr>
          <w:rFonts w:cs="FrankRuehl"/>
          <w:sz w:val="26"/>
          <w:szCs w:val="26"/>
          <w:rtl/>
        </w:rPr>
        <w:t xml:space="preserve"> </w:t>
      </w:r>
      <w:r w:rsidRPr="00AF455C">
        <w:rPr>
          <w:rFonts w:cs="FrankRuehl" w:hint="eastAsia"/>
          <w:sz w:val="26"/>
          <w:szCs w:val="26"/>
          <w:rtl/>
        </w:rPr>
        <w:t>שדורג</w:t>
      </w:r>
      <w:r w:rsidR="00CC6F1F">
        <w:rPr>
          <w:rFonts w:cs="FrankRuehl" w:hint="cs"/>
          <w:sz w:val="26"/>
          <w:szCs w:val="26"/>
          <w:rtl/>
        </w:rPr>
        <w:t>ה</w:t>
      </w:r>
      <w:r w:rsidRPr="00AF455C">
        <w:rPr>
          <w:rFonts w:cs="FrankRuehl"/>
          <w:sz w:val="26"/>
          <w:szCs w:val="26"/>
          <w:rtl/>
        </w:rPr>
        <w:t xml:space="preserve"> </w:t>
      </w:r>
      <w:r w:rsidRPr="00AF455C">
        <w:rPr>
          <w:rFonts w:cs="FrankRuehl" w:hint="eastAsia"/>
          <w:sz w:val="26"/>
          <w:szCs w:val="26"/>
          <w:rtl/>
        </w:rPr>
        <w:t>במקום</w:t>
      </w:r>
      <w:r w:rsidRPr="00AF455C">
        <w:rPr>
          <w:rFonts w:cs="FrankRuehl"/>
          <w:sz w:val="26"/>
          <w:szCs w:val="26"/>
          <w:rtl/>
        </w:rPr>
        <w:t xml:space="preserve"> </w:t>
      </w:r>
      <w:r w:rsidRPr="00AF455C">
        <w:rPr>
          <w:rFonts w:cs="FrankRuehl" w:hint="eastAsia"/>
          <w:sz w:val="26"/>
          <w:szCs w:val="26"/>
          <w:rtl/>
        </w:rPr>
        <w:t>השני</w:t>
      </w:r>
      <w:r w:rsidRPr="00AF455C">
        <w:rPr>
          <w:rFonts w:cs="FrankRuehl"/>
          <w:sz w:val="26"/>
          <w:szCs w:val="26"/>
          <w:rtl/>
        </w:rPr>
        <w:t xml:space="preserve"> </w:t>
      </w:r>
      <w:r w:rsidRPr="00AF455C">
        <w:rPr>
          <w:rFonts w:cs="FrankRuehl" w:hint="eastAsia"/>
          <w:sz w:val="26"/>
          <w:szCs w:val="26"/>
          <w:rtl/>
        </w:rPr>
        <w:t>במדרג</w:t>
      </w:r>
      <w:r w:rsidRPr="00AF455C">
        <w:rPr>
          <w:rFonts w:cs="FrankRuehl"/>
          <w:sz w:val="26"/>
          <w:szCs w:val="26"/>
          <w:rtl/>
        </w:rPr>
        <w:t xml:space="preserve"> </w:t>
      </w:r>
      <w:r w:rsidRPr="00AF455C">
        <w:rPr>
          <w:rFonts w:cs="FrankRuehl" w:hint="eastAsia"/>
          <w:sz w:val="26"/>
          <w:szCs w:val="26"/>
          <w:rtl/>
        </w:rPr>
        <w:t>ההצעות</w:t>
      </w:r>
      <w:r w:rsidR="00652B9E">
        <w:rPr>
          <w:rFonts w:cs="FrankRuehl" w:hint="cs"/>
          <w:sz w:val="26"/>
          <w:szCs w:val="26"/>
          <w:rtl/>
        </w:rPr>
        <w:t>, עבור כל אשכול בנפרד</w:t>
      </w:r>
      <w:r w:rsidRPr="00AF455C">
        <w:rPr>
          <w:rFonts w:cs="FrankRuehl"/>
          <w:sz w:val="26"/>
          <w:szCs w:val="26"/>
          <w:rtl/>
        </w:rPr>
        <w:t xml:space="preserve"> (</w:t>
      </w:r>
      <w:r w:rsidRPr="00AF455C">
        <w:rPr>
          <w:rFonts w:cs="FrankRuehl" w:hint="eastAsia"/>
          <w:sz w:val="26"/>
          <w:szCs w:val="26"/>
          <w:rtl/>
        </w:rPr>
        <w:t>להלן</w:t>
      </w:r>
      <w:r w:rsidRPr="00AF455C">
        <w:rPr>
          <w:rFonts w:cs="FrankRuehl"/>
          <w:sz w:val="26"/>
          <w:szCs w:val="26"/>
          <w:rtl/>
        </w:rPr>
        <w:t xml:space="preserve">: </w:t>
      </w:r>
      <w:r>
        <w:rPr>
          <w:rFonts w:cs="FrankRuehl"/>
          <w:sz w:val="26"/>
          <w:szCs w:val="26"/>
          <w:rtl/>
        </w:rPr>
        <w:t>-</w:t>
      </w:r>
      <w:r w:rsidRPr="00AF455C">
        <w:rPr>
          <w:rFonts w:cs="FrankRuehl"/>
          <w:sz w:val="26"/>
          <w:szCs w:val="26"/>
          <w:rtl/>
        </w:rPr>
        <w:t>"</w:t>
      </w:r>
      <w:r w:rsidR="00652FC2">
        <w:rPr>
          <w:rFonts w:cs="FrankRuehl" w:hint="cs"/>
          <w:b/>
          <w:bCs/>
          <w:sz w:val="26"/>
          <w:szCs w:val="26"/>
          <w:rtl/>
        </w:rPr>
        <w:t>ספק חלופי</w:t>
      </w:r>
      <w:r w:rsidRPr="00AF455C">
        <w:rPr>
          <w:rFonts w:cs="FrankRuehl"/>
          <w:sz w:val="26"/>
          <w:szCs w:val="26"/>
          <w:rtl/>
        </w:rPr>
        <w:t>").</w:t>
      </w:r>
      <w:r>
        <w:rPr>
          <w:rFonts w:cs="FrankRuehl" w:hint="cs"/>
          <w:sz w:val="26"/>
          <w:szCs w:val="26"/>
          <w:rtl/>
        </w:rPr>
        <w:t xml:space="preserve"> יובהר, כי ועדת המכרזים אינה חייבת לבחור ב</w:t>
      </w:r>
      <w:r w:rsidR="00652FC2">
        <w:rPr>
          <w:rFonts w:cs="FrankRuehl" w:hint="cs"/>
          <w:sz w:val="26"/>
          <w:szCs w:val="26"/>
          <w:rtl/>
        </w:rPr>
        <w:t>ספק חלופי</w:t>
      </w:r>
      <w:r w:rsidR="002371A3">
        <w:rPr>
          <w:rFonts w:cs="FrankRuehl" w:hint="cs"/>
          <w:sz w:val="26"/>
          <w:szCs w:val="26"/>
          <w:rtl/>
        </w:rPr>
        <w:t>.</w:t>
      </w:r>
      <w:r>
        <w:rPr>
          <w:rFonts w:cs="FrankRuehl" w:hint="cs"/>
          <w:sz w:val="26"/>
          <w:szCs w:val="26"/>
          <w:rtl/>
        </w:rPr>
        <w:t xml:space="preserve"> </w:t>
      </w:r>
    </w:p>
    <w:p w14:paraId="39950915" w14:textId="77777777" w:rsidR="00574A38" w:rsidRPr="00BE5915"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מבלי</w:t>
      </w:r>
      <w:r w:rsidRPr="00AF455C">
        <w:rPr>
          <w:rFonts w:cs="FrankRuehl"/>
          <w:sz w:val="26"/>
          <w:szCs w:val="26"/>
          <w:rtl/>
        </w:rPr>
        <w:t xml:space="preserve"> </w:t>
      </w:r>
      <w:r w:rsidRPr="00AF455C">
        <w:rPr>
          <w:rFonts w:cs="FrankRuehl" w:hint="eastAsia"/>
          <w:sz w:val="26"/>
          <w:szCs w:val="26"/>
          <w:rtl/>
        </w:rPr>
        <w:t>לגרוע</w:t>
      </w:r>
      <w:r w:rsidRPr="00AF455C">
        <w:rPr>
          <w:rFonts w:cs="FrankRuehl"/>
          <w:sz w:val="26"/>
          <w:szCs w:val="26"/>
          <w:rtl/>
        </w:rPr>
        <w:t xml:space="preserve"> </w:t>
      </w:r>
      <w:r w:rsidRPr="00AF455C">
        <w:rPr>
          <w:rFonts w:cs="FrankRuehl" w:hint="eastAsia"/>
          <w:sz w:val="26"/>
          <w:szCs w:val="26"/>
          <w:rtl/>
        </w:rPr>
        <w:t>מזכויותיה</w:t>
      </w:r>
      <w:r w:rsidRPr="00AF455C">
        <w:rPr>
          <w:rFonts w:cs="FrankRuehl"/>
          <w:sz w:val="26"/>
          <w:szCs w:val="26"/>
          <w:rtl/>
        </w:rPr>
        <w:t xml:space="preserve"> </w:t>
      </w:r>
      <w:r w:rsidRPr="00AF455C">
        <w:rPr>
          <w:rFonts w:cs="FrankRuehl" w:hint="eastAsia"/>
          <w:sz w:val="26"/>
          <w:szCs w:val="26"/>
          <w:rtl/>
        </w:rPr>
        <w:t>על</w:t>
      </w:r>
      <w:r w:rsidRPr="00AF455C">
        <w:rPr>
          <w:rFonts w:cs="FrankRuehl"/>
          <w:sz w:val="26"/>
          <w:szCs w:val="26"/>
          <w:rtl/>
        </w:rPr>
        <w:t xml:space="preserve"> </w:t>
      </w:r>
      <w:r w:rsidRPr="00AF455C">
        <w:rPr>
          <w:rFonts w:cs="FrankRuehl" w:hint="eastAsia"/>
          <w:sz w:val="26"/>
          <w:szCs w:val="26"/>
          <w:rtl/>
        </w:rPr>
        <w:t>פי</w:t>
      </w:r>
      <w:r w:rsidRPr="00AF455C">
        <w:rPr>
          <w:rFonts w:cs="FrankRuehl"/>
          <w:sz w:val="26"/>
          <w:szCs w:val="26"/>
          <w:rtl/>
        </w:rPr>
        <w:t xml:space="preserve"> </w:t>
      </w:r>
      <w:r w:rsidRPr="00AF455C">
        <w:rPr>
          <w:rFonts w:cs="FrankRuehl" w:hint="eastAsia"/>
          <w:sz w:val="26"/>
          <w:szCs w:val="26"/>
          <w:rtl/>
        </w:rPr>
        <w:t>כל</w:t>
      </w:r>
      <w:r w:rsidRPr="00AF455C">
        <w:rPr>
          <w:rFonts w:cs="FrankRuehl"/>
          <w:sz w:val="26"/>
          <w:szCs w:val="26"/>
          <w:rtl/>
        </w:rPr>
        <w:t xml:space="preserve"> </w:t>
      </w:r>
      <w:r w:rsidRPr="00AF455C">
        <w:rPr>
          <w:rFonts w:cs="FrankRuehl" w:hint="eastAsia"/>
          <w:sz w:val="26"/>
          <w:szCs w:val="26"/>
          <w:rtl/>
        </w:rPr>
        <w:t>דין</w:t>
      </w:r>
      <w:r w:rsidRPr="00AF455C">
        <w:rPr>
          <w:rFonts w:cs="FrankRuehl"/>
          <w:sz w:val="26"/>
          <w:szCs w:val="26"/>
          <w:rtl/>
        </w:rPr>
        <w:t xml:space="preserve"> </w:t>
      </w:r>
      <w:r w:rsidRPr="00AF455C">
        <w:rPr>
          <w:rFonts w:cs="FrankRuehl" w:hint="eastAsia"/>
          <w:sz w:val="26"/>
          <w:szCs w:val="26"/>
          <w:rtl/>
        </w:rPr>
        <w:t>או</w:t>
      </w:r>
      <w:r w:rsidRPr="00AF455C">
        <w:rPr>
          <w:rFonts w:cs="FrankRuehl"/>
          <w:sz w:val="26"/>
          <w:szCs w:val="26"/>
          <w:rtl/>
        </w:rPr>
        <w:t xml:space="preserve"> </w:t>
      </w:r>
      <w:r w:rsidRPr="00AF455C">
        <w:rPr>
          <w:rFonts w:cs="FrankRuehl" w:hint="eastAsia"/>
          <w:sz w:val="26"/>
          <w:szCs w:val="26"/>
          <w:rtl/>
        </w:rPr>
        <w:t>מכרז</w:t>
      </w:r>
      <w:r w:rsidRPr="00AF455C">
        <w:rPr>
          <w:rFonts w:cs="FrankRuehl"/>
          <w:sz w:val="26"/>
          <w:szCs w:val="26"/>
          <w:rtl/>
        </w:rPr>
        <w:t xml:space="preserve"> </w:t>
      </w:r>
      <w:r w:rsidRPr="00AF455C">
        <w:rPr>
          <w:rFonts w:cs="FrankRuehl" w:hint="eastAsia"/>
          <w:sz w:val="26"/>
          <w:szCs w:val="26"/>
          <w:rtl/>
        </w:rPr>
        <w:t>זה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Pr>
          <w:rFonts w:cs="FrankRuehl" w:hint="cs"/>
          <w:sz w:val="26"/>
          <w:szCs w:val="26"/>
          <w:rtl/>
        </w:rPr>
        <w:t xml:space="preserve">(אך מבלי שתהיה חייבת לעשות כן) </w:t>
      </w:r>
      <w:r w:rsidRPr="00AF455C">
        <w:rPr>
          <w:rFonts w:cs="FrankRuehl" w:hint="eastAsia"/>
          <w:sz w:val="26"/>
          <w:szCs w:val="26"/>
          <w:rtl/>
        </w:rPr>
        <w:t>לפנות</w:t>
      </w:r>
      <w:r w:rsidRPr="00AF455C">
        <w:rPr>
          <w:rFonts w:cs="FrankRuehl"/>
          <w:sz w:val="26"/>
          <w:szCs w:val="26"/>
          <w:rtl/>
        </w:rPr>
        <w:t xml:space="preserve"> </w:t>
      </w:r>
      <w:r w:rsidRPr="00AF455C">
        <w:rPr>
          <w:rFonts w:cs="FrankRuehl" w:hint="eastAsia"/>
          <w:sz w:val="26"/>
          <w:szCs w:val="26"/>
          <w:rtl/>
        </w:rPr>
        <w:t>אל</w:t>
      </w:r>
      <w:r w:rsidRPr="00AF455C">
        <w:rPr>
          <w:rFonts w:cs="FrankRuehl"/>
          <w:sz w:val="26"/>
          <w:szCs w:val="26"/>
          <w:rtl/>
        </w:rPr>
        <w:t xml:space="preserve"> </w:t>
      </w:r>
      <w:r w:rsidR="00652FC2" w:rsidRPr="00BE5915">
        <w:rPr>
          <w:rFonts w:cs="FrankRuehl" w:hint="cs"/>
          <w:sz w:val="26"/>
          <w:szCs w:val="26"/>
          <w:rtl/>
        </w:rPr>
        <w:t>ספק חלופי</w:t>
      </w:r>
      <w:r w:rsidRPr="00BE5915">
        <w:rPr>
          <w:rFonts w:cs="FrankRuehl"/>
          <w:sz w:val="26"/>
          <w:szCs w:val="26"/>
          <w:rtl/>
        </w:rPr>
        <w:t xml:space="preserve"> </w:t>
      </w:r>
      <w:r w:rsidRPr="00BE5915">
        <w:rPr>
          <w:rFonts w:cs="FrankRuehl" w:hint="eastAsia"/>
          <w:sz w:val="26"/>
          <w:szCs w:val="26"/>
          <w:rtl/>
        </w:rPr>
        <w:t>על</w:t>
      </w:r>
      <w:r w:rsidRPr="00BE5915">
        <w:rPr>
          <w:rFonts w:cs="FrankRuehl"/>
          <w:sz w:val="26"/>
          <w:szCs w:val="26"/>
          <w:rtl/>
        </w:rPr>
        <w:t xml:space="preserve"> </w:t>
      </w:r>
      <w:r w:rsidRPr="00BE5915">
        <w:rPr>
          <w:rFonts w:cs="FrankRuehl" w:hint="eastAsia"/>
          <w:sz w:val="26"/>
          <w:szCs w:val="26"/>
          <w:rtl/>
        </w:rPr>
        <w:t>מנת</w:t>
      </w:r>
      <w:r w:rsidRPr="00BE5915">
        <w:rPr>
          <w:rFonts w:cs="FrankRuehl"/>
          <w:sz w:val="26"/>
          <w:szCs w:val="26"/>
          <w:rtl/>
        </w:rPr>
        <w:t xml:space="preserve"> </w:t>
      </w:r>
      <w:r w:rsidRPr="00BE5915">
        <w:rPr>
          <w:rFonts w:cs="FrankRuehl" w:hint="eastAsia"/>
          <w:sz w:val="26"/>
          <w:szCs w:val="26"/>
          <w:rtl/>
        </w:rPr>
        <w:t>ש</w:t>
      </w:r>
      <w:r w:rsidR="00451EF7" w:rsidRPr="00BE5915">
        <w:rPr>
          <w:rFonts w:cs="FrankRuehl" w:hint="cs"/>
          <w:sz w:val="26"/>
          <w:szCs w:val="26"/>
          <w:rtl/>
        </w:rPr>
        <w:t>י</w:t>
      </w:r>
      <w:r w:rsidRPr="00BE5915">
        <w:rPr>
          <w:rFonts w:cs="FrankRuehl" w:hint="eastAsia"/>
          <w:sz w:val="26"/>
          <w:szCs w:val="26"/>
          <w:rtl/>
        </w:rPr>
        <w:t>בצע</w:t>
      </w:r>
      <w:r w:rsidRPr="00BE5915">
        <w:rPr>
          <w:rFonts w:cs="FrankRuehl"/>
          <w:sz w:val="26"/>
          <w:szCs w:val="26"/>
          <w:rtl/>
        </w:rPr>
        <w:t xml:space="preserve"> </w:t>
      </w:r>
      <w:r w:rsidRPr="00BE5915">
        <w:rPr>
          <w:rFonts w:cs="FrankRuehl" w:hint="eastAsia"/>
          <w:sz w:val="26"/>
          <w:szCs w:val="26"/>
          <w:rtl/>
        </w:rPr>
        <w:t>את</w:t>
      </w:r>
      <w:r w:rsidRPr="00BE5915">
        <w:rPr>
          <w:rFonts w:cs="FrankRuehl"/>
          <w:sz w:val="26"/>
          <w:szCs w:val="26"/>
          <w:rtl/>
        </w:rPr>
        <w:t xml:space="preserve"> </w:t>
      </w:r>
      <w:r w:rsidRPr="00BE5915">
        <w:rPr>
          <w:rFonts w:cs="FrankRuehl" w:hint="eastAsia"/>
          <w:sz w:val="26"/>
          <w:szCs w:val="26"/>
          <w:rtl/>
        </w:rPr>
        <w:t>השירותים</w:t>
      </w:r>
      <w:r w:rsidRPr="00BE5915">
        <w:rPr>
          <w:rFonts w:cs="FrankRuehl"/>
          <w:sz w:val="26"/>
          <w:szCs w:val="26"/>
          <w:rtl/>
        </w:rPr>
        <w:t xml:space="preserve"> </w:t>
      </w:r>
      <w:r w:rsidRPr="00BE5915">
        <w:rPr>
          <w:rFonts w:cs="FrankRuehl" w:hint="eastAsia"/>
          <w:sz w:val="26"/>
          <w:szCs w:val="26"/>
          <w:rtl/>
        </w:rPr>
        <w:t>על</w:t>
      </w:r>
      <w:r w:rsidRPr="00BE5915">
        <w:rPr>
          <w:rFonts w:cs="FrankRuehl"/>
          <w:sz w:val="26"/>
          <w:szCs w:val="26"/>
          <w:rtl/>
        </w:rPr>
        <w:t xml:space="preserve"> </w:t>
      </w:r>
      <w:r w:rsidRPr="00BE5915">
        <w:rPr>
          <w:rFonts w:cs="FrankRuehl" w:hint="eastAsia"/>
          <w:sz w:val="26"/>
          <w:szCs w:val="26"/>
          <w:rtl/>
        </w:rPr>
        <w:t>פי</w:t>
      </w:r>
      <w:r w:rsidRPr="00BE5915">
        <w:rPr>
          <w:rFonts w:cs="FrankRuehl"/>
          <w:sz w:val="26"/>
          <w:szCs w:val="26"/>
          <w:rtl/>
        </w:rPr>
        <w:t xml:space="preserve"> </w:t>
      </w:r>
      <w:r w:rsidR="00451EF7" w:rsidRPr="00BE5915">
        <w:rPr>
          <w:rFonts w:cs="FrankRuehl" w:hint="cs"/>
          <w:sz w:val="26"/>
          <w:szCs w:val="26"/>
          <w:rtl/>
        </w:rPr>
        <w:t>ה</w:t>
      </w:r>
      <w:r w:rsidRPr="00BE5915">
        <w:rPr>
          <w:rFonts w:cs="FrankRuehl" w:hint="eastAsia"/>
          <w:sz w:val="26"/>
          <w:szCs w:val="26"/>
          <w:rtl/>
        </w:rPr>
        <w:t>הצע</w:t>
      </w:r>
      <w:r w:rsidR="00451EF7" w:rsidRPr="00BE5915">
        <w:rPr>
          <w:rFonts w:cs="FrankRuehl" w:hint="cs"/>
          <w:sz w:val="26"/>
          <w:szCs w:val="26"/>
          <w:rtl/>
        </w:rPr>
        <w:t>ה</w:t>
      </w:r>
      <w:r w:rsidRPr="00BE5915">
        <w:rPr>
          <w:rFonts w:cs="FrankRuehl"/>
          <w:sz w:val="26"/>
          <w:szCs w:val="26"/>
          <w:rtl/>
        </w:rPr>
        <w:t xml:space="preserve"> </w:t>
      </w:r>
      <w:r w:rsidRPr="00BE5915">
        <w:rPr>
          <w:rFonts w:cs="FrankRuehl" w:hint="eastAsia"/>
          <w:sz w:val="26"/>
          <w:szCs w:val="26"/>
          <w:rtl/>
        </w:rPr>
        <w:t>וזאת</w:t>
      </w:r>
      <w:r w:rsidRPr="00BE5915">
        <w:rPr>
          <w:rFonts w:cs="FrankRuehl"/>
          <w:sz w:val="26"/>
          <w:szCs w:val="26"/>
          <w:rtl/>
        </w:rPr>
        <w:t xml:space="preserve"> </w:t>
      </w:r>
      <w:r w:rsidRPr="00BE5915">
        <w:rPr>
          <w:rFonts w:cs="FrankRuehl" w:hint="eastAsia"/>
          <w:sz w:val="26"/>
          <w:szCs w:val="26"/>
          <w:rtl/>
        </w:rPr>
        <w:t>גם</w:t>
      </w:r>
      <w:r w:rsidRPr="00BE5915">
        <w:rPr>
          <w:rFonts w:cs="FrankRuehl"/>
          <w:sz w:val="26"/>
          <w:szCs w:val="26"/>
          <w:rtl/>
        </w:rPr>
        <w:t xml:space="preserve"> </w:t>
      </w:r>
      <w:r w:rsidRPr="00BE5915">
        <w:rPr>
          <w:rFonts w:cs="FrankRuehl" w:hint="eastAsia"/>
          <w:sz w:val="26"/>
          <w:szCs w:val="26"/>
          <w:rtl/>
        </w:rPr>
        <w:t>לאחר</w:t>
      </w:r>
      <w:r w:rsidRPr="00BE5915">
        <w:rPr>
          <w:rFonts w:cs="FrankRuehl"/>
          <w:sz w:val="26"/>
          <w:szCs w:val="26"/>
          <w:rtl/>
        </w:rPr>
        <w:t xml:space="preserve"> </w:t>
      </w:r>
      <w:r w:rsidRPr="00BE5915">
        <w:rPr>
          <w:rFonts w:cs="FrankRuehl" w:hint="eastAsia"/>
          <w:sz w:val="26"/>
          <w:szCs w:val="26"/>
          <w:rtl/>
        </w:rPr>
        <w:t>שהוכרז</w:t>
      </w:r>
      <w:r w:rsidRPr="00BE5915">
        <w:rPr>
          <w:rFonts w:cs="FrankRuehl"/>
          <w:sz w:val="26"/>
          <w:szCs w:val="26"/>
          <w:rtl/>
        </w:rPr>
        <w:t xml:space="preserve"> </w:t>
      </w:r>
      <w:r w:rsidRPr="00BE5915">
        <w:rPr>
          <w:rFonts w:cs="FrankRuehl" w:hint="eastAsia"/>
          <w:sz w:val="26"/>
          <w:szCs w:val="26"/>
          <w:rtl/>
        </w:rPr>
        <w:t>על</w:t>
      </w:r>
      <w:r w:rsidRPr="00BE5915">
        <w:rPr>
          <w:rFonts w:cs="FrankRuehl"/>
          <w:sz w:val="26"/>
          <w:szCs w:val="26"/>
          <w:rtl/>
        </w:rPr>
        <w:t xml:space="preserve"> </w:t>
      </w:r>
      <w:r w:rsidRPr="00BE5915">
        <w:rPr>
          <w:rFonts w:cs="FrankRuehl" w:hint="eastAsia"/>
          <w:sz w:val="26"/>
          <w:szCs w:val="26"/>
          <w:rtl/>
        </w:rPr>
        <w:t>זוכה</w:t>
      </w:r>
      <w:r w:rsidRPr="00BE5915">
        <w:rPr>
          <w:rFonts w:cs="FrankRuehl"/>
          <w:sz w:val="26"/>
          <w:szCs w:val="26"/>
          <w:rtl/>
        </w:rPr>
        <w:t xml:space="preserve"> </w:t>
      </w:r>
      <w:r w:rsidRPr="00BE5915">
        <w:rPr>
          <w:rFonts w:cs="FrankRuehl" w:hint="eastAsia"/>
          <w:sz w:val="26"/>
          <w:szCs w:val="26"/>
          <w:rtl/>
        </w:rPr>
        <w:t>אחר</w:t>
      </w:r>
      <w:r w:rsidR="00451EF7" w:rsidRPr="00BE5915">
        <w:rPr>
          <w:rFonts w:cs="FrankRuehl" w:hint="cs"/>
          <w:sz w:val="26"/>
          <w:szCs w:val="26"/>
          <w:rtl/>
        </w:rPr>
        <w:t>/ת</w:t>
      </w:r>
      <w:r w:rsidRPr="00BE5915">
        <w:rPr>
          <w:rFonts w:cs="FrankRuehl"/>
          <w:sz w:val="26"/>
          <w:szCs w:val="26"/>
          <w:rtl/>
        </w:rPr>
        <w:t xml:space="preserve"> </w:t>
      </w:r>
      <w:r w:rsidRPr="00BE5915">
        <w:rPr>
          <w:rFonts w:cs="FrankRuehl" w:hint="eastAsia"/>
          <w:sz w:val="26"/>
          <w:szCs w:val="26"/>
          <w:rtl/>
        </w:rPr>
        <w:t>במכרז</w:t>
      </w:r>
      <w:r w:rsidRPr="00BE5915">
        <w:rPr>
          <w:rFonts w:cs="FrankRuehl"/>
          <w:sz w:val="26"/>
          <w:szCs w:val="26"/>
          <w:rtl/>
        </w:rPr>
        <w:t xml:space="preserve"> </w:t>
      </w:r>
      <w:r w:rsidRPr="00BE5915">
        <w:rPr>
          <w:rFonts w:cs="FrankRuehl" w:hint="eastAsia"/>
          <w:sz w:val="26"/>
          <w:szCs w:val="26"/>
          <w:rtl/>
        </w:rPr>
        <w:t>או</w:t>
      </w:r>
      <w:r w:rsidRPr="00BE5915">
        <w:rPr>
          <w:rFonts w:cs="FrankRuehl"/>
          <w:sz w:val="26"/>
          <w:szCs w:val="26"/>
          <w:rtl/>
        </w:rPr>
        <w:t xml:space="preserve"> </w:t>
      </w:r>
      <w:r w:rsidRPr="00BE5915">
        <w:rPr>
          <w:rFonts w:cs="FrankRuehl" w:hint="eastAsia"/>
          <w:sz w:val="26"/>
          <w:szCs w:val="26"/>
          <w:rtl/>
        </w:rPr>
        <w:t>שבוטלה</w:t>
      </w:r>
      <w:r w:rsidRPr="00BE5915">
        <w:rPr>
          <w:rFonts w:cs="FrankRuehl"/>
          <w:sz w:val="26"/>
          <w:szCs w:val="26"/>
          <w:rtl/>
        </w:rPr>
        <w:t xml:space="preserve"> </w:t>
      </w:r>
      <w:r w:rsidRPr="00BE5915">
        <w:rPr>
          <w:rFonts w:cs="FrankRuehl" w:hint="eastAsia"/>
          <w:sz w:val="26"/>
          <w:szCs w:val="26"/>
          <w:rtl/>
        </w:rPr>
        <w:t>זכיית</w:t>
      </w:r>
      <w:r w:rsidRPr="00BE5915">
        <w:rPr>
          <w:rFonts w:cs="FrankRuehl"/>
          <w:sz w:val="26"/>
          <w:szCs w:val="26"/>
          <w:rtl/>
        </w:rPr>
        <w:t xml:space="preserve"> </w:t>
      </w:r>
      <w:r w:rsidRPr="00BE5915">
        <w:rPr>
          <w:rFonts w:cs="FrankRuehl" w:hint="eastAsia"/>
          <w:sz w:val="26"/>
          <w:szCs w:val="26"/>
          <w:rtl/>
        </w:rPr>
        <w:t>הזוכה</w:t>
      </w:r>
      <w:r w:rsidRPr="00BE5915">
        <w:rPr>
          <w:rFonts w:cs="FrankRuehl"/>
          <w:sz w:val="26"/>
          <w:szCs w:val="26"/>
          <w:rtl/>
        </w:rPr>
        <w:t xml:space="preserve"> </w:t>
      </w:r>
      <w:r w:rsidRPr="00BE5915">
        <w:rPr>
          <w:rFonts w:cs="FrankRuehl" w:hint="eastAsia"/>
          <w:sz w:val="26"/>
          <w:szCs w:val="26"/>
          <w:rtl/>
        </w:rPr>
        <w:t>או</w:t>
      </w:r>
      <w:r w:rsidRPr="00BE5915">
        <w:rPr>
          <w:rFonts w:cs="FrankRuehl"/>
          <w:sz w:val="26"/>
          <w:szCs w:val="26"/>
          <w:rtl/>
        </w:rPr>
        <w:t xml:space="preserve"> </w:t>
      </w:r>
      <w:r w:rsidRPr="00BE5915">
        <w:rPr>
          <w:rFonts w:cs="FrankRuehl" w:hint="eastAsia"/>
          <w:sz w:val="26"/>
          <w:szCs w:val="26"/>
          <w:rtl/>
        </w:rPr>
        <w:t>שבוטל</w:t>
      </w:r>
      <w:r w:rsidRPr="00BE5915">
        <w:rPr>
          <w:rFonts w:cs="FrankRuehl"/>
          <w:sz w:val="26"/>
          <w:szCs w:val="26"/>
          <w:rtl/>
        </w:rPr>
        <w:t xml:space="preserve"> </w:t>
      </w:r>
      <w:r w:rsidRPr="00BE5915">
        <w:rPr>
          <w:rFonts w:cs="FrankRuehl" w:hint="eastAsia"/>
          <w:sz w:val="26"/>
          <w:szCs w:val="26"/>
          <w:rtl/>
        </w:rPr>
        <w:t>ההסכם</w:t>
      </w:r>
      <w:r w:rsidRPr="00BE5915">
        <w:rPr>
          <w:rFonts w:cs="FrankRuehl"/>
          <w:sz w:val="26"/>
          <w:szCs w:val="26"/>
          <w:rtl/>
        </w:rPr>
        <w:t xml:space="preserve"> </w:t>
      </w:r>
      <w:r w:rsidRPr="00BE5915">
        <w:rPr>
          <w:rFonts w:cs="FrankRuehl" w:hint="eastAsia"/>
          <w:sz w:val="26"/>
          <w:szCs w:val="26"/>
          <w:rtl/>
        </w:rPr>
        <w:t>ע</w:t>
      </w:r>
      <w:r w:rsidR="00451EF7" w:rsidRPr="00BE5915">
        <w:rPr>
          <w:rFonts w:cs="FrankRuehl" w:hint="cs"/>
          <w:sz w:val="26"/>
          <w:szCs w:val="26"/>
          <w:rtl/>
        </w:rPr>
        <w:t>ם הזוכה</w:t>
      </w:r>
      <w:r w:rsidRPr="00BE5915">
        <w:rPr>
          <w:rFonts w:cs="FrankRuehl"/>
          <w:sz w:val="26"/>
          <w:szCs w:val="26"/>
          <w:rtl/>
        </w:rPr>
        <w:t xml:space="preserve">, </w:t>
      </w:r>
      <w:r w:rsidRPr="00BE5915">
        <w:rPr>
          <w:rFonts w:cs="FrankRuehl" w:hint="eastAsia"/>
          <w:sz w:val="26"/>
          <w:szCs w:val="26"/>
          <w:rtl/>
        </w:rPr>
        <w:t>זאת</w:t>
      </w:r>
      <w:r w:rsidRPr="00BE5915">
        <w:rPr>
          <w:rFonts w:cs="FrankRuehl"/>
          <w:sz w:val="26"/>
          <w:szCs w:val="26"/>
          <w:rtl/>
        </w:rPr>
        <w:t xml:space="preserve"> </w:t>
      </w:r>
      <w:r w:rsidRPr="00BE5915">
        <w:rPr>
          <w:rFonts w:cs="FrankRuehl" w:hint="eastAsia"/>
          <w:sz w:val="26"/>
          <w:szCs w:val="26"/>
          <w:rtl/>
        </w:rPr>
        <w:t>אף</w:t>
      </w:r>
      <w:r w:rsidRPr="00BE5915">
        <w:rPr>
          <w:rFonts w:cs="FrankRuehl"/>
          <w:sz w:val="26"/>
          <w:szCs w:val="26"/>
          <w:rtl/>
        </w:rPr>
        <w:t xml:space="preserve"> </w:t>
      </w:r>
      <w:r w:rsidRPr="00BE5915">
        <w:rPr>
          <w:rFonts w:cs="FrankRuehl" w:hint="eastAsia"/>
          <w:sz w:val="26"/>
          <w:szCs w:val="26"/>
          <w:rtl/>
        </w:rPr>
        <w:t>אם</w:t>
      </w:r>
      <w:r w:rsidRPr="00BE5915">
        <w:rPr>
          <w:rFonts w:cs="FrankRuehl"/>
          <w:sz w:val="26"/>
          <w:szCs w:val="26"/>
          <w:rtl/>
        </w:rPr>
        <w:t xml:space="preserve"> </w:t>
      </w:r>
      <w:r w:rsidR="00F61691" w:rsidRPr="00BE5915">
        <w:rPr>
          <w:rFonts w:cs="FrankRuehl" w:hint="cs"/>
          <w:sz w:val="26"/>
          <w:szCs w:val="26"/>
          <w:rtl/>
        </w:rPr>
        <w:t xml:space="preserve">חלף המועד הקבוע בסעיף </w:t>
      </w:r>
      <w:r w:rsidR="00F61691" w:rsidRPr="00BE5915">
        <w:rPr>
          <w:rFonts w:cs="FrankRuehl"/>
          <w:sz w:val="26"/>
          <w:szCs w:val="26"/>
          <w:rtl/>
        </w:rPr>
        <w:t>12.1</w:t>
      </w:r>
      <w:r w:rsidR="00F61691" w:rsidRPr="00BE5915">
        <w:rPr>
          <w:rFonts w:cs="FrankRuehl" w:hint="cs"/>
          <w:sz w:val="26"/>
          <w:szCs w:val="26"/>
          <w:rtl/>
        </w:rPr>
        <w:t xml:space="preserve"> לעיל</w:t>
      </w:r>
      <w:r w:rsidRPr="00BE5915">
        <w:rPr>
          <w:rFonts w:cs="FrankRuehl"/>
          <w:sz w:val="26"/>
          <w:szCs w:val="26"/>
          <w:rtl/>
        </w:rPr>
        <w:t>.</w:t>
      </w:r>
    </w:p>
    <w:p w14:paraId="258A42F9" w14:textId="77777777" w:rsidR="00574A38" w:rsidRPr="00AF455C" w:rsidRDefault="00451EF7">
      <w:pPr>
        <w:pStyle w:val="a6"/>
        <w:numPr>
          <w:ilvl w:val="1"/>
          <w:numId w:val="2"/>
        </w:numPr>
        <w:spacing w:after="0" w:line="360" w:lineRule="auto"/>
        <w:ind w:left="962" w:hanging="602"/>
        <w:jc w:val="both"/>
        <w:outlineLvl w:val="0"/>
        <w:rPr>
          <w:rFonts w:cs="FrankRuehl"/>
          <w:sz w:val="26"/>
          <w:szCs w:val="26"/>
        </w:rPr>
      </w:pPr>
      <w:r w:rsidRPr="00BE5915">
        <w:rPr>
          <w:rFonts w:cs="FrankRuehl" w:hint="cs"/>
          <w:sz w:val="26"/>
          <w:szCs w:val="26"/>
          <w:rtl/>
        </w:rPr>
        <w:t xml:space="preserve">על </w:t>
      </w:r>
      <w:r w:rsidR="00652FC2" w:rsidRPr="00BE5915">
        <w:rPr>
          <w:rFonts w:cs="FrankRuehl" w:hint="cs"/>
          <w:sz w:val="26"/>
          <w:szCs w:val="26"/>
          <w:rtl/>
        </w:rPr>
        <w:t>ספק חלופי</w:t>
      </w:r>
      <w:r w:rsidR="00574A38" w:rsidRPr="00BE5915">
        <w:rPr>
          <w:rFonts w:cs="FrankRuehl"/>
          <w:sz w:val="26"/>
          <w:szCs w:val="26"/>
          <w:rtl/>
        </w:rPr>
        <w:t xml:space="preserve"> </w:t>
      </w:r>
      <w:r w:rsidRPr="00BE5915">
        <w:rPr>
          <w:rFonts w:cs="FrankRuehl" w:hint="cs"/>
          <w:sz w:val="26"/>
          <w:szCs w:val="26"/>
          <w:rtl/>
        </w:rPr>
        <w:t>לה</w:t>
      </w:r>
      <w:r w:rsidR="00394C57" w:rsidRPr="00BE5915">
        <w:rPr>
          <w:rFonts w:cs="FrankRuehl" w:hint="cs"/>
          <w:sz w:val="26"/>
          <w:szCs w:val="26"/>
          <w:rtl/>
        </w:rPr>
        <w:t>ודיע תוך</w:t>
      </w:r>
      <w:r w:rsidR="00574A38" w:rsidRPr="00BE5915">
        <w:rPr>
          <w:rFonts w:cs="FrankRuehl"/>
          <w:sz w:val="26"/>
          <w:szCs w:val="26"/>
          <w:rtl/>
        </w:rPr>
        <w:t xml:space="preserve"> 7 </w:t>
      </w:r>
      <w:r w:rsidR="00574A38" w:rsidRPr="00BE5915">
        <w:rPr>
          <w:rFonts w:cs="FrankRuehl" w:hint="eastAsia"/>
          <w:sz w:val="26"/>
          <w:szCs w:val="26"/>
          <w:rtl/>
        </w:rPr>
        <w:t>ימים</w:t>
      </w:r>
      <w:r w:rsidR="00574A38" w:rsidRPr="00BE5915">
        <w:rPr>
          <w:rFonts w:cs="FrankRuehl"/>
          <w:sz w:val="26"/>
          <w:szCs w:val="26"/>
          <w:rtl/>
        </w:rPr>
        <w:t xml:space="preserve"> </w:t>
      </w:r>
      <w:r w:rsidR="00574A38" w:rsidRPr="00BE5915">
        <w:rPr>
          <w:rFonts w:cs="FrankRuehl" w:hint="eastAsia"/>
          <w:sz w:val="26"/>
          <w:szCs w:val="26"/>
          <w:rtl/>
        </w:rPr>
        <w:t>מיו</w:t>
      </w:r>
      <w:r w:rsidR="00574A38" w:rsidRPr="00AF455C">
        <w:rPr>
          <w:rFonts w:cs="FrankRuehl" w:hint="eastAsia"/>
          <w:sz w:val="26"/>
          <w:szCs w:val="26"/>
          <w:rtl/>
        </w:rPr>
        <w:t>ם</w:t>
      </w:r>
      <w:r w:rsidR="00574A38" w:rsidRPr="00AF455C">
        <w:rPr>
          <w:rFonts w:cs="FrankRuehl"/>
          <w:sz w:val="26"/>
          <w:szCs w:val="26"/>
          <w:rtl/>
        </w:rPr>
        <w:t xml:space="preserve"> </w:t>
      </w:r>
      <w:r w:rsidR="00574A38" w:rsidRPr="00AF455C">
        <w:rPr>
          <w:rFonts w:cs="FrankRuehl" w:hint="eastAsia"/>
          <w:sz w:val="26"/>
          <w:szCs w:val="26"/>
          <w:rtl/>
        </w:rPr>
        <w:t>פניית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אליו</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sidR="00394C57">
        <w:rPr>
          <w:rFonts w:cs="FrankRuehl" w:hint="cs"/>
          <w:sz w:val="26"/>
          <w:szCs w:val="26"/>
          <w:rtl/>
        </w:rPr>
        <w:t>הסכמתו</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Pr>
          <w:rFonts w:cs="FrankRuehl" w:hint="cs"/>
          <w:sz w:val="26"/>
          <w:szCs w:val="26"/>
          <w:rtl/>
        </w:rPr>
        <w:t>נ</w:t>
      </w:r>
      <w:r w:rsidR="00574A38" w:rsidRPr="00AF455C">
        <w:rPr>
          <w:rFonts w:cs="FrankRuehl" w:hint="eastAsia"/>
          <w:sz w:val="26"/>
          <w:szCs w:val="26"/>
          <w:rtl/>
        </w:rPr>
        <w:t>עשה</w:t>
      </w:r>
      <w:r w:rsidR="00574A38" w:rsidRPr="00AF455C">
        <w:rPr>
          <w:rFonts w:cs="FrankRuehl"/>
          <w:sz w:val="26"/>
          <w:szCs w:val="26"/>
          <w:rtl/>
        </w:rPr>
        <w:t xml:space="preserve"> </w:t>
      </w:r>
      <w:r w:rsidR="00574A38" w:rsidRPr="00AF455C">
        <w:rPr>
          <w:rFonts w:cs="FrankRuehl" w:hint="eastAsia"/>
          <w:sz w:val="26"/>
          <w:szCs w:val="26"/>
          <w:rtl/>
        </w:rPr>
        <w:t>כן</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Pr>
          <w:rFonts w:cs="FrankRuehl" w:hint="cs"/>
          <w:sz w:val="26"/>
          <w:szCs w:val="26"/>
          <w:rtl/>
        </w:rPr>
        <w:t>ניתנה תשובה שלילית</w:t>
      </w:r>
      <w:r w:rsidR="00574A38" w:rsidRPr="00AF455C">
        <w:rPr>
          <w:rFonts w:cs="FrankRuehl"/>
          <w:sz w:val="26"/>
          <w:szCs w:val="26"/>
          <w:rtl/>
        </w:rPr>
        <w:t xml:space="preserve">, </w:t>
      </w:r>
      <w:r w:rsidR="00574A38" w:rsidRPr="00AF455C">
        <w:rPr>
          <w:rFonts w:cs="FrankRuehl" w:hint="eastAsia"/>
          <w:sz w:val="26"/>
          <w:szCs w:val="26"/>
          <w:rtl/>
        </w:rPr>
        <w:t>תהא</w:t>
      </w:r>
      <w:r w:rsidR="00574A38" w:rsidRPr="00AF455C">
        <w:rPr>
          <w:rFonts w:cs="FrankRuehl"/>
          <w:sz w:val="26"/>
          <w:szCs w:val="26"/>
          <w:rtl/>
        </w:rPr>
        <w:t xml:space="preserve"> </w:t>
      </w:r>
      <w:r w:rsidR="00574A38" w:rsidRPr="00AF455C">
        <w:rPr>
          <w:rFonts w:cs="FrankRuehl" w:hint="eastAsia"/>
          <w:sz w:val="26"/>
          <w:szCs w:val="26"/>
          <w:rtl/>
        </w:rPr>
        <w:t>רשאית</w:t>
      </w:r>
      <w:r w:rsidR="00574A38" w:rsidRPr="00AF455C">
        <w:rPr>
          <w:rFonts w:cs="FrankRuehl"/>
          <w:sz w:val="26"/>
          <w:szCs w:val="26"/>
          <w:rtl/>
        </w:rPr>
        <w:t xml:space="preserve"> </w:t>
      </w:r>
      <w:r w:rsidR="00574A38" w:rsidRPr="00AF455C">
        <w:rPr>
          <w:rFonts w:cs="FrankRuehl" w:hint="eastAsia"/>
          <w:sz w:val="26"/>
          <w:szCs w:val="26"/>
          <w:rtl/>
        </w:rPr>
        <w:t>הרשות</w:t>
      </w:r>
      <w:r w:rsidR="00574A38" w:rsidRPr="00AF455C">
        <w:rPr>
          <w:rFonts w:cs="FrankRuehl"/>
          <w:sz w:val="26"/>
          <w:szCs w:val="26"/>
          <w:rtl/>
        </w:rPr>
        <w:t xml:space="preserve"> </w:t>
      </w:r>
      <w:r w:rsidR="00574A38" w:rsidRPr="00AF455C">
        <w:rPr>
          <w:rFonts w:cs="FrankRuehl" w:hint="eastAsia"/>
          <w:sz w:val="26"/>
          <w:szCs w:val="26"/>
          <w:rtl/>
        </w:rPr>
        <w:t>לחזור</w:t>
      </w:r>
      <w:r w:rsidR="00574A38" w:rsidRPr="00AF455C">
        <w:rPr>
          <w:rFonts w:cs="FrankRuehl"/>
          <w:sz w:val="26"/>
          <w:szCs w:val="26"/>
          <w:rtl/>
        </w:rPr>
        <w:t xml:space="preserve"> </w:t>
      </w:r>
      <w:r w:rsidR="00574A38" w:rsidRPr="00AF455C">
        <w:rPr>
          <w:rFonts w:cs="FrankRuehl" w:hint="eastAsia"/>
          <w:sz w:val="26"/>
          <w:szCs w:val="26"/>
          <w:rtl/>
        </w:rPr>
        <w:t>ולהציע</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הצעתה</w:t>
      </w:r>
      <w:r w:rsidR="00574A38" w:rsidRPr="00AF455C">
        <w:rPr>
          <w:rFonts w:cs="FrankRuehl"/>
          <w:sz w:val="26"/>
          <w:szCs w:val="26"/>
          <w:rtl/>
        </w:rPr>
        <w:t xml:space="preserve"> </w:t>
      </w:r>
      <w:r w:rsidR="00574A38" w:rsidRPr="00AF455C">
        <w:rPr>
          <w:rFonts w:cs="FrankRuehl" w:hint="eastAsia"/>
          <w:sz w:val="26"/>
          <w:szCs w:val="26"/>
          <w:rtl/>
        </w:rPr>
        <w:t>זו</w:t>
      </w:r>
      <w:r w:rsidR="00574A38" w:rsidRPr="00AF455C">
        <w:rPr>
          <w:rFonts w:cs="FrankRuehl"/>
          <w:sz w:val="26"/>
          <w:szCs w:val="26"/>
          <w:rtl/>
        </w:rPr>
        <w:t xml:space="preserve"> </w:t>
      </w:r>
      <w:r w:rsidR="00574A38" w:rsidRPr="00AF455C">
        <w:rPr>
          <w:rFonts w:cs="FrankRuehl" w:hint="eastAsia"/>
          <w:sz w:val="26"/>
          <w:szCs w:val="26"/>
          <w:rtl/>
        </w:rPr>
        <w:t>למציע</w:t>
      </w:r>
      <w:r>
        <w:rPr>
          <w:rFonts w:cs="FrankRuehl" w:hint="cs"/>
          <w:sz w:val="26"/>
          <w:szCs w:val="26"/>
          <w:rtl/>
        </w:rPr>
        <w:t>ים</w:t>
      </w:r>
      <w:r w:rsidR="00574A38" w:rsidRPr="00AF455C">
        <w:rPr>
          <w:rFonts w:cs="FrankRuehl"/>
          <w:sz w:val="26"/>
          <w:szCs w:val="26"/>
          <w:rtl/>
        </w:rPr>
        <w:t xml:space="preserve"> </w:t>
      </w:r>
      <w:r w:rsidR="00574A38" w:rsidRPr="00AF455C">
        <w:rPr>
          <w:rFonts w:cs="FrankRuehl" w:hint="eastAsia"/>
          <w:sz w:val="26"/>
          <w:szCs w:val="26"/>
          <w:rtl/>
        </w:rPr>
        <w:t>אשר</w:t>
      </w:r>
      <w:r w:rsidR="00574A38" w:rsidRPr="00AF455C">
        <w:rPr>
          <w:rFonts w:cs="FrankRuehl"/>
          <w:sz w:val="26"/>
          <w:szCs w:val="26"/>
          <w:rtl/>
        </w:rPr>
        <w:t xml:space="preserve"> </w:t>
      </w:r>
      <w:r w:rsidR="00574A38" w:rsidRPr="00AF455C">
        <w:rPr>
          <w:rFonts w:cs="FrankRuehl" w:hint="eastAsia"/>
          <w:sz w:val="26"/>
          <w:szCs w:val="26"/>
          <w:rtl/>
        </w:rPr>
        <w:t>דורגו</w:t>
      </w:r>
      <w:r w:rsidR="00574A38" w:rsidRPr="00AF455C">
        <w:rPr>
          <w:rFonts w:cs="FrankRuehl"/>
          <w:sz w:val="26"/>
          <w:szCs w:val="26"/>
          <w:rtl/>
        </w:rPr>
        <w:t xml:space="preserve"> </w:t>
      </w:r>
      <w:r w:rsidR="00574A38" w:rsidRPr="00AF455C">
        <w:rPr>
          <w:rFonts w:cs="FrankRuehl" w:hint="eastAsia"/>
          <w:sz w:val="26"/>
          <w:szCs w:val="26"/>
          <w:rtl/>
        </w:rPr>
        <w:t>במקום</w:t>
      </w:r>
      <w:r w:rsidR="00574A38" w:rsidRPr="00AF455C">
        <w:rPr>
          <w:rFonts w:cs="FrankRuehl"/>
          <w:sz w:val="26"/>
          <w:szCs w:val="26"/>
          <w:rtl/>
        </w:rPr>
        <w:t xml:space="preserve"> </w:t>
      </w:r>
      <w:r w:rsidR="00574A38" w:rsidRPr="00AF455C">
        <w:rPr>
          <w:rFonts w:cs="FrankRuehl" w:hint="eastAsia"/>
          <w:sz w:val="26"/>
          <w:szCs w:val="26"/>
          <w:rtl/>
        </w:rPr>
        <w:t>השלישי</w:t>
      </w:r>
      <w:r w:rsidR="00574A38" w:rsidRPr="00AF455C">
        <w:rPr>
          <w:rFonts w:cs="FrankRuehl"/>
          <w:sz w:val="26"/>
          <w:szCs w:val="26"/>
          <w:rtl/>
        </w:rPr>
        <w:t xml:space="preserve"> </w:t>
      </w:r>
      <w:r w:rsidR="00574A38" w:rsidRPr="00AF455C">
        <w:rPr>
          <w:rFonts w:cs="FrankRuehl" w:hint="eastAsia"/>
          <w:sz w:val="26"/>
          <w:szCs w:val="26"/>
          <w:rtl/>
        </w:rPr>
        <w:t>וכך</w:t>
      </w:r>
      <w:r w:rsidR="00574A38" w:rsidRPr="00AF455C">
        <w:rPr>
          <w:rFonts w:cs="FrankRuehl"/>
          <w:sz w:val="26"/>
          <w:szCs w:val="26"/>
          <w:rtl/>
        </w:rPr>
        <w:t xml:space="preserve"> </w:t>
      </w:r>
      <w:r w:rsidR="00574A38" w:rsidRPr="00AF455C">
        <w:rPr>
          <w:rFonts w:cs="FrankRuehl" w:hint="eastAsia"/>
          <w:sz w:val="26"/>
          <w:szCs w:val="26"/>
          <w:rtl/>
        </w:rPr>
        <w:t>הלאה</w:t>
      </w:r>
      <w:r w:rsidR="00574A38" w:rsidRPr="00AF455C">
        <w:rPr>
          <w:rFonts w:cs="FrankRuehl"/>
          <w:sz w:val="26"/>
          <w:szCs w:val="26"/>
          <w:rtl/>
        </w:rPr>
        <w:t xml:space="preserve">, </w:t>
      </w:r>
      <w:r w:rsidR="00574A38" w:rsidRPr="00AF455C">
        <w:rPr>
          <w:rFonts w:cs="FrankRuehl" w:hint="eastAsia"/>
          <w:sz w:val="26"/>
          <w:szCs w:val="26"/>
          <w:rtl/>
        </w:rPr>
        <w:t>או</w:t>
      </w:r>
      <w:r w:rsidR="00574A38" w:rsidRPr="00AF455C">
        <w:rPr>
          <w:rFonts w:cs="FrankRuehl"/>
          <w:sz w:val="26"/>
          <w:szCs w:val="26"/>
          <w:rtl/>
        </w:rPr>
        <w:t xml:space="preserve"> </w:t>
      </w:r>
      <w:r w:rsidR="00574A38" w:rsidRPr="00AF455C">
        <w:rPr>
          <w:rFonts w:cs="FrankRuehl" w:hint="eastAsia"/>
          <w:sz w:val="26"/>
          <w:szCs w:val="26"/>
          <w:rtl/>
        </w:rPr>
        <w:t>לבטל</w:t>
      </w:r>
      <w:r w:rsidR="00574A38" w:rsidRPr="00AF455C">
        <w:rPr>
          <w:rFonts w:cs="FrankRuehl"/>
          <w:sz w:val="26"/>
          <w:szCs w:val="26"/>
          <w:rtl/>
        </w:rPr>
        <w:t xml:space="preserve"> </w:t>
      </w:r>
      <w:r w:rsidR="00574A38" w:rsidRPr="00AF455C">
        <w:rPr>
          <w:rFonts w:cs="FrankRuehl" w:hint="eastAsia"/>
          <w:sz w:val="26"/>
          <w:szCs w:val="26"/>
          <w:rtl/>
        </w:rPr>
        <w:t>את</w:t>
      </w:r>
      <w:r w:rsidR="00574A38" w:rsidRPr="00AF455C">
        <w:rPr>
          <w:rFonts w:cs="FrankRuehl"/>
          <w:sz w:val="26"/>
          <w:szCs w:val="26"/>
          <w:rtl/>
        </w:rPr>
        <w:t xml:space="preserve"> </w:t>
      </w:r>
      <w:r w:rsidR="00574A38" w:rsidRPr="00AF455C">
        <w:rPr>
          <w:rFonts w:cs="FrankRuehl" w:hint="eastAsia"/>
          <w:sz w:val="26"/>
          <w:szCs w:val="26"/>
          <w:rtl/>
        </w:rPr>
        <w:t>המכרז</w:t>
      </w:r>
      <w:r w:rsidR="00574A38" w:rsidRPr="00AF455C">
        <w:rPr>
          <w:rFonts w:cs="FrankRuehl"/>
          <w:sz w:val="26"/>
          <w:szCs w:val="26"/>
          <w:rtl/>
        </w:rPr>
        <w:t xml:space="preserve">, </w:t>
      </w:r>
      <w:r w:rsidR="00574A38" w:rsidRPr="00AF455C">
        <w:rPr>
          <w:rFonts w:cs="FrankRuehl" w:hint="eastAsia"/>
          <w:sz w:val="26"/>
          <w:szCs w:val="26"/>
          <w:rtl/>
        </w:rPr>
        <w:t>והכל</w:t>
      </w:r>
      <w:r w:rsidR="00574A38" w:rsidRPr="00AF455C">
        <w:rPr>
          <w:rFonts w:cs="FrankRuehl"/>
          <w:sz w:val="26"/>
          <w:szCs w:val="26"/>
          <w:rtl/>
        </w:rPr>
        <w:t xml:space="preserve"> </w:t>
      </w:r>
      <w:r w:rsidR="00574A38" w:rsidRPr="00AF455C">
        <w:rPr>
          <w:rFonts w:cs="FrankRuehl" w:hint="eastAsia"/>
          <w:sz w:val="26"/>
          <w:szCs w:val="26"/>
          <w:rtl/>
        </w:rPr>
        <w:t>על</w:t>
      </w:r>
      <w:r w:rsidR="00574A38" w:rsidRPr="00AF455C">
        <w:rPr>
          <w:rFonts w:cs="FrankRuehl"/>
          <w:sz w:val="26"/>
          <w:szCs w:val="26"/>
          <w:rtl/>
        </w:rPr>
        <w:t xml:space="preserve"> </w:t>
      </w:r>
      <w:r w:rsidR="00574A38" w:rsidRPr="00AF455C">
        <w:rPr>
          <w:rFonts w:cs="FrankRuehl" w:hint="eastAsia"/>
          <w:sz w:val="26"/>
          <w:szCs w:val="26"/>
          <w:rtl/>
        </w:rPr>
        <w:t>פי</w:t>
      </w:r>
      <w:r w:rsidR="00574A38" w:rsidRPr="00AF455C">
        <w:rPr>
          <w:rFonts w:cs="FrankRuehl"/>
          <w:sz w:val="26"/>
          <w:szCs w:val="26"/>
          <w:rtl/>
        </w:rPr>
        <w:t xml:space="preserve"> </w:t>
      </w:r>
      <w:r w:rsidR="00574A38" w:rsidRPr="00AF455C">
        <w:rPr>
          <w:rFonts w:cs="FrankRuehl" w:hint="eastAsia"/>
          <w:sz w:val="26"/>
          <w:szCs w:val="26"/>
          <w:rtl/>
        </w:rPr>
        <w:t>שיקול</w:t>
      </w:r>
      <w:r w:rsidR="00574A38" w:rsidRPr="00AF455C">
        <w:rPr>
          <w:rFonts w:cs="FrankRuehl"/>
          <w:sz w:val="26"/>
          <w:szCs w:val="26"/>
          <w:rtl/>
        </w:rPr>
        <w:t xml:space="preserve"> </w:t>
      </w:r>
      <w:r w:rsidR="00574A38" w:rsidRPr="00AF455C">
        <w:rPr>
          <w:rFonts w:cs="FrankRuehl" w:hint="eastAsia"/>
          <w:sz w:val="26"/>
          <w:szCs w:val="26"/>
          <w:rtl/>
        </w:rPr>
        <w:t>דעתה</w:t>
      </w:r>
      <w:r w:rsidR="00574A38" w:rsidRPr="00AF455C">
        <w:rPr>
          <w:rFonts w:cs="FrankRuehl"/>
          <w:sz w:val="26"/>
          <w:szCs w:val="26"/>
          <w:rtl/>
        </w:rPr>
        <w:t xml:space="preserve"> </w:t>
      </w:r>
      <w:r w:rsidR="00B72C17">
        <w:rPr>
          <w:rFonts w:cs="FrankRuehl" w:hint="cs"/>
          <w:sz w:val="26"/>
          <w:szCs w:val="26"/>
          <w:rtl/>
        </w:rPr>
        <w:t>המקצועי</w:t>
      </w:r>
      <w:r w:rsidR="00574A38" w:rsidRPr="00AF455C">
        <w:rPr>
          <w:rFonts w:cs="FrankRuehl"/>
          <w:sz w:val="26"/>
          <w:szCs w:val="26"/>
          <w:rtl/>
        </w:rPr>
        <w:t>.</w:t>
      </w:r>
    </w:p>
    <w:p w14:paraId="443803DA" w14:textId="77777777" w:rsidR="00574A38" w:rsidRPr="00AF455C" w:rsidRDefault="00652FC2">
      <w:pPr>
        <w:pStyle w:val="a6"/>
        <w:numPr>
          <w:ilvl w:val="1"/>
          <w:numId w:val="2"/>
        </w:numPr>
        <w:spacing w:after="0" w:line="360" w:lineRule="auto"/>
        <w:ind w:left="962" w:hanging="602"/>
        <w:jc w:val="both"/>
        <w:outlineLvl w:val="0"/>
        <w:rPr>
          <w:rFonts w:cs="FrankRuehl"/>
          <w:sz w:val="26"/>
          <w:szCs w:val="26"/>
        </w:rPr>
      </w:pPr>
      <w:r>
        <w:rPr>
          <w:rFonts w:cs="FrankRuehl" w:hint="cs"/>
          <w:sz w:val="26"/>
          <w:szCs w:val="26"/>
          <w:rtl/>
        </w:rPr>
        <w:t>לספק חלופי</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תהיה</w:t>
      </w:r>
      <w:r w:rsidR="00574A38" w:rsidRPr="00AF455C">
        <w:rPr>
          <w:rFonts w:cs="FrankRuehl"/>
          <w:sz w:val="26"/>
          <w:szCs w:val="26"/>
          <w:rtl/>
        </w:rPr>
        <w:t xml:space="preserve"> </w:t>
      </w:r>
      <w:r w:rsidR="00574A38" w:rsidRPr="00AF455C">
        <w:rPr>
          <w:rFonts w:cs="FrankRuehl" w:hint="eastAsia"/>
          <w:sz w:val="26"/>
          <w:szCs w:val="26"/>
          <w:rtl/>
        </w:rPr>
        <w:t>עילה</w:t>
      </w:r>
      <w:r w:rsidR="00574A38" w:rsidRPr="00AF455C">
        <w:rPr>
          <w:rFonts w:cs="FrankRuehl"/>
          <w:sz w:val="26"/>
          <w:szCs w:val="26"/>
          <w:rtl/>
        </w:rPr>
        <w:t xml:space="preserve"> </w:t>
      </w:r>
      <w:r w:rsidR="00574A38" w:rsidRPr="00AF455C">
        <w:rPr>
          <w:rFonts w:cs="FrankRuehl" w:hint="eastAsia"/>
          <w:sz w:val="26"/>
          <w:szCs w:val="26"/>
          <w:rtl/>
        </w:rPr>
        <w:t>לתביעה</w:t>
      </w:r>
      <w:r w:rsidR="00574A38" w:rsidRPr="00AF455C">
        <w:rPr>
          <w:rFonts w:cs="FrankRuehl"/>
          <w:sz w:val="26"/>
          <w:szCs w:val="26"/>
          <w:rtl/>
        </w:rPr>
        <w:t xml:space="preserve"> </w:t>
      </w:r>
      <w:r w:rsidR="00574A38" w:rsidRPr="00AF455C">
        <w:rPr>
          <w:rFonts w:cs="FrankRuehl" w:hint="eastAsia"/>
          <w:sz w:val="26"/>
          <w:szCs w:val="26"/>
          <w:rtl/>
        </w:rPr>
        <w:t>כלשהי</w:t>
      </w:r>
      <w:r w:rsidR="00574A38" w:rsidRPr="00AF455C">
        <w:rPr>
          <w:rFonts w:cs="FrankRuehl"/>
          <w:sz w:val="26"/>
          <w:szCs w:val="26"/>
          <w:rtl/>
        </w:rPr>
        <w:t xml:space="preserve"> </w:t>
      </w:r>
      <w:r w:rsidR="00574A38" w:rsidRPr="00AF455C">
        <w:rPr>
          <w:rFonts w:cs="FrankRuehl" w:hint="eastAsia"/>
          <w:sz w:val="26"/>
          <w:szCs w:val="26"/>
          <w:rtl/>
        </w:rPr>
        <w:t>במידה</w:t>
      </w:r>
      <w:r w:rsidR="00574A38" w:rsidRPr="00AF455C">
        <w:rPr>
          <w:rFonts w:cs="FrankRuehl"/>
          <w:sz w:val="26"/>
          <w:szCs w:val="26"/>
          <w:rtl/>
        </w:rPr>
        <w:t xml:space="preserve"> </w:t>
      </w:r>
      <w:r w:rsidR="00574A38" w:rsidRPr="00AF455C">
        <w:rPr>
          <w:rFonts w:cs="FrankRuehl" w:hint="eastAsia"/>
          <w:sz w:val="26"/>
          <w:szCs w:val="26"/>
          <w:rtl/>
        </w:rPr>
        <w:t>והרשות</w:t>
      </w:r>
      <w:r w:rsidR="00574A38" w:rsidRPr="00AF455C">
        <w:rPr>
          <w:rFonts w:cs="FrankRuehl"/>
          <w:sz w:val="26"/>
          <w:szCs w:val="26"/>
          <w:rtl/>
        </w:rPr>
        <w:t xml:space="preserve"> </w:t>
      </w:r>
      <w:r w:rsidR="00574A38" w:rsidRPr="00AF455C">
        <w:rPr>
          <w:rFonts w:cs="FrankRuehl" w:hint="eastAsia"/>
          <w:sz w:val="26"/>
          <w:szCs w:val="26"/>
          <w:rtl/>
        </w:rPr>
        <w:t>לא</w:t>
      </w:r>
      <w:r w:rsidR="00574A38" w:rsidRPr="00AF455C">
        <w:rPr>
          <w:rFonts w:cs="FrankRuehl"/>
          <w:sz w:val="26"/>
          <w:szCs w:val="26"/>
          <w:rtl/>
        </w:rPr>
        <w:t xml:space="preserve"> </w:t>
      </w:r>
      <w:r w:rsidR="00574A38" w:rsidRPr="00AF455C">
        <w:rPr>
          <w:rFonts w:cs="FrankRuehl" w:hint="eastAsia"/>
          <w:sz w:val="26"/>
          <w:szCs w:val="26"/>
          <w:rtl/>
        </w:rPr>
        <w:t>תתקשר</w:t>
      </w:r>
      <w:r w:rsidR="00574A38" w:rsidRPr="00AF455C">
        <w:rPr>
          <w:rFonts w:cs="FrankRuehl"/>
          <w:sz w:val="26"/>
          <w:szCs w:val="26"/>
          <w:rtl/>
        </w:rPr>
        <w:t xml:space="preserve"> </w:t>
      </w:r>
      <w:r w:rsidR="00574A38" w:rsidRPr="00AF455C">
        <w:rPr>
          <w:rFonts w:cs="FrankRuehl" w:hint="eastAsia"/>
          <w:sz w:val="26"/>
          <w:szCs w:val="26"/>
          <w:rtl/>
        </w:rPr>
        <w:t>עמו</w:t>
      </w:r>
      <w:r w:rsidR="00574A38" w:rsidRPr="00AF455C">
        <w:rPr>
          <w:rFonts w:cs="FrankRuehl"/>
          <w:sz w:val="26"/>
          <w:szCs w:val="26"/>
          <w:rtl/>
        </w:rPr>
        <w:t xml:space="preserve"> </w:t>
      </w:r>
      <w:r w:rsidR="00574A38" w:rsidRPr="00AF455C">
        <w:rPr>
          <w:rFonts w:cs="FrankRuehl" w:hint="eastAsia"/>
          <w:sz w:val="26"/>
          <w:szCs w:val="26"/>
          <w:rtl/>
        </w:rPr>
        <w:t>בסופו</w:t>
      </w:r>
      <w:r w:rsidR="00574A38" w:rsidRPr="00AF455C">
        <w:rPr>
          <w:rFonts w:cs="FrankRuehl"/>
          <w:sz w:val="26"/>
          <w:szCs w:val="26"/>
          <w:rtl/>
        </w:rPr>
        <w:t xml:space="preserve"> </w:t>
      </w:r>
      <w:r w:rsidR="00574A38" w:rsidRPr="00AF455C">
        <w:rPr>
          <w:rFonts w:cs="FrankRuehl" w:hint="eastAsia"/>
          <w:sz w:val="26"/>
          <w:szCs w:val="26"/>
          <w:rtl/>
        </w:rPr>
        <w:t>של</w:t>
      </w:r>
      <w:r w:rsidR="00574A38" w:rsidRPr="00AF455C">
        <w:rPr>
          <w:rFonts w:cs="FrankRuehl"/>
          <w:sz w:val="26"/>
          <w:szCs w:val="26"/>
          <w:rtl/>
        </w:rPr>
        <w:t xml:space="preserve"> </w:t>
      </w:r>
      <w:r w:rsidR="00574A38" w:rsidRPr="00AF455C">
        <w:rPr>
          <w:rFonts w:cs="FrankRuehl" w:hint="eastAsia"/>
          <w:sz w:val="26"/>
          <w:szCs w:val="26"/>
          <w:rtl/>
        </w:rPr>
        <w:t>דבר</w:t>
      </w:r>
      <w:r w:rsidR="00574A38" w:rsidRPr="00AF455C">
        <w:rPr>
          <w:rFonts w:cs="FrankRuehl"/>
          <w:sz w:val="26"/>
          <w:szCs w:val="26"/>
          <w:rtl/>
        </w:rPr>
        <w:t xml:space="preserve">, </w:t>
      </w:r>
      <w:r w:rsidR="00574A38" w:rsidRPr="00AF455C">
        <w:rPr>
          <w:rFonts w:cs="FrankRuehl" w:hint="eastAsia"/>
          <w:sz w:val="26"/>
          <w:szCs w:val="26"/>
          <w:rtl/>
        </w:rPr>
        <w:t>ולחלופין</w:t>
      </w:r>
      <w:r w:rsidR="00574A38" w:rsidRPr="00AF455C">
        <w:rPr>
          <w:rFonts w:cs="FrankRuehl"/>
          <w:sz w:val="26"/>
          <w:szCs w:val="26"/>
          <w:rtl/>
        </w:rPr>
        <w:t xml:space="preserve"> </w:t>
      </w:r>
      <w:r w:rsidR="00574A38" w:rsidRPr="00AF455C">
        <w:rPr>
          <w:rFonts w:cs="FrankRuehl" w:hint="eastAsia"/>
          <w:sz w:val="26"/>
          <w:szCs w:val="26"/>
          <w:rtl/>
        </w:rPr>
        <w:t>באם</w:t>
      </w:r>
      <w:r w:rsidR="00574A38" w:rsidRPr="00AF455C">
        <w:rPr>
          <w:rFonts w:cs="FrankRuehl"/>
          <w:sz w:val="26"/>
          <w:szCs w:val="26"/>
          <w:rtl/>
        </w:rPr>
        <w:t xml:space="preserve"> </w:t>
      </w:r>
      <w:r w:rsidR="00574A38" w:rsidRPr="00AF455C">
        <w:rPr>
          <w:rFonts w:cs="FrankRuehl" w:hint="eastAsia"/>
          <w:sz w:val="26"/>
          <w:szCs w:val="26"/>
          <w:rtl/>
        </w:rPr>
        <w:t>תתקשר</w:t>
      </w:r>
      <w:r w:rsidR="00574A38" w:rsidRPr="00AF455C">
        <w:rPr>
          <w:rFonts w:cs="FrankRuehl"/>
          <w:sz w:val="26"/>
          <w:szCs w:val="26"/>
          <w:rtl/>
        </w:rPr>
        <w:t xml:space="preserve"> </w:t>
      </w:r>
      <w:r w:rsidR="00574A38" w:rsidRPr="00AF455C">
        <w:rPr>
          <w:rFonts w:cs="FrankRuehl" w:hint="eastAsia"/>
          <w:sz w:val="26"/>
          <w:szCs w:val="26"/>
          <w:rtl/>
        </w:rPr>
        <w:t>עמו</w:t>
      </w:r>
      <w:r w:rsidR="00574A38" w:rsidRPr="00AF455C">
        <w:rPr>
          <w:rFonts w:cs="FrankRuehl"/>
          <w:sz w:val="26"/>
          <w:szCs w:val="26"/>
          <w:rtl/>
        </w:rPr>
        <w:t xml:space="preserve"> </w:t>
      </w:r>
      <w:r w:rsidR="00574A38" w:rsidRPr="00AF455C">
        <w:rPr>
          <w:rFonts w:cs="FrankRuehl" w:hint="eastAsia"/>
          <w:sz w:val="26"/>
          <w:szCs w:val="26"/>
          <w:rtl/>
        </w:rPr>
        <w:t>בהיקף</w:t>
      </w:r>
      <w:r w:rsidR="00574A38" w:rsidRPr="00AF455C">
        <w:rPr>
          <w:rFonts w:cs="FrankRuehl"/>
          <w:sz w:val="26"/>
          <w:szCs w:val="26"/>
          <w:rtl/>
        </w:rPr>
        <w:t xml:space="preserve"> </w:t>
      </w:r>
      <w:r w:rsidR="00574A38" w:rsidRPr="00AF455C">
        <w:rPr>
          <w:rFonts w:cs="FrankRuehl" w:hint="eastAsia"/>
          <w:sz w:val="26"/>
          <w:szCs w:val="26"/>
          <w:rtl/>
        </w:rPr>
        <w:t>עבודה</w:t>
      </w:r>
      <w:r w:rsidR="00574A38" w:rsidRPr="00AF455C">
        <w:rPr>
          <w:rFonts w:cs="FrankRuehl"/>
          <w:sz w:val="26"/>
          <w:szCs w:val="26"/>
          <w:rtl/>
        </w:rPr>
        <w:t xml:space="preserve"> </w:t>
      </w:r>
      <w:r w:rsidR="00574A38" w:rsidRPr="00AF455C">
        <w:rPr>
          <w:rFonts w:cs="FrankRuehl" w:hint="eastAsia"/>
          <w:sz w:val="26"/>
          <w:szCs w:val="26"/>
          <w:rtl/>
        </w:rPr>
        <w:t>הנמוך</w:t>
      </w:r>
      <w:r w:rsidR="00574A38" w:rsidRPr="00AF455C">
        <w:rPr>
          <w:rFonts w:cs="FrankRuehl"/>
          <w:sz w:val="26"/>
          <w:szCs w:val="26"/>
          <w:rtl/>
        </w:rPr>
        <w:t xml:space="preserve"> </w:t>
      </w:r>
      <w:r w:rsidR="00574A38" w:rsidRPr="00AF455C">
        <w:rPr>
          <w:rFonts w:cs="FrankRuehl" w:hint="eastAsia"/>
          <w:sz w:val="26"/>
          <w:szCs w:val="26"/>
          <w:rtl/>
        </w:rPr>
        <w:t>מתחולת</w:t>
      </w:r>
      <w:r w:rsidR="00574A38" w:rsidRPr="00AF455C">
        <w:rPr>
          <w:rFonts w:cs="FrankRuehl"/>
          <w:sz w:val="26"/>
          <w:szCs w:val="26"/>
          <w:rtl/>
        </w:rPr>
        <w:t xml:space="preserve"> </w:t>
      </w:r>
      <w:r w:rsidR="00574A38" w:rsidRPr="00AF455C">
        <w:rPr>
          <w:rFonts w:cs="FrankRuehl" w:hint="eastAsia"/>
          <w:sz w:val="26"/>
          <w:szCs w:val="26"/>
          <w:rtl/>
        </w:rPr>
        <w:t>העבודה</w:t>
      </w:r>
      <w:r w:rsidR="00574A38" w:rsidRPr="00AF455C">
        <w:rPr>
          <w:rFonts w:cs="FrankRuehl"/>
          <w:sz w:val="26"/>
          <w:szCs w:val="26"/>
          <w:rtl/>
        </w:rPr>
        <w:t xml:space="preserve"> </w:t>
      </w:r>
      <w:r w:rsidR="00574A38" w:rsidRPr="00AF455C">
        <w:rPr>
          <w:rFonts w:cs="FrankRuehl" w:hint="eastAsia"/>
          <w:sz w:val="26"/>
          <w:szCs w:val="26"/>
          <w:rtl/>
        </w:rPr>
        <w:t>בהסכם</w:t>
      </w:r>
      <w:r w:rsidR="00574A38" w:rsidRPr="00AF455C">
        <w:rPr>
          <w:rFonts w:cs="FrankRuehl"/>
          <w:sz w:val="26"/>
          <w:szCs w:val="26"/>
          <w:rtl/>
        </w:rPr>
        <w:t>.</w:t>
      </w:r>
    </w:p>
    <w:p w14:paraId="33F8A148" w14:textId="77777777" w:rsidR="00574A38" w:rsidRPr="00AF455C" w:rsidRDefault="00574A38">
      <w:pPr>
        <w:pStyle w:val="a6"/>
        <w:numPr>
          <w:ilvl w:val="1"/>
          <w:numId w:val="2"/>
        </w:numPr>
        <w:spacing w:after="0" w:line="360" w:lineRule="auto"/>
        <w:ind w:left="962" w:hanging="602"/>
        <w:jc w:val="both"/>
        <w:outlineLvl w:val="0"/>
        <w:rPr>
          <w:rFonts w:cs="FrankRuehl"/>
          <w:sz w:val="26"/>
          <w:szCs w:val="26"/>
        </w:rPr>
      </w:pPr>
      <w:r w:rsidRPr="00AF455C">
        <w:rPr>
          <w:rFonts w:cs="FrankRuehl" w:hint="eastAsia"/>
          <w:sz w:val="26"/>
          <w:szCs w:val="26"/>
          <w:rtl/>
        </w:rPr>
        <w:t>למען</w:t>
      </w:r>
      <w:r w:rsidRPr="00AF455C">
        <w:rPr>
          <w:rFonts w:cs="FrankRuehl"/>
          <w:sz w:val="26"/>
          <w:szCs w:val="26"/>
          <w:rtl/>
        </w:rPr>
        <w:t xml:space="preserve"> </w:t>
      </w:r>
      <w:r w:rsidRPr="00AF455C">
        <w:rPr>
          <w:rFonts w:cs="FrankRuehl" w:hint="eastAsia"/>
          <w:sz w:val="26"/>
          <w:szCs w:val="26"/>
          <w:rtl/>
        </w:rPr>
        <w:t>הסר</w:t>
      </w:r>
      <w:r w:rsidRPr="00AF455C">
        <w:rPr>
          <w:rFonts w:cs="FrankRuehl"/>
          <w:sz w:val="26"/>
          <w:szCs w:val="26"/>
          <w:rtl/>
        </w:rPr>
        <w:t xml:space="preserve"> </w:t>
      </w:r>
      <w:r w:rsidRPr="00AF455C">
        <w:rPr>
          <w:rFonts w:cs="FrankRuehl" w:hint="eastAsia"/>
          <w:sz w:val="26"/>
          <w:szCs w:val="26"/>
          <w:rtl/>
        </w:rPr>
        <w:t>ספק</w:t>
      </w:r>
      <w:r w:rsidRPr="00AF455C">
        <w:rPr>
          <w:rFonts w:cs="FrankRuehl"/>
          <w:sz w:val="26"/>
          <w:szCs w:val="26"/>
          <w:rtl/>
        </w:rPr>
        <w:t xml:space="preserve">, </w:t>
      </w:r>
      <w:r w:rsidRPr="00AF455C">
        <w:rPr>
          <w:rFonts w:cs="FrankRuehl" w:hint="eastAsia"/>
          <w:sz w:val="26"/>
          <w:szCs w:val="26"/>
          <w:rtl/>
        </w:rPr>
        <w:t>אין</w:t>
      </w:r>
      <w:r w:rsidRPr="00AF455C">
        <w:rPr>
          <w:rFonts w:cs="FrankRuehl"/>
          <w:sz w:val="26"/>
          <w:szCs w:val="26"/>
          <w:rtl/>
        </w:rPr>
        <w:t xml:space="preserve"> </w:t>
      </w:r>
      <w:r w:rsidRPr="00AF455C">
        <w:rPr>
          <w:rFonts w:cs="FrankRuehl" w:hint="eastAsia"/>
          <w:sz w:val="26"/>
          <w:szCs w:val="26"/>
          <w:rtl/>
        </w:rPr>
        <w:t>בהוראות</w:t>
      </w:r>
      <w:r w:rsidRPr="00AF455C">
        <w:rPr>
          <w:rFonts w:cs="FrankRuehl"/>
          <w:sz w:val="26"/>
          <w:szCs w:val="26"/>
          <w:rtl/>
        </w:rPr>
        <w:t xml:space="preserve"> </w:t>
      </w:r>
      <w:r w:rsidRPr="00AF455C">
        <w:rPr>
          <w:rFonts w:cs="FrankRuehl" w:hint="eastAsia"/>
          <w:sz w:val="26"/>
          <w:szCs w:val="26"/>
          <w:rtl/>
        </w:rPr>
        <w:t>סעיפים</w:t>
      </w:r>
      <w:r w:rsidRPr="00AF455C">
        <w:rPr>
          <w:rFonts w:cs="FrankRuehl"/>
          <w:sz w:val="26"/>
          <w:szCs w:val="26"/>
          <w:rtl/>
        </w:rPr>
        <w:t xml:space="preserve"> </w:t>
      </w:r>
      <w:r w:rsidRPr="00AF455C">
        <w:rPr>
          <w:rFonts w:cs="FrankRuehl" w:hint="eastAsia"/>
          <w:sz w:val="26"/>
          <w:szCs w:val="26"/>
          <w:rtl/>
        </w:rPr>
        <w:t>אלה</w:t>
      </w:r>
      <w:r w:rsidRPr="00AF455C">
        <w:rPr>
          <w:rFonts w:cs="FrankRuehl"/>
          <w:sz w:val="26"/>
          <w:szCs w:val="26"/>
          <w:rtl/>
        </w:rPr>
        <w:t xml:space="preserve"> </w:t>
      </w:r>
      <w:r w:rsidRPr="00AF455C">
        <w:rPr>
          <w:rFonts w:cs="FrankRuehl" w:hint="eastAsia"/>
          <w:sz w:val="26"/>
          <w:szCs w:val="26"/>
          <w:rtl/>
        </w:rPr>
        <w:t>כדי</w:t>
      </w:r>
      <w:r w:rsidRPr="00AF455C">
        <w:rPr>
          <w:rFonts w:cs="FrankRuehl"/>
          <w:sz w:val="26"/>
          <w:szCs w:val="26"/>
          <w:rtl/>
        </w:rPr>
        <w:t xml:space="preserve"> </w:t>
      </w:r>
      <w:r w:rsidRPr="00AF455C">
        <w:rPr>
          <w:rFonts w:cs="FrankRuehl" w:hint="eastAsia"/>
          <w:sz w:val="26"/>
          <w:szCs w:val="26"/>
          <w:rtl/>
        </w:rPr>
        <w:t>לחייב</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הרשות</w:t>
      </w:r>
      <w:r w:rsidRPr="00AF455C">
        <w:rPr>
          <w:rFonts w:cs="FrankRuehl"/>
          <w:sz w:val="26"/>
          <w:szCs w:val="26"/>
          <w:rtl/>
        </w:rPr>
        <w:t xml:space="preserve"> </w:t>
      </w:r>
      <w:r w:rsidRPr="00AF455C">
        <w:rPr>
          <w:rFonts w:cs="FrankRuehl" w:hint="eastAsia"/>
          <w:sz w:val="26"/>
          <w:szCs w:val="26"/>
          <w:rtl/>
        </w:rPr>
        <w:t>ל</w:t>
      </w:r>
      <w:r>
        <w:rPr>
          <w:rFonts w:cs="FrankRuehl" w:hint="cs"/>
          <w:sz w:val="26"/>
          <w:szCs w:val="26"/>
          <w:rtl/>
        </w:rPr>
        <w:t>בחור ב</w:t>
      </w:r>
      <w:r w:rsidR="00652FC2">
        <w:rPr>
          <w:rFonts w:cs="FrankRuehl" w:hint="cs"/>
          <w:sz w:val="26"/>
          <w:szCs w:val="26"/>
          <w:rtl/>
        </w:rPr>
        <w:t>ספק חלופי</w:t>
      </w:r>
      <w:r>
        <w:rPr>
          <w:rFonts w:cs="FrankRuehl" w:hint="cs"/>
          <w:sz w:val="26"/>
          <w:szCs w:val="26"/>
          <w:rtl/>
        </w:rPr>
        <w:t xml:space="preserve"> או ל</w:t>
      </w:r>
      <w:r w:rsidRPr="00AF455C">
        <w:rPr>
          <w:rFonts w:cs="FrankRuehl" w:hint="eastAsia"/>
          <w:sz w:val="26"/>
          <w:szCs w:val="26"/>
          <w:rtl/>
        </w:rPr>
        <w:t>פנות</w:t>
      </w:r>
      <w:r w:rsidRPr="00AF455C">
        <w:rPr>
          <w:rFonts w:cs="FrankRuehl"/>
          <w:sz w:val="26"/>
          <w:szCs w:val="26"/>
          <w:rtl/>
        </w:rPr>
        <w:t xml:space="preserve"> </w:t>
      </w:r>
      <w:r w:rsidRPr="00AF455C">
        <w:rPr>
          <w:rFonts w:cs="FrankRuehl" w:hint="eastAsia"/>
          <w:sz w:val="26"/>
          <w:szCs w:val="26"/>
          <w:rtl/>
        </w:rPr>
        <w:t>ל</w:t>
      </w:r>
      <w:r w:rsidR="00652FC2">
        <w:rPr>
          <w:rFonts w:cs="FrankRuehl" w:hint="cs"/>
          <w:sz w:val="26"/>
          <w:szCs w:val="26"/>
          <w:rtl/>
        </w:rPr>
        <w:t>ספק חלופי</w:t>
      </w:r>
      <w:r w:rsidRPr="00AF455C">
        <w:rPr>
          <w:rFonts w:cs="FrankRuehl"/>
          <w:sz w:val="26"/>
          <w:szCs w:val="26"/>
          <w:rtl/>
        </w:rPr>
        <w:t>.</w:t>
      </w:r>
    </w:p>
    <w:bookmarkEnd w:id="21"/>
    <w:bookmarkEnd w:id="22"/>
    <w:p w14:paraId="64500DE3" w14:textId="77777777" w:rsidR="00BC0559" w:rsidRPr="005C2BDC" w:rsidRDefault="00BC0559" w:rsidP="00FB1A91">
      <w:pPr>
        <w:pStyle w:val="af1"/>
        <w:widowControl/>
        <w:tabs>
          <w:tab w:val="clear" w:pos="4153"/>
          <w:tab w:val="clear" w:pos="8306"/>
          <w:tab w:val="left" w:pos="2632"/>
        </w:tabs>
        <w:adjustRightInd/>
        <w:spacing w:after="0" w:line="360" w:lineRule="auto"/>
        <w:ind w:left="869"/>
        <w:jc w:val="both"/>
        <w:textAlignment w:val="auto"/>
        <w:rPr>
          <w:rFonts w:cs="FrankRuehl"/>
          <w:sz w:val="14"/>
          <w:szCs w:val="14"/>
          <w:rtl/>
        </w:rPr>
      </w:pPr>
    </w:p>
    <w:p w14:paraId="6E31A949" w14:textId="77777777" w:rsidR="00886D98" w:rsidRPr="00DD1856" w:rsidRDefault="00886D9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3" w:name="_Toc364353849"/>
      <w:r w:rsidRPr="00DD1856">
        <w:rPr>
          <w:rFonts w:cs="FrankRuehl" w:hint="cs"/>
          <w:b/>
          <w:bCs/>
          <w:sz w:val="32"/>
          <w:szCs w:val="32"/>
          <w:u w:val="single"/>
          <w:rtl/>
        </w:rPr>
        <w:t>עיון במסמכים</w:t>
      </w:r>
      <w:bookmarkEnd w:id="23"/>
    </w:p>
    <w:p w14:paraId="02383DF9" w14:textId="77777777" w:rsidR="00886D98" w:rsidRPr="00E52C02" w:rsidRDefault="00886D98" w:rsidP="00ED7F20">
      <w:pPr>
        <w:widowControl w:val="0"/>
        <w:adjustRightInd w:val="0"/>
        <w:spacing w:after="0" w:line="360" w:lineRule="auto"/>
        <w:ind w:left="379"/>
        <w:jc w:val="both"/>
        <w:textAlignment w:val="baseline"/>
        <w:rPr>
          <w:rFonts w:cs="FrankRuehl"/>
          <w:sz w:val="26"/>
          <w:szCs w:val="26"/>
          <w:rtl/>
        </w:rPr>
      </w:pPr>
      <w:r w:rsidRPr="00E52C02">
        <w:rPr>
          <w:rFonts w:cs="FrankRuehl" w:hint="cs"/>
          <w:sz w:val="26"/>
          <w:szCs w:val="26"/>
          <w:rtl/>
        </w:rPr>
        <w:t>ועדת המכרזים תאפשר למציע</w:t>
      </w:r>
      <w:r w:rsidR="00ED7F20">
        <w:rPr>
          <w:rFonts w:cs="FrankRuehl" w:hint="cs"/>
          <w:sz w:val="26"/>
          <w:szCs w:val="26"/>
          <w:rtl/>
        </w:rPr>
        <w:t>ים</w:t>
      </w:r>
      <w:r w:rsidRPr="00E52C02">
        <w:rPr>
          <w:rFonts w:cs="FrankRuehl" w:hint="cs"/>
          <w:sz w:val="26"/>
          <w:szCs w:val="26"/>
          <w:rtl/>
        </w:rPr>
        <w:t xml:space="preserve"> שהשתת</w:t>
      </w:r>
      <w:r w:rsidR="00DD2F2C">
        <w:rPr>
          <w:rFonts w:cs="FrankRuehl" w:hint="cs"/>
          <w:sz w:val="26"/>
          <w:szCs w:val="26"/>
          <w:rtl/>
        </w:rPr>
        <w:t>פ</w:t>
      </w:r>
      <w:r w:rsidR="00ED7F20">
        <w:rPr>
          <w:rFonts w:cs="FrankRuehl" w:hint="cs"/>
          <w:sz w:val="26"/>
          <w:szCs w:val="26"/>
          <w:rtl/>
        </w:rPr>
        <w:t>ו</w:t>
      </w:r>
      <w:r w:rsidRPr="00E52C02">
        <w:rPr>
          <w:rFonts w:cs="FrankRuehl" w:hint="cs"/>
          <w:sz w:val="26"/>
          <w:szCs w:val="26"/>
          <w:rtl/>
        </w:rPr>
        <w:t xml:space="preserve"> במכרז המבקש</w:t>
      </w:r>
      <w:r w:rsidR="00ED7F20">
        <w:rPr>
          <w:rFonts w:cs="FrankRuehl" w:hint="cs"/>
          <w:sz w:val="26"/>
          <w:szCs w:val="26"/>
          <w:rtl/>
        </w:rPr>
        <w:t>ים</w:t>
      </w:r>
      <w:r w:rsidRPr="00E52C02">
        <w:rPr>
          <w:rFonts w:cs="FrankRuehl" w:hint="cs"/>
          <w:sz w:val="26"/>
          <w:szCs w:val="26"/>
          <w:rtl/>
        </w:rPr>
        <w:t xml:space="preserve"> לעיין במסמכים שונים</w:t>
      </w:r>
      <w:r>
        <w:rPr>
          <w:rFonts w:cs="FrankRuehl" w:hint="cs"/>
          <w:b/>
          <w:bCs/>
          <w:sz w:val="26"/>
          <w:szCs w:val="26"/>
          <w:rtl/>
        </w:rPr>
        <w:t xml:space="preserve">, </w:t>
      </w:r>
      <w:r w:rsidRPr="003068CB">
        <w:rPr>
          <w:rFonts w:cs="FrankRuehl" w:hint="eastAsia"/>
          <w:b/>
          <w:bCs/>
          <w:sz w:val="26"/>
          <w:szCs w:val="26"/>
          <w:rtl/>
        </w:rPr>
        <w:t>בכפוף</w:t>
      </w:r>
      <w:r w:rsidRPr="003068CB">
        <w:rPr>
          <w:rFonts w:cs="FrankRuehl"/>
          <w:b/>
          <w:bCs/>
          <w:sz w:val="26"/>
          <w:szCs w:val="26"/>
          <w:rtl/>
        </w:rPr>
        <w:t xml:space="preserve"> לתשלום הוצאות בגין עיון זה בשיעור 200 </w:t>
      </w:r>
      <w:r w:rsidRPr="003068CB">
        <w:rPr>
          <w:rFonts w:cs="FrankRuehl" w:hint="eastAsia"/>
          <w:b/>
          <w:bCs/>
          <w:sz w:val="26"/>
          <w:szCs w:val="26"/>
          <w:rtl/>
        </w:rPr>
        <w:t>₪</w:t>
      </w:r>
      <w:r>
        <w:rPr>
          <w:rFonts w:cs="FrankRuehl" w:hint="cs"/>
          <w:sz w:val="26"/>
          <w:szCs w:val="26"/>
          <w:rtl/>
        </w:rPr>
        <w:t>,</w:t>
      </w:r>
      <w:r w:rsidRPr="00E52C02">
        <w:rPr>
          <w:rFonts w:cs="FrankRuehl" w:hint="cs"/>
          <w:sz w:val="26"/>
          <w:szCs w:val="26"/>
          <w:rtl/>
        </w:rPr>
        <w:t xml:space="preserve"> בהתאם לאמור להלן:</w:t>
      </w:r>
    </w:p>
    <w:p w14:paraId="42AE3506" w14:textId="77777777" w:rsidR="00886D98" w:rsidRPr="00E52C02" w:rsidRDefault="00886D98">
      <w:pPr>
        <w:pStyle w:val="a6"/>
        <w:numPr>
          <w:ilvl w:val="1"/>
          <w:numId w:val="2"/>
        </w:numPr>
        <w:spacing w:after="0" w:line="360" w:lineRule="auto"/>
        <w:ind w:left="883" w:hanging="523"/>
        <w:jc w:val="both"/>
        <w:rPr>
          <w:rFonts w:cs="FrankRuehl"/>
          <w:sz w:val="26"/>
          <w:szCs w:val="26"/>
        </w:rPr>
      </w:pPr>
      <w:r w:rsidRPr="00731884">
        <w:rPr>
          <w:rFonts w:cs="FrankRuehl" w:hint="cs"/>
          <w:sz w:val="26"/>
          <w:szCs w:val="26"/>
          <w:rtl/>
        </w:rPr>
        <w:t>עיון</w:t>
      </w:r>
      <w:r w:rsidRPr="00DD1856">
        <w:rPr>
          <w:rFonts w:cs="FrankRuehl" w:hint="cs"/>
          <w:sz w:val="26"/>
          <w:szCs w:val="26"/>
          <w:rtl/>
        </w:rPr>
        <w:t xml:space="preserve"> במסמכים בהתאם ובכפוף לקבוע בתקנה 21(ה) </w:t>
      </w:r>
      <w:r>
        <w:rPr>
          <w:rFonts w:cs="FrankRuehl" w:hint="cs"/>
          <w:sz w:val="26"/>
          <w:szCs w:val="26"/>
          <w:rtl/>
        </w:rPr>
        <w:t>ב</w:t>
      </w:r>
      <w:r w:rsidRPr="00DD1856">
        <w:rPr>
          <w:rFonts w:cs="FrankRuehl" w:hint="cs"/>
          <w:sz w:val="26"/>
          <w:szCs w:val="26"/>
          <w:rtl/>
        </w:rPr>
        <w:t xml:space="preserve">תקנות חובת המכרזים, </w:t>
      </w:r>
      <w:r w:rsidRPr="00E52C02">
        <w:rPr>
          <w:rFonts w:cs="FrankRuehl" w:hint="cs"/>
          <w:sz w:val="26"/>
          <w:szCs w:val="26"/>
          <w:rtl/>
        </w:rPr>
        <w:t>התשנ"ג</w:t>
      </w:r>
      <w:r>
        <w:rPr>
          <w:rFonts w:cs="FrankRuehl" w:hint="cs"/>
          <w:sz w:val="26"/>
          <w:szCs w:val="26"/>
          <w:rtl/>
        </w:rPr>
        <w:t>-</w:t>
      </w:r>
      <w:r w:rsidRPr="00E52C02">
        <w:rPr>
          <w:rFonts w:cs="FrankRuehl" w:hint="cs"/>
          <w:sz w:val="26"/>
          <w:szCs w:val="26"/>
          <w:rtl/>
        </w:rPr>
        <w:t>1993, בהתאם לחוק חופש המידע, התשנ"ח</w:t>
      </w:r>
      <w:r>
        <w:rPr>
          <w:rFonts w:cs="FrankRuehl" w:hint="cs"/>
          <w:sz w:val="26"/>
          <w:szCs w:val="26"/>
          <w:rtl/>
        </w:rPr>
        <w:t>-</w:t>
      </w:r>
      <w:r w:rsidRPr="00E52C02">
        <w:rPr>
          <w:rFonts w:cs="FrankRuehl" w:hint="cs"/>
          <w:sz w:val="26"/>
          <w:szCs w:val="26"/>
          <w:rtl/>
        </w:rPr>
        <w:t xml:space="preserve">1998, ובהתאם </w:t>
      </w:r>
      <w:r>
        <w:rPr>
          <w:rFonts w:cs="FrankRuehl" w:hint="cs"/>
          <w:sz w:val="26"/>
          <w:szCs w:val="26"/>
          <w:rtl/>
        </w:rPr>
        <w:t>לדין ולפסיקה הרלבנטיים.</w:t>
      </w:r>
    </w:p>
    <w:p w14:paraId="30351088" w14:textId="77777777" w:rsidR="00886D98" w:rsidRPr="00DE0236" w:rsidRDefault="00886D98">
      <w:pPr>
        <w:pStyle w:val="a6"/>
        <w:numPr>
          <w:ilvl w:val="1"/>
          <w:numId w:val="2"/>
        </w:numPr>
        <w:spacing w:after="0" w:line="360" w:lineRule="auto"/>
        <w:ind w:left="883" w:hanging="523"/>
        <w:jc w:val="both"/>
        <w:rPr>
          <w:rFonts w:cs="FrankRuehl"/>
          <w:sz w:val="26"/>
          <w:szCs w:val="26"/>
        </w:rPr>
      </w:pPr>
      <w:r w:rsidRPr="00DE0236">
        <w:rPr>
          <w:rFonts w:cs="FrankRuehl" w:hint="cs"/>
          <w:sz w:val="26"/>
          <w:szCs w:val="26"/>
          <w:rtl/>
        </w:rPr>
        <w:t>מציע</w:t>
      </w:r>
      <w:r w:rsidR="00ED7F20">
        <w:rPr>
          <w:rFonts w:cs="FrankRuehl" w:hint="cs"/>
          <w:sz w:val="26"/>
          <w:szCs w:val="26"/>
          <w:rtl/>
        </w:rPr>
        <w:t>ים</w:t>
      </w:r>
      <w:r w:rsidRPr="00DE0236">
        <w:rPr>
          <w:rFonts w:cs="FrankRuehl" w:hint="cs"/>
          <w:sz w:val="26"/>
          <w:szCs w:val="26"/>
          <w:rtl/>
        </w:rPr>
        <w:t xml:space="preserve"> הסבור</w:t>
      </w:r>
      <w:r w:rsidR="00ED7F20">
        <w:rPr>
          <w:rFonts w:cs="FrankRuehl" w:hint="cs"/>
          <w:sz w:val="26"/>
          <w:szCs w:val="26"/>
          <w:rtl/>
        </w:rPr>
        <w:t>ים</w:t>
      </w:r>
      <w:r w:rsidRPr="00DE0236">
        <w:rPr>
          <w:rFonts w:cs="FrankRuehl" w:hint="cs"/>
          <w:sz w:val="26"/>
          <w:szCs w:val="26"/>
          <w:rtl/>
        </w:rPr>
        <w:t xml:space="preserve"> כי חלקים מהצעת</w:t>
      </w:r>
      <w:r w:rsidR="00ED7F20">
        <w:rPr>
          <w:rFonts w:cs="FrankRuehl" w:hint="cs"/>
          <w:sz w:val="26"/>
          <w:szCs w:val="26"/>
          <w:rtl/>
        </w:rPr>
        <w:t>ם</w:t>
      </w:r>
      <w:r w:rsidRPr="00DE0236">
        <w:rPr>
          <w:rFonts w:cs="FrankRuehl" w:hint="cs"/>
          <w:sz w:val="26"/>
          <w:szCs w:val="26"/>
          <w:rtl/>
        </w:rPr>
        <w:t xml:space="preserve"> כוללים סודות מסחריים או סודות מקצועיים (להלן: "</w:t>
      </w:r>
      <w:r w:rsidRPr="00DE0236">
        <w:rPr>
          <w:rFonts w:cs="FrankRuehl" w:hint="cs"/>
          <w:b/>
          <w:bCs/>
          <w:sz w:val="26"/>
          <w:szCs w:val="26"/>
          <w:rtl/>
        </w:rPr>
        <w:t>חלקים סודיים</w:t>
      </w:r>
      <w:r w:rsidRPr="00DE0236">
        <w:rPr>
          <w:rFonts w:cs="FrankRuehl" w:hint="cs"/>
          <w:sz w:val="26"/>
          <w:szCs w:val="26"/>
          <w:rtl/>
        </w:rPr>
        <w:t>"), שלדעת</w:t>
      </w:r>
      <w:r w:rsidR="00ED7F20">
        <w:rPr>
          <w:rFonts w:cs="FrankRuehl" w:hint="cs"/>
          <w:sz w:val="26"/>
          <w:szCs w:val="26"/>
          <w:rtl/>
        </w:rPr>
        <w:t>ם</w:t>
      </w:r>
      <w:r w:rsidRPr="00DE0236">
        <w:rPr>
          <w:rFonts w:cs="FrankRuehl" w:hint="cs"/>
          <w:sz w:val="26"/>
          <w:szCs w:val="26"/>
          <w:rtl/>
        </w:rPr>
        <w:t xml:space="preserve"> אין לאפשר את העיון בהם למציעים אחרים:</w:t>
      </w:r>
    </w:p>
    <w:p w14:paraId="7EC80AB8" w14:textId="50704F2D" w:rsidR="00886D98" w:rsidRPr="000356DE" w:rsidRDefault="00ED7F20">
      <w:pPr>
        <w:pStyle w:val="a6"/>
        <w:numPr>
          <w:ilvl w:val="2"/>
          <w:numId w:val="2"/>
        </w:numPr>
        <w:spacing w:after="0" w:line="360" w:lineRule="auto"/>
        <w:ind w:left="1603"/>
        <w:jc w:val="both"/>
        <w:rPr>
          <w:rFonts w:cs="FrankRuehl"/>
          <w:sz w:val="26"/>
          <w:szCs w:val="26"/>
        </w:rPr>
      </w:pPr>
      <w:r>
        <w:rPr>
          <w:rFonts w:cs="FrankRuehl" w:hint="cs"/>
          <w:sz w:val="26"/>
          <w:szCs w:val="26"/>
          <w:rtl/>
        </w:rPr>
        <w:t>י</w:t>
      </w:r>
      <w:r w:rsidR="00886D98" w:rsidRPr="00731884">
        <w:rPr>
          <w:rFonts w:cs="FrankRuehl" w:hint="cs"/>
          <w:sz w:val="26"/>
          <w:szCs w:val="26"/>
          <w:rtl/>
        </w:rPr>
        <w:t>ציי</w:t>
      </w:r>
      <w:r>
        <w:rPr>
          <w:rFonts w:cs="FrankRuehl" w:hint="cs"/>
          <w:sz w:val="26"/>
          <w:szCs w:val="26"/>
          <w:rtl/>
        </w:rPr>
        <w:t>נו</w:t>
      </w:r>
      <w:r w:rsidR="00886D98" w:rsidRPr="006E6766">
        <w:rPr>
          <w:rFonts w:cs="FrankRuehl" w:hint="cs"/>
          <w:sz w:val="26"/>
          <w:szCs w:val="26"/>
          <w:rtl/>
        </w:rPr>
        <w:t xml:space="preserve"> במפורש בהצע</w:t>
      </w:r>
      <w:r>
        <w:rPr>
          <w:rFonts w:cs="FrankRuehl" w:hint="cs"/>
          <w:sz w:val="26"/>
          <w:szCs w:val="26"/>
          <w:rtl/>
        </w:rPr>
        <w:t>ה</w:t>
      </w:r>
      <w:r w:rsidR="00886D98" w:rsidRPr="006E6766">
        <w:rPr>
          <w:rFonts w:cs="FrankRuehl" w:hint="cs"/>
          <w:sz w:val="26"/>
          <w:szCs w:val="26"/>
          <w:rtl/>
        </w:rPr>
        <w:t xml:space="preserve"> מהם החלקים הסודיים, בנוסח </w:t>
      </w:r>
      <w:r w:rsidR="00886D98" w:rsidRPr="000356DE">
        <w:rPr>
          <w:rFonts w:cs="FrankRuehl" w:hint="cs"/>
          <w:sz w:val="26"/>
          <w:szCs w:val="26"/>
          <w:rtl/>
        </w:rPr>
        <w:t xml:space="preserve">המצ"ב </w:t>
      </w:r>
      <w:r w:rsidR="00886D98" w:rsidRPr="000356DE">
        <w:rPr>
          <w:rFonts w:cs="FrankRuehl" w:hint="eastAsia"/>
          <w:sz w:val="26"/>
          <w:szCs w:val="26"/>
          <w:rtl/>
        </w:rPr>
        <w:t>כ</w:t>
      </w:r>
      <w:r w:rsidR="00886D98" w:rsidRPr="000356DE">
        <w:rPr>
          <w:rFonts w:cs="FrankRuehl" w:hint="cs"/>
          <w:sz w:val="26"/>
          <w:szCs w:val="26"/>
          <w:rtl/>
        </w:rPr>
        <w:t>"</w:t>
      </w:r>
      <w:r w:rsidR="00886D98" w:rsidRPr="000356DE">
        <w:rPr>
          <w:rFonts w:cs="FrankRuehl" w:hint="eastAsia"/>
          <w:b/>
          <w:bCs/>
          <w:sz w:val="26"/>
          <w:szCs w:val="26"/>
          <w:u w:val="single"/>
          <w:rtl/>
        </w:rPr>
        <w:t>נספח</w:t>
      </w:r>
      <w:r w:rsidR="00886D98" w:rsidRPr="000356DE">
        <w:rPr>
          <w:rFonts w:cs="FrankRuehl"/>
          <w:b/>
          <w:bCs/>
          <w:sz w:val="26"/>
          <w:szCs w:val="26"/>
          <w:u w:val="single"/>
          <w:rtl/>
        </w:rPr>
        <w:t xml:space="preserve"> </w:t>
      </w:r>
      <w:r w:rsidR="00886D98" w:rsidRPr="000356DE">
        <w:rPr>
          <w:rFonts w:cs="FrankRuehl" w:hint="eastAsia"/>
          <w:b/>
          <w:bCs/>
          <w:sz w:val="26"/>
          <w:szCs w:val="26"/>
          <w:u w:val="single"/>
          <w:rtl/>
        </w:rPr>
        <w:t>י</w:t>
      </w:r>
      <w:r w:rsidR="00886D98" w:rsidRPr="000356DE">
        <w:rPr>
          <w:rFonts w:cs="FrankRuehl" w:hint="cs"/>
          <w:b/>
          <w:bCs/>
          <w:sz w:val="26"/>
          <w:szCs w:val="26"/>
          <w:u w:val="single"/>
          <w:rtl/>
        </w:rPr>
        <w:t>"</w:t>
      </w:r>
      <w:r w:rsidR="000356DE" w:rsidRPr="000356DE">
        <w:rPr>
          <w:rFonts w:cs="FrankRuehl" w:hint="cs"/>
          <w:b/>
          <w:bCs/>
          <w:sz w:val="26"/>
          <w:szCs w:val="26"/>
          <w:u w:val="single"/>
          <w:rtl/>
        </w:rPr>
        <w:t>א</w:t>
      </w:r>
      <w:r w:rsidR="00886D98" w:rsidRPr="000356DE">
        <w:rPr>
          <w:rFonts w:cs="FrankRuehl" w:hint="cs"/>
          <w:sz w:val="26"/>
          <w:szCs w:val="26"/>
          <w:rtl/>
        </w:rPr>
        <w:t>".</w:t>
      </w:r>
    </w:p>
    <w:p w14:paraId="5B502276" w14:textId="77777777" w:rsidR="00886D98" w:rsidRDefault="00ED7F20">
      <w:pPr>
        <w:pStyle w:val="a6"/>
        <w:numPr>
          <w:ilvl w:val="2"/>
          <w:numId w:val="2"/>
        </w:numPr>
        <w:spacing w:after="0" w:line="360" w:lineRule="auto"/>
        <w:ind w:left="1603"/>
        <w:jc w:val="both"/>
        <w:rPr>
          <w:rFonts w:cs="FrankRuehl"/>
          <w:sz w:val="26"/>
          <w:szCs w:val="26"/>
        </w:rPr>
      </w:pPr>
      <w:r>
        <w:rPr>
          <w:rFonts w:cs="FrankRuehl" w:hint="cs"/>
          <w:sz w:val="26"/>
          <w:szCs w:val="26"/>
          <w:rtl/>
        </w:rPr>
        <w:lastRenderedPageBreak/>
        <w:t>יסמנו</w:t>
      </w:r>
      <w:r w:rsidR="00886D98" w:rsidRPr="00DD1856">
        <w:rPr>
          <w:rFonts w:cs="FrankRuehl" w:hint="cs"/>
          <w:sz w:val="26"/>
          <w:szCs w:val="26"/>
          <w:rtl/>
        </w:rPr>
        <w:t xml:space="preserve"> את החלקים הסודיים שבהצע</w:t>
      </w:r>
      <w:r>
        <w:rPr>
          <w:rFonts w:cs="FrankRuehl" w:hint="cs"/>
          <w:sz w:val="26"/>
          <w:szCs w:val="26"/>
          <w:rtl/>
        </w:rPr>
        <w:t>ה</w:t>
      </w:r>
      <w:r w:rsidR="00886D98" w:rsidRPr="00DD1856">
        <w:rPr>
          <w:rFonts w:cs="FrankRuehl" w:hint="cs"/>
          <w:sz w:val="26"/>
          <w:szCs w:val="26"/>
          <w:rtl/>
        </w:rPr>
        <w:t xml:space="preserve"> באופן ברור וחד</w:t>
      </w:r>
      <w:r w:rsidR="00886D98">
        <w:rPr>
          <w:rFonts w:cs="FrankRuehl" w:hint="cs"/>
          <w:sz w:val="26"/>
          <w:szCs w:val="26"/>
          <w:rtl/>
        </w:rPr>
        <w:t>-</w:t>
      </w:r>
      <w:r w:rsidR="00886D98" w:rsidRPr="00DD1856">
        <w:rPr>
          <w:rFonts w:cs="FrankRuehl" w:hint="cs"/>
          <w:sz w:val="26"/>
          <w:szCs w:val="26"/>
          <w:rtl/>
        </w:rPr>
        <w:t>משמעי.</w:t>
      </w:r>
    </w:p>
    <w:p w14:paraId="2C46FF2E" w14:textId="77777777" w:rsidR="00886D98" w:rsidRDefault="00886D98">
      <w:pPr>
        <w:pStyle w:val="a6"/>
        <w:numPr>
          <w:ilvl w:val="2"/>
          <w:numId w:val="2"/>
        </w:numPr>
        <w:spacing w:after="0" w:line="360" w:lineRule="auto"/>
        <w:ind w:left="1603"/>
        <w:jc w:val="both"/>
        <w:rPr>
          <w:rFonts w:cs="FrankRuehl"/>
          <w:sz w:val="26"/>
          <w:szCs w:val="26"/>
        </w:rPr>
      </w:pPr>
      <w:r w:rsidRPr="00DD1856">
        <w:rPr>
          <w:rFonts w:cs="FrankRuehl" w:hint="cs"/>
          <w:sz w:val="26"/>
          <w:szCs w:val="26"/>
          <w:rtl/>
        </w:rPr>
        <w:t xml:space="preserve">במידת האפשר </w:t>
      </w:r>
      <w:r w:rsidR="00ED7F20">
        <w:rPr>
          <w:rFonts w:cs="FrankRuehl" w:hint="cs"/>
          <w:sz w:val="26"/>
          <w:szCs w:val="26"/>
          <w:rtl/>
        </w:rPr>
        <w:t>יופרדו</w:t>
      </w:r>
      <w:r w:rsidRPr="00DD1856">
        <w:rPr>
          <w:rFonts w:cs="FrankRuehl" w:hint="cs"/>
          <w:sz w:val="26"/>
          <w:szCs w:val="26"/>
          <w:rtl/>
        </w:rPr>
        <w:t xml:space="preserve"> חלקים אלה מכלל ההצעה הפרדה פיזית.</w:t>
      </w:r>
    </w:p>
    <w:p w14:paraId="3AB85A48" w14:textId="77777777" w:rsidR="00886D98" w:rsidRDefault="00886D98">
      <w:pPr>
        <w:pStyle w:val="a6"/>
        <w:numPr>
          <w:ilvl w:val="2"/>
          <w:numId w:val="2"/>
        </w:numPr>
        <w:spacing w:after="0" w:line="360" w:lineRule="auto"/>
        <w:ind w:left="1603"/>
        <w:jc w:val="both"/>
        <w:rPr>
          <w:rFonts w:cs="FrankRuehl"/>
          <w:sz w:val="26"/>
          <w:szCs w:val="26"/>
        </w:rPr>
      </w:pPr>
      <w:r>
        <w:rPr>
          <w:rFonts w:cs="FrankRuehl" w:hint="cs"/>
          <w:sz w:val="26"/>
          <w:szCs w:val="26"/>
          <w:rtl/>
        </w:rPr>
        <w:t>להצע</w:t>
      </w:r>
      <w:r w:rsidR="00ED7F20">
        <w:rPr>
          <w:rFonts w:cs="FrankRuehl" w:hint="cs"/>
          <w:sz w:val="26"/>
          <w:szCs w:val="26"/>
          <w:rtl/>
        </w:rPr>
        <w:t>ה</w:t>
      </w:r>
      <w:r>
        <w:rPr>
          <w:rFonts w:cs="FrankRuehl" w:hint="cs"/>
          <w:sz w:val="26"/>
          <w:szCs w:val="26"/>
          <w:rtl/>
        </w:rPr>
        <w:t xml:space="preserve"> </w:t>
      </w:r>
      <w:r w:rsidR="00ED7F20">
        <w:rPr>
          <w:rFonts w:cs="FrankRuehl" w:hint="cs"/>
          <w:sz w:val="26"/>
          <w:szCs w:val="26"/>
          <w:rtl/>
        </w:rPr>
        <w:t xml:space="preserve">יצורף </w:t>
      </w:r>
      <w:r>
        <w:rPr>
          <w:rFonts w:cs="FrankRuehl" w:hint="cs"/>
          <w:sz w:val="26"/>
          <w:szCs w:val="26"/>
          <w:rtl/>
        </w:rPr>
        <w:t xml:space="preserve">העתק של ההצעה בה מושחרים החלקים הסודיים. </w:t>
      </w:r>
    </w:p>
    <w:p w14:paraId="4D6C5C70" w14:textId="77777777" w:rsidR="00886D98" w:rsidRDefault="00886D98">
      <w:pPr>
        <w:pStyle w:val="a6"/>
        <w:numPr>
          <w:ilvl w:val="2"/>
          <w:numId w:val="2"/>
        </w:numPr>
        <w:spacing w:after="0" w:line="360" w:lineRule="auto"/>
        <w:ind w:left="1603"/>
        <w:jc w:val="both"/>
        <w:rPr>
          <w:rFonts w:cs="FrankRuehl"/>
          <w:sz w:val="26"/>
          <w:szCs w:val="26"/>
        </w:rPr>
      </w:pPr>
      <w:r w:rsidRPr="00F61691">
        <w:rPr>
          <w:rFonts w:cs="FrankRuehl" w:hint="eastAsia"/>
          <w:b/>
          <w:bCs/>
          <w:sz w:val="26"/>
          <w:szCs w:val="26"/>
          <w:rtl/>
        </w:rPr>
        <w:t>יובהר</w:t>
      </w:r>
      <w:r w:rsidRPr="00F61691">
        <w:rPr>
          <w:rFonts w:cs="FrankRuehl"/>
          <w:b/>
          <w:bCs/>
          <w:sz w:val="26"/>
          <w:szCs w:val="26"/>
          <w:rtl/>
        </w:rPr>
        <w:t xml:space="preserve">, כי </w:t>
      </w:r>
      <w:r w:rsidRPr="00F61691">
        <w:rPr>
          <w:rFonts w:cs="FrankRuehl" w:hint="eastAsia"/>
          <w:b/>
          <w:bCs/>
          <w:sz w:val="26"/>
          <w:szCs w:val="26"/>
          <w:rtl/>
        </w:rPr>
        <w:t>בכל</w:t>
      </w:r>
      <w:r w:rsidRPr="00F61691">
        <w:rPr>
          <w:rFonts w:cs="FrankRuehl"/>
          <w:b/>
          <w:bCs/>
          <w:sz w:val="26"/>
          <w:szCs w:val="26"/>
          <w:rtl/>
        </w:rPr>
        <w:t xml:space="preserve"> </w:t>
      </w:r>
      <w:r w:rsidRPr="00F61691">
        <w:rPr>
          <w:rFonts w:cs="FrankRuehl" w:hint="eastAsia"/>
          <w:b/>
          <w:bCs/>
          <w:sz w:val="26"/>
          <w:szCs w:val="26"/>
          <w:rtl/>
        </w:rPr>
        <w:t>מקרה</w:t>
      </w:r>
      <w:r w:rsidRPr="00F61691">
        <w:rPr>
          <w:rFonts w:cs="FrankRuehl"/>
          <w:b/>
          <w:bCs/>
          <w:sz w:val="26"/>
          <w:szCs w:val="26"/>
          <w:rtl/>
        </w:rPr>
        <w:t xml:space="preserve"> </w:t>
      </w:r>
      <w:r w:rsidRPr="00F61691">
        <w:rPr>
          <w:rFonts w:cs="FrankRuehl" w:hint="eastAsia"/>
          <w:b/>
          <w:bCs/>
          <w:sz w:val="26"/>
          <w:szCs w:val="26"/>
          <w:rtl/>
        </w:rPr>
        <w:t>אין</w:t>
      </w:r>
      <w:r w:rsidRPr="00F61691">
        <w:rPr>
          <w:rFonts w:cs="FrankRuehl"/>
          <w:b/>
          <w:bCs/>
          <w:sz w:val="26"/>
          <w:szCs w:val="26"/>
          <w:rtl/>
        </w:rPr>
        <w:t xml:space="preserve"> </w:t>
      </w:r>
      <w:r w:rsidRPr="00F61691">
        <w:rPr>
          <w:rFonts w:cs="FrankRuehl" w:hint="eastAsia"/>
          <w:b/>
          <w:bCs/>
          <w:sz w:val="26"/>
          <w:szCs w:val="26"/>
          <w:rtl/>
        </w:rPr>
        <w:t>לכלול</w:t>
      </w:r>
      <w:r w:rsidRPr="00F61691">
        <w:rPr>
          <w:rFonts w:cs="FrankRuehl"/>
          <w:b/>
          <w:bCs/>
          <w:sz w:val="26"/>
          <w:szCs w:val="26"/>
          <w:rtl/>
        </w:rPr>
        <w:t xml:space="preserve"> </w:t>
      </w:r>
      <w:r w:rsidRPr="00F61691">
        <w:rPr>
          <w:rFonts w:cs="FrankRuehl" w:hint="eastAsia"/>
          <w:b/>
          <w:bCs/>
          <w:sz w:val="26"/>
          <w:szCs w:val="26"/>
          <w:rtl/>
        </w:rPr>
        <w:t>בהצעה</w:t>
      </w:r>
      <w:r w:rsidRPr="00F61691">
        <w:rPr>
          <w:rFonts w:cs="FrankRuehl"/>
          <w:b/>
          <w:bCs/>
          <w:sz w:val="26"/>
          <w:szCs w:val="26"/>
          <w:rtl/>
        </w:rPr>
        <w:t xml:space="preserve"> את </w:t>
      </w:r>
      <w:r>
        <w:rPr>
          <w:rFonts w:cs="FrankRuehl" w:hint="cs"/>
          <w:b/>
          <w:bCs/>
          <w:sz w:val="26"/>
          <w:szCs w:val="26"/>
          <w:rtl/>
        </w:rPr>
        <w:t>הצעת המחיר</w:t>
      </w:r>
      <w:r>
        <w:rPr>
          <w:rFonts w:cs="FrankRuehl" w:hint="cs"/>
          <w:sz w:val="26"/>
          <w:szCs w:val="26"/>
          <w:rtl/>
        </w:rPr>
        <w:t>.</w:t>
      </w:r>
    </w:p>
    <w:p w14:paraId="51231E30" w14:textId="77777777" w:rsidR="00886D98" w:rsidRDefault="00886D98">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t>מציע</w:t>
      </w:r>
      <w:r w:rsidR="00ED7F20">
        <w:rPr>
          <w:rFonts w:cs="FrankRuehl" w:hint="cs"/>
          <w:sz w:val="26"/>
          <w:szCs w:val="26"/>
          <w:rtl/>
        </w:rPr>
        <w:t>ים</w:t>
      </w:r>
      <w:r w:rsidRPr="000D52B8">
        <w:rPr>
          <w:rFonts w:cs="FrankRuehl" w:hint="cs"/>
          <w:sz w:val="26"/>
          <w:szCs w:val="26"/>
          <w:rtl/>
        </w:rPr>
        <w:t xml:space="preserve"> שלא סימ</w:t>
      </w:r>
      <w:r w:rsidR="00DD2F2C">
        <w:rPr>
          <w:rFonts w:cs="FrankRuehl" w:hint="cs"/>
          <w:sz w:val="26"/>
          <w:szCs w:val="26"/>
          <w:rtl/>
        </w:rPr>
        <w:t>נ</w:t>
      </w:r>
      <w:r w:rsidR="00ED7F20">
        <w:rPr>
          <w:rFonts w:cs="FrankRuehl" w:hint="cs"/>
          <w:sz w:val="26"/>
          <w:szCs w:val="26"/>
          <w:rtl/>
        </w:rPr>
        <w:t>ו</w:t>
      </w:r>
      <w:r w:rsidRPr="000D52B8">
        <w:rPr>
          <w:rFonts w:cs="FrankRuehl" w:hint="cs"/>
          <w:sz w:val="26"/>
          <w:szCs w:val="26"/>
          <w:rtl/>
        </w:rPr>
        <w:t xml:space="preserve"> חלקים בהצע</w:t>
      </w:r>
      <w:r w:rsidR="00ED7F20">
        <w:rPr>
          <w:rFonts w:cs="FrankRuehl" w:hint="cs"/>
          <w:sz w:val="26"/>
          <w:szCs w:val="26"/>
          <w:rtl/>
        </w:rPr>
        <w:t>ה</w:t>
      </w:r>
      <w:r w:rsidRPr="000D52B8">
        <w:rPr>
          <w:rFonts w:cs="FrankRuehl" w:hint="cs"/>
          <w:sz w:val="26"/>
          <w:szCs w:val="26"/>
          <w:rtl/>
        </w:rPr>
        <w:t xml:space="preserve"> כסודיים </w:t>
      </w:r>
      <w:r w:rsidR="00DD2F2C">
        <w:rPr>
          <w:rFonts w:cs="FrankRuehl" w:hint="cs"/>
          <w:sz w:val="26"/>
          <w:szCs w:val="26"/>
          <w:rtl/>
        </w:rPr>
        <w:t>י</w:t>
      </w:r>
      <w:r w:rsidR="00ED7F20">
        <w:rPr>
          <w:rFonts w:cs="FrankRuehl" w:hint="cs"/>
          <w:sz w:val="26"/>
          <w:szCs w:val="26"/>
          <w:rtl/>
        </w:rPr>
        <w:t>י</w:t>
      </w:r>
      <w:r w:rsidR="00DD2F2C">
        <w:rPr>
          <w:rFonts w:cs="FrankRuehl" w:hint="cs"/>
          <w:sz w:val="26"/>
          <w:szCs w:val="26"/>
          <w:rtl/>
        </w:rPr>
        <w:t>חשב</w:t>
      </w:r>
      <w:r w:rsidR="00ED7F20">
        <w:rPr>
          <w:rFonts w:cs="FrankRuehl" w:hint="cs"/>
          <w:sz w:val="26"/>
          <w:szCs w:val="26"/>
          <w:rtl/>
        </w:rPr>
        <w:t>ו</w:t>
      </w:r>
      <w:r w:rsidRPr="000D52B8">
        <w:rPr>
          <w:rFonts w:cs="FrankRuehl" w:hint="cs"/>
          <w:sz w:val="26"/>
          <w:szCs w:val="26"/>
          <w:rtl/>
        </w:rPr>
        <w:t xml:space="preserve"> כמי שמסכי</w:t>
      </w:r>
      <w:r w:rsidR="00DD2F2C">
        <w:rPr>
          <w:rFonts w:cs="FrankRuehl" w:hint="cs"/>
          <w:sz w:val="26"/>
          <w:szCs w:val="26"/>
          <w:rtl/>
        </w:rPr>
        <w:t>מ</w:t>
      </w:r>
      <w:r w:rsidR="00ED7F20">
        <w:rPr>
          <w:rFonts w:cs="FrankRuehl" w:hint="cs"/>
          <w:sz w:val="26"/>
          <w:szCs w:val="26"/>
          <w:rtl/>
        </w:rPr>
        <w:t>ים</w:t>
      </w:r>
      <w:r w:rsidRPr="000D52B8">
        <w:rPr>
          <w:rFonts w:cs="FrankRuehl" w:hint="cs"/>
          <w:sz w:val="26"/>
          <w:szCs w:val="26"/>
          <w:rtl/>
        </w:rPr>
        <w:t xml:space="preserve"> למסירת ההצעה כולה לעיון מציע</w:t>
      </w:r>
      <w:r w:rsidR="00ED7F20">
        <w:rPr>
          <w:rFonts w:cs="FrankRuehl" w:hint="cs"/>
          <w:sz w:val="26"/>
          <w:szCs w:val="26"/>
          <w:rtl/>
        </w:rPr>
        <w:t>ים</w:t>
      </w:r>
      <w:r w:rsidRPr="000D52B8">
        <w:rPr>
          <w:rFonts w:cs="FrankRuehl" w:hint="cs"/>
          <w:sz w:val="26"/>
          <w:szCs w:val="26"/>
          <w:rtl/>
        </w:rPr>
        <w:t xml:space="preserve"> אחר</w:t>
      </w:r>
      <w:r w:rsidR="00ED7F20">
        <w:rPr>
          <w:rFonts w:cs="FrankRuehl" w:hint="cs"/>
          <w:sz w:val="26"/>
          <w:szCs w:val="26"/>
          <w:rtl/>
        </w:rPr>
        <w:t>ים</w:t>
      </w:r>
      <w:r w:rsidRPr="000D52B8">
        <w:rPr>
          <w:rFonts w:cs="FrankRuehl" w:hint="cs"/>
          <w:sz w:val="26"/>
          <w:szCs w:val="26"/>
          <w:rtl/>
        </w:rPr>
        <w:t>.</w:t>
      </w:r>
    </w:p>
    <w:p w14:paraId="4B49E7AF" w14:textId="77777777" w:rsidR="00886D98" w:rsidRPr="000D52B8" w:rsidRDefault="00886D98">
      <w:pPr>
        <w:pStyle w:val="a6"/>
        <w:numPr>
          <w:ilvl w:val="1"/>
          <w:numId w:val="2"/>
        </w:numPr>
        <w:spacing w:after="0" w:line="360" w:lineRule="auto"/>
        <w:ind w:left="883" w:hanging="523"/>
        <w:jc w:val="both"/>
        <w:rPr>
          <w:rFonts w:cs="FrankRuehl"/>
          <w:sz w:val="26"/>
          <w:szCs w:val="26"/>
        </w:rPr>
      </w:pPr>
      <w:r w:rsidRPr="000D52B8">
        <w:rPr>
          <w:rFonts w:cs="FrankRuehl" w:hint="cs"/>
          <w:sz w:val="26"/>
          <w:szCs w:val="26"/>
          <w:rtl/>
        </w:rPr>
        <w:t>סימון חלקים בהצעה כסודיים מהווה הודאה בכך שחלקים אלה בהצעה סודיים גם בהצעות</w:t>
      </w:r>
      <w:r w:rsidR="00DD2F2C">
        <w:rPr>
          <w:rFonts w:cs="FrankRuehl" w:hint="cs"/>
          <w:sz w:val="26"/>
          <w:szCs w:val="26"/>
          <w:rtl/>
        </w:rPr>
        <w:t>ן</w:t>
      </w:r>
      <w:r w:rsidRPr="000D52B8">
        <w:rPr>
          <w:rFonts w:cs="FrankRuehl" w:hint="cs"/>
          <w:sz w:val="26"/>
          <w:szCs w:val="26"/>
          <w:rtl/>
        </w:rPr>
        <w:t xml:space="preserve"> </w:t>
      </w:r>
      <w:r w:rsidR="00ED7F20">
        <w:rPr>
          <w:rFonts w:cs="FrankRuehl" w:hint="cs"/>
          <w:sz w:val="26"/>
          <w:szCs w:val="26"/>
          <w:rtl/>
        </w:rPr>
        <w:t>אחרות</w:t>
      </w:r>
      <w:r w:rsidRPr="000D52B8">
        <w:rPr>
          <w:rFonts w:cs="FrankRuehl" w:hint="cs"/>
          <w:sz w:val="26"/>
          <w:szCs w:val="26"/>
          <w:rtl/>
        </w:rPr>
        <w:t xml:space="preserve">, </w:t>
      </w:r>
      <w:r>
        <w:rPr>
          <w:rFonts w:cs="FrankRuehl" w:hint="cs"/>
          <w:sz w:val="26"/>
          <w:szCs w:val="26"/>
          <w:rtl/>
        </w:rPr>
        <w:t xml:space="preserve">וכי </w:t>
      </w:r>
      <w:r w:rsidRPr="000D52B8">
        <w:rPr>
          <w:rFonts w:cs="FrankRuehl" w:hint="cs"/>
          <w:sz w:val="26"/>
          <w:szCs w:val="26"/>
          <w:rtl/>
        </w:rPr>
        <w:t>המציע</w:t>
      </w:r>
      <w:r w:rsidR="006D0B54">
        <w:rPr>
          <w:rFonts w:cs="FrankRuehl" w:hint="cs"/>
          <w:sz w:val="26"/>
          <w:szCs w:val="26"/>
          <w:rtl/>
        </w:rPr>
        <w:t>י</w:t>
      </w:r>
      <w:r w:rsidR="00ED7F20">
        <w:rPr>
          <w:rFonts w:cs="FrankRuehl" w:hint="cs"/>
          <w:sz w:val="26"/>
          <w:szCs w:val="26"/>
          <w:rtl/>
        </w:rPr>
        <w:t>ם</w:t>
      </w:r>
      <w:r w:rsidRPr="000D52B8">
        <w:rPr>
          <w:rFonts w:cs="FrankRuehl" w:hint="cs"/>
          <w:sz w:val="26"/>
          <w:szCs w:val="26"/>
          <w:rtl/>
        </w:rPr>
        <w:t xml:space="preserve"> מוותר</w:t>
      </w:r>
      <w:r w:rsidR="00ED7F20">
        <w:rPr>
          <w:rFonts w:cs="FrankRuehl" w:hint="cs"/>
          <w:sz w:val="26"/>
          <w:szCs w:val="26"/>
          <w:rtl/>
        </w:rPr>
        <w:t>ים</w:t>
      </w:r>
      <w:r w:rsidRPr="000D52B8">
        <w:rPr>
          <w:rFonts w:cs="FrankRuehl" w:hint="cs"/>
          <w:sz w:val="26"/>
          <w:szCs w:val="26"/>
          <w:rtl/>
        </w:rPr>
        <w:t xml:space="preserve"> מראש על זכות העיון בחלקים אלה </w:t>
      </w:r>
      <w:r w:rsidR="00DD2F2C">
        <w:rPr>
          <w:rFonts w:cs="FrankRuehl" w:hint="cs"/>
          <w:sz w:val="26"/>
          <w:szCs w:val="26"/>
          <w:rtl/>
        </w:rPr>
        <w:t>ב</w:t>
      </w:r>
      <w:r w:rsidRPr="000D52B8">
        <w:rPr>
          <w:rFonts w:cs="FrankRuehl" w:hint="cs"/>
          <w:sz w:val="26"/>
          <w:szCs w:val="26"/>
          <w:rtl/>
        </w:rPr>
        <w:t xml:space="preserve">הצעות </w:t>
      </w:r>
      <w:r w:rsidR="00ED7F20">
        <w:rPr>
          <w:rFonts w:cs="FrankRuehl" w:hint="cs"/>
          <w:sz w:val="26"/>
          <w:szCs w:val="26"/>
          <w:rtl/>
        </w:rPr>
        <w:t>אחרות</w:t>
      </w:r>
      <w:r w:rsidRPr="000D52B8">
        <w:rPr>
          <w:rFonts w:cs="FrankRuehl" w:hint="cs"/>
          <w:sz w:val="26"/>
          <w:szCs w:val="26"/>
          <w:rtl/>
        </w:rPr>
        <w:t>.</w:t>
      </w:r>
    </w:p>
    <w:p w14:paraId="6D4A1304" w14:textId="77777777" w:rsidR="00886D98" w:rsidRDefault="00886D98">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ועדת המכרזים תחליט בהתאם לשיקול דעתה המקצועי, בדבר </w:t>
      </w:r>
      <w:r w:rsidRPr="00DD1856">
        <w:rPr>
          <w:rFonts w:cs="FrankRuehl" w:hint="cs"/>
          <w:sz w:val="26"/>
          <w:szCs w:val="26"/>
          <w:rtl/>
        </w:rPr>
        <w:t>היקף זכות העיון של המציע</w:t>
      </w:r>
      <w:r w:rsidR="00ED7F20">
        <w:rPr>
          <w:rFonts w:cs="FrankRuehl" w:hint="cs"/>
          <w:sz w:val="26"/>
          <w:szCs w:val="26"/>
          <w:rtl/>
        </w:rPr>
        <w:t>ים</w:t>
      </w:r>
      <w:r>
        <w:rPr>
          <w:rFonts w:cs="FrankRuehl" w:hint="cs"/>
          <w:sz w:val="26"/>
          <w:szCs w:val="26"/>
          <w:rtl/>
        </w:rPr>
        <w:t xml:space="preserve">, והיא </w:t>
      </w:r>
      <w:r w:rsidRPr="00DD1856">
        <w:rPr>
          <w:rFonts w:cs="FrankRuehl" w:hint="cs"/>
          <w:sz w:val="26"/>
          <w:szCs w:val="26"/>
          <w:rtl/>
        </w:rPr>
        <w:t>תפעל בנושא זה בהתאם לדיני המכרזים ולאמות המידה המחייבות רשות מנהלית.</w:t>
      </w:r>
      <w:r w:rsidRPr="00584C09">
        <w:rPr>
          <w:rFonts w:cs="FrankRuehl"/>
          <w:sz w:val="26"/>
          <w:szCs w:val="26"/>
          <w:rtl/>
        </w:rPr>
        <w:t xml:space="preserve"> </w:t>
      </w:r>
    </w:p>
    <w:p w14:paraId="4DC8769D" w14:textId="77777777" w:rsidR="00886D98" w:rsidRDefault="00886D98">
      <w:pPr>
        <w:pStyle w:val="a6"/>
        <w:numPr>
          <w:ilvl w:val="1"/>
          <w:numId w:val="2"/>
        </w:numPr>
        <w:spacing w:after="0" w:line="360" w:lineRule="auto"/>
        <w:ind w:left="883" w:hanging="523"/>
        <w:jc w:val="both"/>
        <w:rPr>
          <w:rFonts w:cs="FrankRuehl"/>
          <w:sz w:val="26"/>
          <w:szCs w:val="26"/>
        </w:rPr>
      </w:pPr>
      <w:r>
        <w:rPr>
          <w:rFonts w:cs="FrankRuehl" w:hint="cs"/>
          <w:sz w:val="26"/>
          <w:szCs w:val="26"/>
          <w:rtl/>
        </w:rPr>
        <w:t xml:space="preserve">יובהר, </w:t>
      </w:r>
      <w:r w:rsidRPr="00584C09">
        <w:rPr>
          <w:rFonts w:cs="FrankRuehl"/>
          <w:sz w:val="26"/>
          <w:szCs w:val="26"/>
          <w:rtl/>
        </w:rPr>
        <w:t xml:space="preserve">כל נתון </w:t>
      </w:r>
      <w:r>
        <w:rPr>
          <w:rFonts w:cs="FrankRuehl" w:hint="cs"/>
          <w:sz w:val="26"/>
          <w:szCs w:val="26"/>
          <w:rtl/>
        </w:rPr>
        <w:t xml:space="preserve">המתבקש על ידי </w:t>
      </w:r>
      <w:r w:rsidR="00ED7F20">
        <w:rPr>
          <w:rFonts w:cs="FrankRuehl" w:hint="cs"/>
          <w:sz w:val="26"/>
          <w:szCs w:val="26"/>
          <w:rtl/>
        </w:rPr>
        <w:t xml:space="preserve">מציע או </w:t>
      </w:r>
      <w:r>
        <w:rPr>
          <w:rFonts w:cs="FrankRuehl" w:hint="cs"/>
          <w:sz w:val="26"/>
          <w:szCs w:val="26"/>
          <w:rtl/>
        </w:rPr>
        <w:t>מציע</w:t>
      </w:r>
      <w:r w:rsidR="00DD2F2C">
        <w:rPr>
          <w:rFonts w:cs="FrankRuehl" w:hint="cs"/>
          <w:sz w:val="26"/>
          <w:szCs w:val="26"/>
          <w:rtl/>
        </w:rPr>
        <w:t>ה</w:t>
      </w:r>
      <w:r>
        <w:rPr>
          <w:rFonts w:cs="FrankRuehl" w:hint="cs"/>
          <w:sz w:val="26"/>
          <w:szCs w:val="26"/>
          <w:rtl/>
        </w:rPr>
        <w:t xml:space="preserve"> שלא זכ</w:t>
      </w:r>
      <w:r w:rsidR="00ED7F20">
        <w:rPr>
          <w:rFonts w:cs="FrankRuehl" w:hint="cs"/>
          <w:sz w:val="26"/>
          <w:szCs w:val="26"/>
          <w:rtl/>
        </w:rPr>
        <w:t>ו</w:t>
      </w:r>
      <w:r>
        <w:rPr>
          <w:rFonts w:cs="FrankRuehl" w:hint="cs"/>
          <w:sz w:val="26"/>
          <w:szCs w:val="26"/>
          <w:rtl/>
        </w:rPr>
        <w:t xml:space="preserve"> במכרז</w:t>
      </w:r>
      <w:r w:rsidR="00DD2F2C">
        <w:rPr>
          <w:rFonts w:cs="FrankRuehl" w:hint="cs"/>
          <w:sz w:val="26"/>
          <w:szCs w:val="26"/>
          <w:rtl/>
        </w:rPr>
        <w:t>,</w:t>
      </w:r>
      <w:r>
        <w:rPr>
          <w:rFonts w:cs="FrankRuehl" w:hint="cs"/>
          <w:sz w:val="26"/>
          <w:szCs w:val="26"/>
          <w:rtl/>
        </w:rPr>
        <w:t xml:space="preserve"> </w:t>
      </w:r>
      <w:r w:rsidRPr="00584C09">
        <w:rPr>
          <w:rFonts w:cs="FrankRuehl"/>
          <w:sz w:val="26"/>
          <w:szCs w:val="26"/>
          <w:rtl/>
        </w:rPr>
        <w:t>לצורך בחינת עמידת</w:t>
      </w:r>
      <w:r>
        <w:rPr>
          <w:rFonts w:cs="FrankRuehl" w:hint="cs"/>
          <w:sz w:val="26"/>
          <w:szCs w:val="26"/>
          <w:rtl/>
        </w:rPr>
        <w:t xml:space="preserve"> ההצעה הזוכה</w:t>
      </w:r>
      <w:r w:rsidRPr="00584C09">
        <w:rPr>
          <w:rFonts w:cs="FrankRuehl"/>
          <w:sz w:val="26"/>
          <w:szCs w:val="26"/>
          <w:rtl/>
        </w:rPr>
        <w:t xml:space="preserve"> בתנאי סף, </w:t>
      </w:r>
      <w:r>
        <w:rPr>
          <w:rFonts w:cs="FrankRuehl" w:hint="cs"/>
          <w:sz w:val="26"/>
          <w:szCs w:val="26"/>
          <w:rtl/>
        </w:rPr>
        <w:t xml:space="preserve">והניקוד שניתן, </w:t>
      </w:r>
      <w:r w:rsidRPr="00584C09">
        <w:rPr>
          <w:rFonts w:cs="FrankRuehl"/>
          <w:sz w:val="26"/>
          <w:szCs w:val="26"/>
          <w:rtl/>
        </w:rPr>
        <w:t>ובכלל זה הצעת המחיר, לא יהווה סוד מסחרי או עסקי לעניין זכות העיון</w:t>
      </w:r>
      <w:r w:rsidR="00DD2F2C">
        <w:rPr>
          <w:rFonts w:cs="FrankRuehl" w:hint="cs"/>
          <w:sz w:val="26"/>
          <w:szCs w:val="26"/>
          <w:rtl/>
        </w:rPr>
        <w:t>, למעט אם החליטה על כך אחרת ועדת המכרזים, מסיבות מיוחדות, לפי שיקול דעתה המקצועי</w:t>
      </w:r>
      <w:r w:rsidRPr="00584C09">
        <w:rPr>
          <w:rFonts w:cs="FrankRuehl"/>
          <w:sz w:val="26"/>
          <w:szCs w:val="26"/>
          <w:rtl/>
        </w:rPr>
        <w:t>. מציע</w:t>
      </w:r>
      <w:r w:rsidR="00DD2F2C">
        <w:rPr>
          <w:rFonts w:cs="FrankRuehl" w:hint="cs"/>
          <w:sz w:val="26"/>
          <w:szCs w:val="26"/>
          <w:rtl/>
        </w:rPr>
        <w:t>ה</w:t>
      </w:r>
      <w:r w:rsidRPr="00584C09">
        <w:rPr>
          <w:rFonts w:cs="FrankRuehl"/>
          <w:sz w:val="26"/>
          <w:szCs w:val="26"/>
          <w:rtl/>
        </w:rPr>
        <w:t xml:space="preserve"> </w:t>
      </w:r>
      <w:r w:rsidR="00ED7F20">
        <w:rPr>
          <w:rFonts w:cs="FrankRuehl" w:hint="cs"/>
          <w:sz w:val="26"/>
          <w:szCs w:val="26"/>
          <w:rtl/>
        </w:rPr>
        <w:t xml:space="preserve">או מציע </w:t>
      </w:r>
      <w:r w:rsidRPr="00584C09">
        <w:rPr>
          <w:rFonts w:cs="FrankRuehl"/>
          <w:sz w:val="26"/>
          <w:szCs w:val="26"/>
          <w:rtl/>
        </w:rPr>
        <w:t>המתמודד</w:t>
      </w:r>
      <w:r w:rsidR="00ED7F20">
        <w:rPr>
          <w:rFonts w:cs="FrankRuehl" w:hint="cs"/>
          <w:sz w:val="26"/>
          <w:szCs w:val="26"/>
          <w:rtl/>
        </w:rPr>
        <w:t>ים</w:t>
      </w:r>
      <w:r w:rsidRPr="00584C09">
        <w:rPr>
          <w:rFonts w:cs="FrankRuehl"/>
          <w:sz w:val="26"/>
          <w:szCs w:val="26"/>
          <w:rtl/>
        </w:rPr>
        <w:t xml:space="preserve"> במכרז נות</w:t>
      </w:r>
      <w:r w:rsidR="00ED7F20">
        <w:rPr>
          <w:rFonts w:cs="FrankRuehl" w:hint="cs"/>
          <w:sz w:val="26"/>
          <w:szCs w:val="26"/>
          <w:rtl/>
        </w:rPr>
        <w:t>נים</w:t>
      </w:r>
      <w:r w:rsidRPr="00584C09">
        <w:rPr>
          <w:rFonts w:cs="FrankRuehl"/>
          <w:sz w:val="26"/>
          <w:szCs w:val="26"/>
          <w:rtl/>
        </w:rPr>
        <w:t xml:space="preserve"> בכך את הסכמת</w:t>
      </w:r>
      <w:r w:rsidR="00ED7F20">
        <w:rPr>
          <w:rFonts w:cs="FrankRuehl" w:hint="cs"/>
          <w:sz w:val="26"/>
          <w:szCs w:val="26"/>
          <w:rtl/>
        </w:rPr>
        <w:t>ם</w:t>
      </w:r>
      <w:r w:rsidRPr="00584C09">
        <w:rPr>
          <w:rFonts w:cs="FrankRuehl"/>
          <w:sz w:val="26"/>
          <w:szCs w:val="26"/>
          <w:rtl/>
        </w:rPr>
        <w:t xml:space="preserve"> לאמור לעיל.</w:t>
      </w:r>
      <w:r w:rsidRPr="008E14B3">
        <w:rPr>
          <w:rFonts w:cs="FrankRuehl" w:hint="eastAsia"/>
          <w:sz w:val="26"/>
          <w:szCs w:val="26"/>
          <w:rtl/>
        </w:rPr>
        <w:t xml:space="preserve"> </w:t>
      </w:r>
    </w:p>
    <w:p w14:paraId="1E7B501C" w14:textId="77777777" w:rsidR="00886D98" w:rsidRPr="00886D98" w:rsidRDefault="00886D98">
      <w:pPr>
        <w:pStyle w:val="a6"/>
        <w:numPr>
          <w:ilvl w:val="1"/>
          <w:numId w:val="2"/>
        </w:numPr>
        <w:spacing w:after="0" w:line="360" w:lineRule="auto"/>
        <w:ind w:left="883" w:hanging="523"/>
        <w:jc w:val="both"/>
        <w:rPr>
          <w:rFonts w:cs="FrankRuehl"/>
          <w:b/>
          <w:bCs/>
          <w:sz w:val="26"/>
          <w:szCs w:val="26"/>
        </w:rPr>
      </w:pPr>
      <w:r w:rsidRPr="00886D98">
        <w:rPr>
          <w:rFonts w:cs="FrankRuehl" w:hint="eastAsia"/>
          <w:b/>
          <w:bCs/>
          <w:sz w:val="26"/>
          <w:szCs w:val="26"/>
          <w:rtl/>
        </w:rPr>
        <w:t>יובהר</w:t>
      </w:r>
      <w:r w:rsidRPr="00886D98">
        <w:rPr>
          <w:rFonts w:cs="FrankRuehl"/>
          <w:b/>
          <w:bCs/>
          <w:sz w:val="26"/>
          <w:szCs w:val="26"/>
          <w:rtl/>
        </w:rPr>
        <w:t xml:space="preserve">, ברירת המחדל היא </w:t>
      </w:r>
      <w:r w:rsidRPr="00886D98">
        <w:rPr>
          <w:rFonts w:cs="FrankRuehl" w:hint="eastAsia"/>
          <w:b/>
          <w:bCs/>
          <w:sz w:val="26"/>
          <w:szCs w:val="26"/>
          <w:u w:val="single"/>
          <w:rtl/>
        </w:rPr>
        <w:t>שההצעה</w:t>
      </w:r>
      <w:r w:rsidRPr="00886D98">
        <w:rPr>
          <w:rFonts w:cs="FrankRuehl"/>
          <w:b/>
          <w:bCs/>
          <w:sz w:val="26"/>
          <w:szCs w:val="26"/>
          <w:u w:val="single"/>
          <w:rtl/>
        </w:rPr>
        <w:t xml:space="preserve"> </w:t>
      </w:r>
      <w:r w:rsidRPr="00886D98">
        <w:rPr>
          <w:rFonts w:cs="FrankRuehl" w:hint="eastAsia"/>
          <w:b/>
          <w:bCs/>
          <w:sz w:val="26"/>
          <w:szCs w:val="26"/>
          <w:u w:val="single"/>
          <w:rtl/>
        </w:rPr>
        <w:t>כולה</w:t>
      </w:r>
      <w:r w:rsidRPr="00886D98">
        <w:rPr>
          <w:rFonts w:cs="FrankRuehl"/>
          <w:b/>
          <w:bCs/>
          <w:sz w:val="26"/>
          <w:szCs w:val="26"/>
          <w:u w:val="single"/>
          <w:rtl/>
        </w:rPr>
        <w:t xml:space="preserve"> </w:t>
      </w:r>
      <w:r w:rsidRPr="00886D98">
        <w:rPr>
          <w:rFonts w:cs="FrankRuehl" w:hint="eastAsia"/>
          <w:b/>
          <w:bCs/>
          <w:sz w:val="26"/>
          <w:szCs w:val="26"/>
          <w:u w:val="single"/>
          <w:rtl/>
        </w:rPr>
        <w:t>אינה</w:t>
      </w:r>
      <w:r w:rsidRPr="00886D98">
        <w:rPr>
          <w:rFonts w:cs="FrankRuehl"/>
          <w:b/>
          <w:bCs/>
          <w:sz w:val="26"/>
          <w:szCs w:val="26"/>
          <w:u w:val="single"/>
          <w:rtl/>
        </w:rPr>
        <w:t xml:space="preserve"> </w:t>
      </w:r>
      <w:r w:rsidRPr="00886D98">
        <w:rPr>
          <w:rFonts w:cs="FrankRuehl" w:hint="eastAsia"/>
          <w:b/>
          <w:bCs/>
          <w:sz w:val="26"/>
          <w:szCs w:val="26"/>
          <w:u w:val="single"/>
          <w:rtl/>
        </w:rPr>
        <w:t>סודית</w:t>
      </w:r>
      <w:r w:rsidRPr="00886D98">
        <w:rPr>
          <w:rFonts w:cs="FrankRuehl"/>
          <w:b/>
          <w:bCs/>
          <w:sz w:val="26"/>
          <w:szCs w:val="26"/>
          <w:u w:val="single"/>
          <w:rtl/>
        </w:rPr>
        <w:t>,</w:t>
      </w:r>
      <w:r w:rsidRPr="00886D98">
        <w:rPr>
          <w:rFonts w:cs="FrankRuehl"/>
          <w:b/>
          <w:bCs/>
          <w:sz w:val="26"/>
          <w:szCs w:val="26"/>
          <w:rtl/>
        </w:rPr>
        <w:t xml:space="preserve"> ואין בה חלקים סודיים. </w:t>
      </w:r>
      <w:r w:rsidRPr="0070689E">
        <w:rPr>
          <w:rFonts w:cs="FrankRuehl" w:hint="cs"/>
          <w:b/>
          <w:bCs/>
          <w:sz w:val="26"/>
          <w:szCs w:val="26"/>
          <w:rtl/>
        </w:rPr>
        <w:t xml:space="preserve">על פי בקשת </w:t>
      </w:r>
      <w:r w:rsidR="00ED7F20">
        <w:rPr>
          <w:rFonts w:cs="FrankRuehl" w:hint="cs"/>
          <w:b/>
          <w:bCs/>
          <w:sz w:val="26"/>
          <w:szCs w:val="26"/>
          <w:rtl/>
        </w:rPr>
        <w:t>מציע/ה</w:t>
      </w:r>
      <w:r w:rsidRPr="0070689E">
        <w:rPr>
          <w:rFonts w:cs="FrankRuehl" w:hint="cs"/>
          <w:b/>
          <w:bCs/>
          <w:sz w:val="26"/>
          <w:szCs w:val="26"/>
          <w:rtl/>
        </w:rPr>
        <w:t xml:space="preserve">, </w:t>
      </w:r>
      <w:r>
        <w:rPr>
          <w:rFonts w:cs="FrankRuehl" w:hint="cs"/>
          <w:b/>
          <w:bCs/>
          <w:sz w:val="26"/>
          <w:szCs w:val="26"/>
          <w:rtl/>
        </w:rPr>
        <w:t xml:space="preserve">רשאית </w:t>
      </w:r>
      <w:r w:rsidRPr="00886D98">
        <w:rPr>
          <w:rFonts w:cs="FrankRuehl" w:hint="eastAsia"/>
          <w:b/>
          <w:bCs/>
          <w:sz w:val="26"/>
          <w:szCs w:val="26"/>
          <w:rtl/>
        </w:rPr>
        <w:t>ועדת</w:t>
      </w:r>
      <w:r w:rsidRPr="00886D98">
        <w:rPr>
          <w:rFonts w:cs="FrankRuehl"/>
          <w:b/>
          <w:bCs/>
          <w:sz w:val="26"/>
          <w:szCs w:val="26"/>
          <w:rtl/>
        </w:rPr>
        <w:t xml:space="preserve"> </w:t>
      </w:r>
      <w:r w:rsidRPr="00886D98">
        <w:rPr>
          <w:rFonts w:cs="FrankRuehl" w:hint="eastAsia"/>
          <w:b/>
          <w:bCs/>
          <w:sz w:val="26"/>
          <w:szCs w:val="26"/>
          <w:rtl/>
        </w:rPr>
        <w:t>המכרזים</w:t>
      </w:r>
      <w:r w:rsidRPr="00886D98">
        <w:rPr>
          <w:rFonts w:cs="FrankRuehl"/>
          <w:b/>
          <w:bCs/>
          <w:sz w:val="26"/>
          <w:szCs w:val="26"/>
          <w:rtl/>
        </w:rPr>
        <w:t xml:space="preserve"> להחליט כי חלקים מסוימים בהצעה, </w:t>
      </w:r>
      <w:r>
        <w:rPr>
          <w:rFonts w:cs="FrankRuehl" w:hint="cs"/>
          <w:b/>
          <w:bCs/>
          <w:sz w:val="26"/>
          <w:szCs w:val="26"/>
          <w:rtl/>
        </w:rPr>
        <w:t>יוגדרו</w:t>
      </w:r>
      <w:r w:rsidRPr="00886D98">
        <w:rPr>
          <w:rFonts w:cs="FrankRuehl"/>
          <w:b/>
          <w:bCs/>
          <w:sz w:val="26"/>
          <w:szCs w:val="26"/>
          <w:rtl/>
        </w:rPr>
        <w:t xml:space="preserve"> כ'סודיים', וזאת </w:t>
      </w:r>
      <w:r w:rsidRPr="00886D98">
        <w:rPr>
          <w:rFonts w:cs="FrankRuehl" w:hint="eastAsia"/>
          <w:b/>
          <w:bCs/>
          <w:sz w:val="26"/>
          <w:szCs w:val="26"/>
          <w:rtl/>
        </w:rPr>
        <w:t>בהתאם</w:t>
      </w:r>
      <w:r w:rsidRPr="00886D98">
        <w:rPr>
          <w:rFonts w:cs="FrankRuehl"/>
          <w:b/>
          <w:bCs/>
          <w:sz w:val="26"/>
          <w:szCs w:val="26"/>
          <w:rtl/>
        </w:rPr>
        <w:t xml:space="preserve"> </w:t>
      </w:r>
      <w:r w:rsidRPr="00886D98">
        <w:rPr>
          <w:rFonts w:cs="FrankRuehl" w:hint="eastAsia"/>
          <w:b/>
          <w:bCs/>
          <w:sz w:val="26"/>
          <w:szCs w:val="26"/>
          <w:rtl/>
        </w:rPr>
        <w:t>ל</w:t>
      </w:r>
      <w:r>
        <w:rPr>
          <w:rFonts w:cs="FrankRuehl" w:hint="cs"/>
          <w:b/>
          <w:bCs/>
          <w:sz w:val="26"/>
          <w:szCs w:val="26"/>
          <w:rtl/>
        </w:rPr>
        <w:t>שיקול דעתה המקצועי, ובהתאם ל</w:t>
      </w:r>
      <w:r w:rsidRPr="00886D98">
        <w:rPr>
          <w:rFonts w:cs="FrankRuehl" w:hint="eastAsia"/>
          <w:b/>
          <w:bCs/>
          <w:sz w:val="26"/>
          <w:szCs w:val="26"/>
          <w:rtl/>
        </w:rPr>
        <w:t>סמכויותיה</w:t>
      </w:r>
      <w:r w:rsidRPr="00886D98">
        <w:rPr>
          <w:rFonts w:cs="FrankRuehl"/>
          <w:b/>
          <w:bCs/>
          <w:sz w:val="26"/>
          <w:szCs w:val="26"/>
          <w:rtl/>
        </w:rPr>
        <w:t xml:space="preserve"> </w:t>
      </w:r>
      <w:r w:rsidRPr="00886D98">
        <w:rPr>
          <w:rFonts w:cs="FrankRuehl" w:hint="eastAsia"/>
          <w:b/>
          <w:bCs/>
          <w:sz w:val="26"/>
          <w:szCs w:val="26"/>
          <w:rtl/>
        </w:rPr>
        <w:t>על</w:t>
      </w:r>
      <w:r w:rsidRPr="00886D98">
        <w:rPr>
          <w:rFonts w:cs="FrankRuehl"/>
          <w:b/>
          <w:bCs/>
          <w:sz w:val="26"/>
          <w:szCs w:val="26"/>
          <w:rtl/>
        </w:rPr>
        <w:t xml:space="preserve"> </w:t>
      </w:r>
      <w:r w:rsidRPr="00886D98">
        <w:rPr>
          <w:rFonts w:cs="FrankRuehl" w:hint="eastAsia"/>
          <w:b/>
          <w:bCs/>
          <w:sz w:val="26"/>
          <w:szCs w:val="26"/>
          <w:rtl/>
        </w:rPr>
        <w:t>פי</w:t>
      </w:r>
      <w:r w:rsidRPr="00886D98">
        <w:rPr>
          <w:rFonts w:cs="FrankRuehl"/>
          <w:b/>
          <w:bCs/>
          <w:sz w:val="26"/>
          <w:szCs w:val="26"/>
          <w:rtl/>
        </w:rPr>
        <w:t xml:space="preserve"> </w:t>
      </w:r>
      <w:r w:rsidRPr="00886D98">
        <w:rPr>
          <w:rFonts w:cs="FrankRuehl" w:hint="eastAsia"/>
          <w:b/>
          <w:bCs/>
          <w:sz w:val="26"/>
          <w:szCs w:val="26"/>
          <w:rtl/>
        </w:rPr>
        <w:t>תקנות</w:t>
      </w:r>
      <w:r w:rsidRPr="00886D98">
        <w:rPr>
          <w:rFonts w:cs="FrankRuehl"/>
          <w:b/>
          <w:bCs/>
          <w:sz w:val="26"/>
          <w:szCs w:val="26"/>
          <w:rtl/>
        </w:rPr>
        <w:t xml:space="preserve"> </w:t>
      </w:r>
      <w:r w:rsidRPr="00886D98">
        <w:rPr>
          <w:rFonts w:cs="FrankRuehl" w:hint="eastAsia"/>
          <w:b/>
          <w:bCs/>
          <w:sz w:val="26"/>
          <w:szCs w:val="26"/>
          <w:rtl/>
        </w:rPr>
        <w:t>חובת</w:t>
      </w:r>
      <w:r w:rsidRPr="00886D98">
        <w:rPr>
          <w:rFonts w:cs="FrankRuehl"/>
          <w:b/>
          <w:bCs/>
          <w:sz w:val="26"/>
          <w:szCs w:val="26"/>
          <w:rtl/>
        </w:rPr>
        <w:t xml:space="preserve"> </w:t>
      </w:r>
      <w:r w:rsidRPr="00886D98">
        <w:rPr>
          <w:rFonts w:cs="FrankRuehl" w:hint="eastAsia"/>
          <w:b/>
          <w:bCs/>
          <w:sz w:val="26"/>
          <w:szCs w:val="26"/>
          <w:rtl/>
        </w:rPr>
        <w:t>המכרזים</w:t>
      </w:r>
      <w:r w:rsidRPr="00886D98">
        <w:rPr>
          <w:rFonts w:cs="FrankRuehl"/>
          <w:b/>
          <w:bCs/>
          <w:sz w:val="26"/>
          <w:szCs w:val="26"/>
          <w:rtl/>
        </w:rPr>
        <w:t xml:space="preserve">, </w:t>
      </w:r>
      <w:r w:rsidRPr="00886D98">
        <w:rPr>
          <w:rFonts w:cs="FrankRuehl" w:hint="eastAsia"/>
          <w:b/>
          <w:bCs/>
          <w:sz w:val="26"/>
          <w:szCs w:val="26"/>
          <w:rtl/>
        </w:rPr>
        <w:t>התשנ</w:t>
      </w:r>
      <w:r w:rsidRPr="00886D98">
        <w:rPr>
          <w:rFonts w:cs="FrankRuehl"/>
          <w:b/>
          <w:bCs/>
          <w:sz w:val="26"/>
          <w:szCs w:val="26"/>
          <w:rtl/>
        </w:rPr>
        <w:t>"ג-1993</w:t>
      </w:r>
      <w:r w:rsidR="00DD2F2C">
        <w:rPr>
          <w:rFonts w:cs="FrankRuehl" w:hint="cs"/>
          <w:b/>
          <w:bCs/>
          <w:sz w:val="26"/>
          <w:szCs w:val="26"/>
          <w:rtl/>
        </w:rPr>
        <w:t>, ועל פי כל דין</w:t>
      </w:r>
      <w:r w:rsidRPr="00886D98">
        <w:rPr>
          <w:rFonts w:cs="FrankRuehl"/>
          <w:b/>
          <w:bCs/>
          <w:sz w:val="26"/>
          <w:szCs w:val="26"/>
          <w:rtl/>
        </w:rPr>
        <w:t xml:space="preserve">. </w:t>
      </w:r>
    </w:p>
    <w:p w14:paraId="7BBD0B4C" w14:textId="77777777" w:rsidR="00886D98" w:rsidRPr="008E14B3" w:rsidRDefault="00886D98">
      <w:pPr>
        <w:pStyle w:val="a6"/>
        <w:numPr>
          <w:ilvl w:val="1"/>
          <w:numId w:val="2"/>
        </w:numPr>
        <w:spacing w:after="0" w:line="360" w:lineRule="auto"/>
        <w:ind w:left="883" w:hanging="523"/>
        <w:jc w:val="both"/>
        <w:rPr>
          <w:rFonts w:cs="FrankRuehl"/>
          <w:sz w:val="26"/>
          <w:szCs w:val="26"/>
          <w:rtl/>
        </w:rPr>
      </w:pPr>
      <w:r>
        <w:rPr>
          <w:rFonts w:cs="FrankRuehl" w:hint="cs"/>
          <w:sz w:val="26"/>
          <w:szCs w:val="26"/>
          <w:rtl/>
        </w:rPr>
        <w:t>יובהר, כי</w:t>
      </w:r>
      <w:r w:rsidRPr="008E14B3">
        <w:rPr>
          <w:rFonts w:cs="FrankRuehl"/>
          <w:sz w:val="26"/>
          <w:szCs w:val="26"/>
          <w:rtl/>
        </w:rPr>
        <w:t xml:space="preserve"> </w:t>
      </w:r>
      <w:r w:rsidRPr="008E14B3">
        <w:rPr>
          <w:rFonts w:cs="FrankRuehl" w:hint="eastAsia"/>
          <w:sz w:val="26"/>
          <w:szCs w:val="26"/>
          <w:rtl/>
        </w:rPr>
        <w:t>הסמכות</w:t>
      </w:r>
      <w:r w:rsidRPr="008E14B3">
        <w:rPr>
          <w:rFonts w:cs="FrankRuehl"/>
          <w:sz w:val="26"/>
          <w:szCs w:val="26"/>
          <w:rtl/>
        </w:rPr>
        <w:t xml:space="preserve"> </w:t>
      </w:r>
      <w:r w:rsidRPr="008E14B3">
        <w:rPr>
          <w:rFonts w:cs="FrankRuehl" w:hint="eastAsia"/>
          <w:sz w:val="26"/>
          <w:szCs w:val="26"/>
          <w:rtl/>
        </w:rPr>
        <w:t>הסופית</w:t>
      </w:r>
      <w:r w:rsidRPr="008E14B3">
        <w:rPr>
          <w:rFonts w:cs="FrankRuehl"/>
          <w:sz w:val="26"/>
          <w:szCs w:val="26"/>
          <w:rtl/>
        </w:rPr>
        <w:t xml:space="preserve"> </w:t>
      </w:r>
      <w:r w:rsidRPr="008E14B3">
        <w:rPr>
          <w:rFonts w:cs="FrankRuehl" w:hint="eastAsia"/>
          <w:sz w:val="26"/>
          <w:szCs w:val="26"/>
          <w:rtl/>
        </w:rPr>
        <w:t>והבלעדית</w:t>
      </w:r>
      <w:r w:rsidRPr="008E14B3">
        <w:rPr>
          <w:rFonts w:cs="FrankRuehl"/>
          <w:sz w:val="26"/>
          <w:szCs w:val="26"/>
          <w:rtl/>
        </w:rPr>
        <w:t xml:space="preserve"> </w:t>
      </w:r>
      <w:r w:rsidRPr="008E14B3">
        <w:rPr>
          <w:rFonts w:cs="FrankRuehl" w:hint="eastAsia"/>
          <w:sz w:val="26"/>
          <w:szCs w:val="26"/>
          <w:rtl/>
        </w:rPr>
        <w:t>להכרעה</w:t>
      </w:r>
      <w:r w:rsidRPr="008E14B3">
        <w:rPr>
          <w:rFonts w:cs="FrankRuehl"/>
          <w:sz w:val="26"/>
          <w:szCs w:val="26"/>
          <w:rtl/>
        </w:rPr>
        <w:t xml:space="preserve"> </w:t>
      </w:r>
      <w:r w:rsidRPr="008E14B3">
        <w:rPr>
          <w:rFonts w:cs="FrankRuehl" w:hint="eastAsia"/>
          <w:sz w:val="26"/>
          <w:szCs w:val="26"/>
          <w:rtl/>
        </w:rPr>
        <w:t>בדבר</w:t>
      </w:r>
      <w:r w:rsidRPr="008E14B3">
        <w:rPr>
          <w:rFonts w:cs="FrankRuehl"/>
          <w:sz w:val="26"/>
          <w:szCs w:val="26"/>
          <w:rtl/>
        </w:rPr>
        <w:t xml:space="preserve"> </w:t>
      </w:r>
      <w:r w:rsidR="004411B7">
        <w:rPr>
          <w:rFonts w:cs="FrankRuehl" w:hint="cs"/>
          <w:sz w:val="26"/>
          <w:szCs w:val="26"/>
          <w:rtl/>
        </w:rPr>
        <w:t>סודיות</w:t>
      </w:r>
      <w:r w:rsidR="004411B7" w:rsidRPr="008E14B3">
        <w:rPr>
          <w:rFonts w:cs="FrankRuehl"/>
          <w:sz w:val="26"/>
          <w:szCs w:val="26"/>
          <w:rtl/>
        </w:rPr>
        <w:t xml:space="preserve"> </w:t>
      </w:r>
      <w:r w:rsidRPr="008E14B3">
        <w:rPr>
          <w:rFonts w:cs="FrankRuehl" w:hint="eastAsia"/>
          <w:sz w:val="26"/>
          <w:szCs w:val="26"/>
          <w:rtl/>
        </w:rPr>
        <w:t>חלקים</w:t>
      </w:r>
      <w:r w:rsidRPr="008E14B3">
        <w:rPr>
          <w:rFonts w:cs="FrankRuehl"/>
          <w:sz w:val="26"/>
          <w:szCs w:val="26"/>
          <w:rtl/>
        </w:rPr>
        <w:t xml:space="preserve"> </w:t>
      </w:r>
      <w:r w:rsidRPr="008E14B3">
        <w:rPr>
          <w:rFonts w:cs="FrankRuehl" w:hint="eastAsia"/>
          <w:sz w:val="26"/>
          <w:szCs w:val="26"/>
          <w:rtl/>
        </w:rPr>
        <w:t>אלו</w:t>
      </w:r>
      <w:r w:rsidRPr="008E14B3">
        <w:rPr>
          <w:rFonts w:cs="FrankRuehl"/>
          <w:sz w:val="26"/>
          <w:szCs w:val="26"/>
          <w:rtl/>
        </w:rPr>
        <w:t xml:space="preserve"> </w:t>
      </w:r>
      <w:r w:rsidRPr="008E14B3">
        <w:rPr>
          <w:rFonts w:cs="FrankRuehl" w:hint="eastAsia"/>
          <w:sz w:val="26"/>
          <w:szCs w:val="26"/>
          <w:rtl/>
        </w:rPr>
        <w:t>נתונה</w:t>
      </w:r>
      <w:r w:rsidRPr="008E14B3">
        <w:rPr>
          <w:rFonts w:cs="FrankRuehl"/>
          <w:sz w:val="26"/>
          <w:szCs w:val="26"/>
          <w:rtl/>
        </w:rPr>
        <w:t xml:space="preserve"> </w:t>
      </w:r>
      <w:r w:rsidRPr="008E14B3">
        <w:rPr>
          <w:rFonts w:cs="FrankRuehl" w:hint="eastAsia"/>
          <w:sz w:val="26"/>
          <w:szCs w:val="26"/>
          <w:rtl/>
        </w:rPr>
        <w:t>לוועדת</w:t>
      </w:r>
      <w:r w:rsidRPr="008E14B3">
        <w:rPr>
          <w:rFonts w:cs="FrankRuehl"/>
          <w:sz w:val="26"/>
          <w:szCs w:val="26"/>
          <w:rtl/>
        </w:rPr>
        <w:t xml:space="preserve"> </w:t>
      </w:r>
      <w:r w:rsidRPr="008E14B3">
        <w:rPr>
          <w:rFonts w:cs="FrankRuehl" w:hint="eastAsia"/>
          <w:sz w:val="26"/>
          <w:szCs w:val="26"/>
          <w:rtl/>
        </w:rPr>
        <w:t>המכרזים</w:t>
      </w:r>
      <w:r w:rsidRPr="008E14B3">
        <w:rPr>
          <w:rFonts w:cs="FrankRuehl"/>
          <w:sz w:val="26"/>
          <w:szCs w:val="26"/>
          <w:rtl/>
        </w:rPr>
        <w:t xml:space="preserve">, </w:t>
      </w:r>
      <w:r w:rsidRPr="008E14B3">
        <w:rPr>
          <w:rFonts w:cs="FrankRuehl" w:hint="eastAsia"/>
          <w:sz w:val="26"/>
          <w:szCs w:val="26"/>
          <w:rtl/>
        </w:rPr>
        <w:t>לרבות</w:t>
      </w:r>
      <w:r w:rsidRPr="008E14B3">
        <w:rPr>
          <w:rFonts w:cs="FrankRuehl"/>
          <w:sz w:val="26"/>
          <w:szCs w:val="26"/>
          <w:rtl/>
        </w:rPr>
        <w:t xml:space="preserve"> </w:t>
      </w:r>
      <w:r w:rsidRPr="008E14B3">
        <w:rPr>
          <w:rFonts w:cs="FrankRuehl" w:hint="eastAsia"/>
          <w:sz w:val="26"/>
          <w:szCs w:val="26"/>
          <w:rtl/>
        </w:rPr>
        <w:t>לגבי</w:t>
      </w:r>
      <w:r w:rsidRPr="008E14B3">
        <w:rPr>
          <w:rFonts w:cs="FrankRuehl"/>
          <w:sz w:val="26"/>
          <w:szCs w:val="26"/>
          <w:rtl/>
        </w:rPr>
        <w:t xml:space="preserve"> </w:t>
      </w:r>
      <w:r w:rsidRPr="008E14B3">
        <w:rPr>
          <w:rFonts w:cs="FrankRuehl" w:hint="eastAsia"/>
          <w:sz w:val="26"/>
          <w:szCs w:val="26"/>
          <w:rtl/>
        </w:rPr>
        <w:t>פרק</w:t>
      </w:r>
      <w:r w:rsidRPr="008E14B3">
        <w:rPr>
          <w:rFonts w:cs="FrankRuehl"/>
          <w:sz w:val="26"/>
          <w:szCs w:val="26"/>
          <w:rtl/>
        </w:rPr>
        <w:t xml:space="preserve"> </w:t>
      </w:r>
      <w:r w:rsidRPr="008E14B3">
        <w:rPr>
          <w:rFonts w:cs="FrankRuehl" w:hint="eastAsia"/>
          <w:sz w:val="26"/>
          <w:szCs w:val="26"/>
          <w:rtl/>
        </w:rPr>
        <w:t>העלות</w:t>
      </w:r>
      <w:r w:rsidRPr="008E14B3">
        <w:rPr>
          <w:rFonts w:cs="FrankRuehl"/>
          <w:sz w:val="26"/>
          <w:szCs w:val="26"/>
          <w:rtl/>
        </w:rPr>
        <w:t xml:space="preserve"> (</w:t>
      </w:r>
      <w:r w:rsidRPr="008E14B3">
        <w:rPr>
          <w:rFonts w:cs="FrankRuehl" w:hint="eastAsia"/>
          <w:sz w:val="26"/>
          <w:szCs w:val="26"/>
          <w:rtl/>
        </w:rPr>
        <w:t>הצעת</w:t>
      </w:r>
      <w:r w:rsidRPr="008E14B3">
        <w:rPr>
          <w:rFonts w:cs="FrankRuehl"/>
          <w:sz w:val="26"/>
          <w:szCs w:val="26"/>
          <w:rtl/>
        </w:rPr>
        <w:t xml:space="preserve"> </w:t>
      </w:r>
      <w:r w:rsidRPr="008E14B3">
        <w:rPr>
          <w:rFonts w:cs="FrankRuehl" w:hint="eastAsia"/>
          <w:sz w:val="26"/>
          <w:szCs w:val="26"/>
          <w:rtl/>
        </w:rPr>
        <w:t>המחיר</w:t>
      </w:r>
      <w:r w:rsidRPr="008E14B3">
        <w:rPr>
          <w:rFonts w:cs="FrankRuehl"/>
          <w:sz w:val="26"/>
          <w:szCs w:val="26"/>
          <w:rtl/>
        </w:rPr>
        <w:t xml:space="preserve">), </w:t>
      </w:r>
      <w:r w:rsidRPr="008E14B3">
        <w:rPr>
          <w:rFonts w:cs="FrankRuehl" w:hint="eastAsia"/>
          <w:sz w:val="26"/>
          <w:szCs w:val="26"/>
          <w:rtl/>
        </w:rPr>
        <w:t>או</w:t>
      </w:r>
      <w:r w:rsidRPr="008E14B3">
        <w:rPr>
          <w:rFonts w:cs="FrankRuehl"/>
          <w:sz w:val="26"/>
          <w:szCs w:val="26"/>
          <w:rtl/>
        </w:rPr>
        <w:t xml:space="preserve"> </w:t>
      </w:r>
      <w:r w:rsidRPr="008E14B3">
        <w:rPr>
          <w:rFonts w:cs="FrankRuehl" w:hint="eastAsia"/>
          <w:sz w:val="26"/>
          <w:szCs w:val="26"/>
          <w:rtl/>
        </w:rPr>
        <w:t>לגבי</w:t>
      </w:r>
      <w:r w:rsidRPr="008E14B3">
        <w:rPr>
          <w:rFonts w:cs="FrankRuehl"/>
          <w:sz w:val="26"/>
          <w:szCs w:val="26"/>
          <w:rtl/>
        </w:rPr>
        <w:t xml:space="preserve"> </w:t>
      </w:r>
      <w:r w:rsidRPr="008E14B3">
        <w:rPr>
          <w:rFonts w:cs="FrankRuehl" w:hint="eastAsia"/>
          <w:sz w:val="26"/>
          <w:szCs w:val="26"/>
          <w:rtl/>
        </w:rPr>
        <w:t>כל</w:t>
      </w:r>
      <w:r w:rsidRPr="008E14B3">
        <w:rPr>
          <w:rFonts w:cs="FrankRuehl"/>
          <w:sz w:val="26"/>
          <w:szCs w:val="26"/>
          <w:rtl/>
        </w:rPr>
        <w:t xml:space="preserve"> </w:t>
      </w:r>
      <w:r w:rsidRPr="008E14B3">
        <w:rPr>
          <w:rFonts w:cs="FrankRuehl" w:hint="eastAsia"/>
          <w:sz w:val="26"/>
          <w:szCs w:val="26"/>
          <w:rtl/>
        </w:rPr>
        <w:t>מידע</w:t>
      </w:r>
      <w:r w:rsidRPr="008E14B3">
        <w:rPr>
          <w:rFonts w:cs="FrankRuehl"/>
          <w:sz w:val="26"/>
          <w:szCs w:val="26"/>
          <w:rtl/>
        </w:rPr>
        <w:t xml:space="preserve"> </w:t>
      </w:r>
      <w:r w:rsidRPr="008E14B3">
        <w:rPr>
          <w:rFonts w:cs="FrankRuehl" w:hint="eastAsia"/>
          <w:sz w:val="26"/>
          <w:szCs w:val="26"/>
          <w:rtl/>
        </w:rPr>
        <w:t>אחר</w:t>
      </w:r>
      <w:r w:rsidRPr="008E14B3">
        <w:rPr>
          <w:rFonts w:cs="FrankRuehl"/>
          <w:sz w:val="26"/>
          <w:szCs w:val="26"/>
          <w:rtl/>
        </w:rPr>
        <w:t xml:space="preserve"> </w:t>
      </w:r>
      <w:r w:rsidRPr="008E14B3">
        <w:rPr>
          <w:rFonts w:cs="FrankRuehl" w:hint="eastAsia"/>
          <w:sz w:val="26"/>
          <w:szCs w:val="26"/>
          <w:rtl/>
        </w:rPr>
        <w:t>הנמסר</w:t>
      </w:r>
      <w:r w:rsidRPr="008E14B3">
        <w:rPr>
          <w:rFonts w:cs="FrankRuehl"/>
          <w:sz w:val="26"/>
          <w:szCs w:val="26"/>
          <w:rtl/>
        </w:rPr>
        <w:t xml:space="preserve"> </w:t>
      </w:r>
      <w:r w:rsidRPr="008E14B3">
        <w:rPr>
          <w:rFonts w:cs="FrankRuehl" w:hint="eastAsia"/>
          <w:sz w:val="26"/>
          <w:szCs w:val="26"/>
          <w:rtl/>
        </w:rPr>
        <w:t>במסגרת</w:t>
      </w:r>
      <w:r w:rsidRPr="008E14B3">
        <w:rPr>
          <w:rFonts w:cs="FrankRuehl"/>
          <w:sz w:val="26"/>
          <w:szCs w:val="26"/>
          <w:rtl/>
        </w:rPr>
        <w:t xml:space="preserve"> </w:t>
      </w:r>
      <w:r w:rsidRPr="008E14B3">
        <w:rPr>
          <w:rFonts w:cs="FrankRuehl" w:hint="eastAsia"/>
          <w:sz w:val="26"/>
          <w:szCs w:val="26"/>
          <w:rtl/>
        </w:rPr>
        <w:t>מכרז</w:t>
      </w:r>
      <w:r w:rsidRPr="008E14B3">
        <w:rPr>
          <w:rFonts w:cs="FrankRuehl"/>
          <w:sz w:val="26"/>
          <w:szCs w:val="26"/>
          <w:rtl/>
        </w:rPr>
        <w:t xml:space="preserve"> </w:t>
      </w:r>
      <w:r w:rsidRPr="008E14B3">
        <w:rPr>
          <w:rFonts w:cs="FrankRuehl" w:hint="eastAsia"/>
          <w:sz w:val="26"/>
          <w:szCs w:val="26"/>
          <w:rtl/>
        </w:rPr>
        <w:t>זה</w:t>
      </w:r>
      <w:r w:rsidRPr="008E14B3">
        <w:rPr>
          <w:rFonts w:cs="FrankRuehl"/>
          <w:sz w:val="26"/>
          <w:szCs w:val="26"/>
          <w:rtl/>
        </w:rPr>
        <w:t xml:space="preserve"> </w:t>
      </w:r>
      <w:r w:rsidRPr="008E14B3">
        <w:rPr>
          <w:rFonts w:cs="FrankRuehl" w:hint="eastAsia"/>
          <w:sz w:val="26"/>
          <w:szCs w:val="26"/>
          <w:rtl/>
        </w:rPr>
        <w:t>לצורך</w:t>
      </w:r>
      <w:r w:rsidRPr="008E14B3">
        <w:rPr>
          <w:rFonts w:cs="FrankRuehl"/>
          <w:sz w:val="26"/>
          <w:szCs w:val="26"/>
          <w:rtl/>
        </w:rPr>
        <w:t xml:space="preserve"> </w:t>
      </w:r>
      <w:r w:rsidRPr="008E14B3">
        <w:rPr>
          <w:rFonts w:cs="FrankRuehl" w:hint="eastAsia"/>
          <w:sz w:val="26"/>
          <w:szCs w:val="26"/>
          <w:rtl/>
        </w:rPr>
        <w:t>הוכחת</w:t>
      </w:r>
      <w:r w:rsidRPr="008E14B3">
        <w:rPr>
          <w:rFonts w:cs="FrankRuehl"/>
          <w:sz w:val="26"/>
          <w:szCs w:val="26"/>
          <w:rtl/>
        </w:rPr>
        <w:t xml:space="preserve"> </w:t>
      </w:r>
      <w:r w:rsidRPr="008E14B3">
        <w:rPr>
          <w:rFonts w:cs="FrankRuehl" w:hint="eastAsia"/>
          <w:sz w:val="26"/>
          <w:szCs w:val="26"/>
          <w:rtl/>
        </w:rPr>
        <w:t>עמידת</w:t>
      </w:r>
      <w:r w:rsidRPr="008E14B3">
        <w:rPr>
          <w:rFonts w:cs="FrankRuehl"/>
          <w:sz w:val="26"/>
          <w:szCs w:val="26"/>
          <w:rtl/>
        </w:rPr>
        <w:t xml:space="preserve"> </w:t>
      </w:r>
      <w:r w:rsidRPr="008E14B3">
        <w:rPr>
          <w:rFonts w:cs="FrankRuehl" w:hint="eastAsia"/>
          <w:sz w:val="26"/>
          <w:szCs w:val="26"/>
          <w:rtl/>
        </w:rPr>
        <w:t>ההצעה</w:t>
      </w:r>
      <w:r w:rsidRPr="008E14B3">
        <w:rPr>
          <w:rFonts w:cs="FrankRuehl"/>
          <w:sz w:val="26"/>
          <w:szCs w:val="26"/>
          <w:rtl/>
        </w:rPr>
        <w:t xml:space="preserve"> </w:t>
      </w:r>
      <w:r w:rsidRPr="008E14B3">
        <w:rPr>
          <w:rFonts w:cs="FrankRuehl" w:hint="eastAsia"/>
          <w:sz w:val="26"/>
          <w:szCs w:val="26"/>
          <w:rtl/>
        </w:rPr>
        <w:t>בתנאי</w:t>
      </w:r>
      <w:r w:rsidRPr="008E14B3">
        <w:rPr>
          <w:rFonts w:cs="FrankRuehl"/>
          <w:sz w:val="26"/>
          <w:szCs w:val="26"/>
          <w:rtl/>
        </w:rPr>
        <w:t xml:space="preserve"> </w:t>
      </w:r>
      <w:r w:rsidRPr="008E14B3">
        <w:rPr>
          <w:rFonts w:cs="FrankRuehl" w:hint="eastAsia"/>
          <w:sz w:val="26"/>
          <w:szCs w:val="26"/>
          <w:rtl/>
        </w:rPr>
        <w:t>הסף</w:t>
      </w:r>
      <w:r w:rsidRPr="008E14B3">
        <w:rPr>
          <w:rFonts w:cs="FrankRuehl"/>
          <w:sz w:val="26"/>
          <w:szCs w:val="26"/>
          <w:rtl/>
        </w:rPr>
        <w:t xml:space="preserve"> </w:t>
      </w:r>
      <w:r w:rsidRPr="008E14B3">
        <w:rPr>
          <w:rFonts w:cs="FrankRuehl" w:hint="eastAsia"/>
          <w:sz w:val="26"/>
          <w:szCs w:val="26"/>
          <w:rtl/>
        </w:rPr>
        <w:t>או</w:t>
      </w:r>
      <w:r w:rsidRPr="008E14B3">
        <w:rPr>
          <w:rFonts w:cs="FrankRuehl"/>
          <w:sz w:val="26"/>
          <w:szCs w:val="26"/>
          <w:rtl/>
        </w:rPr>
        <w:t xml:space="preserve"> </w:t>
      </w:r>
      <w:r w:rsidRPr="008E14B3">
        <w:rPr>
          <w:rFonts w:cs="FrankRuehl" w:hint="eastAsia"/>
          <w:sz w:val="26"/>
          <w:szCs w:val="26"/>
          <w:rtl/>
        </w:rPr>
        <w:t>לצורך</w:t>
      </w:r>
      <w:r w:rsidRPr="008E14B3">
        <w:rPr>
          <w:rFonts w:cs="FrankRuehl"/>
          <w:sz w:val="26"/>
          <w:szCs w:val="26"/>
          <w:rtl/>
        </w:rPr>
        <w:t xml:space="preserve"> </w:t>
      </w:r>
      <w:r w:rsidRPr="008E14B3">
        <w:rPr>
          <w:rFonts w:cs="FrankRuehl" w:hint="eastAsia"/>
          <w:sz w:val="26"/>
          <w:szCs w:val="26"/>
          <w:rtl/>
        </w:rPr>
        <w:t>קבלת</w:t>
      </w:r>
      <w:r w:rsidRPr="008E14B3">
        <w:rPr>
          <w:rFonts w:cs="FrankRuehl"/>
          <w:sz w:val="26"/>
          <w:szCs w:val="26"/>
          <w:rtl/>
        </w:rPr>
        <w:t xml:space="preserve"> </w:t>
      </w:r>
      <w:r w:rsidRPr="008E14B3">
        <w:rPr>
          <w:rFonts w:cs="FrankRuehl" w:hint="eastAsia"/>
          <w:sz w:val="26"/>
          <w:szCs w:val="26"/>
          <w:rtl/>
        </w:rPr>
        <w:t>ניקוד</w:t>
      </w:r>
      <w:r w:rsidRPr="008E14B3">
        <w:rPr>
          <w:rFonts w:cs="FrankRuehl"/>
          <w:sz w:val="26"/>
          <w:szCs w:val="26"/>
          <w:rtl/>
        </w:rPr>
        <w:t xml:space="preserve"> </w:t>
      </w:r>
      <w:r w:rsidRPr="008E14B3">
        <w:rPr>
          <w:rFonts w:cs="FrankRuehl" w:hint="eastAsia"/>
          <w:sz w:val="26"/>
          <w:szCs w:val="26"/>
          <w:rtl/>
        </w:rPr>
        <w:t>במסגרת</w:t>
      </w:r>
      <w:r w:rsidRPr="008E14B3">
        <w:rPr>
          <w:rFonts w:cs="FrankRuehl"/>
          <w:sz w:val="26"/>
          <w:szCs w:val="26"/>
          <w:rtl/>
        </w:rPr>
        <w:t xml:space="preserve"> </w:t>
      </w:r>
      <w:r w:rsidRPr="008E14B3">
        <w:rPr>
          <w:rFonts w:cs="FrankRuehl" w:hint="eastAsia"/>
          <w:sz w:val="26"/>
          <w:szCs w:val="26"/>
          <w:rtl/>
        </w:rPr>
        <w:t>אמות</w:t>
      </w:r>
      <w:r w:rsidRPr="008E14B3">
        <w:rPr>
          <w:rFonts w:cs="FrankRuehl"/>
          <w:sz w:val="26"/>
          <w:szCs w:val="26"/>
          <w:rtl/>
        </w:rPr>
        <w:t xml:space="preserve"> </w:t>
      </w:r>
      <w:r w:rsidRPr="008E14B3">
        <w:rPr>
          <w:rFonts w:cs="FrankRuehl" w:hint="eastAsia"/>
          <w:sz w:val="26"/>
          <w:szCs w:val="26"/>
          <w:rtl/>
        </w:rPr>
        <w:t>המידה</w:t>
      </w:r>
      <w:r w:rsidRPr="008E14B3">
        <w:rPr>
          <w:rFonts w:cs="FrankRuehl"/>
          <w:sz w:val="26"/>
          <w:szCs w:val="26"/>
          <w:rtl/>
        </w:rPr>
        <w:t>.</w:t>
      </w:r>
    </w:p>
    <w:p w14:paraId="1E676D9B" w14:textId="77777777" w:rsidR="00886D98" w:rsidRDefault="00886D98">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לאפשר עיון בחלקים המפורטים בהצע</w:t>
      </w:r>
      <w:r w:rsidR="00ED7F20">
        <w:rPr>
          <w:rFonts w:cs="FrankRuehl" w:hint="cs"/>
          <w:sz w:val="26"/>
          <w:szCs w:val="26"/>
          <w:rtl/>
        </w:rPr>
        <w:t xml:space="preserve">ה מסוימת, </w:t>
      </w:r>
      <w:r w:rsidRPr="00DD1856">
        <w:rPr>
          <w:rFonts w:cs="FrankRuehl" w:hint="cs"/>
          <w:sz w:val="26"/>
          <w:szCs w:val="26"/>
          <w:rtl/>
        </w:rPr>
        <w:t>הגם שהמציע</w:t>
      </w:r>
      <w:r w:rsidR="00ED7F20">
        <w:rPr>
          <w:rFonts w:cs="FrankRuehl" w:hint="cs"/>
          <w:sz w:val="26"/>
          <w:szCs w:val="26"/>
          <w:rtl/>
        </w:rPr>
        <w:t>/</w:t>
      </w:r>
      <w:r w:rsidR="00DD2F2C">
        <w:rPr>
          <w:rFonts w:cs="FrankRuehl" w:hint="cs"/>
          <w:sz w:val="26"/>
          <w:szCs w:val="26"/>
          <w:rtl/>
        </w:rPr>
        <w:t>ה</w:t>
      </w:r>
      <w:r w:rsidRPr="00DD1856">
        <w:rPr>
          <w:rFonts w:cs="FrankRuehl" w:hint="cs"/>
          <w:sz w:val="26"/>
          <w:szCs w:val="26"/>
          <w:rtl/>
        </w:rPr>
        <w:t xml:space="preserve"> </w:t>
      </w:r>
      <w:r>
        <w:rPr>
          <w:rFonts w:cs="FrankRuehl" w:hint="cs"/>
          <w:sz w:val="26"/>
          <w:szCs w:val="26"/>
          <w:rtl/>
        </w:rPr>
        <w:t>ביקש</w:t>
      </w:r>
      <w:r w:rsidR="00ED7F20">
        <w:rPr>
          <w:rFonts w:cs="FrankRuehl" w:hint="cs"/>
          <w:sz w:val="26"/>
          <w:szCs w:val="26"/>
          <w:rtl/>
        </w:rPr>
        <w:t>/</w:t>
      </w:r>
      <w:r w:rsidR="00DD2F2C">
        <w:rPr>
          <w:rFonts w:cs="FrankRuehl" w:hint="cs"/>
          <w:sz w:val="26"/>
          <w:szCs w:val="26"/>
          <w:rtl/>
        </w:rPr>
        <w:t>ה</w:t>
      </w:r>
      <w:r>
        <w:rPr>
          <w:rFonts w:cs="FrankRuehl" w:hint="cs"/>
          <w:sz w:val="26"/>
          <w:szCs w:val="26"/>
          <w:rtl/>
        </w:rPr>
        <w:t xml:space="preserve"> להגדירם </w:t>
      </w:r>
      <w:r w:rsidRPr="00DD1856">
        <w:rPr>
          <w:rFonts w:cs="FrankRuehl" w:hint="cs"/>
          <w:sz w:val="26"/>
          <w:szCs w:val="26"/>
          <w:rtl/>
        </w:rPr>
        <w:t>כ</w:t>
      </w:r>
      <w:r>
        <w:rPr>
          <w:rFonts w:cs="FrankRuehl" w:hint="cs"/>
          <w:sz w:val="26"/>
          <w:szCs w:val="26"/>
          <w:rtl/>
        </w:rPr>
        <w:t>'</w:t>
      </w:r>
      <w:r w:rsidRPr="00DD1856">
        <w:rPr>
          <w:rFonts w:cs="FrankRuehl" w:hint="cs"/>
          <w:sz w:val="26"/>
          <w:szCs w:val="26"/>
          <w:rtl/>
        </w:rPr>
        <w:t>סודיים</w:t>
      </w:r>
      <w:r>
        <w:rPr>
          <w:rFonts w:cs="FrankRuehl" w:hint="cs"/>
          <w:sz w:val="26"/>
          <w:szCs w:val="26"/>
          <w:rtl/>
        </w:rPr>
        <w:t>'</w:t>
      </w:r>
      <w:r w:rsidRPr="00DD1856">
        <w:rPr>
          <w:rFonts w:cs="FrankRuehl" w:hint="cs"/>
          <w:sz w:val="26"/>
          <w:szCs w:val="26"/>
          <w:rtl/>
        </w:rPr>
        <w:t>, תי</w:t>
      </w:r>
      <w:r>
        <w:rPr>
          <w:rFonts w:cs="FrankRuehl" w:hint="cs"/>
          <w:sz w:val="26"/>
          <w:szCs w:val="26"/>
          <w:rtl/>
        </w:rPr>
        <w:t>נ</w:t>
      </w:r>
      <w:r w:rsidRPr="00DD1856">
        <w:rPr>
          <w:rFonts w:cs="FrankRuehl" w:hint="cs"/>
          <w:sz w:val="26"/>
          <w:szCs w:val="26"/>
          <w:rtl/>
        </w:rPr>
        <w:t>תן התראה למציע</w:t>
      </w:r>
      <w:r w:rsidR="00ED7F20">
        <w:rPr>
          <w:rFonts w:cs="FrankRuehl" w:hint="cs"/>
          <w:sz w:val="26"/>
          <w:szCs w:val="26"/>
          <w:rtl/>
        </w:rPr>
        <w:t>/</w:t>
      </w:r>
      <w:r w:rsidR="00DD2F2C">
        <w:rPr>
          <w:rFonts w:cs="FrankRuehl" w:hint="cs"/>
          <w:sz w:val="26"/>
          <w:szCs w:val="26"/>
          <w:rtl/>
        </w:rPr>
        <w:t>ה</w:t>
      </w:r>
      <w:r w:rsidRPr="00DD1856">
        <w:rPr>
          <w:rFonts w:cs="FrankRuehl" w:hint="cs"/>
          <w:sz w:val="26"/>
          <w:szCs w:val="26"/>
          <w:rtl/>
        </w:rPr>
        <w:t>, ותאפשר ל</w:t>
      </w:r>
      <w:r w:rsidR="00ED7F20">
        <w:rPr>
          <w:rFonts w:cs="FrankRuehl" w:hint="cs"/>
          <w:sz w:val="26"/>
          <w:szCs w:val="26"/>
          <w:rtl/>
        </w:rPr>
        <w:t>ו/</w:t>
      </w:r>
      <w:r w:rsidR="00DD2F2C">
        <w:rPr>
          <w:rFonts w:cs="FrankRuehl" w:hint="cs"/>
          <w:sz w:val="26"/>
          <w:szCs w:val="26"/>
          <w:rtl/>
        </w:rPr>
        <w:t>ה</w:t>
      </w:r>
      <w:r w:rsidRPr="00DD1856">
        <w:rPr>
          <w:rFonts w:cs="FrankRuehl" w:hint="cs"/>
          <w:sz w:val="26"/>
          <w:szCs w:val="26"/>
          <w:rtl/>
        </w:rPr>
        <w:t xml:space="preserve"> להשיג על כך </w:t>
      </w:r>
      <w:r>
        <w:rPr>
          <w:rFonts w:cs="FrankRuehl" w:hint="cs"/>
          <w:sz w:val="26"/>
          <w:szCs w:val="26"/>
          <w:rtl/>
        </w:rPr>
        <w:t>ל</w:t>
      </w:r>
      <w:r w:rsidRPr="00DD1856">
        <w:rPr>
          <w:rFonts w:cs="FrankRuehl" w:hint="cs"/>
          <w:sz w:val="26"/>
          <w:szCs w:val="26"/>
          <w:rtl/>
        </w:rPr>
        <w:t>פניה</w:t>
      </w:r>
      <w:r>
        <w:rPr>
          <w:rFonts w:cs="FrankRuehl" w:hint="cs"/>
          <w:sz w:val="26"/>
          <w:szCs w:val="26"/>
          <w:rtl/>
        </w:rPr>
        <w:t>,</w:t>
      </w:r>
      <w:r w:rsidRPr="00DD1856">
        <w:rPr>
          <w:rFonts w:cs="FrankRuehl" w:hint="cs"/>
          <w:sz w:val="26"/>
          <w:szCs w:val="26"/>
          <w:rtl/>
        </w:rPr>
        <w:t xml:space="preserve"> בתוך פרק זמן ההולם את נסיבות העניין.</w:t>
      </w:r>
    </w:p>
    <w:p w14:paraId="00E484B1" w14:textId="77777777" w:rsidR="00886D98" w:rsidRPr="00DD1856" w:rsidRDefault="00886D98">
      <w:pPr>
        <w:pStyle w:val="a6"/>
        <w:numPr>
          <w:ilvl w:val="1"/>
          <w:numId w:val="2"/>
        </w:numPr>
        <w:spacing w:after="0" w:line="360" w:lineRule="auto"/>
        <w:ind w:left="883" w:hanging="523"/>
        <w:jc w:val="both"/>
        <w:rPr>
          <w:rFonts w:cs="FrankRuehl"/>
          <w:sz w:val="26"/>
          <w:szCs w:val="26"/>
        </w:rPr>
      </w:pPr>
      <w:r w:rsidRPr="00DD1856">
        <w:rPr>
          <w:rFonts w:cs="FrankRuehl" w:hint="cs"/>
          <w:sz w:val="26"/>
          <w:szCs w:val="26"/>
          <w:rtl/>
        </w:rPr>
        <w:t>החליטה ועדת המכרזים לדחות את ההשגה</w:t>
      </w:r>
      <w:r w:rsidR="00ED7F20">
        <w:rPr>
          <w:rFonts w:cs="FrankRuehl" w:hint="cs"/>
          <w:sz w:val="26"/>
          <w:szCs w:val="26"/>
          <w:rtl/>
        </w:rPr>
        <w:t xml:space="preserve"> כאמור לעיל</w:t>
      </w:r>
      <w:r w:rsidRPr="00DD1856">
        <w:rPr>
          <w:rFonts w:cs="FrankRuehl" w:hint="cs"/>
          <w:sz w:val="26"/>
          <w:szCs w:val="26"/>
          <w:rtl/>
        </w:rPr>
        <w:t>, תודיע על כך למ</w:t>
      </w:r>
      <w:r w:rsidR="00ED7F20">
        <w:rPr>
          <w:rFonts w:cs="FrankRuehl" w:hint="cs"/>
          <w:sz w:val="26"/>
          <w:szCs w:val="26"/>
          <w:rtl/>
        </w:rPr>
        <w:t>שיג/ה</w:t>
      </w:r>
      <w:r w:rsidRPr="00DD1856">
        <w:rPr>
          <w:rFonts w:cs="FrankRuehl" w:hint="cs"/>
          <w:sz w:val="26"/>
          <w:szCs w:val="26"/>
          <w:rtl/>
        </w:rPr>
        <w:t xml:space="preserve"> בטרם מסירת החומר לעיו</w:t>
      </w:r>
      <w:r w:rsidR="00ED7F20">
        <w:rPr>
          <w:rFonts w:cs="FrankRuehl" w:hint="cs"/>
          <w:sz w:val="26"/>
          <w:szCs w:val="26"/>
          <w:rtl/>
        </w:rPr>
        <w:t>ן</w:t>
      </w:r>
      <w:r w:rsidRPr="00DD1856">
        <w:rPr>
          <w:rFonts w:cs="FrankRuehl" w:hint="cs"/>
          <w:sz w:val="26"/>
          <w:szCs w:val="26"/>
          <w:rtl/>
        </w:rPr>
        <w:t xml:space="preserve"> המבקש</w:t>
      </w:r>
      <w:r w:rsidR="00ED7F20">
        <w:rPr>
          <w:rFonts w:cs="FrankRuehl" w:hint="cs"/>
          <w:sz w:val="26"/>
          <w:szCs w:val="26"/>
          <w:rtl/>
        </w:rPr>
        <w:t>/</w:t>
      </w:r>
      <w:r w:rsidR="00DD2F2C">
        <w:rPr>
          <w:rFonts w:cs="FrankRuehl" w:hint="cs"/>
          <w:sz w:val="26"/>
          <w:szCs w:val="26"/>
          <w:rtl/>
        </w:rPr>
        <w:t>ת</w:t>
      </w:r>
      <w:r w:rsidRPr="00DD1856">
        <w:rPr>
          <w:rFonts w:cs="FrankRuehl" w:hint="cs"/>
          <w:sz w:val="26"/>
          <w:szCs w:val="26"/>
          <w:rtl/>
        </w:rPr>
        <w:t>.</w:t>
      </w:r>
      <w:r w:rsidRPr="00584C09">
        <w:rPr>
          <w:rtl/>
        </w:rPr>
        <w:t xml:space="preserve"> </w:t>
      </w:r>
    </w:p>
    <w:p w14:paraId="59C32250" w14:textId="77777777" w:rsidR="008E2734" w:rsidRPr="00886D98" w:rsidRDefault="008E2734" w:rsidP="009D0204">
      <w:pPr>
        <w:tabs>
          <w:tab w:val="left" w:pos="8313"/>
        </w:tabs>
        <w:spacing w:after="0" w:line="360" w:lineRule="auto"/>
        <w:jc w:val="both"/>
        <w:rPr>
          <w:rFonts w:cs="FrankRuehl"/>
          <w:sz w:val="20"/>
          <w:rtl/>
        </w:rPr>
      </w:pPr>
    </w:p>
    <w:p w14:paraId="2E0830C1" w14:textId="77777777" w:rsidR="00FC69D8" w:rsidRPr="00F21E22" w:rsidRDefault="00FC69D8">
      <w:pPr>
        <w:pStyle w:val="a6"/>
        <w:numPr>
          <w:ilvl w:val="0"/>
          <w:numId w:val="2"/>
        </w:numPr>
        <w:shd w:val="clear" w:color="auto" w:fill="D99594" w:themeFill="accent2" w:themeFillTint="99"/>
        <w:spacing w:after="0" w:line="360" w:lineRule="auto"/>
        <w:jc w:val="both"/>
        <w:outlineLvl w:val="0"/>
        <w:rPr>
          <w:rFonts w:cs="FrankRuehl"/>
          <w:b/>
          <w:bCs/>
          <w:sz w:val="32"/>
          <w:szCs w:val="32"/>
          <w:u w:val="single"/>
          <w:rtl/>
        </w:rPr>
      </w:pPr>
      <w:bookmarkStart w:id="24" w:name="_Toc364353850"/>
      <w:r w:rsidRPr="00F21E22">
        <w:rPr>
          <w:rFonts w:cs="FrankRuehl" w:hint="cs"/>
          <w:b/>
          <w:bCs/>
          <w:sz w:val="32"/>
          <w:szCs w:val="32"/>
          <w:u w:val="single"/>
          <w:rtl/>
        </w:rPr>
        <w:t>הוראות כלליות</w:t>
      </w:r>
      <w:bookmarkEnd w:id="24"/>
    </w:p>
    <w:p w14:paraId="0B432B51" w14:textId="77777777" w:rsidR="00A00DE7" w:rsidRPr="00733393" w:rsidRDefault="00A00DE7" w:rsidP="00733393">
      <w:pPr>
        <w:pStyle w:val="a6"/>
        <w:spacing w:after="0" w:line="360" w:lineRule="auto"/>
        <w:ind w:left="883"/>
        <w:jc w:val="both"/>
        <w:rPr>
          <w:rFonts w:cs="FrankRuehl"/>
          <w:sz w:val="8"/>
          <w:szCs w:val="8"/>
        </w:rPr>
      </w:pPr>
    </w:p>
    <w:p w14:paraId="2AE175AE" w14:textId="77777777" w:rsidR="006514A1" w:rsidRPr="00733393" w:rsidRDefault="006514A1">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hint="cs"/>
          <w:b/>
          <w:bCs/>
          <w:sz w:val="26"/>
          <w:szCs w:val="26"/>
          <w:u w:val="single"/>
          <w:rtl/>
        </w:rPr>
        <w:t>הליכי המכרז</w:t>
      </w:r>
    </w:p>
    <w:p w14:paraId="266C50FB" w14:textId="77777777" w:rsidR="000A7323" w:rsidRDefault="000A7323">
      <w:pPr>
        <w:pStyle w:val="a6"/>
        <w:numPr>
          <w:ilvl w:val="2"/>
          <w:numId w:val="2"/>
        </w:numPr>
        <w:spacing w:after="0" w:line="360" w:lineRule="auto"/>
        <w:jc w:val="both"/>
        <w:rPr>
          <w:rFonts w:cs="FrankRuehl"/>
          <w:sz w:val="26"/>
          <w:szCs w:val="26"/>
        </w:rPr>
      </w:pPr>
      <w:r w:rsidRPr="00731884">
        <w:rPr>
          <w:rFonts w:cs="FrankRuehl" w:hint="cs"/>
          <w:sz w:val="26"/>
          <w:szCs w:val="26"/>
          <w:rtl/>
        </w:rPr>
        <w:t>הרשות</w:t>
      </w:r>
      <w:r w:rsidRPr="00FF7F8F">
        <w:rPr>
          <w:rFonts w:cs="FrankRuehl" w:hint="cs"/>
          <w:sz w:val="26"/>
          <w:szCs w:val="26"/>
          <w:rtl/>
        </w:rPr>
        <w:t xml:space="preserve"> אינה מתחייבת</w:t>
      </w:r>
      <w:r w:rsidRPr="00FF7F8F">
        <w:rPr>
          <w:rFonts w:cs="FrankRuehl"/>
          <w:sz w:val="26"/>
          <w:szCs w:val="26"/>
          <w:rtl/>
        </w:rPr>
        <w:t xml:space="preserve"> לסיים את הליכי המכרז ולקבוע זוכה תוך תקופה מסוימת. </w:t>
      </w:r>
      <w:r w:rsidRPr="00FF7F8F">
        <w:rPr>
          <w:rFonts w:cs="FrankRuehl" w:hint="cs"/>
          <w:sz w:val="26"/>
          <w:szCs w:val="26"/>
          <w:rtl/>
        </w:rPr>
        <w:t xml:space="preserve">ברם, </w:t>
      </w:r>
      <w:r w:rsidRPr="00FF7F8F">
        <w:rPr>
          <w:rFonts w:cs="FrankRuehl"/>
          <w:sz w:val="26"/>
          <w:szCs w:val="26"/>
          <w:rtl/>
        </w:rPr>
        <w:t xml:space="preserve">אם </w:t>
      </w:r>
      <w:r w:rsidRPr="000A7323">
        <w:rPr>
          <w:rFonts w:cs="FrankRuehl"/>
          <w:sz w:val="26"/>
          <w:szCs w:val="26"/>
          <w:rtl/>
        </w:rPr>
        <w:t xml:space="preserve">הליכי אישור המכרז לא יסתיימו לאחר </w:t>
      </w:r>
      <w:r w:rsidRPr="000A7323">
        <w:rPr>
          <w:rFonts w:cs="FrankRuehl" w:hint="cs"/>
          <w:sz w:val="26"/>
          <w:szCs w:val="26"/>
          <w:rtl/>
        </w:rPr>
        <w:t>180</w:t>
      </w:r>
      <w:r w:rsidRPr="000A7323">
        <w:rPr>
          <w:rFonts w:cs="FrankRuehl"/>
          <w:sz w:val="26"/>
          <w:szCs w:val="26"/>
          <w:rtl/>
        </w:rPr>
        <w:t xml:space="preserve"> יום מהמועד האחרון להגשת ההצעות</w:t>
      </w:r>
      <w:r w:rsidR="005B1A79">
        <w:rPr>
          <w:rFonts w:cs="FrankRuehl" w:hint="cs"/>
          <w:sz w:val="26"/>
          <w:szCs w:val="26"/>
          <w:rtl/>
        </w:rPr>
        <w:t xml:space="preserve"> </w:t>
      </w:r>
      <w:r w:rsidRPr="000A7323">
        <w:rPr>
          <w:rFonts w:cs="FrankRuehl" w:hint="cs"/>
          <w:sz w:val="26"/>
          <w:szCs w:val="26"/>
          <w:rtl/>
        </w:rPr>
        <w:t>ר</w:t>
      </w:r>
      <w:r w:rsidRPr="000A7323">
        <w:rPr>
          <w:rFonts w:cs="FrankRuehl"/>
          <w:sz w:val="26"/>
          <w:szCs w:val="26"/>
          <w:rtl/>
        </w:rPr>
        <w:t>שאי</w:t>
      </w:r>
      <w:r w:rsidR="00ED7F20">
        <w:rPr>
          <w:rFonts w:cs="FrankRuehl" w:hint="cs"/>
          <w:sz w:val="26"/>
          <w:szCs w:val="26"/>
          <w:rtl/>
        </w:rPr>
        <w:t>ם</w:t>
      </w:r>
      <w:r w:rsidRPr="000A7323">
        <w:rPr>
          <w:rFonts w:cs="FrankRuehl"/>
          <w:sz w:val="26"/>
          <w:szCs w:val="26"/>
          <w:rtl/>
        </w:rPr>
        <w:t xml:space="preserve"> המציע</w:t>
      </w:r>
      <w:r w:rsidR="00ED7F20">
        <w:rPr>
          <w:rFonts w:cs="FrankRuehl" w:hint="cs"/>
          <w:sz w:val="26"/>
          <w:szCs w:val="26"/>
          <w:rtl/>
        </w:rPr>
        <w:t>ים</w:t>
      </w:r>
      <w:r w:rsidRPr="000A7323">
        <w:rPr>
          <w:rFonts w:cs="FrankRuehl"/>
          <w:sz w:val="26"/>
          <w:szCs w:val="26"/>
          <w:rtl/>
        </w:rPr>
        <w:t xml:space="preserve"> לבטל את ה</w:t>
      </w:r>
      <w:r w:rsidR="00ED7F20">
        <w:rPr>
          <w:rFonts w:cs="FrankRuehl" w:hint="cs"/>
          <w:sz w:val="26"/>
          <w:szCs w:val="26"/>
          <w:rtl/>
        </w:rPr>
        <w:t>ה</w:t>
      </w:r>
      <w:r w:rsidRPr="000A7323">
        <w:rPr>
          <w:rFonts w:cs="FrankRuehl"/>
          <w:sz w:val="26"/>
          <w:szCs w:val="26"/>
          <w:rtl/>
        </w:rPr>
        <w:t>צע</w:t>
      </w:r>
      <w:r w:rsidR="00ED7F20">
        <w:rPr>
          <w:rFonts w:cs="FrankRuehl" w:hint="cs"/>
          <w:sz w:val="26"/>
          <w:szCs w:val="26"/>
          <w:rtl/>
        </w:rPr>
        <w:t>ה</w:t>
      </w:r>
      <w:r w:rsidR="00BE5915">
        <w:rPr>
          <w:rFonts w:cs="FrankRuehl" w:hint="cs"/>
          <w:sz w:val="26"/>
          <w:szCs w:val="26"/>
          <w:rtl/>
        </w:rPr>
        <w:t>.</w:t>
      </w:r>
    </w:p>
    <w:p w14:paraId="246B6C93" w14:textId="77777777" w:rsidR="00166AB6" w:rsidRPr="006514A1" w:rsidRDefault="00166AB6">
      <w:pPr>
        <w:pStyle w:val="a6"/>
        <w:numPr>
          <w:ilvl w:val="2"/>
          <w:numId w:val="2"/>
        </w:numPr>
        <w:spacing w:after="0" w:line="360" w:lineRule="auto"/>
        <w:jc w:val="both"/>
        <w:rPr>
          <w:rFonts w:cs="FrankRuehl"/>
          <w:sz w:val="26"/>
          <w:szCs w:val="26"/>
        </w:rPr>
      </w:pPr>
      <w:r>
        <w:rPr>
          <w:rFonts w:cs="FrankRuehl" w:hint="cs"/>
          <w:sz w:val="26"/>
          <w:szCs w:val="26"/>
          <w:rtl/>
        </w:rPr>
        <w:lastRenderedPageBreak/>
        <w:t>מובהר בזה, כי כל מציע</w:t>
      </w:r>
      <w:r w:rsidR="00ED7F20">
        <w:rPr>
          <w:rFonts w:cs="FrankRuehl" w:hint="cs"/>
          <w:sz w:val="26"/>
          <w:szCs w:val="26"/>
          <w:rtl/>
        </w:rPr>
        <w:t>/</w:t>
      </w:r>
      <w:r w:rsidR="00DD2F2C">
        <w:rPr>
          <w:rFonts w:cs="FrankRuehl" w:hint="cs"/>
          <w:sz w:val="26"/>
          <w:szCs w:val="26"/>
          <w:rtl/>
        </w:rPr>
        <w:t>ה</w:t>
      </w:r>
      <w:r>
        <w:rPr>
          <w:rFonts w:cs="FrankRuehl" w:hint="cs"/>
          <w:sz w:val="26"/>
          <w:szCs w:val="26"/>
          <w:rtl/>
        </w:rPr>
        <w:t xml:space="preserve"> רשאי</w:t>
      </w:r>
      <w:r w:rsidR="00ED7F20">
        <w:rPr>
          <w:rFonts w:cs="FrankRuehl" w:hint="cs"/>
          <w:sz w:val="26"/>
          <w:szCs w:val="26"/>
          <w:rtl/>
        </w:rPr>
        <w:t>/</w:t>
      </w:r>
      <w:r w:rsidR="00DD2F2C">
        <w:rPr>
          <w:rFonts w:cs="FrankRuehl" w:hint="cs"/>
          <w:sz w:val="26"/>
          <w:szCs w:val="26"/>
          <w:rtl/>
        </w:rPr>
        <w:t>ת</w:t>
      </w:r>
      <w:r>
        <w:rPr>
          <w:rFonts w:cs="FrankRuehl" w:hint="cs"/>
          <w:sz w:val="26"/>
          <w:szCs w:val="26"/>
          <w:rtl/>
        </w:rPr>
        <w:t xml:space="preserve"> להגיש הצעה אחת בלבד. מציע</w:t>
      </w:r>
      <w:r w:rsidR="00ED7F20">
        <w:rPr>
          <w:rFonts w:cs="FrankRuehl" w:hint="cs"/>
          <w:sz w:val="26"/>
          <w:szCs w:val="26"/>
          <w:rtl/>
        </w:rPr>
        <w:t>ים</w:t>
      </w:r>
      <w:r>
        <w:rPr>
          <w:rFonts w:cs="FrankRuehl" w:hint="cs"/>
          <w:sz w:val="26"/>
          <w:szCs w:val="26"/>
          <w:rtl/>
        </w:rPr>
        <w:t xml:space="preserve"> שיגיש</w:t>
      </w:r>
      <w:r w:rsidR="00ED7F20">
        <w:rPr>
          <w:rFonts w:cs="FrankRuehl" w:hint="cs"/>
          <w:sz w:val="26"/>
          <w:szCs w:val="26"/>
          <w:rtl/>
        </w:rPr>
        <w:t>ו</w:t>
      </w:r>
      <w:r>
        <w:rPr>
          <w:rFonts w:cs="FrankRuehl" w:hint="cs"/>
          <w:sz w:val="26"/>
          <w:szCs w:val="26"/>
          <w:rtl/>
        </w:rPr>
        <w:t xml:space="preserve"> יותר מהצעה אחת </w:t>
      </w:r>
      <w:r>
        <w:rPr>
          <w:rFonts w:cs="FrankRuehl"/>
          <w:sz w:val="26"/>
          <w:szCs w:val="26"/>
          <w:rtl/>
        </w:rPr>
        <w:t>–</w:t>
      </w:r>
      <w:r>
        <w:rPr>
          <w:rFonts w:cs="FrankRuehl" w:hint="cs"/>
          <w:sz w:val="26"/>
          <w:szCs w:val="26"/>
          <w:rtl/>
        </w:rPr>
        <w:t xml:space="preserve"> כל הצעות</w:t>
      </w:r>
      <w:r w:rsidR="00ED7F20">
        <w:rPr>
          <w:rFonts w:cs="FrankRuehl" w:hint="cs"/>
          <w:sz w:val="26"/>
          <w:szCs w:val="26"/>
          <w:rtl/>
        </w:rPr>
        <w:t>יהם</w:t>
      </w:r>
      <w:r>
        <w:rPr>
          <w:rFonts w:cs="FrankRuehl" w:hint="cs"/>
          <w:sz w:val="26"/>
          <w:szCs w:val="26"/>
          <w:rtl/>
        </w:rPr>
        <w:t xml:space="preserve"> תיפסלנה. </w:t>
      </w:r>
      <w:r w:rsidRPr="006514A1">
        <w:rPr>
          <w:rFonts w:cs="FrankRuehl" w:hint="cs"/>
          <w:sz w:val="26"/>
          <w:szCs w:val="26"/>
          <w:rtl/>
        </w:rPr>
        <w:t>לעניין זה יודגש כי ה</w:t>
      </w:r>
      <w:r w:rsidR="00BF7F98">
        <w:rPr>
          <w:rFonts w:cs="FrankRuehl" w:hint="cs"/>
          <w:sz w:val="26"/>
          <w:szCs w:val="26"/>
          <w:rtl/>
        </w:rPr>
        <w:t>וועדה</w:t>
      </w:r>
      <w:r w:rsidRPr="006514A1">
        <w:rPr>
          <w:rFonts w:cs="FrankRuehl" w:hint="cs"/>
          <w:sz w:val="26"/>
          <w:szCs w:val="26"/>
          <w:rtl/>
        </w:rPr>
        <w:t xml:space="preserve"> תראה הצעה כהצעה אחת, אף אם הוגשה על ידי חבר</w:t>
      </w:r>
      <w:r w:rsidR="00A00DE7">
        <w:rPr>
          <w:rFonts w:cs="FrankRuehl" w:hint="cs"/>
          <w:sz w:val="26"/>
          <w:szCs w:val="26"/>
          <w:rtl/>
        </w:rPr>
        <w:t>ה</w:t>
      </w:r>
      <w:r w:rsidRPr="006514A1">
        <w:rPr>
          <w:rFonts w:cs="FrankRuehl" w:hint="cs"/>
          <w:sz w:val="26"/>
          <w:szCs w:val="26"/>
          <w:rtl/>
        </w:rPr>
        <w:t xml:space="preserve"> בת או </w:t>
      </w:r>
      <w:r w:rsidR="00A00DE7">
        <w:rPr>
          <w:rFonts w:cs="FrankRuehl" w:hint="cs"/>
          <w:sz w:val="26"/>
          <w:szCs w:val="26"/>
          <w:rtl/>
        </w:rPr>
        <w:t>חברה אחות</w:t>
      </w:r>
      <w:r w:rsidR="00E5647B">
        <w:rPr>
          <w:rFonts w:cs="FrankRuehl" w:hint="cs"/>
          <w:sz w:val="26"/>
          <w:szCs w:val="26"/>
          <w:rtl/>
        </w:rPr>
        <w:t xml:space="preserve"> וכיו"ב</w:t>
      </w:r>
      <w:r w:rsidRPr="006514A1">
        <w:rPr>
          <w:rFonts w:cs="FrankRuehl" w:hint="cs"/>
          <w:sz w:val="26"/>
          <w:szCs w:val="26"/>
          <w:rtl/>
        </w:rPr>
        <w:t>.</w:t>
      </w:r>
    </w:p>
    <w:p w14:paraId="48311081" w14:textId="77777777" w:rsidR="00166AB6" w:rsidRPr="00AF455C" w:rsidRDefault="00BF7F98">
      <w:pPr>
        <w:pStyle w:val="a6"/>
        <w:numPr>
          <w:ilvl w:val="2"/>
          <w:numId w:val="2"/>
        </w:numPr>
        <w:spacing w:after="0" w:line="360" w:lineRule="auto"/>
        <w:jc w:val="both"/>
        <w:rPr>
          <w:rFonts w:cs="FrankRuehl"/>
          <w:sz w:val="26"/>
          <w:szCs w:val="26"/>
        </w:rPr>
      </w:pPr>
      <w:r w:rsidRPr="00AF455C">
        <w:rPr>
          <w:rFonts w:cs="FrankRuehl" w:hint="eastAsia"/>
          <w:sz w:val="26"/>
          <w:szCs w:val="26"/>
          <w:rtl/>
        </w:rPr>
        <w:t>ה</w:t>
      </w:r>
      <w:r>
        <w:rPr>
          <w:rFonts w:cs="FrankRuehl" w:hint="cs"/>
          <w:sz w:val="26"/>
          <w:szCs w:val="26"/>
          <w:rtl/>
        </w:rPr>
        <w:t>וועדה</w:t>
      </w:r>
      <w:r w:rsidRPr="00AF455C">
        <w:rPr>
          <w:rFonts w:cs="FrankRuehl"/>
          <w:sz w:val="26"/>
          <w:szCs w:val="26"/>
          <w:rtl/>
        </w:rPr>
        <w:t xml:space="preserve"> </w:t>
      </w:r>
      <w:r w:rsidR="00166AB6" w:rsidRPr="00AF455C">
        <w:rPr>
          <w:rFonts w:cs="FrankRuehl" w:hint="eastAsia"/>
          <w:sz w:val="26"/>
          <w:szCs w:val="26"/>
          <w:rtl/>
        </w:rPr>
        <w:t>אינה</w:t>
      </w:r>
      <w:r w:rsidR="00166AB6" w:rsidRPr="00AF455C">
        <w:rPr>
          <w:rFonts w:cs="FrankRuehl"/>
          <w:sz w:val="26"/>
          <w:szCs w:val="26"/>
          <w:rtl/>
        </w:rPr>
        <w:t xml:space="preserve"> </w:t>
      </w:r>
      <w:r w:rsidR="00166AB6" w:rsidRPr="00AF455C">
        <w:rPr>
          <w:rFonts w:cs="FrankRuehl" w:hint="eastAsia"/>
          <w:sz w:val="26"/>
          <w:szCs w:val="26"/>
          <w:rtl/>
        </w:rPr>
        <w:t>מחויבת</w:t>
      </w:r>
      <w:r w:rsidR="00166AB6" w:rsidRPr="00AF455C">
        <w:rPr>
          <w:rFonts w:cs="FrankRuehl"/>
          <w:sz w:val="26"/>
          <w:szCs w:val="26"/>
          <w:rtl/>
        </w:rPr>
        <w:t xml:space="preserve"> </w:t>
      </w:r>
      <w:r w:rsidR="00166AB6" w:rsidRPr="00AF455C">
        <w:rPr>
          <w:rFonts w:cs="FrankRuehl" w:hint="eastAsia"/>
          <w:sz w:val="26"/>
          <w:szCs w:val="26"/>
          <w:rtl/>
        </w:rPr>
        <w:t>לקבל</w:t>
      </w:r>
      <w:r w:rsidR="00166AB6" w:rsidRPr="00AF455C">
        <w:rPr>
          <w:rFonts w:cs="FrankRuehl"/>
          <w:sz w:val="26"/>
          <w:szCs w:val="26"/>
          <w:rtl/>
        </w:rPr>
        <w:t xml:space="preserve"> </w:t>
      </w:r>
      <w:r w:rsidR="00166AB6" w:rsidRPr="00AF455C">
        <w:rPr>
          <w:rFonts w:cs="FrankRuehl" w:hint="eastAsia"/>
          <w:sz w:val="26"/>
          <w:szCs w:val="26"/>
          <w:rtl/>
        </w:rPr>
        <w:t>את</w:t>
      </w:r>
      <w:r w:rsidR="00166AB6" w:rsidRPr="00AF455C">
        <w:rPr>
          <w:rFonts w:cs="FrankRuehl"/>
          <w:sz w:val="26"/>
          <w:szCs w:val="26"/>
          <w:rtl/>
        </w:rPr>
        <w:t xml:space="preserve"> </w:t>
      </w:r>
      <w:r w:rsidR="00166AB6" w:rsidRPr="00AF455C">
        <w:rPr>
          <w:rFonts w:cs="FrankRuehl" w:hint="eastAsia"/>
          <w:sz w:val="26"/>
          <w:szCs w:val="26"/>
          <w:rtl/>
        </w:rPr>
        <w:t>ההצעה</w:t>
      </w:r>
      <w:r w:rsidR="00166AB6" w:rsidRPr="00AF455C">
        <w:rPr>
          <w:rFonts w:cs="FrankRuehl"/>
          <w:sz w:val="26"/>
          <w:szCs w:val="26"/>
          <w:rtl/>
        </w:rPr>
        <w:t xml:space="preserve"> </w:t>
      </w:r>
      <w:r w:rsidR="00166AB6" w:rsidRPr="00AF455C">
        <w:rPr>
          <w:rFonts w:cs="FrankRuehl" w:hint="eastAsia"/>
          <w:sz w:val="26"/>
          <w:szCs w:val="26"/>
          <w:rtl/>
        </w:rPr>
        <w:t>הזולה</w:t>
      </w:r>
      <w:r w:rsidR="00166AB6" w:rsidRPr="00AF455C">
        <w:rPr>
          <w:rFonts w:cs="FrankRuehl"/>
          <w:sz w:val="26"/>
          <w:szCs w:val="26"/>
          <w:rtl/>
        </w:rPr>
        <w:t xml:space="preserve"> </w:t>
      </w:r>
      <w:r w:rsidR="00166AB6" w:rsidRPr="00AF455C">
        <w:rPr>
          <w:rFonts w:cs="FrankRuehl" w:hint="eastAsia"/>
          <w:sz w:val="26"/>
          <w:szCs w:val="26"/>
          <w:rtl/>
        </w:rPr>
        <w:t>ביותר</w:t>
      </w:r>
      <w:r w:rsidR="00166AB6" w:rsidRPr="00AF455C">
        <w:rPr>
          <w:rFonts w:cs="FrankRuehl"/>
          <w:sz w:val="26"/>
          <w:szCs w:val="26"/>
          <w:rtl/>
        </w:rPr>
        <w:t xml:space="preserve"> </w:t>
      </w:r>
      <w:r w:rsidR="00166AB6">
        <w:rPr>
          <w:rFonts w:cs="FrankRuehl" w:hint="cs"/>
          <w:sz w:val="26"/>
          <w:szCs w:val="26"/>
          <w:rtl/>
        </w:rPr>
        <w:t>וכן אינה מחויבת לקבל</w:t>
      </w:r>
      <w:r w:rsidR="00166AB6" w:rsidRPr="00AF455C">
        <w:rPr>
          <w:rFonts w:cs="FrankRuehl"/>
          <w:sz w:val="26"/>
          <w:szCs w:val="26"/>
          <w:rtl/>
        </w:rPr>
        <w:t xml:space="preserve"> </w:t>
      </w:r>
      <w:r w:rsidR="00166AB6" w:rsidRPr="00AF455C">
        <w:rPr>
          <w:rFonts w:cs="FrankRuehl" w:hint="eastAsia"/>
          <w:sz w:val="26"/>
          <w:szCs w:val="26"/>
          <w:rtl/>
        </w:rPr>
        <w:t>הצעה</w:t>
      </w:r>
      <w:r w:rsidR="00166AB6" w:rsidRPr="00AF455C">
        <w:rPr>
          <w:rFonts w:cs="FrankRuehl"/>
          <w:sz w:val="26"/>
          <w:szCs w:val="26"/>
          <w:rtl/>
        </w:rPr>
        <w:t xml:space="preserve"> </w:t>
      </w:r>
      <w:r w:rsidR="00166AB6" w:rsidRPr="00AF455C">
        <w:rPr>
          <w:rFonts w:cs="FrankRuehl" w:hint="eastAsia"/>
          <w:sz w:val="26"/>
          <w:szCs w:val="26"/>
          <w:rtl/>
        </w:rPr>
        <w:t>שלמה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חלקים</w:t>
      </w:r>
      <w:r w:rsidR="00166AB6" w:rsidRPr="00AF455C">
        <w:rPr>
          <w:rFonts w:cs="FrankRuehl"/>
          <w:sz w:val="26"/>
          <w:szCs w:val="26"/>
          <w:rtl/>
        </w:rPr>
        <w:t xml:space="preserve"> </w:t>
      </w:r>
      <w:r w:rsidR="00166AB6" w:rsidRPr="00AF455C">
        <w:rPr>
          <w:rFonts w:cs="FrankRuehl" w:hint="eastAsia"/>
          <w:sz w:val="26"/>
          <w:szCs w:val="26"/>
          <w:rtl/>
        </w:rPr>
        <w:t>מהצעה</w:t>
      </w:r>
      <w:r w:rsidR="00166AB6" w:rsidRPr="00AF455C">
        <w:rPr>
          <w:rFonts w:cs="FrankRuehl"/>
          <w:sz w:val="26"/>
          <w:szCs w:val="26"/>
          <w:rtl/>
        </w:rPr>
        <w:t xml:space="preserve">. </w:t>
      </w:r>
      <w:r w:rsidR="00166AB6" w:rsidRPr="00AF455C">
        <w:rPr>
          <w:rFonts w:cs="FrankRuehl" w:hint="eastAsia"/>
          <w:sz w:val="26"/>
          <w:szCs w:val="26"/>
          <w:rtl/>
        </w:rPr>
        <w:t>כל</w:t>
      </w:r>
      <w:r w:rsidR="00166AB6" w:rsidRPr="00AF455C">
        <w:rPr>
          <w:rFonts w:cs="FrankRuehl"/>
          <w:sz w:val="26"/>
          <w:szCs w:val="26"/>
          <w:rtl/>
        </w:rPr>
        <w:t xml:space="preserve"> </w:t>
      </w:r>
      <w:r w:rsidR="00166AB6" w:rsidRPr="00AF455C">
        <w:rPr>
          <w:rFonts w:cs="FrankRuehl" w:hint="eastAsia"/>
          <w:sz w:val="26"/>
          <w:szCs w:val="26"/>
          <w:rtl/>
        </w:rPr>
        <w:t>הכרעה</w:t>
      </w:r>
      <w:r w:rsidR="00166AB6" w:rsidRPr="00AF455C">
        <w:rPr>
          <w:rFonts w:cs="FrankRuehl"/>
          <w:sz w:val="26"/>
          <w:szCs w:val="26"/>
          <w:rtl/>
        </w:rPr>
        <w:t xml:space="preserve"> </w:t>
      </w:r>
      <w:r w:rsidR="00166AB6" w:rsidRPr="00AF455C">
        <w:rPr>
          <w:rFonts w:cs="FrankRuehl" w:hint="eastAsia"/>
          <w:sz w:val="26"/>
          <w:szCs w:val="26"/>
          <w:rtl/>
        </w:rPr>
        <w:t>בנושא</w:t>
      </w:r>
      <w:r w:rsidR="00166AB6" w:rsidRPr="00AF455C">
        <w:rPr>
          <w:rFonts w:cs="FrankRuehl"/>
          <w:sz w:val="26"/>
          <w:szCs w:val="26"/>
          <w:rtl/>
        </w:rPr>
        <w:t xml:space="preserve"> </w:t>
      </w:r>
      <w:r w:rsidR="00166AB6" w:rsidRPr="00AF455C">
        <w:rPr>
          <w:rFonts w:cs="FrankRuehl" w:hint="eastAsia"/>
          <w:sz w:val="26"/>
          <w:szCs w:val="26"/>
          <w:rtl/>
        </w:rPr>
        <w:t>זה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אחר</w:t>
      </w:r>
      <w:r w:rsidR="00166AB6" w:rsidRPr="00AF455C">
        <w:rPr>
          <w:rFonts w:cs="FrankRuehl"/>
          <w:sz w:val="26"/>
          <w:szCs w:val="26"/>
          <w:rtl/>
        </w:rPr>
        <w:t xml:space="preserve"> </w:t>
      </w:r>
      <w:r w:rsidR="00166AB6" w:rsidRPr="00AF455C">
        <w:rPr>
          <w:rFonts w:cs="FrankRuehl" w:hint="eastAsia"/>
          <w:sz w:val="26"/>
          <w:szCs w:val="26"/>
          <w:rtl/>
        </w:rPr>
        <w:t>נתונה</w:t>
      </w:r>
      <w:r w:rsidR="00166AB6" w:rsidRPr="00AF455C">
        <w:rPr>
          <w:rFonts w:cs="FrankRuehl"/>
          <w:sz w:val="26"/>
          <w:szCs w:val="26"/>
          <w:rtl/>
        </w:rPr>
        <w:t xml:space="preserve"> </w:t>
      </w:r>
      <w:r w:rsidR="00166AB6" w:rsidRPr="00AF455C">
        <w:rPr>
          <w:rFonts w:cs="FrankRuehl" w:hint="eastAsia"/>
          <w:sz w:val="26"/>
          <w:szCs w:val="26"/>
          <w:rtl/>
        </w:rPr>
        <w:t>לשיקול</w:t>
      </w:r>
      <w:r w:rsidR="00166AB6" w:rsidRPr="00AF455C">
        <w:rPr>
          <w:rFonts w:cs="FrankRuehl"/>
          <w:sz w:val="26"/>
          <w:szCs w:val="26"/>
          <w:rtl/>
        </w:rPr>
        <w:t xml:space="preserve"> </w:t>
      </w:r>
      <w:r w:rsidR="00166AB6" w:rsidRPr="00AF455C">
        <w:rPr>
          <w:rFonts w:cs="FrankRuehl" w:hint="eastAsia"/>
          <w:sz w:val="26"/>
          <w:szCs w:val="26"/>
          <w:rtl/>
        </w:rPr>
        <w:t>דעתה</w:t>
      </w:r>
      <w:r w:rsidR="00166AB6" w:rsidRPr="00AF455C">
        <w:rPr>
          <w:rFonts w:cs="FrankRuehl"/>
          <w:sz w:val="26"/>
          <w:szCs w:val="26"/>
          <w:rtl/>
        </w:rPr>
        <w:t xml:space="preserve"> </w:t>
      </w:r>
      <w:r w:rsidR="00B72C17">
        <w:rPr>
          <w:rFonts w:cs="FrankRuehl" w:hint="cs"/>
          <w:sz w:val="26"/>
          <w:szCs w:val="26"/>
          <w:rtl/>
        </w:rPr>
        <w:t>המקצועי</w:t>
      </w:r>
      <w:r w:rsidR="00B72C17" w:rsidRPr="00AF455C">
        <w:rPr>
          <w:rFonts w:cs="FrankRuehl"/>
          <w:sz w:val="26"/>
          <w:szCs w:val="26"/>
          <w:rtl/>
        </w:rPr>
        <w:t xml:space="preserve"> </w:t>
      </w:r>
      <w:r w:rsidR="00166AB6" w:rsidRPr="00AF455C">
        <w:rPr>
          <w:rFonts w:cs="FrankRuehl" w:hint="eastAsia"/>
          <w:sz w:val="26"/>
          <w:szCs w:val="26"/>
          <w:rtl/>
        </w:rPr>
        <w:t>של</w:t>
      </w:r>
      <w:r w:rsidR="00166AB6" w:rsidRPr="00AF455C">
        <w:rPr>
          <w:rFonts w:cs="FrankRuehl"/>
          <w:sz w:val="26"/>
          <w:szCs w:val="26"/>
          <w:rtl/>
        </w:rPr>
        <w:t xml:space="preserve"> </w:t>
      </w:r>
      <w:r w:rsidR="00166AB6" w:rsidRPr="00AF455C">
        <w:rPr>
          <w:rFonts w:cs="FrankRuehl" w:hint="eastAsia"/>
          <w:sz w:val="26"/>
          <w:szCs w:val="26"/>
          <w:rtl/>
        </w:rPr>
        <w:t>הרשות</w:t>
      </w:r>
      <w:r w:rsidR="00166AB6" w:rsidRPr="00AF455C">
        <w:rPr>
          <w:rFonts w:cs="FrankRuehl"/>
          <w:sz w:val="26"/>
          <w:szCs w:val="26"/>
          <w:rtl/>
        </w:rPr>
        <w:t>.</w:t>
      </w:r>
    </w:p>
    <w:p w14:paraId="1D52FB2F" w14:textId="77777777" w:rsidR="00166AB6" w:rsidRPr="00AF455C" w:rsidRDefault="00166AB6">
      <w:pPr>
        <w:pStyle w:val="a6"/>
        <w:numPr>
          <w:ilvl w:val="2"/>
          <w:numId w:val="2"/>
        </w:numPr>
        <w:spacing w:after="0" w:line="360" w:lineRule="auto"/>
        <w:jc w:val="both"/>
        <w:rPr>
          <w:rFonts w:cs="FrankRuehl"/>
          <w:sz w:val="26"/>
          <w:szCs w:val="26"/>
        </w:rPr>
      </w:pPr>
      <w:r w:rsidRPr="00AF455C">
        <w:rPr>
          <w:rFonts w:cs="FrankRuehl" w:hint="eastAsia"/>
          <w:sz w:val="26"/>
          <w:szCs w:val="26"/>
          <w:rtl/>
        </w:rPr>
        <w:t>הו</w:t>
      </w:r>
      <w:r w:rsidR="00BF7F98">
        <w:rPr>
          <w:rFonts w:cs="FrankRuehl" w:hint="cs"/>
          <w:sz w:val="26"/>
          <w:szCs w:val="26"/>
          <w:rtl/>
        </w:rPr>
        <w:t>ועדה</w:t>
      </w:r>
      <w:r w:rsidRPr="00AF455C">
        <w:rPr>
          <w:rFonts w:cs="FrankRuehl"/>
          <w:sz w:val="26"/>
          <w:szCs w:val="26"/>
          <w:rtl/>
        </w:rPr>
        <w:t xml:space="preserve"> </w:t>
      </w:r>
      <w:r w:rsidRPr="00AF455C">
        <w:rPr>
          <w:rFonts w:cs="FrankRuehl" w:hint="eastAsia"/>
          <w:sz w:val="26"/>
          <w:szCs w:val="26"/>
          <w:rtl/>
        </w:rPr>
        <w:t>שומרת</w:t>
      </w:r>
      <w:r w:rsidRPr="00AF455C">
        <w:rPr>
          <w:rFonts w:cs="FrankRuehl"/>
          <w:sz w:val="26"/>
          <w:szCs w:val="26"/>
          <w:rtl/>
        </w:rPr>
        <w:t xml:space="preserve"> </w:t>
      </w:r>
      <w:r w:rsidRPr="00AF455C">
        <w:rPr>
          <w:rFonts w:cs="FrankRuehl" w:hint="eastAsia"/>
          <w:sz w:val="26"/>
          <w:szCs w:val="26"/>
          <w:rtl/>
        </w:rPr>
        <w:t>לעצמה</w:t>
      </w:r>
      <w:r w:rsidRPr="00AF455C">
        <w:rPr>
          <w:rFonts w:cs="FrankRuehl"/>
          <w:sz w:val="26"/>
          <w:szCs w:val="26"/>
          <w:rtl/>
        </w:rPr>
        <w:t xml:space="preserve"> </w:t>
      </w:r>
      <w:r w:rsidRPr="00AF455C">
        <w:rPr>
          <w:rFonts w:cs="FrankRuehl" w:hint="eastAsia"/>
          <w:sz w:val="26"/>
          <w:szCs w:val="26"/>
          <w:rtl/>
        </w:rPr>
        <w:t>את</w:t>
      </w:r>
      <w:r w:rsidRPr="00AF455C">
        <w:rPr>
          <w:rFonts w:cs="FrankRuehl"/>
          <w:sz w:val="26"/>
          <w:szCs w:val="26"/>
          <w:rtl/>
        </w:rPr>
        <w:t xml:space="preserve"> </w:t>
      </w:r>
      <w:r w:rsidRPr="00AF455C">
        <w:rPr>
          <w:rFonts w:cs="FrankRuehl" w:hint="eastAsia"/>
          <w:sz w:val="26"/>
          <w:szCs w:val="26"/>
          <w:rtl/>
        </w:rPr>
        <w:t>הזכות</w:t>
      </w:r>
      <w:r w:rsidRPr="00AF455C">
        <w:rPr>
          <w:rFonts w:cs="FrankRuehl"/>
          <w:sz w:val="26"/>
          <w:szCs w:val="26"/>
          <w:rtl/>
        </w:rPr>
        <w:t xml:space="preserve"> </w:t>
      </w:r>
      <w:r w:rsidRPr="00AF455C">
        <w:rPr>
          <w:rFonts w:cs="FrankRuehl" w:hint="eastAsia"/>
          <w:sz w:val="26"/>
          <w:szCs w:val="26"/>
          <w:rtl/>
        </w:rPr>
        <w:t>להחליט</w:t>
      </w:r>
      <w:r w:rsidRPr="00AF455C">
        <w:rPr>
          <w:rFonts w:cs="FrankRuehl"/>
          <w:sz w:val="26"/>
          <w:szCs w:val="26"/>
          <w:rtl/>
        </w:rPr>
        <w:t xml:space="preserve"> </w:t>
      </w:r>
      <w:r w:rsidRPr="00AF455C">
        <w:rPr>
          <w:rFonts w:cs="FrankRuehl" w:hint="eastAsia"/>
          <w:sz w:val="26"/>
          <w:szCs w:val="26"/>
          <w:rtl/>
        </w:rPr>
        <w:t>שלא</w:t>
      </w:r>
      <w:r w:rsidRPr="00AF455C">
        <w:rPr>
          <w:rFonts w:cs="FrankRuehl"/>
          <w:sz w:val="26"/>
          <w:szCs w:val="26"/>
          <w:rtl/>
        </w:rPr>
        <w:t xml:space="preserve"> </w:t>
      </w:r>
      <w:r w:rsidRPr="00AF455C">
        <w:rPr>
          <w:rFonts w:cs="FrankRuehl" w:hint="eastAsia"/>
          <w:sz w:val="26"/>
          <w:szCs w:val="26"/>
          <w:rtl/>
        </w:rPr>
        <w:t>לבחור</w:t>
      </w:r>
      <w:r w:rsidRPr="00AF455C">
        <w:rPr>
          <w:rFonts w:cs="FrankRuehl"/>
          <w:sz w:val="26"/>
          <w:szCs w:val="26"/>
          <w:rtl/>
        </w:rPr>
        <w:t xml:space="preserve"> </w:t>
      </w:r>
      <w:r w:rsidRPr="00AF455C">
        <w:rPr>
          <w:rFonts w:cs="FrankRuehl" w:hint="eastAsia"/>
          <w:sz w:val="26"/>
          <w:szCs w:val="26"/>
          <w:rtl/>
        </w:rPr>
        <w:t>זוכה</w:t>
      </w:r>
      <w:r w:rsidRPr="00AF455C">
        <w:rPr>
          <w:rFonts w:cs="FrankRuehl"/>
          <w:sz w:val="26"/>
          <w:szCs w:val="26"/>
          <w:rtl/>
        </w:rPr>
        <w:t xml:space="preserve"> </w:t>
      </w:r>
      <w:r w:rsidR="00ED7F20">
        <w:rPr>
          <w:rFonts w:cs="FrankRuehl" w:hint="cs"/>
          <w:sz w:val="26"/>
          <w:szCs w:val="26"/>
          <w:rtl/>
        </w:rPr>
        <w:t>ב</w:t>
      </w:r>
      <w:r w:rsidRPr="00AF455C">
        <w:rPr>
          <w:rFonts w:cs="FrankRuehl" w:hint="eastAsia"/>
          <w:sz w:val="26"/>
          <w:szCs w:val="26"/>
          <w:rtl/>
        </w:rPr>
        <w:t>מכרז</w:t>
      </w:r>
      <w:r w:rsidR="00591074">
        <w:rPr>
          <w:rFonts w:cs="FrankRuehl" w:hint="cs"/>
          <w:sz w:val="26"/>
          <w:szCs w:val="26"/>
          <w:rtl/>
        </w:rPr>
        <w:t>,</w:t>
      </w:r>
      <w:r>
        <w:rPr>
          <w:rFonts w:cs="FrankRuehl" w:hint="cs"/>
          <w:sz w:val="26"/>
          <w:szCs w:val="26"/>
          <w:rtl/>
        </w:rPr>
        <w:t xml:space="preserve"> או לפצל את הזכייה בין מס' זוכ</w:t>
      </w:r>
      <w:r w:rsidR="00ED7F20">
        <w:rPr>
          <w:rFonts w:cs="FrankRuehl" w:hint="cs"/>
          <w:sz w:val="26"/>
          <w:szCs w:val="26"/>
          <w:rtl/>
        </w:rPr>
        <w:t>ים/</w:t>
      </w:r>
      <w:r w:rsidR="00DD2F2C">
        <w:rPr>
          <w:rFonts w:cs="FrankRuehl" w:hint="cs"/>
          <w:sz w:val="26"/>
          <w:szCs w:val="26"/>
          <w:rtl/>
        </w:rPr>
        <w:t>ות</w:t>
      </w:r>
      <w:r>
        <w:rPr>
          <w:rFonts w:cs="FrankRuehl" w:hint="cs"/>
          <w:sz w:val="26"/>
          <w:szCs w:val="26"/>
          <w:rtl/>
        </w:rPr>
        <w:t xml:space="preserve">, בהתאם לשיקול דעתה </w:t>
      </w:r>
      <w:r w:rsidR="00B72C17">
        <w:rPr>
          <w:rFonts w:cs="FrankRuehl" w:hint="cs"/>
          <w:sz w:val="26"/>
          <w:szCs w:val="26"/>
          <w:rtl/>
        </w:rPr>
        <w:t>המקצועי</w:t>
      </w:r>
      <w:r>
        <w:rPr>
          <w:rFonts w:cs="FrankRuehl" w:hint="cs"/>
          <w:sz w:val="26"/>
          <w:szCs w:val="26"/>
          <w:rtl/>
        </w:rPr>
        <w:t>.</w:t>
      </w:r>
      <w:r w:rsidRPr="00AF455C">
        <w:rPr>
          <w:rFonts w:cs="FrankRuehl"/>
          <w:sz w:val="26"/>
          <w:szCs w:val="26"/>
          <w:rtl/>
        </w:rPr>
        <w:t xml:space="preserve"> </w:t>
      </w:r>
    </w:p>
    <w:p w14:paraId="137AF725" w14:textId="77777777" w:rsidR="00166AB6" w:rsidRDefault="00BF7F98">
      <w:pPr>
        <w:pStyle w:val="a6"/>
        <w:numPr>
          <w:ilvl w:val="2"/>
          <w:numId w:val="2"/>
        </w:numPr>
        <w:spacing w:after="0" w:line="360" w:lineRule="auto"/>
        <w:jc w:val="both"/>
        <w:rPr>
          <w:rFonts w:cs="FrankRuehl"/>
          <w:sz w:val="26"/>
          <w:szCs w:val="26"/>
        </w:rPr>
      </w:pPr>
      <w:r>
        <w:rPr>
          <w:rFonts w:cs="FrankRuehl" w:hint="cs"/>
          <w:sz w:val="26"/>
          <w:szCs w:val="26"/>
          <w:rtl/>
        </w:rPr>
        <w:t>הוועדה</w:t>
      </w:r>
      <w:r w:rsidRPr="00AF455C">
        <w:rPr>
          <w:rFonts w:cs="FrankRuehl"/>
          <w:sz w:val="26"/>
          <w:szCs w:val="26"/>
          <w:rtl/>
        </w:rPr>
        <w:t xml:space="preserve"> </w:t>
      </w:r>
      <w:r w:rsidR="00166AB6" w:rsidRPr="00AF455C">
        <w:rPr>
          <w:rFonts w:cs="FrankRuehl" w:hint="eastAsia"/>
          <w:sz w:val="26"/>
          <w:szCs w:val="26"/>
          <w:rtl/>
        </w:rPr>
        <w:t>רשאית</w:t>
      </w:r>
      <w:r w:rsidR="00166AB6" w:rsidRPr="00AF455C">
        <w:rPr>
          <w:rFonts w:cs="FrankRuehl"/>
          <w:sz w:val="26"/>
          <w:szCs w:val="26"/>
          <w:rtl/>
        </w:rPr>
        <w:t xml:space="preserve"> </w:t>
      </w:r>
      <w:r w:rsidR="00166AB6" w:rsidRPr="00AF455C">
        <w:rPr>
          <w:rFonts w:cs="FrankRuehl" w:hint="eastAsia"/>
          <w:sz w:val="26"/>
          <w:szCs w:val="26"/>
          <w:rtl/>
        </w:rPr>
        <w:t>לא</w:t>
      </w:r>
      <w:r w:rsidR="00166AB6" w:rsidRPr="00AF455C">
        <w:rPr>
          <w:rFonts w:cs="FrankRuehl"/>
          <w:sz w:val="26"/>
          <w:szCs w:val="26"/>
          <w:rtl/>
        </w:rPr>
        <w:t xml:space="preserve"> </w:t>
      </w:r>
      <w:r w:rsidR="00166AB6" w:rsidRPr="00AF455C">
        <w:rPr>
          <w:rFonts w:cs="FrankRuehl" w:hint="eastAsia"/>
          <w:sz w:val="26"/>
          <w:szCs w:val="26"/>
          <w:rtl/>
        </w:rPr>
        <w:t>להתחשב</w:t>
      </w:r>
      <w:r w:rsidR="00166AB6" w:rsidRPr="00AF455C">
        <w:rPr>
          <w:rFonts w:cs="FrankRuehl"/>
          <w:sz w:val="26"/>
          <w:szCs w:val="26"/>
          <w:rtl/>
        </w:rPr>
        <w:t xml:space="preserve"> </w:t>
      </w:r>
      <w:r w:rsidR="00166AB6" w:rsidRPr="00AF455C">
        <w:rPr>
          <w:rFonts w:cs="FrankRuehl" w:hint="eastAsia"/>
          <w:sz w:val="26"/>
          <w:szCs w:val="26"/>
          <w:rtl/>
        </w:rPr>
        <w:t>כלל</w:t>
      </w:r>
      <w:r w:rsidR="00166AB6" w:rsidRPr="00AF455C">
        <w:rPr>
          <w:rFonts w:cs="FrankRuehl"/>
          <w:sz w:val="26"/>
          <w:szCs w:val="26"/>
          <w:rtl/>
        </w:rPr>
        <w:t xml:space="preserve"> </w:t>
      </w:r>
      <w:r w:rsidR="00166AB6" w:rsidRPr="00AF455C">
        <w:rPr>
          <w:rFonts w:cs="FrankRuehl" w:hint="eastAsia"/>
          <w:sz w:val="26"/>
          <w:szCs w:val="26"/>
          <w:rtl/>
        </w:rPr>
        <w:t>בהצעה</w:t>
      </w:r>
      <w:r w:rsidR="00166AB6" w:rsidRPr="00AF455C">
        <w:rPr>
          <w:rFonts w:cs="FrankRuehl"/>
          <w:sz w:val="26"/>
          <w:szCs w:val="26"/>
          <w:rtl/>
        </w:rPr>
        <w:t xml:space="preserve"> </w:t>
      </w:r>
      <w:r w:rsidR="00166AB6" w:rsidRPr="00AF455C">
        <w:rPr>
          <w:rFonts w:cs="FrankRuehl" w:hint="eastAsia"/>
          <w:sz w:val="26"/>
          <w:szCs w:val="26"/>
          <w:rtl/>
        </w:rPr>
        <w:t>שהיא</w:t>
      </w:r>
      <w:r w:rsidR="00166AB6" w:rsidRPr="00AF455C">
        <w:rPr>
          <w:rFonts w:cs="FrankRuehl"/>
          <w:sz w:val="26"/>
          <w:szCs w:val="26"/>
          <w:rtl/>
        </w:rPr>
        <w:t xml:space="preserve"> </w:t>
      </w:r>
      <w:r w:rsidR="00166AB6" w:rsidRPr="00AF455C">
        <w:rPr>
          <w:rFonts w:cs="FrankRuehl" w:hint="eastAsia"/>
          <w:sz w:val="26"/>
          <w:szCs w:val="26"/>
          <w:rtl/>
        </w:rPr>
        <w:t>בלתי</w:t>
      </w:r>
      <w:r w:rsidR="00166AB6" w:rsidRPr="00AF455C">
        <w:rPr>
          <w:rFonts w:cs="FrankRuehl"/>
          <w:sz w:val="26"/>
          <w:szCs w:val="26"/>
          <w:rtl/>
        </w:rPr>
        <w:t xml:space="preserve"> </w:t>
      </w:r>
      <w:r w:rsidR="00166AB6" w:rsidRPr="00AF455C">
        <w:rPr>
          <w:rFonts w:cs="FrankRuehl" w:hint="eastAsia"/>
          <w:sz w:val="26"/>
          <w:szCs w:val="26"/>
          <w:rtl/>
        </w:rPr>
        <w:t>סבירה</w:t>
      </w:r>
      <w:r w:rsidR="00166AB6" w:rsidRPr="00AF455C">
        <w:rPr>
          <w:rFonts w:cs="FrankRuehl"/>
          <w:sz w:val="26"/>
          <w:szCs w:val="26"/>
          <w:rtl/>
        </w:rPr>
        <w:t xml:space="preserve">, </w:t>
      </w:r>
      <w:r w:rsidR="00166AB6" w:rsidRPr="00AF455C">
        <w:rPr>
          <w:rFonts w:cs="FrankRuehl" w:hint="eastAsia"/>
          <w:sz w:val="26"/>
          <w:szCs w:val="26"/>
          <w:rtl/>
        </w:rPr>
        <w:t>או</w:t>
      </w:r>
      <w:r w:rsidR="00166AB6" w:rsidRPr="00AF455C">
        <w:rPr>
          <w:rFonts w:cs="FrankRuehl"/>
          <w:sz w:val="26"/>
          <w:szCs w:val="26"/>
          <w:rtl/>
        </w:rPr>
        <w:t xml:space="preserve"> </w:t>
      </w:r>
      <w:r w:rsidR="00166AB6" w:rsidRPr="00AF455C">
        <w:rPr>
          <w:rFonts w:cs="FrankRuehl" w:hint="eastAsia"/>
          <w:sz w:val="26"/>
          <w:szCs w:val="26"/>
          <w:rtl/>
        </w:rPr>
        <w:t>במקרה</w:t>
      </w:r>
      <w:r w:rsidR="00166AB6" w:rsidRPr="00AF455C">
        <w:rPr>
          <w:rFonts w:cs="FrankRuehl"/>
          <w:sz w:val="26"/>
          <w:szCs w:val="26"/>
          <w:rtl/>
        </w:rPr>
        <w:t xml:space="preserve"> </w:t>
      </w:r>
      <w:r w:rsidR="00166AB6" w:rsidRPr="00AF455C">
        <w:rPr>
          <w:rFonts w:cs="FrankRuehl" w:hint="eastAsia"/>
          <w:sz w:val="26"/>
          <w:szCs w:val="26"/>
          <w:rtl/>
        </w:rPr>
        <w:t>של</w:t>
      </w:r>
      <w:r w:rsidR="00166AB6" w:rsidRPr="00AF455C">
        <w:rPr>
          <w:rFonts w:cs="FrankRuehl"/>
          <w:sz w:val="26"/>
          <w:szCs w:val="26"/>
          <w:rtl/>
        </w:rPr>
        <w:t xml:space="preserve"> </w:t>
      </w:r>
      <w:r w:rsidR="00166AB6" w:rsidRPr="00AF455C">
        <w:rPr>
          <w:rFonts w:cs="FrankRuehl" w:hint="eastAsia"/>
          <w:sz w:val="26"/>
          <w:szCs w:val="26"/>
          <w:rtl/>
        </w:rPr>
        <w:t>חוסר</w:t>
      </w:r>
      <w:r w:rsidR="00166AB6" w:rsidRPr="00AF455C">
        <w:rPr>
          <w:rFonts w:cs="FrankRuehl"/>
          <w:sz w:val="26"/>
          <w:szCs w:val="26"/>
          <w:rtl/>
        </w:rPr>
        <w:t xml:space="preserve"> </w:t>
      </w:r>
      <w:r w:rsidR="00166AB6" w:rsidRPr="00AF455C">
        <w:rPr>
          <w:rFonts w:cs="FrankRuehl" w:hint="eastAsia"/>
          <w:sz w:val="26"/>
          <w:szCs w:val="26"/>
          <w:rtl/>
        </w:rPr>
        <w:t>התייחסות</w:t>
      </w:r>
      <w:r w:rsidR="00166AB6" w:rsidRPr="00AF455C">
        <w:rPr>
          <w:rFonts w:cs="FrankRuehl"/>
          <w:sz w:val="26"/>
          <w:szCs w:val="26"/>
          <w:rtl/>
        </w:rPr>
        <w:t xml:space="preserve"> </w:t>
      </w:r>
      <w:r w:rsidR="00166AB6" w:rsidRPr="00AF455C">
        <w:rPr>
          <w:rFonts w:cs="FrankRuehl" w:hint="eastAsia"/>
          <w:sz w:val="26"/>
          <w:szCs w:val="26"/>
          <w:rtl/>
        </w:rPr>
        <w:t>מפורטת</w:t>
      </w:r>
      <w:r w:rsidR="00166AB6" w:rsidRPr="00AF455C">
        <w:rPr>
          <w:rFonts w:cs="FrankRuehl"/>
          <w:sz w:val="26"/>
          <w:szCs w:val="26"/>
          <w:rtl/>
        </w:rPr>
        <w:t xml:space="preserve"> </w:t>
      </w:r>
      <w:r w:rsidR="00166AB6" w:rsidRPr="00AF455C">
        <w:rPr>
          <w:rFonts w:cs="FrankRuehl" w:hint="eastAsia"/>
          <w:sz w:val="26"/>
          <w:szCs w:val="26"/>
          <w:rtl/>
        </w:rPr>
        <w:t>לסעיף</w:t>
      </w:r>
      <w:r w:rsidR="00166AB6" w:rsidRPr="00AF455C">
        <w:rPr>
          <w:rFonts w:cs="FrankRuehl"/>
          <w:sz w:val="26"/>
          <w:szCs w:val="26"/>
          <w:rtl/>
        </w:rPr>
        <w:t xml:space="preserve"> </w:t>
      </w:r>
      <w:r w:rsidR="00166AB6" w:rsidRPr="00AF455C">
        <w:rPr>
          <w:rFonts w:cs="FrankRuehl" w:hint="eastAsia"/>
          <w:sz w:val="26"/>
          <w:szCs w:val="26"/>
          <w:rtl/>
        </w:rPr>
        <w:t>מסעיפי</w:t>
      </w:r>
      <w:r w:rsidR="00166AB6" w:rsidRPr="00AF455C">
        <w:rPr>
          <w:rFonts w:cs="FrankRuehl"/>
          <w:sz w:val="26"/>
          <w:szCs w:val="26"/>
          <w:rtl/>
        </w:rPr>
        <w:t xml:space="preserve"> </w:t>
      </w:r>
      <w:r w:rsidR="00166AB6" w:rsidRPr="00AF455C">
        <w:rPr>
          <w:rFonts w:cs="FrankRuehl" w:hint="eastAsia"/>
          <w:sz w:val="26"/>
          <w:szCs w:val="26"/>
          <w:rtl/>
        </w:rPr>
        <w:t>המכרז</w:t>
      </w:r>
      <w:r w:rsidR="00166AB6" w:rsidRPr="00AF455C">
        <w:rPr>
          <w:rFonts w:cs="FrankRuehl"/>
          <w:sz w:val="26"/>
          <w:szCs w:val="26"/>
          <w:rtl/>
        </w:rPr>
        <w:t xml:space="preserve"> </w:t>
      </w:r>
      <w:r w:rsidR="00166AB6" w:rsidRPr="00AF455C">
        <w:rPr>
          <w:rFonts w:cs="FrankRuehl" w:hint="eastAsia"/>
          <w:sz w:val="26"/>
          <w:szCs w:val="26"/>
          <w:rtl/>
        </w:rPr>
        <w:t>שלדעת</w:t>
      </w:r>
      <w:r w:rsidR="00166AB6" w:rsidRPr="00AF455C">
        <w:rPr>
          <w:rFonts w:cs="FrankRuehl"/>
          <w:sz w:val="26"/>
          <w:szCs w:val="26"/>
          <w:rtl/>
        </w:rPr>
        <w:t xml:space="preserve"> </w:t>
      </w:r>
      <w:r w:rsidR="00166AB6" w:rsidRPr="00AF455C">
        <w:rPr>
          <w:rFonts w:cs="FrankRuehl" w:hint="eastAsia"/>
          <w:sz w:val="26"/>
          <w:szCs w:val="26"/>
          <w:rtl/>
        </w:rPr>
        <w:t>הרשות</w:t>
      </w:r>
      <w:r w:rsidR="00166AB6" w:rsidRPr="00AF455C">
        <w:rPr>
          <w:rFonts w:cs="FrankRuehl"/>
          <w:sz w:val="26"/>
          <w:szCs w:val="26"/>
          <w:rtl/>
        </w:rPr>
        <w:t xml:space="preserve"> </w:t>
      </w:r>
      <w:r w:rsidR="00166AB6" w:rsidRPr="00AF455C">
        <w:rPr>
          <w:rFonts w:cs="FrankRuehl" w:hint="eastAsia"/>
          <w:sz w:val="26"/>
          <w:szCs w:val="26"/>
          <w:rtl/>
        </w:rPr>
        <w:t>מונע</w:t>
      </w:r>
      <w:r w:rsidR="00166AB6" w:rsidRPr="00AF455C">
        <w:rPr>
          <w:rFonts w:cs="FrankRuehl"/>
          <w:sz w:val="26"/>
          <w:szCs w:val="26"/>
          <w:rtl/>
        </w:rPr>
        <w:t xml:space="preserve"> </w:t>
      </w:r>
      <w:r w:rsidR="00166AB6" w:rsidRPr="00AF455C">
        <w:rPr>
          <w:rFonts w:cs="FrankRuehl" w:hint="eastAsia"/>
          <w:sz w:val="26"/>
          <w:szCs w:val="26"/>
          <w:rtl/>
        </w:rPr>
        <w:t>הערכת</w:t>
      </w:r>
      <w:r w:rsidR="00166AB6" w:rsidRPr="00AF455C">
        <w:rPr>
          <w:rFonts w:cs="FrankRuehl"/>
          <w:sz w:val="26"/>
          <w:szCs w:val="26"/>
          <w:rtl/>
        </w:rPr>
        <w:t xml:space="preserve"> </w:t>
      </w:r>
      <w:r w:rsidR="00166AB6" w:rsidRPr="00AF455C">
        <w:rPr>
          <w:rFonts w:cs="FrankRuehl" w:hint="eastAsia"/>
          <w:sz w:val="26"/>
          <w:szCs w:val="26"/>
          <w:rtl/>
        </w:rPr>
        <w:t>ההצעה</w:t>
      </w:r>
      <w:r w:rsidR="00166AB6" w:rsidRPr="00AF455C">
        <w:rPr>
          <w:rFonts w:cs="FrankRuehl"/>
          <w:sz w:val="26"/>
          <w:szCs w:val="26"/>
          <w:rtl/>
        </w:rPr>
        <w:t xml:space="preserve"> </w:t>
      </w:r>
      <w:r w:rsidR="00166AB6" w:rsidRPr="00AF455C">
        <w:rPr>
          <w:rFonts w:cs="FrankRuehl" w:hint="eastAsia"/>
          <w:sz w:val="26"/>
          <w:szCs w:val="26"/>
          <w:rtl/>
        </w:rPr>
        <w:t>כדבעי</w:t>
      </w:r>
      <w:r w:rsidR="00166AB6" w:rsidRPr="00AF455C">
        <w:rPr>
          <w:rFonts w:cs="FrankRuehl"/>
          <w:sz w:val="26"/>
          <w:szCs w:val="26"/>
          <w:rtl/>
        </w:rPr>
        <w:t>.</w:t>
      </w:r>
    </w:p>
    <w:p w14:paraId="6F67FB57" w14:textId="77777777" w:rsidR="001F42F5" w:rsidRPr="006D0B54" w:rsidRDefault="001F42F5">
      <w:pPr>
        <w:pStyle w:val="a6"/>
        <w:numPr>
          <w:ilvl w:val="2"/>
          <w:numId w:val="2"/>
        </w:numPr>
        <w:spacing w:after="0" w:line="360" w:lineRule="auto"/>
        <w:jc w:val="both"/>
        <w:rPr>
          <w:rFonts w:cs="FrankRuehl"/>
          <w:sz w:val="26"/>
          <w:szCs w:val="26"/>
          <w:u w:val="single"/>
        </w:rPr>
      </w:pPr>
      <w:r>
        <w:rPr>
          <w:rFonts w:cs="FrankRuehl" w:hint="cs"/>
          <w:sz w:val="26"/>
          <w:szCs w:val="26"/>
          <w:rtl/>
        </w:rPr>
        <w:t>הוועדה</w:t>
      </w:r>
      <w:r w:rsidRPr="00DE0236">
        <w:rPr>
          <w:rFonts w:cs="FrankRuehl" w:hint="cs"/>
          <w:sz w:val="26"/>
          <w:szCs w:val="26"/>
          <w:rtl/>
        </w:rPr>
        <w:t xml:space="preserve"> שומרת לעצמה את הזכות לפסול על הסף </w:t>
      </w:r>
      <w:r>
        <w:rPr>
          <w:rFonts w:cs="FrankRuehl" w:hint="cs"/>
          <w:sz w:val="26"/>
          <w:szCs w:val="26"/>
          <w:rtl/>
        </w:rPr>
        <w:t xml:space="preserve">הצעה מאת </w:t>
      </w:r>
      <w:r w:rsidRPr="00DE0236">
        <w:rPr>
          <w:rFonts w:cs="FrankRuehl" w:hint="cs"/>
          <w:sz w:val="26"/>
          <w:szCs w:val="26"/>
          <w:rtl/>
        </w:rPr>
        <w:t>מציע</w:t>
      </w:r>
      <w:r>
        <w:rPr>
          <w:rFonts w:cs="FrankRuehl" w:hint="cs"/>
          <w:sz w:val="26"/>
          <w:szCs w:val="26"/>
          <w:rtl/>
        </w:rPr>
        <w:t>ים או מציעות</w:t>
      </w:r>
      <w:r w:rsidRPr="00DE0236">
        <w:rPr>
          <w:rFonts w:cs="FrankRuehl" w:hint="cs"/>
          <w:sz w:val="26"/>
          <w:szCs w:val="26"/>
          <w:rtl/>
        </w:rPr>
        <w:t xml:space="preserve">, </w:t>
      </w:r>
      <w:r>
        <w:rPr>
          <w:rFonts w:cs="FrankRuehl" w:hint="cs"/>
          <w:sz w:val="26"/>
          <w:szCs w:val="26"/>
          <w:rtl/>
        </w:rPr>
        <w:t>ש</w:t>
      </w:r>
      <w:r w:rsidRPr="00DE0236">
        <w:rPr>
          <w:rFonts w:cs="FrankRuehl" w:hint="cs"/>
          <w:sz w:val="26"/>
          <w:szCs w:val="26"/>
          <w:rtl/>
        </w:rPr>
        <w:t>עבד</w:t>
      </w:r>
      <w:r>
        <w:rPr>
          <w:rFonts w:cs="FrankRuehl" w:hint="cs"/>
          <w:sz w:val="26"/>
          <w:szCs w:val="26"/>
          <w:rtl/>
        </w:rPr>
        <w:t>ו</w:t>
      </w:r>
      <w:r w:rsidRPr="00DE0236">
        <w:rPr>
          <w:rFonts w:cs="FrankRuehl" w:hint="cs"/>
          <w:sz w:val="26"/>
          <w:szCs w:val="26"/>
          <w:rtl/>
        </w:rPr>
        <w:t xml:space="preserve"> בעבר עם הרשות או עם גורם ממשלתי אחר</w:t>
      </w:r>
      <w:r>
        <w:rPr>
          <w:rFonts w:cs="FrankRuehl" w:hint="cs"/>
          <w:sz w:val="26"/>
          <w:szCs w:val="26"/>
          <w:rtl/>
        </w:rPr>
        <w:t>, או על בסיס התנהלות מול הרשות,</w:t>
      </w:r>
      <w:r w:rsidRPr="00DE0236">
        <w:rPr>
          <w:rFonts w:cs="FrankRuehl" w:hint="cs"/>
          <w:sz w:val="26"/>
          <w:szCs w:val="26"/>
          <w:rtl/>
        </w:rPr>
        <w:t xml:space="preserve"> ולא עמד</w:t>
      </w:r>
      <w:r>
        <w:rPr>
          <w:rFonts w:cs="FrankRuehl" w:hint="cs"/>
          <w:sz w:val="26"/>
          <w:szCs w:val="26"/>
          <w:rtl/>
        </w:rPr>
        <w:t>ו</w:t>
      </w:r>
      <w:r w:rsidRPr="00DE0236">
        <w:rPr>
          <w:rFonts w:cs="FrankRuehl" w:hint="cs"/>
          <w:sz w:val="26"/>
          <w:szCs w:val="26"/>
          <w:rtl/>
        </w:rPr>
        <w:t xml:space="preserve"> בלוחות הזמנים או בסטנדרטים של השירות או הציוד הנדרש, או שקיימת לגבי</w:t>
      </w:r>
      <w:r>
        <w:rPr>
          <w:rFonts w:cs="FrankRuehl" w:hint="cs"/>
          <w:sz w:val="26"/>
          <w:szCs w:val="26"/>
          <w:rtl/>
        </w:rPr>
        <w:t>הם</w:t>
      </w:r>
      <w:r w:rsidRPr="00DE0236">
        <w:rPr>
          <w:rFonts w:cs="FrankRuehl" w:hint="cs"/>
          <w:sz w:val="26"/>
          <w:szCs w:val="26"/>
          <w:rtl/>
        </w:rPr>
        <w:t xml:space="preserve"> חוות דעת שלילית בכתב על טיב העבודה שסיפק</w:t>
      </w:r>
      <w:r>
        <w:rPr>
          <w:rFonts w:cs="FrankRuehl" w:hint="cs"/>
          <w:sz w:val="26"/>
          <w:szCs w:val="26"/>
          <w:rtl/>
        </w:rPr>
        <w:t>ו, או אופי ההתנהלות מול הרשות</w:t>
      </w:r>
      <w:r w:rsidRPr="00DE0236">
        <w:rPr>
          <w:rFonts w:cs="FrankRuehl" w:hint="cs"/>
          <w:sz w:val="26"/>
          <w:szCs w:val="26"/>
          <w:rtl/>
        </w:rPr>
        <w:t xml:space="preserve">. במקרה זה, תינתן </w:t>
      </w:r>
      <w:r>
        <w:rPr>
          <w:rFonts w:cs="FrankRuehl" w:hint="cs"/>
          <w:sz w:val="26"/>
          <w:szCs w:val="26"/>
          <w:rtl/>
        </w:rPr>
        <w:t>ל</w:t>
      </w:r>
      <w:r w:rsidRPr="00DE0236">
        <w:rPr>
          <w:rFonts w:cs="FrankRuehl" w:hint="cs"/>
          <w:sz w:val="26"/>
          <w:szCs w:val="26"/>
          <w:rtl/>
        </w:rPr>
        <w:t>מציע</w:t>
      </w:r>
      <w:r>
        <w:rPr>
          <w:rFonts w:cs="FrankRuehl" w:hint="cs"/>
          <w:sz w:val="26"/>
          <w:szCs w:val="26"/>
          <w:rtl/>
        </w:rPr>
        <w:t>ים ולמציעות אלה</w:t>
      </w:r>
      <w:r w:rsidRPr="00DE0236">
        <w:rPr>
          <w:rFonts w:cs="FrankRuehl" w:hint="cs"/>
          <w:sz w:val="26"/>
          <w:szCs w:val="26"/>
          <w:rtl/>
        </w:rPr>
        <w:t xml:space="preserve"> זכות טיעון בכתב או בעל פה לפני מתן ההחלטה הסופית, לפי שיקול דעתה </w:t>
      </w:r>
      <w:r>
        <w:rPr>
          <w:rFonts w:cs="FrankRuehl" w:hint="cs"/>
          <w:sz w:val="26"/>
          <w:szCs w:val="26"/>
          <w:rtl/>
        </w:rPr>
        <w:t>המקצועי</w:t>
      </w:r>
      <w:r w:rsidRPr="00DE0236">
        <w:rPr>
          <w:rFonts w:cs="FrankRuehl" w:hint="cs"/>
          <w:sz w:val="26"/>
          <w:szCs w:val="26"/>
          <w:rtl/>
        </w:rPr>
        <w:t xml:space="preserve"> של </w:t>
      </w:r>
      <w:r>
        <w:rPr>
          <w:rFonts w:cs="FrankRuehl" w:hint="cs"/>
          <w:sz w:val="26"/>
          <w:szCs w:val="26"/>
          <w:rtl/>
        </w:rPr>
        <w:t>הוועדה</w:t>
      </w:r>
      <w:r w:rsidRPr="00DE0236">
        <w:rPr>
          <w:rFonts w:cs="FrankRuehl" w:hint="cs"/>
          <w:sz w:val="26"/>
          <w:szCs w:val="26"/>
          <w:rtl/>
        </w:rPr>
        <w:t>.</w:t>
      </w:r>
      <w:r>
        <w:rPr>
          <w:rFonts w:cs="FrankRuehl" w:hint="cs"/>
          <w:sz w:val="26"/>
          <w:szCs w:val="26"/>
          <w:rtl/>
        </w:rPr>
        <w:t xml:space="preserve"> החלטת הוועדה תהיה מנומקת ותפרט את השיקולים שעמדו בבסיס החלטתה. </w:t>
      </w:r>
      <w:r w:rsidRPr="006D0B54">
        <w:rPr>
          <w:rFonts w:cs="FrankRuehl" w:hint="eastAsia"/>
          <w:sz w:val="26"/>
          <w:szCs w:val="26"/>
          <w:u w:val="single"/>
          <w:rtl/>
        </w:rPr>
        <w:t>החלטה</w:t>
      </w:r>
      <w:r w:rsidRPr="006D0B54">
        <w:rPr>
          <w:rFonts w:cs="FrankRuehl"/>
          <w:sz w:val="26"/>
          <w:szCs w:val="26"/>
          <w:u w:val="single"/>
          <w:rtl/>
        </w:rPr>
        <w:t xml:space="preserve"> לפי סעיף זה של ועדת המכרזים יכולה להתקבל </w:t>
      </w:r>
      <w:r w:rsidRPr="006D0B54">
        <w:rPr>
          <w:rFonts w:cs="FrankRuehl" w:hint="eastAsia"/>
          <w:sz w:val="26"/>
          <w:szCs w:val="26"/>
          <w:u w:val="single"/>
          <w:rtl/>
        </w:rPr>
        <w:t>בכל</w:t>
      </w:r>
      <w:r w:rsidRPr="006D0B54">
        <w:rPr>
          <w:rFonts w:cs="FrankRuehl"/>
          <w:sz w:val="26"/>
          <w:szCs w:val="26"/>
          <w:u w:val="single"/>
          <w:rtl/>
        </w:rPr>
        <w:t xml:space="preserve"> שלב של ההליך המכרזי. </w:t>
      </w:r>
    </w:p>
    <w:p w14:paraId="03221B97" w14:textId="77777777" w:rsidR="00733393" w:rsidRPr="001F42F5" w:rsidRDefault="00733393" w:rsidP="00733393">
      <w:pPr>
        <w:pStyle w:val="a6"/>
        <w:spacing w:after="0" w:line="360" w:lineRule="auto"/>
        <w:ind w:left="1440"/>
        <w:jc w:val="both"/>
        <w:rPr>
          <w:rFonts w:cs="FrankRuehl"/>
          <w:sz w:val="10"/>
          <w:szCs w:val="10"/>
        </w:rPr>
      </w:pPr>
    </w:p>
    <w:p w14:paraId="4E892162" w14:textId="77777777" w:rsidR="00A00DE7" w:rsidRPr="00733393" w:rsidRDefault="00A00DE7" w:rsidP="00733393">
      <w:pPr>
        <w:pStyle w:val="a6"/>
        <w:spacing w:after="0" w:line="360" w:lineRule="auto"/>
        <w:ind w:left="1440"/>
        <w:jc w:val="both"/>
        <w:rPr>
          <w:rFonts w:cs="FrankRuehl"/>
          <w:sz w:val="2"/>
          <w:szCs w:val="2"/>
        </w:rPr>
      </w:pPr>
    </w:p>
    <w:p w14:paraId="7DD288EA" w14:textId="77777777" w:rsidR="00D70218" w:rsidRPr="00733393" w:rsidRDefault="00D70218">
      <w:pPr>
        <w:pStyle w:val="a6"/>
        <w:numPr>
          <w:ilvl w:val="1"/>
          <w:numId w:val="2"/>
        </w:numPr>
        <w:shd w:val="clear" w:color="auto" w:fill="E5DFEC" w:themeFill="accent4" w:themeFillTint="33"/>
        <w:spacing w:after="0" w:line="360" w:lineRule="auto"/>
        <w:ind w:left="883" w:hanging="523"/>
        <w:jc w:val="both"/>
        <w:rPr>
          <w:rFonts w:cs="FrankRuehl"/>
          <w:b/>
          <w:bCs/>
          <w:sz w:val="26"/>
          <w:szCs w:val="26"/>
          <w:u w:val="single"/>
        </w:rPr>
      </w:pPr>
      <w:r w:rsidRPr="00733393">
        <w:rPr>
          <w:rFonts w:cs="FrankRuehl"/>
          <w:b/>
          <w:bCs/>
          <w:sz w:val="26"/>
          <w:szCs w:val="26"/>
          <w:u w:val="single"/>
          <w:rtl/>
        </w:rPr>
        <w:t>סמכויות ועדת המכרזים</w:t>
      </w:r>
    </w:p>
    <w:p w14:paraId="10DB6176" w14:textId="77777777" w:rsidR="00D70218" w:rsidRPr="00AF6AAA" w:rsidRDefault="00D70218" w:rsidP="009D0204">
      <w:pPr>
        <w:spacing w:after="0"/>
        <w:ind w:left="883"/>
        <w:rPr>
          <w:rFonts w:cs="FrankRuehl"/>
          <w:sz w:val="26"/>
          <w:szCs w:val="26"/>
          <w:rtl/>
        </w:rPr>
      </w:pPr>
      <w:r w:rsidRPr="00AF6AAA">
        <w:rPr>
          <w:rFonts w:cs="FrankRuehl"/>
          <w:sz w:val="26"/>
          <w:szCs w:val="26"/>
          <w:rtl/>
        </w:rPr>
        <w:t>מבלי לגרוע מהיקף הסמכות המוענק לה על פי כל דין, ועדת המכרזים רשאית לנהוג בהצעות כדלקמן:</w:t>
      </w:r>
    </w:p>
    <w:p w14:paraId="4B36A76F" w14:textId="77777777" w:rsidR="00D70218" w:rsidRDefault="00D70218">
      <w:pPr>
        <w:pStyle w:val="a6"/>
        <w:numPr>
          <w:ilvl w:val="2"/>
          <w:numId w:val="2"/>
        </w:numPr>
        <w:spacing w:after="0" w:line="360" w:lineRule="auto"/>
        <w:jc w:val="both"/>
        <w:rPr>
          <w:rFonts w:cs="FrankRuehl"/>
          <w:sz w:val="26"/>
          <w:szCs w:val="26"/>
        </w:rPr>
      </w:pPr>
      <w:r w:rsidRPr="005311FE">
        <w:rPr>
          <w:rFonts w:cs="FrankRuehl"/>
          <w:sz w:val="26"/>
          <w:szCs w:val="26"/>
          <w:rtl/>
        </w:rPr>
        <w:t>לפסול הצעה חלקית, חסרה, מותנית, מסויגת, מוטעית או מבוססת על הנחות בלתי נכונות או על הבנה מוטעית של המכרז, זולת אם החליטה ועדת המכרזים אחרת. החלטת הו</w:t>
      </w:r>
      <w:r>
        <w:rPr>
          <w:rFonts w:cs="FrankRuehl"/>
          <w:sz w:val="26"/>
          <w:szCs w:val="26"/>
          <w:rtl/>
        </w:rPr>
        <w:t>ו</w:t>
      </w:r>
      <w:r w:rsidRPr="005311FE">
        <w:rPr>
          <w:rFonts w:cs="FrankRuehl"/>
          <w:sz w:val="26"/>
          <w:szCs w:val="26"/>
          <w:rtl/>
        </w:rPr>
        <w:t>עדה וטעמיה, ביחס להצעה או למספר הצעות, יירשמו בפרוטוקול.</w:t>
      </w:r>
    </w:p>
    <w:p w14:paraId="0AC236AD" w14:textId="77777777" w:rsidR="005E0CB0" w:rsidRDefault="005E0CB0">
      <w:pPr>
        <w:pStyle w:val="a6"/>
        <w:numPr>
          <w:ilvl w:val="2"/>
          <w:numId w:val="2"/>
        </w:numPr>
        <w:spacing w:after="0" w:line="360" w:lineRule="auto"/>
        <w:jc w:val="both"/>
        <w:rPr>
          <w:rFonts w:cs="FrankRuehl"/>
          <w:sz w:val="26"/>
          <w:szCs w:val="26"/>
        </w:rPr>
      </w:pPr>
      <w:r>
        <w:rPr>
          <w:rFonts w:cs="FrankRuehl" w:hint="cs"/>
          <w:sz w:val="26"/>
          <w:szCs w:val="26"/>
          <w:rtl/>
        </w:rPr>
        <w:t>לפסול הצעה תכסיסנית, הצעה הפסדית, או הצעה שעל פניה פוגעת בזכויות עובדים, בכפוף לזכות טיעון.</w:t>
      </w:r>
    </w:p>
    <w:p w14:paraId="57B84D28" w14:textId="77777777" w:rsidR="005E0CB0" w:rsidRPr="005311FE" w:rsidRDefault="005E0CB0">
      <w:pPr>
        <w:pStyle w:val="a6"/>
        <w:numPr>
          <w:ilvl w:val="2"/>
          <w:numId w:val="2"/>
        </w:numPr>
        <w:spacing w:after="0" w:line="360" w:lineRule="auto"/>
        <w:jc w:val="both"/>
        <w:rPr>
          <w:rFonts w:cs="FrankRuehl"/>
          <w:sz w:val="26"/>
          <w:szCs w:val="26"/>
          <w:rtl/>
        </w:rPr>
      </w:pPr>
      <w:r>
        <w:rPr>
          <w:rFonts w:cs="FrankRuehl" w:hint="cs"/>
          <w:sz w:val="26"/>
          <w:szCs w:val="26"/>
          <w:rtl/>
        </w:rPr>
        <w:t xml:space="preserve">לקבוע במקרה של סתירה בין מחירי פריטים למחיר הכולל, כי מחירי הפריטים גוברים. </w:t>
      </w:r>
    </w:p>
    <w:p w14:paraId="5474EE37" w14:textId="77777777" w:rsidR="00D70218" w:rsidRPr="005311FE" w:rsidRDefault="00ED7F20">
      <w:pPr>
        <w:pStyle w:val="a6"/>
        <w:numPr>
          <w:ilvl w:val="2"/>
          <w:numId w:val="2"/>
        </w:numPr>
        <w:spacing w:after="0" w:line="360" w:lineRule="auto"/>
        <w:jc w:val="both"/>
        <w:rPr>
          <w:rFonts w:cs="FrankRuehl"/>
          <w:sz w:val="26"/>
          <w:szCs w:val="26"/>
          <w:rtl/>
        </w:rPr>
      </w:pPr>
      <w:r>
        <w:rPr>
          <w:rFonts w:cs="FrankRuehl" w:hint="cs"/>
          <w:sz w:val="26"/>
          <w:szCs w:val="26"/>
          <w:rtl/>
        </w:rPr>
        <w:t>אין לכלול בהצעה</w:t>
      </w:r>
      <w:r w:rsidR="00D70218" w:rsidRPr="005311FE">
        <w:rPr>
          <w:rFonts w:cs="FrankRuehl"/>
          <w:sz w:val="26"/>
          <w:szCs w:val="26"/>
          <w:rtl/>
        </w:rPr>
        <w:t xml:space="preserve"> הסתייגות כלשהי, לרבות ביחס לתנאי המכרז ולתנאי ההסכם. </w:t>
      </w:r>
    </w:p>
    <w:p w14:paraId="24E3A965" w14:textId="77777777" w:rsidR="00D8085B" w:rsidRPr="00D8085B" w:rsidRDefault="00D70218">
      <w:pPr>
        <w:pStyle w:val="a6"/>
        <w:numPr>
          <w:ilvl w:val="2"/>
          <w:numId w:val="2"/>
        </w:numPr>
        <w:spacing w:after="0" w:line="360" w:lineRule="auto"/>
        <w:jc w:val="both"/>
        <w:rPr>
          <w:rFonts w:ascii="Calibri" w:eastAsia="Calibri" w:hAnsi="Calibri" w:cs="FrankRuehl"/>
          <w:sz w:val="26"/>
          <w:szCs w:val="26"/>
        </w:rPr>
      </w:pPr>
      <w:r w:rsidRPr="005311FE">
        <w:rPr>
          <w:rFonts w:cs="FrankRuehl"/>
          <w:sz w:val="26"/>
          <w:szCs w:val="26"/>
          <w:rtl/>
        </w:rPr>
        <w:t xml:space="preserve">למען הסר ספק מובהר כי אין בהודעה על זוכה במכרז כדי ליצור יחסים חוזיים בין </w:t>
      </w:r>
      <w:r>
        <w:rPr>
          <w:rFonts w:cs="FrankRuehl"/>
          <w:sz w:val="26"/>
          <w:szCs w:val="26"/>
          <w:rtl/>
        </w:rPr>
        <w:t>הרשות</w:t>
      </w:r>
      <w:r w:rsidRPr="005311FE">
        <w:rPr>
          <w:rFonts w:cs="FrankRuehl"/>
          <w:sz w:val="26"/>
          <w:szCs w:val="26"/>
          <w:rtl/>
        </w:rPr>
        <w:t xml:space="preserve"> והזוכה וכי בטרם נחתם בין ה</w:t>
      </w:r>
      <w:r>
        <w:rPr>
          <w:rFonts w:cs="FrankRuehl"/>
          <w:sz w:val="26"/>
          <w:szCs w:val="26"/>
          <w:rtl/>
        </w:rPr>
        <w:t>רשות</w:t>
      </w:r>
      <w:r w:rsidRPr="005311FE">
        <w:rPr>
          <w:rFonts w:cs="FrankRuehl"/>
          <w:sz w:val="26"/>
          <w:szCs w:val="26"/>
          <w:rtl/>
        </w:rPr>
        <w:t xml:space="preserve"> ובין הזוכה החוזה המהווה חלק מחוברת המכרז, ועדת המכרזים רשאית לבטל או לשנות את החלטתה על פי שיקול דעתה </w:t>
      </w:r>
      <w:r w:rsidR="00B72C17">
        <w:rPr>
          <w:rFonts w:cs="FrankRuehl" w:hint="cs"/>
          <w:sz w:val="26"/>
          <w:szCs w:val="26"/>
          <w:rtl/>
        </w:rPr>
        <w:t>המקצועי</w:t>
      </w:r>
      <w:r w:rsidRPr="005311FE">
        <w:rPr>
          <w:rFonts w:cs="FrankRuehl"/>
          <w:sz w:val="26"/>
          <w:szCs w:val="26"/>
          <w:rtl/>
        </w:rPr>
        <w:t>.</w:t>
      </w:r>
      <w:r w:rsidR="00D8085B" w:rsidRPr="00D8085B">
        <w:rPr>
          <w:rFonts w:ascii="Calibri" w:eastAsia="Calibri" w:hAnsi="Calibri" w:cs="FrankRuehl"/>
          <w:b/>
          <w:bCs/>
          <w:sz w:val="26"/>
          <w:szCs w:val="26"/>
        </w:rPr>
        <w:t xml:space="preserve"> </w:t>
      </w:r>
    </w:p>
    <w:p w14:paraId="4CE6535E" w14:textId="77777777" w:rsidR="00D70218" w:rsidRDefault="00D8085B">
      <w:pPr>
        <w:pStyle w:val="a6"/>
        <w:numPr>
          <w:ilvl w:val="2"/>
          <w:numId w:val="2"/>
        </w:numPr>
        <w:spacing w:after="0" w:line="360" w:lineRule="auto"/>
        <w:jc w:val="both"/>
        <w:rPr>
          <w:rFonts w:cs="FrankRuehl"/>
          <w:sz w:val="26"/>
          <w:szCs w:val="26"/>
        </w:rPr>
      </w:pPr>
      <w:r w:rsidRPr="00D8085B">
        <w:rPr>
          <w:rFonts w:ascii="Calibri" w:eastAsia="Times New Roman" w:hAnsi="Calibri" w:cs="FrankRuehl" w:hint="cs"/>
          <w:sz w:val="26"/>
          <w:szCs w:val="26"/>
          <w:rtl/>
        </w:rPr>
        <w:t xml:space="preserve">במקרה של הצעה יחידה </w:t>
      </w:r>
      <w:r w:rsidR="00390DF0">
        <w:rPr>
          <w:rFonts w:ascii="Calibri" w:eastAsia="Times New Roman" w:hAnsi="Calibri" w:cs="FrankRuehl" w:hint="cs"/>
          <w:sz w:val="26"/>
          <w:szCs w:val="26"/>
          <w:rtl/>
        </w:rPr>
        <w:t xml:space="preserve">במחיר המרע עם הרשות, לעומת הערכת שווי ההתקשרות, רשאית </w:t>
      </w:r>
      <w:r w:rsidRPr="00D8085B">
        <w:rPr>
          <w:rFonts w:ascii="Calibri" w:eastAsia="Times New Roman" w:hAnsi="Calibri" w:cs="FrankRuehl" w:hint="cs"/>
          <w:sz w:val="26"/>
          <w:szCs w:val="26"/>
          <w:rtl/>
        </w:rPr>
        <w:t xml:space="preserve">הוועדה </w:t>
      </w:r>
      <w:r w:rsidR="00390DF0">
        <w:rPr>
          <w:rFonts w:ascii="Calibri" w:eastAsia="Times New Roman" w:hAnsi="Calibri" w:cs="FrankRuehl" w:hint="cs"/>
          <w:sz w:val="26"/>
          <w:szCs w:val="26"/>
          <w:rtl/>
        </w:rPr>
        <w:t>להודיע על כך למציע</w:t>
      </w:r>
      <w:r w:rsidR="00ED7F20">
        <w:rPr>
          <w:rFonts w:ascii="Calibri" w:eastAsia="Times New Roman" w:hAnsi="Calibri" w:cs="FrankRuehl" w:hint="cs"/>
          <w:sz w:val="26"/>
          <w:szCs w:val="26"/>
          <w:rtl/>
        </w:rPr>
        <w:t>/</w:t>
      </w:r>
      <w:r w:rsidR="00B90097">
        <w:rPr>
          <w:rFonts w:ascii="Calibri" w:eastAsia="Times New Roman" w:hAnsi="Calibri" w:cs="FrankRuehl" w:hint="cs"/>
          <w:sz w:val="26"/>
          <w:szCs w:val="26"/>
          <w:rtl/>
        </w:rPr>
        <w:t>ה</w:t>
      </w:r>
      <w:r w:rsidR="00390DF0">
        <w:rPr>
          <w:rFonts w:ascii="Calibri" w:eastAsia="Times New Roman" w:hAnsi="Calibri" w:cs="FrankRuehl" w:hint="cs"/>
          <w:sz w:val="26"/>
          <w:szCs w:val="26"/>
          <w:rtl/>
        </w:rPr>
        <w:t xml:space="preserve"> ולאפשר ל</w:t>
      </w:r>
      <w:r w:rsidR="00ED7F20">
        <w:rPr>
          <w:rFonts w:ascii="Calibri" w:eastAsia="Times New Roman" w:hAnsi="Calibri" w:cs="FrankRuehl" w:hint="cs"/>
          <w:sz w:val="26"/>
          <w:szCs w:val="26"/>
          <w:rtl/>
        </w:rPr>
        <w:t>ו/</w:t>
      </w:r>
      <w:r w:rsidR="00B90097">
        <w:rPr>
          <w:rFonts w:ascii="Calibri" w:eastAsia="Times New Roman" w:hAnsi="Calibri" w:cs="FrankRuehl" w:hint="cs"/>
          <w:sz w:val="26"/>
          <w:szCs w:val="26"/>
          <w:rtl/>
        </w:rPr>
        <w:t>ה</w:t>
      </w:r>
      <w:r w:rsidR="00390DF0">
        <w:rPr>
          <w:rFonts w:ascii="Calibri" w:eastAsia="Times New Roman" w:hAnsi="Calibri" w:cs="FrankRuehl" w:hint="cs"/>
          <w:sz w:val="26"/>
          <w:szCs w:val="26"/>
          <w:rtl/>
        </w:rPr>
        <w:t xml:space="preserve"> להגיש הצעת מחיר בתנאים המיטיבים עם הרשות במועד שתקבע הוועדה.</w:t>
      </w:r>
    </w:p>
    <w:p w14:paraId="056323DA" w14:textId="77777777" w:rsidR="000E004F" w:rsidRDefault="000E004F" w:rsidP="000E004F">
      <w:pPr>
        <w:pStyle w:val="a6"/>
        <w:spacing w:after="0" w:line="360" w:lineRule="auto"/>
        <w:ind w:left="1440"/>
        <w:jc w:val="both"/>
        <w:rPr>
          <w:rFonts w:cs="FrankRuehl"/>
          <w:sz w:val="26"/>
          <w:szCs w:val="26"/>
        </w:rPr>
      </w:pPr>
    </w:p>
    <w:p w14:paraId="4F345B52" w14:textId="77777777" w:rsidR="00A00DE7" w:rsidRPr="00733393" w:rsidRDefault="00A00DE7" w:rsidP="00733393">
      <w:pPr>
        <w:spacing w:after="0" w:line="360" w:lineRule="auto"/>
        <w:ind w:left="720"/>
        <w:jc w:val="both"/>
        <w:rPr>
          <w:rFonts w:cs="FrankRuehl"/>
          <w:sz w:val="2"/>
          <w:szCs w:val="2"/>
          <w:rtl/>
        </w:rPr>
      </w:pPr>
    </w:p>
    <w:p w14:paraId="26A02CEF" w14:textId="77777777" w:rsidR="00745828" w:rsidRDefault="00745828">
      <w:pPr>
        <w:pStyle w:val="a6"/>
        <w:numPr>
          <w:ilvl w:val="2"/>
          <w:numId w:val="2"/>
        </w:numPr>
        <w:shd w:val="clear" w:color="auto" w:fill="E5DFEC" w:themeFill="accent4" w:themeFillTint="33"/>
        <w:spacing w:after="0" w:line="360" w:lineRule="auto"/>
        <w:jc w:val="both"/>
        <w:rPr>
          <w:rFonts w:cs="FrankRuehl"/>
          <w:sz w:val="26"/>
          <w:szCs w:val="26"/>
        </w:rPr>
      </w:pPr>
      <w:r w:rsidRPr="005D05B8">
        <w:rPr>
          <w:rFonts w:cs="FrankRuehl" w:hint="eastAsia"/>
          <w:b/>
          <w:bCs/>
          <w:sz w:val="26"/>
          <w:szCs w:val="26"/>
          <w:u w:val="single"/>
          <w:rtl/>
        </w:rPr>
        <w:lastRenderedPageBreak/>
        <w:t>ביטול</w:t>
      </w:r>
      <w:r w:rsidRPr="005D05B8">
        <w:rPr>
          <w:rFonts w:cs="FrankRuehl"/>
          <w:b/>
          <w:bCs/>
          <w:sz w:val="26"/>
          <w:szCs w:val="26"/>
          <w:u w:val="single"/>
          <w:rtl/>
        </w:rPr>
        <w:t xml:space="preserve"> </w:t>
      </w:r>
      <w:r w:rsidRPr="005D05B8">
        <w:rPr>
          <w:rFonts w:cs="FrankRuehl" w:hint="eastAsia"/>
          <w:b/>
          <w:bCs/>
          <w:sz w:val="26"/>
          <w:szCs w:val="26"/>
          <w:u w:val="single"/>
          <w:rtl/>
        </w:rPr>
        <w:t>המכרז</w:t>
      </w:r>
    </w:p>
    <w:p w14:paraId="69E8A5FD" w14:textId="77777777" w:rsidR="00745828" w:rsidRPr="00AF6AAA" w:rsidRDefault="00745828">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הרשות רשאית בכל שלב משלבי המכרז, על-פי שיקול דעתה </w:t>
      </w:r>
      <w:r w:rsidR="00B72C17">
        <w:rPr>
          <w:rFonts w:ascii="Arial" w:hAnsi="Arial" w:cs="FrankRuehl" w:hint="cs"/>
          <w:sz w:val="26"/>
          <w:szCs w:val="26"/>
          <w:rtl/>
        </w:rPr>
        <w:t>המקצועי</w:t>
      </w:r>
      <w:r w:rsidRPr="00AF6AAA">
        <w:rPr>
          <w:rFonts w:ascii="Arial" w:hAnsi="Arial" w:cs="FrankRuehl"/>
          <w:sz w:val="26"/>
          <w:szCs w:val="26"/>
          <w:rtl/>
        </w:rPr>
        <w:t>, לבטל את המכרז או לשנות את תנאיו או את היקפו לצאת במכרז חדש וזאת על-פי החלטתה ושיקול דעתה</w:t>
      </w:r>
      <w:r w:rsidR="003C4D19">
        <w:rPr>
          <w:rFonts w:ascii="Arial" w:hAnsi="Arial" w:cs="FrankRuehl" w:hint="cs"/>
          <w:sz w:val="26"/>
          <w:szCs w:val="26"/>
          <w:rtl/>
        </w:rPr>
        <w:t xml:space="preserve"> המקצועיים</w:t>
      </w:r>
      <w:r w:rsidRPr="00AF6AAA">
        <w:rPr>
          <w:rFonts w:ascii="Arial" w:hAnsi="Arial" w:cs="FrankRuehl"/>
          <w:sz w:val="26"/>
          <w:szCs w:val="26"/>
          <w:rtl/>
        </w:rPr>
        <w:t xml:space="preserve">. </w:t>
      </w:r>
    </w:p>
    <w:p w14:paraId="1D34BA99" w14:textId="77777777" w:rsidR="00745828" w:rsidRPr="00AF6AAA" w:rsidRDefault="00745828">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 xml:space="preserve">השתמשה הרשות בסמכותה זו - תפרסם הודעה בדבר ביטול המכרז באתר </w:t>
      </w:r>
      <w:r w:rsidR="00E5647B">
        <w:rPr>
          <w:rFonts w:ascii="Arial" w:hAnsi="Arial" w:cs="FrankRuehl" w:hint="cs"/>
          <w:sz w:val="26"/>
          <w:szCs w:val="26"/>
          <w:rtl/>
        </w:rPr>
        <w:t xml:space="preserve">מינהל </w:t>
      </w:r>
      <w:r w:rsidRPr="00AF6AAA">
        <w:rPr>
          <w:rFonts w:ascii="Arial" w:hAnsi="Arial" w:cs="FrankRuehl"/>
          <w:sz w:val="26"/>
          <w:szCs w:val="26"/>
          <w:rtl/>
        </w:rPr>
        <w:t>הרכש הממשלתי.</w:t>
      </w:r>
    </w:p>
    <w:p w14:paraId="0AE73157" w14:textId="77777777" w:rsidR="00745828" w:rsidRDefault="00745828">
      <w:pPr>
        <w:pStyle w:val="a6"/>
        <w:numPr>
          <w:ilvl w:val="3"/>
          <w:numId w:val="2"/>
        </w:numPr>
        <w:spacing w:after="0" w:line="360" w:lineRule="auto"/>
        <w:ind w:left="2291" w:hanging="851"/>
        <w:jc w:val="both"/>
        <w:outlineLvl w:val="0"/>
        <w:rPr>
          <w:rFonts w:ascii="Arial" w:hAnsi="Arial" w:cs="FrankRuehl"/>
          <w:sz w:val="26"/>
          <w:szCs w:val="26"/>
        </w:rPr>
      </w:pPr>
      <w:r w:rsidRPr="00AF6AAA">
        <w:rPr>
          <w:rFonts w:ascii="Arial" w:hAnsi="Arial" w:cs="FrankRuehl"/>
          <w:sz w:val="26"/>
          <w:szCs w:val="26"/>
          <w:rtl/>
        </w:rPr>
        <w:t>בכל מקרה הרשות לא תפצה את משתתפ</w:t>
      </w:r>
      <w:r w:rsidR="00ED7F20">
        <w:rPr>
          <w:rFonts w:ascii="Arial" w:hAnsi="Arial" w:cs="FrankRuehl" w:hint="cs"/>
          <w:sz w:val="26"/>
          <w:szCs w:val="26"/>
          <w:rtl/>
        </w:rPr>
        <w:t>י ומשתתפות</w:t>
      </w:r>
      <w:r w:rsidRPr="00AF6AAA">
        <w:rPr>
          <w:rFonts w:ascii="Arial" w:hAnsi="Arial" w:cs="FrankRuehl"/>
          <w:sz w:val="26"/>
          <w:szCs w:val="26"/>
          <w:rtl/>
        </w:rPr>
        <w:t xml:space="preserve"> המכרז, במקרה של שינויו או ביטולו, בגין הוצאות</w:t>
      </w:r>
      <w:r w:rsidR="0084072F">
        <w:rPr>
          <w:rFonts w:ascii="Arial" w:hAnsi="Arial" w:cs="FrankRuehl" w:hint="cs"/>
          <w:sz w:val="26"/>
          <w:szCs w:val="26"/>
          <w:rtl/>
        </w:rPr>
        <w:t xml:space="preserve"> הקשורות בהשתתפות במכרז שינויו, או ביטולו</w:t>
      </w:r>
      <w:r w:rsidR="00B90097">
        <w:rPr>
          <w:rFonts w:ascii="Arial" w:hAnsi="Arial" w:cs="FrankRuehl" w:hint="cs"/>
          <w:sz w:val="26"/>
          <w:szCs w:val="26"/>
          <w:rtl/>
        </w:rPr>
        <w:t>, או כל נזק אחר שעלול להיגרם כתוצאה מהשתתפות במכרז, או שינויו/ביטולו</w:t>
      </w:r>
      <w:r w:rsidRPr="00AF6AAA">
        <w:rPr>
          <w:rFonts w:ascii="Arial" w:hAnsi="Arial" w:cs="FrankRuehl"/>
          <w:sz w:val="26"/>
          <w:szCs w:val="26"/>
          <w:rtl/>
        </w:rPr>
        <w:t xml:space="preserve">. </w:t>
      </w:r>
    </w:p>
    <w:p w14:paraId="625C7B18" w14:textId="77777777" w:rsidR="00745828" w:rsidRDefault="00745828">
      <w:pPr>
        <w:pStyle w:val="a6"/>
        <w:numPr>
          <w:ilvl w:val="2"/>
          <w:numId w:val="2"/>
        </w:numPr>
        <w:spacing w:after="0" w:line="360" w:lineRule="auto"/>
        <w:jc w:val="both"/>
        <w:rPr>
          <w:rFonts w:cs="FrankRuehl"/>
          <w:sz w:val="26"/>
          <w:szCs w:val="26"/>
        </w:rPr>
      </w:pPr>
      <w:r w:rsidRPr="005311FE">
        <w:rPr>
          <w:rFonts w:cs="FrankRuehl"/>
          <w:sz w:val="26"/>
          <w:szCs w:val="26"/>
          <w:rtl/>
        </w:rPr>
        <w:t>אין באמור לעיל כדי לפגוע בכל זכות הקיימת לרשות ו/או לוועדת המכרזים בהתאם למסמכי המכרז או על פי כל דין לרבות חוק חובת המכרזים</w:t>
      </w:r>
      <w:r w:rsidR="00591074">
        <w:rPr>
          <w:rFonts w:cs="FrankRuehl" w:hint="cs"/>
          <w:sz w:val="26"/>
          <w:szCs w:val="26"/>
          <w:rtl/>
        </w:rPr>
        <w:t>,</w:t>
      </w:r>
      <w:r w:rsidRPr="005311FE">
        <w:rPr>
          <w:rFonts w:cs="FrankRuehl"/>
          <w:sz w:val="26"/>
          <w:szCs w:val="26"/>
          <w:rtl/>
        </w:rPr>
        <w:t xml:space="preserve"> התשנ"</w:t>
      </w:r>
      <w:r w:rsidR="00402E32">
        <w:rPr>
          <w:rFonts w:cs="FrankRuehl" w:hint="cs"/>
          <w:sz w:val="26"/>
          <w:szCs w:val="26"/>
          <w:rtl/>
        </w:rPr>
        <w:t>ב</w:t>
      </w:r>
      <w:r>
        <w:rPr>
          <w:rFonts w:cs="FrankRuehl"/>
          <w:sz w:val="26"/>
          <w:szCs w:val="26"/>
          <w:rtl/>
        </w:rPr>
        <w:t>-</w:t>
      </w:r>
      <w:r w:rsidRPr="005311FE">
        <w:rPr>
          <w:rFonts w:cs="FrankRuehl"/>
          <w:sz w:val="26"/>
          <w:szCs w:val="26"/>
          <w:rtl/>
        </w:rPr>
        <w:t>199</w:t>
      </w:r>
      <w:r w:rsidR="00402E32">
        <w:rPr>
          <w:rFonts w:cs="FrankRuehl" w:hint="cs"/>
          <w:sz w:val="26"/>
          <w:szCs w:val="26"/>
          <w:rtl/>
        </w:rPr>
        <w:t>2</w:t>
      </w:r>
      <w:r w:rsidRPr="005311FE">
        <w:rPr>
          <w:rFonts w:cs="FrankRuehl"/>
          <w:sz w:val="26"/>
          <w:szCs w:val="26"/>
          <w:rtl/>
        </w:rPr>
        <w:t xml:space="preserve"> או התקנות על פיו.</w:t>
      </w:r>
    </w:p>
    <w:p w14:paraId="10EB332B" w14:textId="77777777" w:rsidR="00F21E22" w:rsidRDefault="00F21E22">
      <w:pPr>
        <w:pStyle w:val="a6"/>
        <w:numPr>
          <w:ilvl w:val="1"/>
          <w:numId w:val="2"/>
        </w:numPr>
        <w:shd w:val="clear" w:color="auto" w:fill="E5DFEC" w:themeFill="accent4" w:themeFillTint="33"/>
        <w:spacing w:after="0" w:line="360" w:lineRule="auto"/>
        <w:ind w:left="883" w:hanging="523"/>
        <w:jc w:val="both"/>
        <w:rPr>
          <w:rFonts w:cs="FrankRuehl"/>
          <w:b/>
          <w:bCs/>
          <w:sz w:val="26"/>
          <w:szCs w:val="26"/>
        </w:rPr>
      </w:pPr>
      <w:r w:rsidRPr="00DD1856">
        <w:rPr>
          <w:rFonts w:cs="FrankRuehl" w:hint="cs"/>
          <w:b/>
          <w:bCs/>
          <w:sz w:val="26"/>
          <w:szCs w:val="26"/>
          <w:u w:val="single"/>
          <w:rtl/>
        </w:rPr>
        <w:t>עסק בשליטת אישה</w:t>
      </w:r>
    </w:p>
    <w:p w14:paraId="2A16BE3B" w14:textId="77777777" w:rsidR="00F21E22" w:rsidRDefault="00F21E22">
      <w:pPr>
        <w:pStyle w:val="a6"/>
        <w:numPr>
          <w:ilvl w:val="2"/>
          <w:numId w:val="2"/>
        </w:numPr>
        <w:spacing w:after="0" w:line="360" w:lineRule="auto"/>
        <w:ind w:left="1603"/>
        <w:jc w:val="both"/>
        <w:rPr>
          <w:rFonts w:cs="FrankRuehl"/>
          <w:sz w:val="26"/>
          <w:szCs w:val="26"/>
        </w:rPr>
      </w:pPr>
      <w:r w:rsidRPr="00DD1856">
        <w:rPr>
          <w:rFonts w:cs="FrankRuehl"/>
          <w:sz w:val="26"/>
          <w:szCs w:val="26"/>
          <w:rtl/>
        </w:rPr>
        <w:t>על מציע</w:t>
      </w:r>
      <w:r w:rsidR="0084072F">
        <w:rPr>
          <w:rFonts w:cs="FrankRuehl" w:hint="cs"/>
          <w:sz w:val="26"/>
          <w:szCs w:val="26"/>
          <w:rtl/>
        </w:rPr>
        <w:t>/</w:t>
      </w:r>
      <w:r w:rsidR="00B90097">
        <w:rPr>
          <w:rFonts w:cs="FrankRuehl" w:hint="cs"/>
          <w:sz w:val="26"/>
          <w:szCs w:val="26"/>
          <w:rtl/>
        </w:rPr>
        <w:t>ה</w:t>
      </w:r>
      <w:r w:rsidRPr="00DD1856">
        <w:rPr>
          <w:rFonts w:cs="FrankRuehl"/>
          <w:sz w:val="26"/>
          <w:szCs w:val="26"/>
          <w:rtl/>
        </w:rPr>
        <w:t xml:space="preserve"> העונה על הדרישות </w:t>
      </w:r>
      <w:r w:rsidRPr="00DD1856">
        <w:rPr>
          <w:rFonts w:cs="FrankRuehl" w:hint="cs"/>
          <w:sz w:val="26"/>
          <w:szCs w:val="26"/>
          <w:rtl/>
        </w:rPr>
        <w:t>ב</w:t>
      </w:r>
      <w:r w:rsidR="006E0C1B">
        <w:rPr>
          <w:rFonts w:cs="FrankRuehl" w:hint="cs"/>
          <w:sz w:val="26"/>
          <w:szCs w:val="26"/>
          <w:rtl/>
        </w:rPr>
        <w:t>ס' 2ב</w:t>
      </w:r>
      <w:r w:rsidR="00D03601">
        <w:rPr>
          <w:rFonts w:cs="FrankRuehl" w:hint="cs"/>
          <w:sz w:val="26"/>
          <w:szCs w:val="26"/>
          <w:rtl/>
        </w:rPr>
        <w:t>'</w:t>
      </w:r>
      <w:r w:rsidR="00591074">
        <w:rPr>
          <w:rFonts w:cs="FrankRuehl" w:hint="cs"/>
          <w:sz w:val="26"/>
          <w:szCs w:val="26"/>
          <w:rtl/>
        </w:rPr>
        <w:t xml:space="preserve"> </w:t>
      </w:r>
      <w:r w:rsidR="00F61691">
        <w:rPr>
          <w:rFonts w:cs="FrankRuehl" w:hint="cs"/>
          <w:sz w:val="26"/>
          <w:szCs w:val="26"/>
          <w:rtl/>
        </w:rPr>
        <w:t>ב</w:t>
      </w:r>
      <w:r w:rsidR="006E0C1B">
        <w:rPr>
          <w:rFonts w:cs="FrankRuehl" w:hint="cs"/>
          <w:sz w:val="26"/>
          <w:szCs w:val="26"/>
          <w:rtl/>
        </w:rPr>
        <w:t>חוק חובת המכרזים</w:t>
      </w:r>
      <w:r w:rsidRPr="00DD1856">
        <w:rPr>
          <w:rFonts w:cs="FrankRuehl"/>
          <w:sz w:val="26"/>
          <w:szCs w:val="26"/>
          <w:rtl/>
        </w:rPr>
        <w:t xml:space="preserve">, </w:t>
      </w:r>
      <w:r w:rsidRPr="00E52C02">
        <w:rPr>
          <w:rFonts w:cs="FrankRuehl"/>
          <w:sz w:val="26"/>
          <w:szCs w:val="26"/>
          <w:rtl/>
        </w:rPr>
        <w:t>התש</w:t>
      </w:r>
      <w:r w:rsidR="006E0C1B">
        <w:rPr>
          <w:rFonts w:cs="FrankRuehl" w:hint="cs"/>
          <w:sz w:val="26"/>
          <w:szCs w:val="26"/>
          <w:rtl/>
        </w:rPr>
        <w:t>נ"</w:t>
      </w:r>
      <w:r w:rsidR="00D03601">
        <w:rPr>
          <w:rFonts w:cs="FrankRuehl" w:hint="cs"/>
          <w:sz w:val="26"/>
          <w:szCs w:val="26"/>
          <w:rtl/>
        </w:rPr>
        <w:t>ב</w:t>
      </w:r>
      <w:r w:rsidR="006E0C1B">
        <w:rPr>
          <w:rFonts w:cs="FrankRuehl" w:hint="cs"/>
          <w:sz w:val="26"/>
          <w:szCs w:val="26"/>
          <w:rtl/>
        </w:rPr>
        <w:t>-199</w:t>
      </w:r>
      <w:r w:rsidR="00D03601">
        <w:rPr>
          <w:rFonts w:cs="FrankRuehl" w:hint="cs"/>
          <w:sz w:val="26"/>
          <w:szCs w:val="26"/>
          <w:rtl/>
        </w:rPr>
        <w:t>2</w:t>
      </w:r>
      <w:r w:rsidRPr="00E52C02">
        <w:rPr>
          <w:rFonts w:cs="FrankRuehl"/>
          <w:sz w:val="26"/>
          <w:szCs w:val="26"/>
          <w:rtl/>
        </w:rPr>
        <w:t>, לעניין עידוד נשים בעסקים, להגיש אישור ותצהיר לפיו העסק הוא בשליטת אישה (על משמעותם של המונחים: "</w:t>
      </w:r>
      <w:r w:rsidRPr="00E52C02">
        <w:rPr>
          <w:rFonts w:cs="FrankRuehl"/>
          <w:b/>
          <w:bCs/>
          <w:sz w:val="26"/>
          <w:szCs w:val="26"/>
          <w:rtl/>
        </w:rPr>
        <w:t>עסק</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עסק בשליטת אישה</w:t>
      </w:r>
      <w:r w:rsidRPr="00E52C02">
        <w:rPr>
          <w:rFonts w:cs="FrankRuehl"/>
          <w:sz w:val="26"/>
          <w:szCs w:val="26"/>
          <w:rtl/>
        </w:rPr>
        <w:t>"</w:t>
      </w:r>
      <w:r w:rsidRPr="00E52C02">
        <w:rPr>
          <w:rFonts w:cs="FrankRuehl" w:hint="cs"/>
          <w:sz w:val="26"/>
          <w:szCs w:val="26"/>
          <w:rtl/>
        </w:rPr>
        <w:t>,</w:t>
      </w:r>
      <w:r w:rsidRPr="00E52C02">
        <w:rPr>
          <w:rFonts w:cs="FrankRuehl"/>
          <w:sz w:val="26"/>
          <w:szCs w:val="26"/>
          <w:rtl/>
        </w:rPr>
        <w:t xml:space="preserve"> "</w:t>
      </w:r>
      <w:r w:rsidRPr="00E52C02">
        <w:rPr>
          <w:rFonts w:cs="FrankRuehl"/>
          <w:b/>
          <w:bCs/>
          <w:sz w:val="26"/>
          <w:szCs w:val="26"/>
          <w:rtl/>
        </w:rPr>
        <w:t>אישור</w:t>
      </w:r>
      <w:r w:rsidRPr="00E52C02">
        <w:rPr>
          <w:rFonts w:cs="FrankRuehl"/>
          <w:sz w:val="26"/>
          <w:szCs w:val="26"/>
          <w:rtl/>
        </w:rPr>
        <w:t>" ו</w:t>
      </w:r>
      <w:r w:rsidR="00B402CE">
        <w:rPr>
          <w:rFonts w:cs="FrankRuehl" w:hint="cs"/>
          <w:sz w:val="26"/>
          <w:szCs w:val="26"/>
          <w:rtl/>
        </w:rPr>
        <w:t>-</w:t>
      </w:r>
      <w:r w:rsidRPr="00E52C02">
        <w:rPr>
          <w:rFonts w:cs="FrankRuehl"/>
          <w:sz w:val="26"/>
          <w:szCs w:val="26"/>
          <w:rtl/>
        </w:rPr>
        <w:t>"</w:t>
      </w:r>
      <w:r w:rsidRPr="00E52C02">
        <w:rPr>
          <w:rFonts w:cs="FrankRuehl"/>
          <w:b/>
          <w:bCs/>
          <w:sz w:val="26"/>
          <w:szCs w:val="26"/>
          <w:rtl/>
        </w:rPr>
        <w:t>תצהיר</w:t>
      </w:r>
      <w:r w:rsidRPr="00E52C02">
        <w:rPr>
          <w:rFonts w:cs="FrankRuehl"/>
          <w:sz w:val="26"/>
          <w:szCs w:val="26"/>
          <w:rtl/>
        </w:rPr>
        <w:t xml:space="preserve">" </w:t>
      </w:r>
      <w:r>
        <w:rPr>
          <w:rFonts w:cs="FrankRuehl" w:hint="cs"/>
          <w:sz w:val="26"/>
          <w:szCs w:val="26"/>
          <w:rtl/>
        </w:rPr>
        <w:t xml:space="preserve"> </w:t>
      </w:r>
      <w:r w:rsidR="00B402CE">
        <w:rPr>
          <w:rFonts w:cs="FrankRuehl" w:hint="cs"/>
          <w:sz w:val="26"/>
          <w:szCs w:val="26"/>
          <w:rtl/>
        </w:rPr>
        <w:t>-</w:t>
      </w:r>
      <w:r>
        <w:rPr>
          <w:rFonts w:cs="FrankRuehl" w:hint="cs"/>
          <w:sz w:val="26"/>
          <w:szCs w:val="26"/>
          <w:rtl/>
        </w:rPr>
        <w:t xml:space="preserve"> </w:t>
      </w:r>
      <w:r w:rsidRPr="00E52C02">
        <w:rPr>
          <w:rFonts w:cs="FrankRuehl"/>
          <w:sz w:val="26"/>
          <w:szCs w:val="26"/>
          <w:rtl/>
        </w:rPr>
        <w:t>רא</w:t>
      </w:r>
      <w:r w:rsidR="00B90097">
        <w:rPr>
          <w:rFonts w:cs="FrankRuehl" w:hint="cs"/>
          <w:sz w:val="26"/>
          <w:szCs w:val="26"/>
          <w:rtl/>
        </w:rPr>
        <w:t>ו</w:t>
      </w:r>
      <w:r w:rsidRPr="00E52C02">
        <w:rPr>
          <w:rFonts w:cs="FrankRuehl"/>
          <w:sz w:val="26"/>
          <w:szCs w:val="26"/>
          <w:rtl/>
        </w:rPr>
        <w:t xml:space="preserve"> </w:t>
      </w:r>
      <w:r w:rsidR="009974AA">
        <w:rPr>
          <w:rFonts w:cs="FrankRuehl" w:hint="cs"/>
          <w:sz w:val="26"/>
          <w:szCs w:val="26"/>
          <w:rtl/>
        </w:rPr>
        <w:t>ב</w:t>
      </w:r>
      <w:r w:rsidRPr="00E52C02">
        <w:rPr>
          <w:rFonts w:cs="FrankRuehl"/>
          <w:sz w:val="26"/>
          <w:szCs w:val="26"/>
          <w:rtl/>
        </w:rPr>
        <w:t>חוק</w:t>
      </w:r>
      <w:r>
        <w:rPr>
          <w:rFonts w:cs="FrankRuehl" w:hint="cs"/>
          <w:sz w:val="26"/>
          <w:szCs w:val="26"/>
          <w:rtl/>
        </w:rPr>
        <w:t xml:space="preserve"> האמור</w:t>
      </w:r>
      <w:r w:rsidRPr="00E52C02">
        <w:rPr>
          <w:rFonts w:cs="FrankRuehl"/>
          <w:sz w:val="26"/>
          <w:szCs w:val="26"/>
          <w:rtl/>
        </w:rPr>
        <w:t>)</w:t>
      </w:r>
      <w:r>
        <w:rPr>
          <w:rFonts w:cs="FrankRuehl" w:hint="cs"/>
          <w:sz w:val="26"/>
          <w:szCs w:val="26"/>
          <w:rtl/>
        </w:rPr>
        <w:t>.</w:t>
      </w:r>
    </w:p>
    <w:p w14:paraId="458CAD75" w14:textId="77777777" w:rsidR="00F21E22" w:rsidRDefault="00F21E22">
      <w:pPr>
        <w:pStyle w:val="a6"/>
        <w:numPr>
          <w:ilvl w:val="2"/>
          <w:numId w:val="2"/>
        </w:numPr>
        <w:spacing w:after="0" w:line="360" w:lineRule="auto"/>
        <w:ind w:left="1603"/>
        <w:jc w:val="both"/>
        <w:rPr>
          <w:rFonts w:cs="FrankRuehl"/>
          <w:sz w:val="26"/>
          <w:szCs w:val="26"/>
        </w:rPr>
      </w:pPr>
      <w:r w:rsidRPr="00DD1856">
        <w:rPr>
          <w:rFonts w:cs="FrankRuehl"/>
          <w:sz w:val="26"/>
          <w:szCs w:val="26"/>
          <w:rtl/>
        </w:rPr>
        <w:t xml:space="preserve">על פי </w:t>
      </w:r>
      <w:r w:rsidR="00D03601">
        <w:rPr>
          <w:rFonts w:cs="FrankRuehl" w:hint="cs"/>
          <w:sz w:val="26"/>
          <w:szCs w:val="26"/>
          <w:rtl/>
        </w:rPr>
        <w:t xml:space="preserve">ס' 2ב' </w:t>
      </w:r>
      <w:r w:rsidRPr="00DD1856">
        <w:rPr>
          <w:rFonts w:cs="FrankRuehl"/>
          <w:sz w:val="26"/>
          <w:szCs w:val="26"/>
          <w:rtl/>
        </w:rPr>
        <w:t xml:space="preserve">לחוק, לאחר שקלול התוצאות, אם קיבלו שתי הצעות או יותר </w:t>
      </w:r>
      <w:r w:rsidRPr="00E52C02">
        <w:rPr>
          <w:rFonts w:cs="FrankRuehl"/>
          <w:sz w:val="26"/>
          <w:szCs w:val="26"/>
          <w:rtl/>
        </w:rPr>
        <w:t>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591074">
        <w:rPr>
          <w:rFonts w:cs="FrankRuehl" w:hint="cs"/>
          <w:sz w:val="26"/>
          <w:szCs w:val="26"/>
          <w:rtl/>
        </w:rPr>
        <w:t xml:space="preserve"> כנדרש.</w:t>
      </w:r>
    </w:p>
    <w:p w14:paraId="40E73B0B" w14:textId="77777777" w:rsidR="00F94453" w:rsidRDefault="00F94453" w:rsidP="009D0204">
      <w:pPr>
        <w:spacing w:after="0" w:line="240" w:lineRule="auto"/>
        <w:jc w:val="center"/>
        <w:rPr>
          <w:rFonts w:ascii="Arial" w:eastAsia="Times New Roman" w:hAnsi="Arial" w:cs="FrankRuehl"/>
          <w:b/>
          <w:bCs/>
          <w:color w:val="000000"/>
          <w:sz w:val="32"/>
          <w:szCs w:val="32"/>
          <w:u w:val="single"/>
          <w:rtl/>
        </w:rPr>
      </w:pPr>
    </w:p>
    <w:p w14:paraId="01D0F129" w14:textId="77777777" w:rsidR="00733393" w:rsidRDefault="00733393">
      <w:pPr>
        <w:bidi w:val="0"/>
        <w:rPr>
          <w:rFonts w:ascii="Arial" w:eastAsia="Times New Roman" w:hAnsi="Arial" w:cs="FrankRuehl"/>
          <w:b/>
          <w:bCs/>
          <w:color w:val="000000"/>
          <w:sz w:val="32"/>
          <w:szCs w:val="32"/>
          <w:u w:val="single"/>
        </w:rPr>
      </w:pPr>
      <w:r>
        <w:rPr>
          <w:rFonts w:ascii="Arial" w:eastAsia="Times New Roman" w:hAnsi="Arial" w:cs="FrankRuehl"/>
          <w:b/>
          <w:bCs/>
          <w:color w:val="000000"/>
          <w:sz w:val="32"/>
          <w:szCs w:val="32"/>
          <w:u w:val="single"/>
          <w:rtl/>
        </w:rPr>
        <w:br w:type="page"/>
      </w:r>
    </w:p>
    <w:p w14:paraId="47C07568" w14:textId="77777777" w:rsidR="00F94453" w:rsidRPr="000D46AA" w:rsidRDefault="00F94453" w:rsidP="009D0204">
      <w:pPr>
        <w:spacing w:after="0" w:line="240" w:lineRule="auto"/>
        <w:jc w:val="center"/>
        <w:rPr>
          <w:rFonts w:ascii="Arial" w:eastAsia="Times New Roman" w:hAnsi="Arial" w:cs="FrankRuehl"/>
          <w:b/>
          <w:bCs/>
          <w:color w:val="000000"/>
          <w:sz w:val="32"/>
          <w:szCs w:val="32"/>
          <w:u w:val="single"/>
          <w:rtl/>
        </w:rPr>
      </w:pPr>
      <w:r w:rsidRPr="000D46AA">
        <w:rPr>
          <w:rFonts w:ascii="Arial" w:eastAsia="Times New Roman" w:hAnsi="Arial" w:cs="FrankRuehl" w:hint="cs"/>
          <w:b/>
          <w:bCs/>
          <w:color w:val="000000"/>
          <w:sz w:val="32"/>
          <w:szCs w:val="32"/>
          <w:u w:val="single"/>
          <w:rtl/>
        </w:rPr>
        <w:lastRenderedPageBreak/>
        <w:t>נספח א</w:t>
      </w:r>
      <w:r>
        <w:rPr>
          <w:rFonts w:ascii="Arial" w:eastAsia="Times New Roman" w:hAnsi="Arial" w:cs="FrankRuehl" w:hint="cs"/>
          <w:b/>
          <w:bCs/>
          <w:color w:val="000000"/>
          <w:sz w:val="32"/>
          <w:szCs w:val="32"/>
          <w:u w:val="single"/>
          <w:rtl/>
        </w:rPr>
        <w:t>'</w:t>
      </w:r>
    </w:p>
    <w:p w14:paraId="3D64E383" w14:textId="77777777" w:rsidR="00F94453" w:rsidRPr="003A4702" w:rsidRDefault="00F94453" w:rsidP="0084072F">
      <w:pPr>
        <w:spacing w:after="0" w:line="240" w:lineRule="auto"/>
        <w:jc w:val="center"/>
        <w:rPr>
          <w:rFonts w:ascii="Arial" w:eastAsia="Times New Roman" w:hAnsi="Arial" w:cs="FrankRuehl"/>
          <w:b/>
          <w:bCs/>
          <w:color w:val="000000"/>
          <w:sz w:val="32"/>
          <w:szCs w:val="32"/>
          <w:u w:val="single"/>
          <w:rtl/>
        </w:rPr>
      </w:pPr>
      <w:r w:rsidRPr="003A4702">
        <w:rPr>
          <w:rFonts w:ascii="Arial" w:eastAsia="Times New Roman" w:hAnsi="Arial" w:cs="FrankRuehl" w:hint="cs"/>
          <w:b/>
          <w:bCs/>
          <w:color w:val="000000"/>
          <w:sz w:val="32"/>
          <w:szCs w:val="32"/>
          <w:u w:val="single"/>
          <w:rtl/>
        </w:rPr>
        <w:t xml:space="preserve">פרטי </w:t>
      </w:r>
      <w:r>
        <w:rPr>
          <w:rFonts w:ascii="Arial" w:eastAsia="Times New Roman" w:hAnsi="Arial" w:cs="FrankRuehl" w:hint="cs"/>
          <w:b/>
          <w:bCs/>
          <w:color w:val="000000"/>
          <w:sz w:val="32"/>
          <w:szCs w:val="32"/>
          <w:u w:val="single"/>
          <w:rtl/>
        </w:rPr>
        <w:t>מגיש</w:t>
      </w:r>
      <w:r w:rsidR="0084072F">
        <w:rPr>
          <w:rFonts w:ascii="Arial" w:eastAsia="Times New Roman" w:hAnsi="Arial" w:cs="FrankRuehl" w:hint="cs"/>
          <w:b/>
          <w:bCs/>
          <w:color w:val="000000"/>
          <w:sz w:val="32"/>
          <w:szCs w:val="32"/>
          <w:u w:val="single"/>
          <w:rtl/>
        </w:rPr>
        <w:t>/</w:t>
      </w:r>
      <w:r w:rsidR="00B90097">
        <w:rPr>
          <w:rFonts w:ascii="Arial" w:eastAsia="Times New Roman" w:hAnsi="Arial" w:cs="FrankRuehl" w:hint="cs"/>
          <w:b/>
          <w:bCs/>
          <w:color w:val="000000"/>
          <w:sz w:val="32"/>
          <w:szCs w:val="32"/>
          <w:u w:val="single"/>
          <w:rtl/>
        </w:rPr>
        <w:t>ת</w:t>
      </w:r>
      <w:r>
        <w:rPr>
          <w:rFonts w:ascii="Arial" w:eastAsia="Times New Roman" w:hAnsi="Arial" w:cs="FrankRuehl" w:hint="cs"/>
          <w:b/>
          <w:bCs/>
          <w:color w:val="000000"/>
          <w:sz w:val="32"/>
          <w:szCs w:val="32"/>
          <w:u w:val="single"/>
          <w:rtl/>
        </w:rPr>
        <w:t xml:space="preserve"> ההצעה</w:t>
      </w:r>
      <w:r w:rsidRPr="003A4702">
        <w:rPr>
          <w:rFonts w:ascii="Arial" w:eastAsia="Times New Roman" w:hAnsi="Arial" w:cs="FrankRuehl" w:hint="cs"/>
          <w:b/>
          <w:bCs/>
          <w:color w:val="000000"/>
          <w:sz w:val="32"/>
          <w:szCs w:val="32"/>
          <w:u w:val="single"/>
          <w:rtl/>
        </w:rPr>
        <w:t xml:space="preserve"> ו</w:t>
      </w:r>
      <w:r>
        <w:rPr>
          <w:rFonts w:ascii="Arial" w:eastAsia="Times New Roman" w:hAnsi="Arial" w:cs="FrankRuehl" w:hint="cs"/>
          <w:b/>
          <w:bCs/>
          <w:color w:val="000000"/>
          <w:sz w:val="32"/>
          <w:szCs w:val="32"/>
          <w:u w:val="single"/>
          <w:rtl/>
        </w:rPr>
        <w:t>אש</w:t>
      </w:r>
      <w:r w:rsidR="00B90097">
        <w:rPr>
          <w:rFonts w:ascii="Arial" w:eastAsia="Times New Roman" w:hAnsi="Arial" w:cs="FrankRuehl" w:hint="cs"/>
          <w:b/>
          <w:bCs/>
          <w:color w:val="000000"/>
          <w:sz w:val="32"/>
          <w:szCs w:val="32"/>
          <w:u w:val="single"/>
          <w:rtl/>
        </w:rPr>
        <w:t>ת</w:t>
      </w:r>
      <w:r>
        <w:rPr>
          <w:rFonts w:ascii="Arial" w:eastAsia="Times New Roman" w:hAnsi="Arial" w:cs="FrankRuehl" w:hint="cs"/>
          <w:b/>
          <w:bCs/>
          <w:color w:val="000000"/>
          <w:sz w:val="32"/>
          <w:szCs w:val="32"/>
          <w:u w:val="single"/>
          <w:rtl/>
        </w:rPr>
        <w:t xml:space="preserve"> קשר מטעמו</w:t>
      </w:r>
      <w:r w:rsidR="0084072F">
        <w:rPr>
          <w:rFonts w:ascii="Arial" w:eastAsia="Times New Roman" w:hAnsi="Arial" w:cs="FrankRuehl" w:hint="cs"/>
          <w:b/>
          <w:bCs/>
          <w:color w:val="000000"/>
          <w:sz w:val="32"/>
          <w:szCs w:val="32"/>
          <w:u w:val="single"/>
          <w:rtl/>
        </w:rPr>
        <w:t>/ה</w:t>
      </w:r>
    </w:p>
    <w:p w14:paraId="0347F07D" w14:textId="77777777" w:rsidR="008B3683" w:rsidRPr="0075425A" w:rsidRDefault="008B3683" w:rsidP="008B3683">
      <w:pPr>
        <w:pStyle w:val="a6"/>
        <w:numPr>
          <w:ilvl w:val="0"/>
          <w:numId w:val="19"/>
        </w:numPr>
        <w:spacing w:after="0"/>
        <w:ind w:left="-2" w:hanging="425"/>
        <w:rPr>
          <w:rFonts w:ascii="Arial" w:eastAsia="Times New Roman" w:hAnsi="Arial" w:cs="FrankRuehl"/>
          <w:b/>
          <w:bCs/>
          <w:color w:val="000000"/>
          <w:sz w:val="26"/>
          <w:szCs w:val="26"/>
          <w:u w:val="single"/>
        </w:rPr>
      </w:pPr>
      <w:r w:rsidRPr="0075425A">
        <w:rPr>
          <w:rFonts w:ascii="Arial" w:eastAsia="Times New Roman" w:hAnsi="Arial" w:cs="FrankRuehl" w:hint="cs"/>
          <w:b/>
          <w:bCs/>
          <w:color w:val="000000"/>
          <w:sz w:val="26"/>
          <w:szCs w:val="26"/>
          <w:u w:val="single"/>
          <w:rtl/>
        </w:rPr>
        <w:t>האזור אליו מוגשת ההצעה (יש לסמן במקום המתאים)</w:t>
      </w:r>
    </w:p>
    <w:p w14:paraId="79E18BDA" w14:textId="77777777" w:rsidR="008B3683" w:rsidRPr="0075425A" w:rsidRDefault="008B3683" w:rsidP="008B3683">
      <w:pPr>
        <w:overflowPunct w:val="0"/>
        <w:autoSpaceDE w:val="0"/>
        <w:autoSpaceDN w:val="0"/>
        <w:adjustRightInd w:val="0"/>
        <w:spacing w:after="0"/>
        <w:ind w:left="360"/>
        <w:jc w:val="both"/>
        <w:textAlignment w:val="baseline"/>
        <w:rPr>
          <w:rFonts w:ascii="FrankRuehl" w:hAnsi="FrankRuehl" w:cs="FrankRuehl"/>
          <w:sz w:val="26"/>
          <w:szCs w:val="26"/>
          <w:rtl/>
        </w:rPr>
      </w:pPr>
      <w:r w:rsidRPr="0075425A">
        <w:rPr>
          <w:rFonts w:cs="David"/>
          <w:sz w:val="26"/>
          <w:szCs w:val="26"/>
          <w:rtl/>
        </w:rPr>
        <w:fldChar w:fldCharType="begin">
          <w:ffData>
            <w:name w:val="סימון5"/>
            <w:enabled/>
            <w:calcOnExit w:val="0"/>
            <w:checkBox>
              <w:sizeAuto/>
              <w:default w:val="0"/>
            </w:checkBox>
          </w:ffData>
        </w:fldChar>
      </w:r>
      <w:r w:rsidRPr="0075425A">
        <w:rPr>
          <w:rFonts w:cs="David"/>
          <w:sz w:val="26"/>
          <w:szCs w:val="26"/>
          <w:rtl/>
        </w:rPr>
        <w:instrText xml:space="preserve"> </w:instrText>
      </w:r>
      <w:r w:rsidRPr="0075425A">
        <w:rPr>
          <w:rFonts w:cs="David"/>
          <w:sz w:val="26"/>
          <w:szCs w:val="26"/>
        </w:rPr>
        <w:instrText>FORMCHECKBOX</w:instrText>
      </w:r>
      <w:r w:rsidRPr="0075425A">
        <w:rPr>
          <w:rFonts w:cs="David"/>
          <w:sz w:val="26"/>
          <w:szCs w:val="26"/>
          <w:rtl/>
        </w:rPr>
        <w:instrText xml:space="preserve"> </w:instrText>
      </w:r>
      <w:r w:rsidR="000A3FB4">
        <w:rPr>
          <w:rFonts w:cs="David"/>
          <w:sz w:val="26"/>
          <w:szCs w:val="26"/>
          <w:rtl/>
        </w:rPr>
      </w:r>
      <w:r w:rsidR="000A3FB4">
        <w:rPr>
          <w:rFonts w:cs="David"/>
          <w:sz w:val="26"/>
          <w:szCs w:val="26"/>
          <w:rtl/>
        </w:rPr>
        <w:fldChar w:fldCharType="separate"/>
      </w:r>
      <w:r w:rsidRPr="0075425A">
        <w:rPr>
          <w:rFonts w:cs="David"/>
          <w:sz w:val="26"/>
          <w:szCs w:val="26"/>
          <w:rtl/>
        </w:rPr>
        <w:fldChar w:fldCharType="end"/>
      </w:r>
      <w:r w:rsidRPr="0075425A">
        <w:rPr>
          <w:rFonts w:cs="David"/>
          <w:sz w:val="26"/>
          <w:szCs w:val="26"/>
          <w:rtl/>
        </w:rPr>
        <w:t xml:space="preserve"> </w:t>
      </w:r>
      <w:r w:rsidRPr="0075425A">
        <w:rPr>
          <w:rFonts w:ascii="FrankRuehl" w:hAnsi="FrankRuehl" w:cs="FrankRuehl"/>
          <w:sz w:val="26"/>
          <w:szCs w:val="26"/>
          <w:rtl/>
        </w:rPr>
        <w:t>אזור הצפון.</w:t>
      </w:r>
    </w:p>
    <w:p w14:paraId="2AC7EAF5" w14:textId="6C2E202C" w:rsidR="008B3683" w:rsidRPr="0075425A" w:rsidRDefault="008B3683" w:rsidP="008B3683">
      <w:pPr>
        <w:overflowPunct w:val="0"/>
        <w:autoSpaceDE w:val="0"/>
        <w:autoSpaceDN w:val="0"/>
        <w:adjustRightInd w:val="0"/>
        <w:spacing w:after="0"/>
        <w:ind w:firstLine="360"/>
        <w:jc w:val="both"/>
        <w:textAlignment w:val="baseline"/>
        <w:rPr>
          <w:rFonts w:ascii="FrankRuehl" w:hAnsi="FrankRuehl" w:cs="FrankRuehl"/>
          <w:sz w:val="26"/>
          <w:szCs w:val="26"/>
          <w:rtl/>
        </w:rPr>
      </w:pPr>
      <w:r w:rsidRPr="0075425A">
        <w:rPr>
          <w:rFonts w:ascii="FrankRuehl" w:hAnsi="FrankRuehl" w:cs="FrankRuehl"/>
          <w:sz w:val="26"/>
          <w:szCs w:val="26"/>
          <w:rtl/>
        </w:rPr>
        <w:fldChar w:fldCharType="begin">
          <w:ffData>
            <w:name w:val="סימון5"/>
            <w:enabled/>
            <w:calcOnExit w:val="0"/>
            <w:checkBox>
              <w:sizeAuto/>
              <w:default w:val="0"/>
            </w:checkBox>
          </w:ffData>
        </w:fldChar>
      </w:r>
      <w:r w:rsidRPr="0075425A">
        <w:rPr>
          <w:rFonts w:ascii="FrankRuehl" w:hAnsi="FrankRuehl" w:cs="FrankRuehl"/>
          <w:sz w:val="26"/>
          <w:szCs w:val="26"/>
          <w:rtl/>
        </w:rPr>
        <w:instrText xml:space="preserve"> </w:instrText>
      </w:r>
      <w:r w:rsidRPr="0075425A">
        <w:rPr>
          <w:rFonts w:ascii="FrankRuehl" w:hAnsi="FrankRuehl" w:cs="FrankRuehl"/>
          <w:sz w:val="26"/>
          <w:szCs w:val="26"/>
        </w:rPr>
        <w:instrText>FORMCHECKBOX</w:instrText>
      </w:r>
      <w:r w:rsidRPr="0075425A">
        <w:rPr>
          <w:rFonts w:ascii="FrankRuehl" w:hAnsi="FrankRuehl" w:cs="FrankRuehl"/>
          <w:sz w:val="26"/>
          <w:szCs w:val="26"/>
          <w:rtl/>
        </w:rPr>
        <w:instrText xml:space="preserve"> </w:instrText>
      </w:r>
      <w:r w:rsidR="000A3FB4">
        <w:rPr>
          <w:rFonts w:ascii="FrankRuehl" w:hAnsi="FrankRuehl" w:cs="FrankRuehl"/>
          <w:sz w:val="26"/>
          <w:szCs w:val="26"/>
          <w:rtl/>
        </w:rPr>
      </w:r>
      <w:r w:rsidR="000A3FB4">
        <w:rPr>
          <w:rFonts w:ascii="FrankRuehl" w:hAnsi="FrankRuehl" w:cs="FrankRuehl"/>
          <w:sz w:val="26"/>
          <w:szCs w:val="26"/>
          <w:rtl/>
        </w:rPr>
        <w:fldChar w:fldCharType="separate"/>
      </w:r>
      <w:r w:rsidRPr="0075425A">
        <w:rPr>
          <w:rFonts w:ascii="FrankRuehl" w:hAnsi="FrankRuehl" w:cs="FrankRuehl"/>
          <w:sz w:val="26"/>
          <w:szCs w:val="26"/>
          <w:rtl/>
        </w:rPr>
        <w:fldChar w:fldCharType="end"/>
      </w:r>
      <w:r w:rsidRPr="0075425A">
        <w:rPr>
          <w:rFonts w:ascii="FrankRuehl" w:hAnsi="FrankRuehl" w:cs="FrankRuehl"/>
          <w:sz w:val="26"/>
          <w:szCs w:val="26"/>
          <w:rtl/>
        </w:rPr>
        <w:t xml:space="preserve"> </w:t>
      </w:r>
      <w:r>
        <w:rPr>
          <w:rFonts w:ascii="FrankRuehl" w:hAnsi="FrankRuehl" w:cs="FrankRuehl" w:hint="cs"/>
          <w:sz w:val="26"/>
          <w:szCs w:val="26"/>
          <w:rtl/>
        </w:rPr>
        <w:t xml:space="preserve"> </w:t>
      </w:r>
      <w:r w:rsidRPr="0075425A">
        <w:rPr>
          <w:rFonts w:ascii="FrankRuehl" w:hAnsi="FrankRuehl" w:cs="FrankRuehl"/>
          <w:sz w:val="26"/>
          <w:szCs w:val="26"/>
          <w:rtl/>
        </w:rPr>
        <w:t xml:space="preserve">אזור </w:t>
      </w:r>
      <w:r w:rsidRPr="0075425A">
        <w:rPr>
          <w:rFonts w:ascii="FrankRuehl" w:hAnsi="FrankRuehl" w:cs="FrankRuehl" w:hint="cs"/>
          <w:sz w:val="26"/>
          <w:szCs w:val="26"/>
          <w:rtl/>
        </w:rPr>
        <w:t>המרכז</w:t>
      </w:r>
      <w:r w:rsidRPr="0075425A">
        <w:rPr>
          <w:rFonts w:ascii="FrankRuehl" w:hAnsi="FrankRuehl" w:cs="FrankRuehl"/>
          <w:sz w:val="26"/>
          <w:szCs w:val="26"/>
          <w:rtl/>
        </w:rPr>
        <w:t>.</w:t>
      </w:r>
    </w:p>
    <w:p w14:paraId="6278E311" w14:textId="083EBA44" w:rsidR="00F94453" w:rsidRPr="00E52AF0" w:rsidRDefault="00F94453">
      <w:pPr>
        <w:pStyle w:val="a6"/>
        <w:numPr>
          <w:ilvl w:val="0"/>
          <w:numId w:val="19"/>
        </w:numPr>
        <w:spacing w:after="0" w:line="240" w:lineRule="auto"/>
        <w:ind w:left="-2" w:hanging="425"/>
        <w:rPr>
          <w:rFonts w:ascii="Arial" w:eastAsia="Times New Roman" w:hAnsi="Arial" w:cs="FrankRuehl"/>
          <w:color w:val="000000"/>
          <w:sz w:val="28"/>
          <w:szCs w:val="28"/>
          <w:rtl/>
        </w:rPr>
      </w:pPr>
      <w:r w:rsidRPr="00E52AF0">
        <w:rPr>
          <w:rFonts w:ascii="Arial" w:eastAsia="Times New Roman" w:hAnsi="Arial" w:cs="FrankRuehl" w:hint="cs"/>
          <w:b/>
          <w:bCs/>
          <w:color w:val="000000"/>
          <w:sz w:val="28"/>
          <w:szCs w:val="28"/>
          <w:u w:val="single"/>
          <w:rtl/>
        </w:rPr>
        <w:t>פרטי מגיש</w:t>
      </w:r>
      <w:r w:rsidR="0084072F">
        <w:rPr>
          <w:rFonts w:ascii="Arial" w:eastAsia="Times New Roman" w:hAnsi="Arial" w:cs="FrankRuehl" w:hint="cs"/>
          <w:b/>
          <w:bCs/>
          <w:color w:val="000000"/>
          <w:sz w:val="28"/>
          <w:szCs w:val="28"/>
          <w:u w:val="single"/>
          <w:rtl/>
        </w:rPr>
        <w:t>/</w:t>
      </w:r>
      <w:r w:rsidR="00B90097">
        <w:rPr>
          <w:rFonts w:ascii="Arial" w:eastAsia="Times New Roman" w:hAnsi="Arial" w:cs="FrankRuehl" w:hint="cs"/>
          <w:b/>
          <w:bCs/>
          <w:color w:val="000000"/>
          <w:sz w:val="28"/>
          <w:szCs w:val="28"/>
          <w:u w:val="single"/>
          <w:rtl/>
        </w:rPr>
        <w:t>ת</w:t>
      </w:r>
      <w:r w:rsidRPr="00E52AF0">
        <w:rPr>
          <w:rFonts w:ascii="Arial" w:eastAsia="Times New Roman" w:hAnsi="Arial" w:cs="FrankRuehl" w:hint="cs"/>
          <w:b/>
          <w:bCs/>
          <w:color w:val="000000"/>
          <w:sz w:val="28"/>
          <w:szCs w:val="28"/>
          <w:u w:val="single"/>
          <w:rtl/>
        </w:rPr>
        <w:t xml:space="preserve"> ההצעה</w:t>
      </w:r>
      <w:r w:rsidRPr="00E52AF0">
        <w:rPr>
          <w:rFonts w:ascii="Arial" w:eastAsia="Times New Roman" w:hAnsi="Arial" w:cs="FrankRuehl" w:hint="cs"/>
          <w:color w:val="000000"/>
          <w:sz w:val="28"/>
          <w:szCs w:val="28"/>
          <w:rtl/>
        </w:rPr>
        <w:t>:</w:t>
      </w:r>
    </w:p>
    <w:tbl>
      <w:tblPr>
        <w:tblpPr w:leftFromText="180" w:rightFromText="180" w:vertAnchor="text" w:horzAnchor="margin" w:tblpXSpec="center" w:tblpY="153"/>
        <w:bidiVisual/>
        <w:tblW w:w="100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7"/>
        <w:gridCol w:w="1522"/>
        <w:gridCol w:w="634"/>
        <w:gridCol w:w="808"/>
        <w:gridCol w:w="997"/>
        <w:gridCol w:w="18"/>
        <w:gridCol w:w="538"/>
        <w:gridCol w:w="720"/>
        <w:gridCol w:w="680"/>
        <w:gridCol w:w="12"/>
        <w:gridCol w:w="739"/>
        <w:gridCol w:w="834"/>
        <w:gridCol w:w="1392"/>
      </w:tblGrid>
      <w:tr w:rsidR="00F94453" w:rsidRPr="004E27D7" w14:paraId="147DAE2F" w14:textId="77777777" w:rsidTr="00CB777A">
        <w:trPr>
          <w:trHeight w:val="588"/>
        </w:trPr>
        <w:tc>
          <w:tcPr>
            <w:tcW w:w="2639" w:type="dxa"/>
            <w:gridSpan w:val="2"/>
            <w:shd w:val="clear" w:color="auto" w:fill="C6D9F1" w:themeFill="text2" w:themeFillTint="33"/>
            <w:noWrap/>
            <w:vAlign w:val="center"/>
          </w:tcPr>
          <w:p w14:paraId="52ABF225" w14:textId="77777777" w:rsidR="00F94453" w:rsidRDefault="00F94453" w:rsidP="009D0204">
            <w:pPr>
              <w:spacing w:after="0" w:line="240" w:lineRule="auto"/>
              <w:jc w:val="center"/>
              <w:rPr>
                <w:rFonts w:ascii="Arial" w:eastAsia="Times New Roman" w:hAnsi="Arial" w:cs="FrankRuehl"/>
                <w:b/>
                <w:bCs/>
                <w:color w:val="000000"/>
                <w:sz w:val="26"/>
                <w:szCs w:val="26"/>
                <w:rtl/>
              </w:rPr>
            </w:pPr>
            <w:r>
              <w:rPr>
                <w:rFonts w:ascii="Arial" w:eastAsia="Times New Roman" w:hAnsi="Arial" w:cs="FrankRuehl" w:hint="cs"/>
                <w:b/>
                <w:bCs/>
                <w:color w:val="000000"/>
                <w:sz w:val="26"/>
                <w:szCs w:val="26"/>
                <w:rtl/>
              </w:rPr>
              <w:t>הפרטים</w:t>
            </w:r>
          </w:p>
        </w:tc>
        <w:tc>
          <w:tcPr>
            <w:tcW w:w="7372" w:type="dxa"/>
            <w:gridSpan w:val="11"/>
            <w:shd w:val="clear" w:color="auto" w:fill="C6D9F1" w:themeFill="text2" w:themeFillTint="33"/>
            <w:noWrap/>
            <w:vAlign w:val="center"/>
          </w:tcPr>
          <w:p w14:paraId="29754FA8"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1A243554" w14:textId="77777777" w:rsidTr="00CB777A">
        <w:trPr>
          <w:trHeight w:val="588"/>
        </w:trPr>
        <w:tc>
          <w:tcPr>
            <w:tcW w:w="2639" w:type="dxa"/>
            <w:gridSpan w:val="2"/>
            <w:shd w:val="clear" w:color="auto" w:fill="B6DDE8" w:themeFill="accent5" w:themeFillTint="66"/>
            <w:noWrap/>
            <w:vAlign w:val="center"/>
            <w:hideMark/>
          </w:tcPr>
          <w:p w14:paraId="349005DC"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מגיש</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ת</w:t>
            </w:r>
            <w:r w:rsidRPr="003A4702">
              <w:rPr>
                <w:rFonts w:ascii="Arial" w:eastAsia="Times New Roman" w:hAnsi="Arial" w:cs="FrankRuehl" w:hint="cs"/>
                <w:color w:val="000000"/>
                <w:sz w:val="26"/>
                <w:szCs w:val="26"/>
                <w:rtl/>
              </w:rPr>
              <w:t xml:space="preserve"> ההצעה</w:t>
            </w:r>
          </w:p>
        </w:tc>
        <w:tc>
          <w:tcPr>
            <w:tcW w:w="7372" w:type="dxa"/>
            <w:gridSpan w:val="11"/>
            <w:shd w:val="clear" w:color="auto" w:fill="auto"/>
            <w:noWrap/>
            <w:vAlign w:val="center"/>
            <w:hideMark/>
          </w:tcPr>
          <w:p w14:paraId="143D9906"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3D949D70" w14:textId="77777777" w:rsidTr="00CB777A">
        <w:trPr>
          <w:trHeight w:val="588"/>
        </w:trPr>
        <w:tc>
          <w:tcPr>
            <w:tcW w:w="2639" w:type="dxa"/>
            <w:gridSpan w:val="2"/>
            <w:shd w:val="clear" w:color="auto" w:fill="B6DDE8" w:themeFill="accent5" w:themeFillTint="66"/>
            <w:vAlign w:val="center"/>
            <w:hideMark/>
          </w:tcPr>
          <w:p w14:paraId="7A1E8931"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מזהה</w:t>
            </w:r>
          </w:p>
          <w:p w14:paraId="0082070E"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(ח.פ./ש.פ./ע.מ./ת.ז.)</w:t>
            </w:r>
          </w:p>
        </w:tc>
        <w:tc>
          <w:tcPr>
            <w:tcW w:w="7372" w:type="dxa"/>
            <w:gridSpan w:val="11"/>
            <w:shd w:val="clear" w:color="auto" w:fill="auto"/>
            <w:noWrap/>
            <w:vAlign w:val="center"/>
            <w:hideMark/>
          </w:tcPr>
          <w:p w14:paraId="17554715"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5D1EBB08" w14:textId="77777777" w:rsidTr="00CB777A">
        <w:trPr>
          <w:trHeight w:val="588"/>
        </w:trPr>
        <w:tc>
          <w:tcPr>
            <w:tcW w:w="2639" w:type="dxa"/>
            <w:gridSpan w:val="2"/>
            <w:shd w:val="clear" w:color="auto" w:fill="B6DDE8" w:themeFill="accent5" w:themeFillTint="66"/>
            <w:vAlign w:val="center"/>
            <w:hideMark/>
          </w:tcPr>
          <w:p w14:paraId="0968A87F"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סוג התאגדות</w:t>
            </w:r>
          </w:p>
          <w:p w14:paraId="0F14C0FE"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(חברה, שותפות, ע. מורשה)</w:t>
            </w:r>
          </w:p>
        </w:tc>
        <w:tc>
          <w:tcPr>
            <w:tcW w:w="2457" w:type="dxa"/>
            <w:gridSpan w:val="4"/>
            <w:shd w:val="clear" w:color="auto" w:fill="auto"/>
            <w:noWrap/>
            <w:vAlign w:val="center"/>
            <w:hideMark/>
          </w:tcPr>
          <w:p w14:paraId="2A3C943C"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c>
          <w:tcPr>
            <w:tcW w:w="1938" w:type="dxa"/>
            <w:gridSpan w:val="3"/>
            <w:shd w:val="clear" w:color="auto" w:fill="auto"/>
            <w:vAlign w:val="center"/>
          </w:tcPr>
          <w:p w14:paraId="710F91F8"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tl/>
              </w:rPr>
            </w:pPr>
            <w:r w:rsidRPr="003A4702">
              <w:rPr>
                <w:rFonts w:ascii="Arial" w:eastAsia="Times New Roman" w:hAnsi="Arial" w:cs="FrankRuehl" w:hint="cs"/>
                <w:color w:val="000000"/>
                <w:sz w:val="26"/>
                <w:szCs w:val="26"/>
                <w:rtl/>
              </w:rPr>
              <w:t>תאריך ה</w:t>
            </w:r>
            <w:r>
              <w:rPr>
                <w:rFonts w:ascii="Arial" w:eastAsia="Times New Roman" w:hAnsi="Arial" w:cs="FrankRuehl" w:hint="cs"/>
                <w:color w:val="000000"/>
                <w:sz w:val="26"/>
                <w:szCs w:val="26"/>
                <w:rtl/>
              </w:rPr>
              <w:t>קמה</w:t>
            </w:r>
          </w:p>
        </w:tc>
        <w:tc>
          <w:tcPr>
            <w:tcW w:w="2977" w:type="dxa"/>
            <w:gridSpan w:val="4"/>
            <w:shd w:val="clear" w:color="auto" w:fill="auto"/>
            <w:vAlign w:val="center"/>
          </w:tcPr>
          <w:p w14:paraId="7D5FBE91"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20EFC212" w14:textId="77777777" w:rsidTr="00CB777A">
        <w:trPr>
          <w:trHeight w:val="588"/>
        </w:trPr>
        <w:tc>
          <w:tcPr>
            <w:tcW w:w="2639" w:type="dxa"/>
            <w:gridSpan w:val="2"/>
            <w:shd w:val="clear" w:color="auto" w:fill="B6DDE8" w:themeFill="accent5" w:themeFillTint="66"/>
            <w:noWrap/>
            <w:vAlign w:val="center"/>
            <w:hideMark/>
          </w:tcPr>
          <w:p w14:paraId="7EFA1392" w14:textId="77777777" w:rsidR="00F94453" w:rsidRPr="003A4702" w:rsidRDefault="00F94453" w:rsidP="0084072F">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שם המנכ"ל</w:t>
            </w:r>
            <w:r w:rsidR="0084072F">
              <w:rPr>
                <w:rFonts w:ascii="Arial" w:eastAsia="Times New Roman" w:hAnsi="Arial" w:cs="FrankRuehl" w:hint="cs"/>
                <w:color w:val="000000"/>
                <w:sz w:val="26"/>
                <w:szCs w:val="26"/>
                <w:rtl/>
              </w:rPr>
              <w:t>/ית</w:t>
            </w:r>
          </w:p>
        </w:tc>
        <w:tc>
          <w:tcPr>
            <w:tcW w:w="7372" w:type="dxa"/>
            <w:gridSpan w:val="11"/>
            <w:shd w:val="clear" w:color="auto" w:fill="auto"/>
            <w:noWrap/>
            <w:vAlign w:val="center"/>
            <w:hideMark/>
          </w:tcPr>
          <w:p w14:paraId="5ACDB6EE" w14:textId="77777777" w:rsidR="00F94453" w:rsidRPr="004E27D7" w:rsidRDefault="00F94453" w:rsidP="009D0204">
            <w:pPr>
              <w:bidi w:val="0"/>
              <w:spacing w:after="0" w:line="240" w:lineRule="auto"/>
              <w:jc w:val="center"/>
              <w:rPr>
                <w:rFonts w:ascii="Arial" w:eastAsia="Times New Roman" w:hAnsi="Arial" w:cs="FrankRuehl"/>
                <w:b/>
                <w:bCs/>
                <w:color w:val="000000"/>
                <w:sz w:val="26"/>
                <w:szCs w:val="26"/>
              </w:rPr>
            </w:pPr>
          </w:p>
        </w:tc>
      </w:tr>
      <w:tr w:rsidR="00F94453" w:rsidRPr="004E27D7" w14:paraId="59E035F9" w14:textId="77777777" w:rsidTr="00CB777A">
        <w:trPr>
          <w:trHeight w:val="588"/>
        </w:trPr>
        <w:tc>
          <w:tcPr>
            <w:tcW w:w="10011" w:type="dxa"/>
            <w:gridSpan w:val="13"/>
            <w:shd w:val="clear" w:color="auto" w:fill="B6DDE8" w:themeFill="accent5" w:themeFillTint="66"/>
            <w:noWrap/>
            <w:vAlign w:val="center"/>
            <w:hideMark/>
          </w:tcPr>
          <w:p w14:paraId="28F4FED0" w14:textId="77777777" w:rsidR="00F94453" w:rsidRPr="003A4702" w:rsidRDefault="00F94453" w:rsidP="009D0204">
            <w:pPr>
              <w:spacing w:after="0" w:line="240" w:lineRule="auto"/>
              <w:jc w:val="center"/>
              <w:rPr>
                <w:rFonts w:ascii="Arial" w:eastAsia="Times New Roman" w:hAnsi="Arial" w:cs="FrankRuehl"/>
                <w:b/>
                <w:bCs/>
                <w:color w:val="000000"/>
                <w:sz w:val="26"/>
                <w:szCs w:val="26"/>
                <w:rtl/>
              </w:rPr>
            </w:pPr>
            <w:r w:rsidRPr="003A4702">
              <w:rPr>
                <w:rFonts w:ascii="Arial" w:eastAsia="Times New Roman" w:hAnsi="Arial" w:cs="FrankRuehl" w:hint="cs"/>
                <w:b/>
                <w:bCs/>
                <w:color w:val="000000"/>
                <w:sz w:val="26"/>
                <w:szCs w:val="26"/>
                <w:rtl/>
              </w:rPr>
              <w:t>מען מגיש</w:t>
            </w:r>
            <w:r w:rsidR="0084072F">
              <w:rPr>
                <w:rFonts w:ascii="Arial" w:eastAsia="Times New Roman" w:hAnsi="Arial" w:cs="FrankRuehl" w:hint="cs"/>
                <w:b/>
                <w:bCs/>
                <w:color w:val="000000"/>
                <w:sz w:val="26"/>
                <w:szCs w:val="26"/>
                <w:rtl/>
              </w:rPr>
              <w:t>/</w:t>
            </w:r>
            <w:r w:rsidR="00B90097">
              <w:rPr>
                <w:rFonts w:ascii="Arial" w:eastAsia="Times New Roman" w:hAnsi="Arial" w:cs="FrankRuehl" w:hint="cs"/>
                <w:b/>
                <w:bCs/>
                <w:color w:val="000000"/>
                <w:sz w:val="26"/>
                <w:szCs w:val="26"/>
                <w:rtl/>
              </w:rPr>
              <w:t>ת</w:t>
            </w:r>
            <w:r w:rsidRPr="003A4702">
              <w:rPr>
                <w:rFonts w:ascii="Arial" w:eastAsia="Times New Roman" w:hAnsi="Arial" w:cs="FrankRuehl" w:hint="cs"/>
                <w:b/>
                <w:bCs/>
                <w:color w:val="000000"/>
                <w:sz w:val="26"/>
                <w:szCs w:val="26"/>
                <w:rtl/>
              </w:rPr>
              <w:t xml:space="preserve"> ההצעה</w:t>
            </w:r>
          </w:p>
        </w:tc>
      </w:tr>
      <w:tr w:rsidR="00F94453" w:rsidRPr="004E27D7" w14:paraId="5C7635E7" w14:textId="77777777" w:rsidTr="00CB777A">
        <w:trPr>
          <w:trHeight w:val="588"/>
        </w:trPr>
        <w:tc>
          <w:tcPr>
            <w:tcW w:w="1117" w:type="dxa"/>
            <w:shd w:val="clear" w:color="auto" w:fill="B6DDE8" w:themeFill="accent5" w:themeFillTint="66"/>
            <w:noWrap/>
            <w:vAlign w:val="center"/>
            <w:hideMark/>
          </w:tcPr>
          <w:p w14:paraId="09836515"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עיר</w:t>
            </w:r>
          </w:p>
        </w:tc>
        <w:tc>
          <w:tcPr>
            <w:tcW w:w="1522" w:type="dxa"/>
            <w:shd w:val="clear" w:color="auto" w:fill="auto"/>
            <w:noWrap/>
            <w:vAlign w:val="center"/>
            <w:hideMark/>
          </w:tcPr>
          <w:p w14:paraId="10C97F05"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34" w:type="dxa"/>
            <w:shd w:val="clear" w:color="auto" w:fill="B6DDE8" w:themeFill="accent5" w:themeFillTint="66"/>
            <w:noWrap/>
            <w:vAlign w:val="center"/>
            <w:hideMark/>
          </w:tcPr>
          <w:p w14:paraId="1D1A92A0"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רחוב</w:t>
            </w:r>
          </w:p>
        </w:tc>
        <w:tc>
          <w:tcPr>
            <w:tcW w:w="1805" w:type="dxa"/>
            <w:gridSpan w:val="2"/>
            <w:shd w:val="clear" w:color="auto" w:fill="auto"/>
            <w:noWrap/>
            <w:vAlign w:val="center"/>
            <w:hideMark/>
          </w:tcPr>
          <w:p w14:paraId="1F77B342"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556" w:type="dxa"/>
            <w:gridSpan w:val="2"/>
            <w:shd w:val="clear" w:color="auto" w:fill="B6DDE8" w:themeFill="accent5" w:themeFillTint="66"/>
            <w:noWrap/>
            <w:vAlign w:val="center"/>
            <w:hideMark/>
          </w:tcPr>
          <w:p w14:paraId="4E24A81E"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w:t>
            </w:r>
          </w:p>
        </w:tc>
        <w:tc>
          <w:tcPr>
            <w:tcW w:w="720" w:type="dxa"/>
            <w:shd w:val="clear" w:color="auto" w:fill="auto"/>
            <w:noWrap/>
            <w:vAlign w:val="center"/>
            <w:hideMark/>
          </w:tcPr>
          <w:p w14:paraId="6F526920"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676" w:type="dxa"/>
            <w:shd w:val="clear" w:color="auto" w:fill="B6DDE8" w:themeFill="accent5" w:themeFillTint="66"/>
            <w:vAlign w:val="center"/>
          </w:tcPr>
          <w:p w14:paraId="4797F5D9"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ת.ד.</w:t>
            </w:r>
          </w:p>
        </w:tc>
        <w:tc>
          <w:tcPr>
            <w:tcW w:w="755" w:type="dxa"/>
            <w:gridSpan w:val="2"/>
            <w:shd w:val="clear" w:color="auto" w:fill="auto"/>
            <w:vAlign w:val="center"/>
          </w:tcPr>
          <w:p w14:paraId="2BBF5E2D"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834" w:type="dxa"/>
            <w:shd w:val="clear" w:color="auto" w:fill="B6DDE8" w:themeFill="accent5" w:themeFillTint="66"/>
            <w:noWrap/>
            <w:vAlign w:val="center"/>
            <w:hideMark/>
          </w:tcPr>
          <w:p w14:paraId="678C9DBE"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מיקוד</w:t>
            </w:r>
          </w:p>
        </w:tc>
        <w:tc>
          <w:tcPr>
            <w:tcW w:w="1392" w:type="dxa"/>
            <w:shd w:val="clear" w:color="auto" w:fill="auto"/>
            <w:noWrap/>
            <w:vAlign w:val="center"/>
            <w:hideMark/>
          </w:tcPr>
          <w:p w14:paraId="188C611C"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19ABFB83" w14:textId="77777777" w:rsidTr="00CB777A">
        <w:trPr>
          <w:trHeight w:val="588"/>
        </w:trPr>
        <w:tc>
          <w:tcPr>
            <w:tcW w:w="1117" w:type="dxa"/>
            <w:shd w:val="clear" w:color="auto" w:fill="B6DDE8" w:themeFill="accent5" w:themeFillTint="66"/>
            <w:noWrap/>
            <w:vAlign w:val="center"/>
            <w:hideMark/>
          </w:tcPr>
          <w:p w14:paraId="3DFECABD"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w:t>
            </w:r>
          </w:p>
        </w:tc>
        <w:tc>
          <w:tcPr>
            <w:tcW w:w="2964" w:type="dxa"/>
            <w:gridSpan w:val="3"/>
            <w:shd w:val="clear" w:color="auto" w:fill="auto"/>
            <w:noWrap/>
            <w:vAlign w:val="center"/>
            <w:hideMark/>
          </w:tcPr>
          <w:p w14:paraId="72B49D1C"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2965" w:type="dxa"/>
            <w:gridSpan w:val="6"/>
            <w:shd w:val="clear" w:color="auto" w:fill="auto"/>
            <w:vAlign w:val="center"/>
          </w:tcPr>
          <w:p w14:paraId="15FC1CF5"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hint="cs"/>
                <w:color w:val="000000"/>
                <w:sz w:val="26"/>
                <w:szCs w:val="26"/>
                <w:rtl/>
              </w:rPr>
              <w:t>מס' פקס</w:t>
            </w:r>
          </w:p>
        </w:tc>
        <w:tc>
          <w:tcPr>
            <w:tcW w:w="2965" w:type="dxa"/>
            <w:gridSpan w:val="3"/>
            <w:shd w:val="clear" w:color="auto" w:fill="auto"/>
            <w:vAlign w:val="center"/>
          </w:tcPr>
          <w:p w14:paraId="03EF9822"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bl>
    <w:p w14:paraId="2B5B2877" w14:textId="77777777" w:rsidR="00F94453" w:rsidRDefault="00F94453">
      <w:pPr>
        <w:pStyle w:val="a6"/>
        <w:numPr>
          <w:ilvl w:val="0"/>
          <w:numId w:val="19"/>
        </w:numPr>
        <w:spacing w:after="0" w:line="240" w:lineRule="auto"/>
        <w:ind w:left="-2" w:hanging="425"/>
        <w:rPr>
          <w:rFonts w:ascii="Arial" w:eastAsia="Times New Roman" w:hAnsi="Arial" w:cs="FrankRuehl"/>
          <w:b/>
          <w:bCs/>
          <w:color w:val="000000"/>
          <w:sz w:val="28"/>
          <w:szCs w:val="28"/>
          <w:u w:val="single"/>
          <w:rtl/>
        </w:rPr>
      </w:pPr>
      <w:r w:rsidRPr="00A74226">
        <w:rPr>
          <w:rFonts w:ascii="Arial" w:eastAsia="Times New Roman" w:hAnsi="Arial" w:cs="FrankRuehl" w:hint="cs"/>
          <w:b/>
          <w:bCs/>
          <w:color w:val="000000"/>
          <w:sz w:val="28"/>
          <w:szCs w:val="28"/>
          <w:u w:val="single"/>
          <w:rtl/>
        </w:rPr>
        <w:t>פרטי אש</w:t>
      </w:r>
      <w:r w:rsidR="00B90097">
        <w:rPr>
          <w:rFonts w:ascii="Arial" w:eastAsia="Times New Roman" w:hAnsi="Arial" w:cs="FrankRuehl" w:hint="cs"/>
          <w:b/>
          <w:bCs/>
          <w:color w:val="000000"/>
          <w:sz w:val="28"/>
          <w:szCs w:val="28"/>
          <w:u w:val="single"/>
          <w:rtl/>
        </w:rPr>
        <w:t>ת</w:t>
      </w:r>
      <w:r w:rsidRPr="00A74226">
        <w:rPr>
          <w:rFonts w:ascii="Arial" w:eastAsia="Times New Roman" w:hAnsi="Arial" w:cs="FrankRuehl" w:hint="cs"/>
          <w:b/>
          <w:bCs/>
          <w:color w:val="000000"/>
          <w:sz w:val="28"/>
          <w:szCs w:val="28"/>
          <w:u w:val="single"/>
          <w:rtl/>
        </w:rPr>
        <w:t xml:space="preserve"> הקשר</w:t>
      </w:r>
      <w:r>
        <w:rPr>
          <w:rFonts w:ascii="Arial" w:eastAsia="Times New Roman" w:hAnsi="Arial" w:cs="FrankRuehl" w:hint="cs"/>
          <w:b/>
          <w:bCs/>
          <w:color w:val="000000"/>
          <w:sz w:val="28"/>
          <w:szCs w:val="28"/>
          <w:u w:val="single"/>
          <w:rtl/>
        </w:rPr>
        <w:t xml:space="preserve"> לצורך הליך המכר</w:t>
      </w:r>
      <w:r w:rsidRPr="00E52AF0">
        <w:rPr>
          <w:rFonts w:ascii="Arial" w:eastAsia="Times New Roman" w:hAnsi="Arial" w:cs="FrankRuehl" w:hint="cs"/>
          <w:b/>
          <w:bCs/>
          <w:color w:val="000000"/>
          <w:sz w:val="28"/>
          <w:szCs w:val="28"/>
          <w:u w:val="single"/>
          <w:rtl/>
        </w:rPr>
        <w:t>ז</w:t>
      </w:r>
      <w:r w:rsidRPr="00E52AF0">
        <w:rPr>
          <w:rFonts w:ascii="Arial" w:eastAsia="Times New Roman" w:hAnsi="Arial" w:cs="FrankRuehl" w:hint="cs"/>
          <w:color w:val="000000"/>
          <w:sz w:val="28"/>
          <w:szCs w:val="28"/>
          <w:rtl/>
        </w:rPr>
        <w:t>:</w:t>
      </w:r>
    </w:p>
    <w:tbl>
      <w:tblPr>
        <w:tblpPr w:leftFromText="180" w:rightFromText="180" w:vertAnchor="text" w:horzAnchor="margin" w:tblpY="167"/>
        <w:bidiVisual/>
        <w:tblW w:w="9318" w:type="dxa"/>
        <w:tblLook w:val="04A0" w:firstRow="1" w:lastRow="0" w:firstColumn="1" w:lastColumn="0" w:noHBand="0" w:noVBand="1"/>
      </w:tblPr>
      <w:tblGrid>
        <w:gridCol w:w="1805"/>
        <w:gridCol w:w="2551"/>
        <w:gridCol w:w="1560"/>
        <w:gridCol w:w="3402"/>
      </w:tblGrid>
      <w:tr w:rsidR="00F94453" w:rsidRPr="004E27D7" w14:paraId="69B09E11"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14:paraId="632C2862"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פרטי</w:t>
            </w:r>
          </w:p>
        </w:tc>
        <w:tc>
          <w:tcPr>
            <w:tcW w:w="2551" w:type="dxa"/>
            <w:tcBorders>
              <w:top w:val="single" w:sz="8" w:space="0" w:color="auto"/>
              <w:left w:val="single" w:sz="4" w:space="0" w:color="auto"/>
              <w:bottom w:val="single" w:sz="4" w:space="0" w:color="auto"/>
              <w:right w:val="single" w:sz="8" w:space="0" w:color="000000"/>
            </w:tcBorders>
            <w:shd w:val="clear" w:color="auto" w:fill="auto"/>
            <w:noWrap/>
            <w:vAlign w:val="center"/>
            <w:hideMark/>
          </w:tcPr>
          <w:p w14:paraId="3016188F"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8" w:space="0" w:color="auto"/>
              <w:left w:val="single" w:sz="4" w:space="0" w:color="auto"/>
              <w:bottom w:val="single" w:sz="4" w:space="0" w:color="auto"/>
              <w:right w:val="single" w:sz="8" w:space="0" w:color="000000"/>
            </w:tcBorders>
            <w:shd w:val="clear" w:color="auto" w:fill="B6DDE8" w:themeFill="accent5" w:themeFillTint="66"/>
            <w:vAlign w:val="center"/>
          </w:tcPr>
          <w:p w14:paraId="5AB9016F"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שם משפחה</w:t>
            </w:r>
          </w:p>
        </w:tc>
        <w:tc>
          <w:tcPr>
            <w:tcW w:w="3402" w:type="dxa"/>
            <w:tcBorders>
              <w:top w:val="single" w:sz="8" w:space="0" w:color="auto"/>
              <w:left w:val="single" w:sz="4" w:space="0" w:color="auto"/>
              <w:bottom w:val="single" w:sz="4" w:space="0" w:color="auto"/>
              <w:right w:val="single" w:sz="8" w:space="0" w:color="000000"/>
            </w:tcBorders>
            <w:shd w:val="clear" w:color="auto" w:fill="auto"/>
            <w:vAlign w:val="center"/>
          </w:tcPr>
          <w:p w14:paraId="0678F737"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146569A8"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14:paraId="37ACEF02"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טלפון נייח</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0059EABC"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tcPr>
          <w:p w14:paraId="148EDAF5"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sidRPr="003A4702">
              <w:rPr>
                <w:rFonts w:ascii="Arial" w:eastAsia="Times New Roman" w:hAnsi="Arial" w:cs="FrankRuehl" w:hint="cs"/>
                <w:color w:val="000000"/>
                <w:sz w:val="26"/>
                <w:szCs w:val="26"/>
                <w:rtl/>
              </w:rPr>
              <w:t>מס' טלפון נייד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14:paraId="4772A65F"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480327CC"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14:paraId="1193013D" w14:textId="77777777" w:rsidR="00F94453" w:rsidRPr="003A4702" w:rsidRDefault="00F94453" w:rsidP="009D0204">
            <w:pPr>
              <w:spacing w:after="0" w:line="240" w:lineRule="auto"/>
              <w:jc w:val="center"/>
              <w:rPr>
                <w:rFonts w:ascii="Arial" w:eastAsia="Times New Roman" w:hAnsi="Arial" w:cs="FrankRuehl"/>
                <w:color w:val="000000"/>
                <w:sz w:val="26"/>
                <w:szCs w:val="26"/>
              </w:rPr>
            </w:pPr>
            <w:r w:rsidRPr="003A4702">
              <w:rPr>
                <w:rFonts w:ascii="Arial" w:eastAsia="Times New Roman" w:hAnsi="Arial" w:cs="FrankRuehl" w:hint="cs"/>
                <w:color w:val="000000"/>
                <w:sz w:val="26"/>
                <w:szCs w:val="26"/>
                <w:rtl/>
              </w:rPr>
              <w:t>מס' פקס</w:t>
            </w:r>
          </w:p>
        </w:tc>
        <w:tc>
          <w:tcPr>
            <w:tcW w:w="2551"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14:paraId="4FA34545"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c>
          <w:tcPr>
            <w:tcW w:w="1560" w:type="dxa"/>
            <w:tcBorders>
              <w:top w:val="single" w:sz="4" w:space="0" w:color="auto"/>
              <w:left w:val="single" w:sz="4" w:space="0" w:color="auto"/>
              <w:bottom w:val="single" w:sz="4" w:space="0" w:color="auto"/>
              <w:right w:val="single" w:sz="8" w:space="0" w:color="000000"/>
            </w:tcBorders>
            <w:shd w:val="clear" w:color="auto" w:fill="auto"/>
            <w:vAlign w:val="center"/>
          </w:tcPr>
          <w:p w14:paraId="45A5462D"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תפקיד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14:paraId="70820B94" w14:textId="77777777" w:rsidR="00F94453" w:rsidRPr="003A4702" w:rsidRDefault="00F94453" w:rsidP="009D0204">
            <w:pPr>
              <w:bidi w:val="0"/>
              <w:spacing w:after="0" w:line="240" w:lineRule="auto"/>
              <w:jc w:val="center"/>
              <w:rPr>
                <w:rFonts w:ascii="Arial" w:eastAsia="Times New Roman" w:hAnsi="Arial" w:cs="FrankRuehl"/>
                <w:color w:val="000000"/>
                <w:sz w:val="26"/>
                <w:szCs w:val="26"/>
              </w:rPr>
            </w:pPr>
          </w:p>
        </w:tc>
      </w:tr>
      <w:tr w:rsidR="00F94453" w:rsidRPr="004E27D7" w14:paraId="62C2123C" w14:textId="77777777" w:rsidTr="00CB777A">
        <w:trPr>
          <w:trHeight w:val="587"/>
        </w:trPr>
        <w:tc>
          <w:tcPr>
            <w:tcW w:w="1805"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tcPr>
          <w:p w14:paraId="3C1AA0D7" w14:textId="77777777" w:rsidR="00F94453" w:rsidRPr="003A4702" w:rsidRDefault="00F94453" w:rsidP="009D0204">
            <w:pPr>
              <w:spacing w:after="0" w:line="240" w:lineRule="auto"/>
              <w:jc w:val="center"/>
              <w:rPr>
                <w:rFonts w:ascii="Arial" w:eastAsia="Times New Roman" w:hAnsi="Arial" w:cs="FrankRuehl"/>
                <w:color w:val="000000"/>
                <w:sz w:val="26"/>
                <w:szCs w:val="26"/>
                <w:rtl/>
              </w:rPr>
            </w:pPr>
            <w:r>
              <w:rPr>
                <w:rFonts w:ascii="Arial" w:eastAsia="Times New Roman" w:hAnsi="Arial" w:cs="FrankRuehl" w:hint="cs"/>
                <w:color w:val="000000"/>
                <w:sz w:val="26"/>
                <w:szCs w:val="26"/>
                <w:rtl/>
              </w:rPr>
              <w:t>דוא"ל</w:t>
            </w:r>
          </w:p>
        </w:tc>
        <w:tc>
          <w:tcPr>
            <w:tcW w:w="7513" w:type="dxa"/>
            <w:gridSpan w:val="3"/>
            <w:tcBorders>
              <w:top w:val="single" w:sz="4" w:space="0" w:color="auto"/>
              <w:left w:val="single" w:sz="4" w:space="0" w:color="auto"/>
              <w:bottom w:val="single" w:sz="4" w:space="0" w:color="auto"/>
              <w:right w:val="single" w:sz="8" w:space="0" w:color="000000"/>
            </w:tcBorders>
            <w:shd w:val="clear" w:color="auto" w:fill="auto"/>
            <w:noWrap/>
            <w:vAlign w:val="center"/>
          </w:tcPr>
          <w:p w14:paraId="649928E0" w14:textId="77777777" w:rsidR="00F94453" w:rsidRDefault="00F94453" w:rsidP="009D0204">
            <w:pPr>
              <w:bidi w:val="0"/>
              <w:spacing w:after="0" w:line="240" w:lineRule="auto"/>
              <w:jc w:val="center"/>
              <w:rPr>
                <w:rFonts w:ascii="Arial" w:eastAsia="Times New Roman" w:hAnsi="Arial" w:cs="FrankRuehl"/>
                <w:color w:val="000000"/>
                <w:sz w:val="26"/>
                <w:szCs w:val="26"/>
              </w:rPr>
            </w:pPr>
            <w:r>
              <w:rPr>
                <w:rFonts w:ascii="Arial" w:eastAsia="Times New Roman" w:hAnsi="Arial" w:cs="FrankRuehl"/>
                <w:color w:val="000000"/>
                <w:sz w:val="26"/>
                <w:szCs w:val="26"/>
              </w:rPr>
              <w:t>@</w:t>
            </w:r>
          </w:p>
        </w:tc>
      </w:tr>
    </w:tbl>
    <w:p w14:paraId="6F945CCA" w14:textId="77777777" w:rsidR="00F94453" w:rsidRPr="00F67C2E" w:rsidRDefault="00F94453">
      <w:pPr>
        <w:pStyle w:val="a6"/>
        <w:numPr>
          <w:ilvl w:val="0"/>
          <w:numId w:val="19"/>
        </w:numPr>
        <w:spacing w:after="0" w:line="240" w:lineRule="auto"/>
        <w:ind w:left="-2" w:hanging="425"/>
        <w:rPr>
          <w:rFonts w:ascii="Arial" w:eastAsia="Times New Roman" w:hAnsi="Arial" w:cs="FrankRuehl"/>
          <w:b/>
          <w:bCs/>
          <w:color w:val="000000"/>
          <w:sz w:val="28"/>
          <w:szCs w:val="28"/>
          <w:u w:val="single"/>
          <w:rtl/>
        </w:rPr>
      </w:pPr>
      <w:r w:rsidRPr="00F67C2E">
        <w:rPr>
          <w:rFonts w:ascii="Arial" w:eastAsia="Times New Roman" w:hAnsi="Arial" w:cs="FrankRuehl" w:hint="cs"/>
          <w:b/>
          <w:bCs/>
          <w:color w:val="000000"/>
          <w:sz w:val="28"/>
          <w:szCs w:val="28"/>
          <w:u w:val="single"/>
          <w:rtl/>
        </w:rPr>
        <w:t xml:space="preserve">מכרזים והתקשרויות נוספות בהם </w:t>
      </w:r>
      <w:r w:rsidR="0084072F">
        <w:rPr>
          <w:rFonts w:ascii="Arial" w:eastAsia="Times New Roman" w:hAnsi="Arial" w:cs="FrankRuehl" w:hint="cs"/>
          <w:b/>
          <w:bCs/>
          <w:color w:val="000000"/>
          <w:sz w:val="28"/>
          <w:szCs w:val="28"/>
          <w:u w:val="single"/>
          <w:rtl/>
        </w:rPr>
        <w:t>ניתן שירות מאת המציע/ה</w:t>
      </w:r>
      <w:r w:rsidR="00B90097">
        <w:rPr>
          <w:rFonts w:ascii="Arial" w:eastAsia="Times New Roman" w:hAnsi="Arial" w:cs="FrankRuehl" w:hint="cs"/>
          <w:b/>
          <w:bCs/>
          <w:color w:val="000000"/>
          <w:sz w:val="28"/>
          <w:szCs w:val="28"/>
          <w:u w:val="single"/>
          <w:rtl/>
        </w:rPr>
        <w:t xml:space="preserve"> ל</w:t>
      </w:r>
      <w:r>
        <w:rPr>
          <w:rFonts w:ascii="Arial" w:eastAsia="Times New Roman" w:hAnsi="Arial" w:cs="FrankRuehl" w:hint="cs"/>
          <w:b/>
          <w:bCs/>
          <w:color w:val="000000"/>
          <w:sz w:val="28"/>
          <w:szCs w:val="28"/>
          <w:u w:val="single"/>
          <w:rtl/>
        </w:rPr>
        <w:t>רשות המים</w:t>
      </w:r>
    </w:p>
    <w:tbl>
      <w:tblPr>
        <w:bidiVisual/>
        <w:tblW w:w="10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3"/>
        <w:gridCol w:w="1559"/>
        <w:gridCol w:w="2552"/>
        <w:gridCol w:w="4111"/>
      </w:tblGrid>
      <w:tr w:rsidR="00F94453" w14:paraId="2259607D" w14:textId="77777777" w:rsidTr="00CB777A">
        <w:trPr>
          <w:trHeight w:hRule="exact" w:val="567"/>
          <w:jc w:val="center"/>
        </w:trPr>
        <w:tc>
          <w:tcPr>
            <w:tcW w:w="1843" w:type="dxa"/>
            <w:tcBorders>
              <w:top w:val="single" w:sz="18" w:space="0" w:color="auto"/>
              <w:bottom w:val="single" w:sz="18" w:space="0" w:color="auto"/>
            </w:tcBorders>
            <w:shd w:val="clear" w:color="auto" w:fill="B6DDE8" w:themeFill="accent5" w:themeFillTint="66"/>
            <w:vAlign w:val="center"/>
          </w:tcPr>
          <w:p w14:paraId="29B8A79F"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היחידה ברשות המים</w:t>
            </w:r>
          </w:p>
        </w:tc>
        <w:tc>
          <w:tcPr>
            <w:tcW w:w="1559" w:type="dxa"/>
            <w:tcBorders>
              <w:top w:val="single" w:sz="18" w:space="0" w:color="auto"/>
              <w:bottom w:val="single" w:sz="18" w:space="0" w:color="auto"/>
            </w:tcBorders>
            <w:shd w:val="clear" w:color="auto" w:fill="B6DDE8" w:themeFill="accent5" w:themeFillTint="66"/>
            <w:vAlign w:val="center"/>
          </w:tcPr>
          <w:p w14:paraId="2C034A84"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מס' המכרז או ההתקשרות</w:t>
            </w:r>
          </w:p>
        </w:tc>
        <w:tc>
          <w:tcPr>
            <w:tcW w:w="2552" w:type="dxa"/>
            <w:tcBorders>
              <w:top w:val="single" w:sz="18" w:space="0" w:color="auto"/>
              <w:bottom w:val="single" w:sz="18" w:space="0" w:color="auto"/>
            </w:tcBorders>
            <w:shd w:val="clear" w:color="auto" w:fill="B6DDE8" w:themeFill="accent5" w:themeFillTint="66"/>
            <w:vAlign w:val="center"/>
          </w:tcPr>
          <w:p w14:paraId="154E75EF"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תקופת התקשרות</w:t>
            </w:r>
          </w:p>
        </w:tc>
        <w:tc>
          <w:tcPr>
            <w:tcW w:w="4111" w:type="dxa"/>
            <w:tcBorders>
              <w:top w:val="single" w:sz="18" w:space="0" w:color="auto"/>
              <w:bottom w:val="single" w:sz="18" w:space="0" w:color="auto"/>
              <w:right w:val="single" w:sz="18" w:space="0" w:color="auto"/>
            </w:tcBorders>
            <w:shd w:val="clear" w:color="auto" w:fill="B6DDE8" w:themeFill="accent5" w:themeFillTint="66"/>
            <w:vAlign w:val="center"/>
          </w:tcPr>
          <w:p w14:paraId="7E0F0C57" w14:textId="77777777" w:rsidR="00F94453" w:rsidRPr="00F67C2E" w:rsidRDefault="00F94453" w:rsidP="009D0204">
            <w:pPr>
              <w:spacing w:after="0" w:line="240" w:lineRule="auto"/>
              <w:jc w:val="center"/>
              <w:rPr>
                <w:rFonts w:ascii="Arial" w:eastAsia="Times New Roman" w:hAnsi="Arial" w:cs="FrankRuehl"/>
                <w:color w:val="000000"/>
                <w:sz w:val="26"/>
                <w:szCs w:val="26"/>
              </w:rPr>
            </w:pPr>
            <w:r w:rsidRPr="00F67C2E">
              <w:rPr>
                <w:rFonts w:ascii="Arial" w:eastAsia="Times New Roman" w:hAnsi="Arial" w:cs="FrankRuehl" w:hint="cs"/>
                <w:color w:val="000000"/>
                <w:sz w:val="26"/>
                <w:szCs w:val="26"/>
                <w:rtl/>
              </w:rPr>
              <w:t>שם המכרז או התקשרות</w:t>
            </w:r>
          </w:p>
        </w:tc>
      </w:tr>
      <w:tr w:rsidR="00F94453" w14:paraId="7E38AB48" w14:textId="77777777" w:rsidTr="00CB777A">
        <w:trPr>
          <w:trHeight w:hRule="exact" w:val="567"/>
          <w:jc w:val="center"/>
        </w:trPr>
        <w:tc>
          <w:tcPr>
            <w:tcW w:w="1843" w:type="dxa"/>
            <w:tcBorders>
              <w:top w:val="single" w:sz="18" w:space="0" w:color="auto"/>
              <w:bottom w:val="single" w:sz="18" w:space="0" w:color="auto"/>
            </w:tcBorders>
            <w:vAlign w:val="center"/>
          </w:tcPr>
          <w:p w14:paraId="59D7710D" w14:textId="77777777"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18" w:space="0" w:color="auto"/>
            </w:tcBorders>
            <w:vAlign w:val="center"/>
          </w:tcPr>
          <w:p w14:paraId="3918F12A" w14:textId="77777777"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18" w:space="0" w:color="auto"/>
            </w:tcBorders>
            <w:vAlign w:val="center"/>
          </w:tcPr>
          <w:p w14:paraId="0CE8B240" w14:textId="77777777" w:rsidR="00F94453" w:rsidRDefault="00F94453" w:rsidP="009D0204">
            <w:pPr>
              <w:spacing w:after="0" w:line="240" w:lineRule="auto"/>
              <w:rPr>
                <w:rFonts w:ascii="Times New Roman" w:hAnsi="Times New Roman"/>
                <w:sz w:val="24"/>
                <w:szCs w:val="24"/>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18" w:space="0" w:color="auto"/>
              <w:right w:val="single" w:sz="18" w:space="0" w:color="auto"/>
            </w:tcBorders>
            <w:vAlign w:val="center"/>
          </w:tcPr>
          <w:p w14:paraId="560AFA7F" w14:textId="77777777" w:rsidR="00F94453" w:rsidRDefault="00F94453" w:rsidP="009D0204">
            <w:pPr>
              <w:spacing w:after="0" w:line="240" w:lineRule="auto"/>
              <w:jc w:val="center"/>
              <w:rPr>
                <w:rFonts w:ascii="Times New Roman" w:hAnsi="Times New Roman"/>
                <w:sz w:val="24"/>
                <w:szCs w:val="24"/>
              </w:rPr>
            </w:pPr>
          </w:p>
        </w:tc>
      </w:tr>
      <w:tr w:rsidR="00F94453" w14:paraId="623A3A73" w14:textId="77777777" w:rsidTr="00CB777A">
        <w:trPr>
          <w:trHeight w:hRule="exact" w:val="567"/>
          <w:jc w:val="center"/>
        </w:trPr>
        <w:tc>
          <w:tcPr>
            <w:tcW w:w="1843" w:type="dxa"/>
            <w:tcBorders>
              <w:top w:val="single" w:sz="18" w:space="0" w:color="auto"/>
              <w:bottom w:val="single" w:sz="4" w:space="0" w:color="auto"/>
            </w:tcBorders>
            <w:vAlign w:val="center"/>
          </w:tcPr>
          <w:p w14:paraId="5F0FDE7E" w14:textId="77777777" w:rsidR="00F94453" w:rsidRDefault="00F94453" w:rsidP="009D0204">
            <w:pPr>
              <w:spacing w:after="0" w:line="240" w:lineRule="auto"/>
              <w:jc w:val="center"/>
              <w:rPr>
                <w:rFonts w:ascii="Times New Roman" w:hAnsi="Times New Roman"/>
                <w:sz w:val="24"/>
                <w:szCs w:val="24"/>
              </w:rPr>
            </w:pPr>
          </w:p>
        </w:tc>
        <w:tc>
          <w:tcPr>
            <w:tcW w:w="1559" w:type="dxa"/>
            <w:tcBorders>
              <w:top w:val="single" w:sz="18" w:space="0" w:color="auto"/>
              <w:bottom w:val="single" w:sz="4" w:space="0" w:color="auto"/>
            </w:tcBorders>
            <w:vAlign w:val="center"/>
          </w:tcPr>
          <w:p w14:paraId="7ED772FE" w14:textId="77777777" w:rsidR="00F94453" w:rsidRDefault="00F94453" w:rsidP="009D0204">
            <w:pPr>
              <w:spacing w:after="0" w:line="240" w:lineRule="auto"/>
              <w:jc w:val="center"/>
              <w:rPr>
                <w:rFonts w:ascii="Times New Roman" w:hAnsi="Times New Roman"/>
                <w:sz w:val="24"/>
                <w:szCs w:val="24"/>
              </w:rPr>
            </w:pPr>
          </w:p>
        </w:tc>
        <w:tc>
          <w:tcPr>
            <w:tcW w:w="2552" w:type="dxa"/>
            <w:tcBorders>
              <w:top w:val="single" w:sz="18" w:space="0" w:color="auto"/>
              <w:bottom w:val="single" w:sz="4" w:space="0" w:color="auto"/>
            </w:tcBorders>
            <w:vAlign w:val="center"/>
          </w:tcPr>
          <w:p w14:paraId="2A6377B4" w14:textId="77777777" w:rsidR="00F94453" w:rsidRDefault="00F94453" w:rsidP="009D0204">
            <w:pPr>
              <w:spacing w:after="0" w:line="240" w:lineRule="auto"/>
              <w:rPr>
                <w:rFonts w:ascii="Times New Roman" w:hAnsi="Times New Roman" w:cs="FrankRuehl"/>
                <w:b/>
                <w:bCs/>
                <w:sz w:val="26"/>
                <w:szCs w:val="26"/>
                <w:rtl/>
              </w:rPr>
            </w:pPr>
            <w:r>
              <w:rPr>
                <w:rFonts w:ascii="Times New Roman" w:hAnsi="Times New Roman" w:cs="FrankRuehl" w:hint="cs"/>
                <w:b/>
                <w:bCs/>
                <w:sz w:val="26"/>
                <w:szCs w:val="26"/>
                <w:rtl/>
              </w:rPr>
              <w:t>מ: _____ ועד: ______</w:t>
            </w:r>
          </w:p>
        </w:tc>
        <w:tc>
          <w:tcPr>
            <w:tcW w:w="4111" w:type="dxa"/>
            <w:tcBorders>
              <w:top w:val="single" w:sz="18" w:space="0" w:color="auto"/>
              <w:bottom w:val="single" w:sz="4" w:space="0" w:color="auto"/>
              <w:right w:val="single" w:sz="18" w:space="0" w:color="auto"/>
            </w:tcBorders>
            <w:vAlign w:val="center"/>
          </w:tcPr>
          <w:p w14:paraId="44F410ED" w14:textId="77777777" w:rsidR="00F94453" w:rsidRDefault="00F94453" w:rsidP="009D0204">
            <w:pPr>
              <w:spacing w:after="0" w:line="240" w:lineRule="auto"/>
              <w:jc w:val="center"/>
              <w:rPr>
                <w:rFonts w:ascii="Times New Roman" w:hAnsi="Times New Roman"/>
                <w:sz w:val="24"/>
                <w:szCs w:val="24"/>
              </w:rPr>
            </w:pPr>
          </w:p>
        </w:tc>
      </w:tr>
    </w:tbl>
    <w:p w14:paraId="4F6BE20D" w14:textId="77777777" w:rsidR="00F94453" w:rsidRDefault="00F94453">
      <w:pPr>
        <w:pStyle w:val="a6"/>
        <w:numPr>
          <w:ilvl w:val="0"/>
          <w:numId w:val="19"/>
        </w:numPr>
        <w:spacing w:after="0" w:line="240" w:lineRule="auto"/>
        <w:ind w:left="-2" w:hanging="425"/>
        <w:rPr>
          <w:rFonts w:ascii="Arial" w:eastAsia="Times New Roman" w:hAnsi="Arial" w:cs="FrankRuehl"/>
          <w:b/>
          <w:bCs/>
          <w:color w:val="000000"/>
          <w:sz w:val="28"/>
          <w:szCs w:val="28"/>
          <w:u w:val="single"/>
        </w:rPr>
      </w:pPr>
      <w:r>
        <w:rPr>
          <w:rFonts w:ascii="Arial" w:eastAsia="Times New Roman" w:hAnsi="Arial" w:cs="FrankRuehl" w:hint="cs"/>
          <w:b/>
          <w:bCs/>
          <w:color w:val="000000"/>
          <w:sz w:val="28"/>
          <w:szCs w:val="28"/>
          <w:u w:val="single"/>
          <w:rtl/>
        </w:rPr>
        <w:t>הצהרה וחתימות</w:t>
      </w:r>
    </w:p>
    <w:p w14:paraId="78CBF326" w14:textId="77777777" w:rsidR="00F94453" w:rsidRPr="00221181" w:rsidRDefault="00F94453" w:rsidP="009D0204">
      <w:pPr>
        <w:spacing w:after="0" w:line="240" w:lineRule="auto"/>
        <w:jc w:val="center"/>
        <w:rPr>
          <w:rFonts w:ascii="Arial" w:eastAsia="Times New Roman" w:hAnsi="Arial" w:cs="FrankRuehl"/>
          <w:b/>
          <w:bCs/>
          <w:color w:val="000000"/>
          <w:sz w:val="26"/>
          <w:szCs w:val="26"/>
          <w:rtl/>
        </w:rPr>
      </w:pPr>
      <w:r w:rsidRPr="00221181">
        <w:rPr>
          <w:rFonts w:ascii="Arial" w:eastAsia="Times New Roman" w:hAnsi="Arial" w:cs="FrankRuehl" w:hint="cs"/>
          <w:b/>
          <w:bCs/>
          <w:color w:val="000000"/>
          <w:sz w:val="26"/>
          <w:szCs w:val="26"/>
          <w:rtl/>
        </w:rPr>
        <w:t>הרינו לאשר בזה, כי כל הפרטים שנמסרו לעיל הם מלאים ומדויקים</w:t>
      </w:r>
    </w:p>
    <w:p w14:paraId="433BDE42" w14:textId="77777777" w:rsidR="00F94453" w:rsidRPr="00221181" w:rsidRDefault="00F94453" w:rsidP="009D0204">
      <w:pPr>
        <w:spacing w:after="0" w:line="240" w:lineRule="auto"/>
        <w:jc w:val="center"/>
        <w:rPr>
          <w:rFonts w:ascii="Arial" w:eastAsia="Times New Roman" w:hAnsi="Arial" w:cs="FrankRuehl"/>
          <w:b/>
          <w:bCs/>
          <w:color w:val="000000"/>
          <w:rtl/>
        </w:rPr>
      </w:pPr>
    </w:p>
    <w:tbl>
      <w:tblPr>
        <w:tblStyle w:val="af5"/>
        <w:bidiVisual/>
        <w:tblW w:w="0" w:type="auto"/>
        <w:jc w:val="center"/>
        <w:tblLook w:val="04A0" w:firstRow="1" w:lastRow="0" w:firstColumn="1" w:lastColumn="0" w:noHBand="0" w:noVBand="1"/>
      </w:tblPr>
      <w:tblGrid>
        <w:gridCol w:w="947"/>
        <w:gridCol w:w="947"/>
        <w:gridCol w:w="948"/>
        <w:gridCol w:w="2843"/>
        <w:gridCol w:w="2843"/>
      </w:tblGrid>
      <w:tr w:rsidR="00F94453" w:rsidRPr="00E52AF0" w14:paraId="4EC59268" w14:textId="77777777" w:rsidTr="00CB777A">
        <w:trPr>
          <w:jc w:val="center"/>
        </w:trPr>
        <w:tc>
          <w:tcPr>
            <w:tcW w:w="947" w:type="dxa"/>
          </w:tcPr>
          <w:p w14:paraId="6ACA61B7" w14:textId="77777777" w:rsidR="00F94453" w:rsidRPr="00E52AF0" w:rsidRDefault="00F94453" w:rsidP="009D0204">
            <w:pPr>
              <w:jc w:val="center"/>
              <w:rPr>
                <w:rFonts w:ascii="Arial" w:eastAsia="Times New Roman" w:hAnsi="Arial" w:cs="FrankRuehl"/>
                <w:color w:val="000000"/>
                <w:sz w:val="28"/>
                <w:szCs w:val="28"/>
                <w:rtl/>
              </w:rPr>
            </w:pPr>
          </w:p>
        </w:tc>
        <w:tc>
          <w:tcPr>
            <w:tcW w:w="947" w:type="dxa"/>
          </w:tcPr>
          <w:p w14:paraId="71139E37" w14:textId="77777777" w:rsidR="00F94453" w:rsidRPr="00E52AF0" w:rsidRDefault="00F94453" w:rsidP="009D0204">
            <w:pPr>
              <w:jc w:val="center"/>
              <w:rPr>
                <w:rFonts w:ascii="Arial" w:eastAsia="Times New Roman" w:hAnsi="Arial" w:cs="FrankRuehl"/>
                <w:color w:val="000000"/>
                <w:sz w:val="28"/>
                <w:szCs w:val="28"/>
                <w:rtl/>
              </w:rPr>
            </w:pPr>
          </w:p>
        </w:tc>
        <w:tc>
          <w:tcPr>
            <w:tcW w:w="948" w:type="dxa"/>
          </w:tcPr>
          <w:p w14:paraId="18A9A42F" w14:textId="77777777" w:rsidR="00F94453" w:rsidRPr="00E52AF0" w:rsidRDefault="00F94453" w:rsidP="009D0204">
            <w:pPr>
              <w:jc w:val="center"/>
              <w:rPr>
                <w:rFonts w:ascii="Arial" w:eastAsia="Times New Roman" w:hAnsi="Arial" w:cs="FrankRuehl"/>
                <w:color w:val="000000"/>
                <w:sz w:val="28"/>
                <w:szCs w:val="28"/>
                <w:rtl/>
              </w:rPr>
            </w:pPr>
          </w:p>
        </w:tc>
        <w:tc>
          <w:tcPr>
            <w:tcW w:w="2843" w:type="dxa"/>
          </w:tcPr>
          <w:p w14:paraId="3F0C70D2" w14:textId="77777777" w:rsidR="00F94453" w:rsidRPr="00E52AF0" w:rsidRDefault="00F94453" w:rsidP="009D0204">
            <w:pPr>
              <w:jc w:val="center"/>
              <w:rPr>
                <w:rFonts w:ascii="Arial" w:eastAsia="Times New Roman" w:hAnsi="Arial" w:cs="FrankRuehl"/>
                <w:color w:val="000000"/>
                <w:sz w:val="28"/>
                <w:szCs w:val="28"/>
                <w:rtl/>
              </w:rPr>
            </w:pPr>
          </w:p>
        </w:tc>
        <w:tc>
          <w:tcPr>
            <w:tcW w:w="2843" w:type="dxa"/>
          </w:tcPr>
          <w:p w14:paraId="5B5108A5" w14:textId="77777777" w:rsidR="00F94453" w:rsidRPr="00E52AF0" w:rsidRDefault="00F94453" w:rsidP="009D0204">
            <w:pPr>
              <w:jc w:val="center"/>
              <w:rPr>
                <w:rFonts w:ascii="Arial" w:eastAsia="Times New Roman" w:hAnsi="Arial" w:cs="FrankRuehl"/>
                <w:color w:val="000000"/>
                <w:sz w:val="28"/>
                <w:szCs w:val="28"/>
                <w:rtl/>
              </w:rPr>
            </w:pPr>
          </w:p>
        </w:tc>
      </w:tr>
      <w:tr w:rsidR="00F94453" w:rsidRPr="00E52AF0" w14:paraId="5319E66A" w14:textId="77777777" w:rsidTr="00CB777A">
        <w:trPr>
          <w:jc w:val="center"/>
        </w:trPr>
        <w:tc>
          <w:tcPr>
            <w:tcW w:w="2842" w:type="dxa"/>
            <w:gridSpan w:val="3"/>
            <w:shd w:val="clear" w:color="auto" w:fill="B6DDE8" w:themeFill="accent5" w:themeFillTint="66"/>
          </w:tcPr>
          <w:p w14:paraId="0C8E9246" w14:textId="77777777" w:rsidR="00F94453" w:rsidRPr="00E52AF0" w:rsidRDefault="00F94453" w:rsidP="009D0204">
            <w:pPr>
              <w:bidi w:val="0"/>
              <w:jc w:val="center"/>
              <w:rPr>
                <w:rFonts w:ascii="Arial" w:eastAsia="Times New Roman" w:hAnsi="Arial" w:cs="FrankRuehl"/>
                <w:color w:val="000000"/>
                <w:sz w:val="26"/>
                <w:szCs w:val="26"/>
                <w:rtl/>
              </w:rPr>
            </w:pPr>
            <w:r w:rsidRPr="00E52AF0">
              <w:rPr>
                <w:rFonts w:ascii="Arial" w:eastAsia="Times New Roman" w:hAnsi="Arial" w:cs="FrankRuehl" w:hint="cs"/>
                <w:color w:val="000000"/>
                <w:sz w:val="26"/>
                <w:szCs w:val="26"/>
                <w:rtl/>
              </w:rPr>
              <w:t>תאריך</w:t>
            </w:r>
          </w:p>
        </w:tc>
        <w:tc>
          <w:tcPr>
            <w:tcW w:w="2843" w:type="dxa"/>
            <w:shd w:val="clear" w:color="auto" w:fill="B6DDE8" w:themeFill="accent5" w:themeFillTint="66"/>
          </w:tcPr>
          <w:p w14:paraId="548E4FE2" w14:textId="77777777"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חתימת המציע</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ה</w:t>
            </w:r>
          </w:p>
        </w:tc>
        <w:tc>
          <w:tcPr>
            <w:tcW w:w="2843" w:type="dxa"/>
            <w:shd w:val="clear" w:color="auto" w:fill="B6DDE8" w:themeFill="accent5" w:themeFillTint="66"/>
          </w:tcPr>
          <w:p w14:paraId="729B83BD" w14:textId="77777777" w:rsidR="00F94453" w:rsidRPr="00E52AF0" w:rsidRDefault="00F94453" w:rsidP="009D0204">
            <w:pPr>
              <w:bidi w:val="0"/>
              <w:jc w:val="center"/>
              <w:rPr>
                <w:rFonts w:ascii="Arial" w:eastAsia="Times New Roman" w:hAnsi="Arial" w:cs="FrankRuehl"/>
                <w:color w:val="000000"/>
                <w:sz w:val="26"/>
                <w:szCs w:val="26"/>
              </w:rPr>
            </w:pPr>
            <w:r w:rsidRPr="00E52AF0">
              <w:rPr>
                <w:rFonts w:ascii="Arial" w:eastAsia="Times New Roman" w:hAnsi="Arial" w:cs="FrankRuehl" w:hint="cs"/>
                <w:color w:val="000000"/>
                <w:sz w:val="26"/>
                <w:szCs w:val="26"/>
                <w:rtl/>
              </w:rPr>
              <w:t>חותמת המציע</w:t>
            </w:r>
            <w:r w:rsidR="0084072F">
              <w:rPr>
                <w:rFonts w:ascii="Arial" w:eastAsia="Times New Roman" w:hAnsi="Arial" w:cs="FrankRuehl" w:hint="cs"/>
                <w:color w:val="000000"/>
                <w:sz w:val="26"/>
                <w:szCs w:val="26"/>
                <w:rtl/>
              </w:rPr>
              <w:t>/</w:t>
            </w:r>
            <w:r w:rsidR="00B90097">
              <w:rPr>
                <w:rFonts w:ascii="Arial" w:eastAsia="Times New Roman" w:hAnsi="Arial" w:cs="FrankRuehl" w:hint="cs"/>
                <w:color w:val="000000"/>
                <w:sz w:val="26"/>
                <w:szCs w:val="26"/>
                <w:rtl/>
              </w:rPr>
              <w:t>ה</w:t>
            </w:r>
          </w:p>
        </w:tc>
      </w:tr>
    </w:tbl>
    <w:p w14:paraId="23A95AFC" w14:textId="4763028E" w:rsidR="00FC69D8" w:rsidRPr="00542C00" w:rsidRDefault="00FC69D8" w:rsidP="009D020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ב</w:t>
      </w:r>
      <w:r w:rsidR="00F94453" w:rsidRPr="00542C00">
        <w:rPr>
          <w:rFonts w:cs="FrankRuehl" w:hint="cs"/>
          <w:b/>
          <w:bCs/>
          <w:sz w:val="32"/>
          <w:szCs w:val="32"/>
          <w:u w:val="single"/>
          <w:rtl/>
        </w:rPr>
        <w:t>'</w:t>
      </w:r>
      <w:r w:rsidR="000E004F">
        <w:rPr>
          <w:rFonts w:cs="FrankRuehl" w:hint="cs"/>
          <w:b/>
          <w:bCs/>
          <w:sz w:val="32"/>
          <w:szCs w:val="32"/>
          <w:u w:val="single"/>
          <w:rtl/>
        </w:rPr>
        <w:t>1</w:t>
      </w:r>
    </w:p>
    <w:p w14:paraId="33142D4B" w14:textId="77777777" w:rsidR="00C70FDE" w:rsidRDefault="00C70FDE" w:rsidP="009D0204">
      <w:pPr>
        <w:spacing w:after="0"/>
        <w:ind w:left="-2" w:right="-993"/>
        <w:jc w:val="both"/>
        <w:rPr>
          <w:rFonts w:cs="FrankRuehl"/>
          <w:sz w:val="26"/>
          <w:szCs w:val="26"/>
          <w:rtl/>
        </w:rPr>
      </w:pPr>
      <w:r>
        <w:rPr>
          <w:rFonts w:cs="FrankRuehl" w:hint="cs"/>
          <w:noProof/>
          <w:sz w:val="26"/>
          <w:szCs w:val="26"/>
          <w:rtl/>
        </w:rPr>
        <mc:AlternateContent>
          <mc:Choice Requires="wps">
            <w:drawing>
              <wp:anchor distT="0" distB="0" distL="114300" distR="114300" simplePos="0" relativeHeight="251676672" behindDoc="0" locked="0" layoutInCell="1" allowOverlap="1" wp14:anchorId="3FA89ADF" wp14:editId="424A3341">
                <wp:simplePos x="0" y="0"/>
                <wp:positionH relativeFrom="column">
                  <wp:posOffset>-108860</wp:posOffset>
                </wp:positionH>
                <wp:positionV relativeFrom="paragraph">
                  <wp:posOffset>54610</wp:posOffset>
                </wp:positionV>
                <wp:extent cx="5843684" cy="453224"/>
                <wp:effectExtent l="0" t="0" r="24130" b="23495"/>
                <wp:wrapNone/>
                <wp:docPr id="1"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78B67DD6" w14:textId="15139376" w:rsidR="00847370" w:rsidRPr="00114156" w:rsidRDefault="00847370" w:rsidP="00B90097">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ות</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בקובץ נפרד</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FA89ADF" id="מלבן מעוגל 1" o:spid="_x0000_s1027" style="position:absolute;left:0;text-align:left;margin-left:-8.55pt;margin-top:4.3pt;width:460.15pt;height:35.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" fillcolor="#4f81bd [3204]" strokecolor="#243f60 [1604]" strokeweight="2pt">
                <v:textbox>
                  <w:txbxContent>
                    <w:p w14:paraId="78B67DD6" w14:textId="15139376" w:rsidR="00847370" w:rsidRPr="00114156" w:rsidRDefault="00847370" w:rsidP="00B90097">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ות</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בקובץ נפרד</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p>
                  </w:txbxContent>
                </v:textbox>
              </v:roundrect>
            </w:pict>
          </mc:Fallback>
        </mc:AlternateContent>
      </w:r>
    </w:p>
    <w:p w14:paraId="281A757B" w14:textId="77777777" w:rsidR="00C70FDE" w:rsidRDefault="00C70FDE" w:rsidP="009D0204">
      <w:pPr>
        <w:spacing w:after="0"/>
        <w:ind w:left="-2" w:right="-993"/>
        <w:jc w:val="both"/>
        <w:rPr>
          <w:rFonts w:cs="FrankRuehl"/>
          <w:sz w:val="26"/>
          <w:szCs w:val="26"/>
          <w:rtl/>
        </w:rPr>
      </w:pPr>
    </w:p>
    <w:p w14:paraId="1A19C45B" w14:textId="77777777" w:rsidR="00C70FDE" w:rsidRDefault="00C70FDE" w:rsidP="009D0204">
      <w:pPr>
        <w:spacing w:after="0"/>
        <w:ind w:left="-2" w:right="-993"/>
        <w:jc w:val="both"/>
        <w:rPr>
          <w:rFonts w:cs="FrankRuehl"/>
          <w:sz w:val="26"/>
          <w:szCs w:val="26"/>
          <w:rtl/>
        </w:rPr>
      </w:pPr>
    </w:p>
    <w:p w14:paraId="698E9446" w14:textId="77777777" w:rsidR="00C70FDE" w:rsidRDefault="00C70FDE" w:rsidP="009D0204">
      <w:pPr>
        <w:spacing w:after="0"/>
        <w:ind w:left="-2" w:right="-993"/>
        <w:jc w:val="both"/>
        <w:rPr>
          <w:rFonts w:cs="FrankRuehl"/>
          <w:sz w:val="26"/>
          <w:szCs w:val="26"/>
          <w:rtl/>
        </w:rPr>
      </w:pPr>
    </w:p>
    <w:p w14:paraId="1DDB2AA2" w14:textId="31A75F9A" w:rsidR="00FC69D8" w:rsidRPr="00A6256C" w:rsidRDefault="00FC69D8" w:rsidP="009D0204">
      <w:pPr>
        <w:spacing w:after="0"/>
        <w:ind w:left="-2"/>
        <w:jc w:val="center"/>
        <w:rPr>
          <w:rFonts w:cs="Guttman Mantova"/>
          <w:sz w:val="48"/>
          <w:szCs w:val="48"/>
          <w:rtl/>
        </w:rPr>
      </w:pPr>
      <w:r w:rsidRPr="00A6256C">
        <w:rPr>
          <w:rFonts w:cs="Guttman Mantova" w:hint="eastAsia"/>
          <w:sz w:val="48"/>
          <w:szCs w:val="48"/>
          <w:u w:val="single"/>
          <w:rtl/>
        </w:rPr>
        <w:t>הצעת</w:t>
      </w:r>
      <w:r w:rsidRPr="00A6256C">
        <w:rPr>
          <w:rFonts w:cs="Guttman Mantova"/>
          <w:sz w:val="48"/>
          <w:szCs w:val="48"/>
          <w:u w:val="single"/>
          <w:rtl/>
        </w:rPr>
        <w:t xml:space="preserve"> </w:t>
      </w:r>
      <w:r w:rsidRPr="00A6256C">
        <w:rPr>
          <w:rFonts w:cs="Guttman Mantova" w:hint="eastAsia"/>
          <w:sz w:val="48"/>
          <w:szCs w:val="48"/>
          <w:u w:val="single"/>
          <w:rtl/>
        </w:rPr>
        <w:t>מחיר</w:t>
      </w:r>
      <w:r w:rsidR="000E004F" w:rsidRPr="008B3683">
        <w:rPr>
          <w:rFonts w:cs="Guttman Mantova" w:hint="cs"/>
          <w:sz w:val="48"/>
          <w:szCs w:val="48"/>
          <w:u w:val="single"/>
          <w:rtl/>
        </w:rPr>
        <w:t xml:space="preserve"> </w:t>
      </w:r>
      <w:r w:rsidR="000E004F" w:rsidRPr="008B3683">
        <w:rPr>
          <w:rFonts w:cs="Guttman Mantova"/>
          <w:sz w:val="48"/>
          <w:szCs w:val="48"/>
          <w:u w:val="single"/>
          <w:rtl/>
        </w:rPr>
        <w:t>–</w:t>
      </w:r>
      <w:r w:rsidR="000E004F" w:rsidRPr="008B3683">
        <w:rPr>
          <w:rFonts w:cs="Guttman Mantova" w:hint="cs"/>
          <w:sz w:val="48"/>
          <w:szCs w:val="48"/>
          <w:u w:val="single"/>
          <w:rtl/>
        </w:rPr>
        <w:t xml:space="preserve"> עבור אשכול צפון</w:t>
      </w:r>
    </w:p>
    <w:p w14:paraId="7BFF3D39" w14:textId="77777777" w:rsidR="00FC69D8" w:rsidRPr="00DE0236" w:rsidRDefault="00FC69D8">
      <w:pPr>
        <w:pStyle w:val="12"/>
        <w:numPr>
          <w:ilvl w:val="0"/>
          <w:numId w:val="7"/>
        </w:numPr>
        <w:spacing w:after="0" w:line="360" w:lineRule="auto"/>
        <w:ind w:left="281" w:hanging="283"/>
        <w:jc w:val="both"/>
        <w:rPr>
          <w:rFonts w:cs="FrankRuehl"/>
          <w:sz w:val="28"/>
          <w:szCs w:val="28"/>
        </w:rPr>
      </w:pPr>
      <w:r w:rsidRPr="00DE0236">
        <w:rPr>
          <w:rFonts w:cs="FrankRuehl" w:hint="eastAsia"/>
          <w:b/>
          <w:bCs/>
          <w:sz w:val="28"/>
          <w:szCs w:val="28"/>
          <w:u w:val="single"/>
          <w:rtl/>
        </w:rPr>
        <w:t>פרטי</w:t>
      </w:r>
      <w:r w:rsidRPr="00DE0236">
        <w:rPr>
          <w:rFonts w:cs="FrankRuehl"/>
          <w:b/>
          <w:bCs/>
          <w:sz w:val="28"/>
          <w:szCs w:val="28"/>
          <w:u w:val="single"/>
          <w:rtl/>
        </w:rPr>
        <w:t xml:space="preserve"> </w:t>
      </w:r>
      <w:r w:rsidRPr="00DE0236">
        <w:rPr>
          <w:rFonts w:cs="FrankRuehl" w:hint="eastAsia"/>
          <w:b/>
          <w:bCs/>
          <w:sz w:val="28"/>
          <w:szCs w:val="28"/>
          <w:u w:val="single"/>
          <w:rtl/>
        </w:rPr>
        <w:t>המציע</w:t>
      </w:r>
      <w:r w:rsidR="0084072F" w:rsidRPr="0084072F">
        <w:rPr>
          <w:rFonts w:cs="FrankRuehl" w:hint="cs"/>
          <w:b/>
          <w:bCs/>
          <w:sz w:val="28"/>
          <w:szCs w:val="28"/>
          <w:u w:val="single"/>
          <w:rtl/>
        </w:rPr>
        <w:t>/</w:t>
      </w:r>
      <w:r w:rsidR="00B90097" w:rsidRPr="006D0B54">
        <w:rPr>
          <w:rFonts w:cs="FrankRuehl" w:hint="eastAsia"/>
          <w:b/>
          <w:bCs/>
          <w:sz w:val="28"/>
          <w:szCs w:val="28"/>
          <w:rtl/>
        </w:rPr>
        <w:t>ה</w:t>
      </w:r>
    </w:p>
    <w:p w14:paraId="09DCB2A4" w14:textId="77777777" w:rsidR="008E2734" w:rsidRPr="008E2734" w:rsidRDefault="008E2734" w:rsidP="0084072F">
      <w:pPr>
        <w:shd w:val="clear" w:color="auto" w:fill="F2DBDB"/>
        <w:spacing w:after="0"/>
        <w:ind w:left="281"/>
        <w:jc w:val="both"/>
        <w:rPr>
          <w:rFonts w:cs="FrankRuehl"/>
          <w:b/>
          <w:bCs/>
          <w:sz w:val="26"/>
          <w:szCs w:val="26"/>
          <w:rtl/>
        </w:rPr>
      </w:pPr>
      <w:r w:rsidRPr="008E2734">
        <w:rPr>
          <w:rFonts w:cs="FrankRuehl" w:hint="cs"/>
          <w:b/>
          <w:bCs/>
          <w:sz w:val="26"/>
          <w:szCs w:val="26"/>
          <w:u w:val="single"/>
          <w:rtl/>
        </w:rPr>
        <w:t>במידה והמציע</w:t>
      </w:r>
      <w:r w:rsidR="0084072F">
        <w:rPr>
          <w:rFonts w:cs="FrankRuehl" w:hint="cs"/>
          <w:b/>
          <w:bCs/>
          <w:sz w:val="26"/>
          <w:szCs w:val="26"/>
          <w:u w:val="single"/>
          <w:rtl/>
        </w:rPr>
        <w:t>/</w:t>
      </w:r>
      <w:r w:rsidR="00B90097">
        <w:rPr>
          <w:rFonts w:cs="FrankRuehl" w:hint="cs"/>
          <w:b/>
          <w:bCs/>
          <w:sz w:val="26"/>
          <w:szCs w:val="26"/>
          <w:u w:val="single"/>
          <w:rtl/>
        </w:rPr>
        <w:t>ה</w:t>
      </w:r>
      <w:r w:rsidRPr="008E2734">
        <w:rPr>
          <w:rFonts w:cs="FrankRuehl" w:hint="cs"/>
          <w:b/>
          <w:bCs/>
          <w:sz w:val="26"/>
          <w:szCs w:val="26"/>
          <w:u w:val="single"/>
          <w:rtl/>
        </w:rPr>
        <w:t xml:space="preserve"> </w:t>
      </w:r>
      <w:r>
        <w:rPr>
          <w:rFonts w:cs="FrankRuehl" w:hint="cs"/>
          <w:b/>
          <w:bCs/>
          <w:sz w:val="26"/>
          <w:szCs w:val="26"/>
          <w:u w:val="single"/>
          <w:rtl/>
        </w:rPr>
        <w:t>אינו</w:t>
      </w:r>
      <w:r w:rsidR="0084072F">
        <w:rPr>
          <w:rFonts w:cs="FrankRuehl" w:hint="cs"/>
          <w:b/>
          <w:bCs/>
          <w:sz w:val="26"/>
          <w:szCs w:val="26"/>
          <w:u w:val="single"/>
          <w:rtl/>
        </w:rPr>
        <w:t>/ה</w:t>
      </w:r>
      <w:r>
        <w:rPr>
          <w:rFonts w:cs="FrankRuehl" w:hint="cs"/>
          <w:b/>
          <w:bCs/>
          <w:sz w:val="26"/>
          <w:szCs w:val="26"/>
          <w:u w:val="single"/>
          <w:rtl/>
        </w:rPr>
        <w:t xml:space="preserve"> </w:t>
      </w:r>
      <w:r w:rsidRPr="008E2734">
        <w:rPr>
          <w:rFonts w:cs="FrankRuehl" w:hint="cs"/>
          <w:b/>
          <w:bCs/>
          <w:sz w:val="26"/>
          <w:szCs w:val="26"/>
          <w:u w:val="single"/>
          <w:rtl/>
        </w:rPr>
        <w:t>תאגיד</w:t>
      </w:r>
      <w:r w:rsidRPr="008E2734">
        <w:rPr>
          <w:rFonts w:cs="FrankRuehl" w:hint="cs"/>
          <w:b/>
          <w:bCs/>
          <w:sz w:val="26"/>
          <w:szCs w:val="26"/>
          <w:rtl/>
        </w:rPr>
        <w:t xml:space="preserve"> </w:t>
      </w:r>
      <w:r w:rsidR="005E5183">
        <w:rPr>
          <w:rFonts w:cs="FrankRuehl"/>
          <w:b/>
          <w:bCs/>
          <w:sz w:val="26"/>
          <w:szCs w:val="26"/>
          <w:rtl/>
        </w:rPr>
        <w:t>-</w:t>
      </w:r>
    </w:p>
    <w:p w14:paraId="72BDE5A9" w14:textId="77777777" w:rsidR="007D40F6" w:rsidRDefault="00FC69D8" w:rsidP="009D0204">
      <w:pPr>
        <w:spacing w:after="0" w:line="360" w:lineRule="auto"/>
        <w:ind w:left="281"/>
        <w:jc w:val="both"/>
        <w:rPr>
          <w:rFonts w:cs="FrankRuehl"/>
          <w:sz w:val="26"/>
          <w:szCs w:val="26"/>
          <w:rtl/>
        </w:rPr>
      </w:pPr>
      <w:r w:rsidRPr="006A08D3">
        <w:rPr>
          <w:rFonts w:cs="FrankRuehl" w:hint="cs"/>
          <w:sz w:val="26"/>
          <w:szCs w:val="26"/>
          <w:rtl/>
        </w:rPr>
        <w:t>אני הח"מ   ___________________,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מס' ____________ </w:t>
      </w:r>
    </w:p>
    <w:p w14:paraId="7A208B69" w14:textId="77777777" w:rsidR="007D40F6" w:rsidRDefault="007D40F6" w:rsidP="009D0204">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:____________</w:t>
      </w:r>
      <w:r w:rsidR="002E00D3">
        <w:rPr>
          <w:rFonts w:cs="FrankRuehl" w:hint="cs"/>
          <w:sz w:val="26"/>
          <w:szCs w:val="26"/>
          <w:rtl/>
        </w:rPr>
        <w:t>___</w:t>
      </w:r>
      <w:r w:rsidRPr="006A08D3">
        <w:rPr>
          <w:rFonts w:cs="FrankRuehl"/>
          <w:sz w:val="26"/>
          <w:szCs w:val="26"/>
          <w:rtl/>
        </w:rPr>
        <w:t xml:space="preserve">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Pr>
          <w:rFonts w:cs="FrankRuehl" w:hint="cs"/>
          <w:sz w:val="26"/>
          <w:szCs w:val="26"/>
          <w:rtl/>
        </w:rPr>
        <w:t xml:space="preserve"> </w:t>
      </w:r>
    </w:p>
    <w:p w14:paraId="4D9147A2" w14:textId="77777777" w:rsidR="007D40F6" w:rsidRDefault="007D40F6" w:rsidP="009D0204">
      <w:pPr>
        <w:spacing w:after="0" w:line="360" w:lineRule="auto"/>
        <w:ind w:left="281"/>
        <w:jc w:val="both"/>
        <w:rPr>
          <w:rFonts w:cs="FrankRuehl"/>
          <w:sz w:val="26"/>
          <w:szCs w:val="26"/>
          <w:rtl/>
        </w:rPr>
      </w:pPr>
      <w:r>
        <w:rPr>
          <w:rFonts w:cs="FrankRuehl" w:hint="cs"/>
          <w:sz w:val="26"/>
          <w:szCs w:val="26"/>
          <w:rtl/>
        </w:rPr>
        <w:t>דוא"ל: ___</w:t>
      </w:r>
      <w:r w:rsidR="00733393">
        <w:rPr>
          <w:rFonts w:cs="FrankRuehl" w:hint="cs"/>
          <w:sz w:val="26"/>
          <w:szCs w:val="26"/>
          <w:rtl/>
        </w:rPr>
        <w:t>_</w:t>
      </w:r>
      <w:r w:rsidR="000425E9">
        <w:rPr>
          <w:rFonts w:cs="FrankRuehl" w:hint="cs"/>
          <w:sz w:val="26"/>
          <w:szCs w:val="26"/>
          <w:rtl/>
        </w:rPr>
        <w:t>____</w:t>
      </w:r>
      <w:r w:rsidR="00733393">
        <w:rPr>
          <w:rFonts w:cs="FrankRuehl" w:hint="cs"/>
          <w:sz w:val="26"/>
          <w:szCs w:val="26"/>
          <w:rtl/>
        </w:rPr>
        <w:t>__</w:t>
      </w:r>
      <w:r>
        <w:rPr>
          <w:rFonts w:cs="FrankRuehl" w:hint="cs"/>
          <w:sz w:val="26"/>
          <w:szCs w:val="26"/>
          <w:rtl/>
        </w:rPr>
        <w:t>__</w:t>
      </w:r>
      <w:r w:rsidR="002E00D3">
        <w:rPr>
          <w:rFonts w:cs="FrankRuehl" w:hint="cs"/>
          <w:sz w:val="26"/>
          <w:szCs w:val="26"/>
          <w:rtl/>
        </w:rPr>
        <w:t>________</w:t>
      </w:r>
      <w:r>
        <w:rPr>
          <w:rFonts w:cs="FrankRuehl" w:hint="cs"/>
          <w:sz w:val="26"/>
          <w:szCs w:val="26"/>
          <w:rtl/>
        </w:rPr>
        <w:t>__@___</w:t>
      </w:r>
      <w:r w:rsidR="000425E9">
        <w:rPr>
          <w:rFonts w:cs="FrankRuehl" w:hint="cs"/>
          <w:sz w:val="26"/>
          <w:szCs w:val="26"/>
          <w:rtl/>
        </w:rPr>
        <w:t>____</w:t>
      </w:r>
      <w:r>
        <w:rPr>
          <w:rFonts w:cs="FrankRuehl" w:hint="cs"/>
          <w:sz w:val="26"/>
          <w:szCs w:val="26"/>
          <w:rtl/>
        </w:rPr>
        <w:t>_______</w:t>
      </w:r>
    </w:p>
    <w:p w14:paraId="597601DE" w14:textId="77777777" w:rsidR="002E00D3" w:rsidRDefault="002E00D3" w:rsidP="002E00D3">
      <w:pPr>
        <w:spacing w:after="0" w:line="360" w:lineRule="auto"/>
        <w:ind w:left="281"/>
        <w:jc w:val="both"/>
        <w:rPr>
          <w:rFonts w:cs="FrankRuehl"/>
          <w:sz w:val="26"/>
          <w:szCs w:val="26"/>
          <w:rtl/>
        </w:rPr>
      </w:pPr>
      <w:r w:rsidRPr="00A31D1C">
        <w:rPr>
          <w:rFonts w:ascii="Arial" w:eastAsia="Times New Roman" w:hAnsi="Arial" w:cs="FrankRuehl" w:hint="cs"/>
          <w:color w:val="000000"/>
          <w:sz w:val="26"/>
          <w:szCs w:val="26"/>
          <w:rtl/>
        </w:rPr>
        <w:t xml:space="preserve">כתובת דוא"ל </w:t>
      </w:r>
      <w:r w:rsidRPr="00A31D1C">
        <w:rPr>
          <w:rFonts w:ascii="Arial" w:eastAsia="Times New Roman" w:hAnsi="Arial" w:cs="FrankRuehl" w:hint="cs"/>
          <w:color w:val="000000"/>
          <w:sz w:val="26"/>
          <w:szCs w:val="26"/>
          <w:u w:val="single"/>
          <w:rtl/>
        </w:rPr>
        <w:t>אישית</w:t>
      </w:r>
      <w:r w:rsidRPr="00A31D1C">
        <w:rPr>
          <w:rFonts w:ascii="Arial" w:eastAsia="Times New Roman" w:hAnsi="Arial" w:cs="FrankRuehl" w:hint="cs"/>
          <w:color w:val="000000"/>
          <w:sz w:val="26"/>
          <w:szCs w:val="26"/>
          <w:rtl/>
        </w:rPr>
        <w:t xml:space="preserve"> במקום העבודה של מורשה/ית החתימה מטעם המציע/ה:  </w:t>
      </w:r>
      <w:r>
        <w:rPr>
          <w:rFonts w:ascii="Arial" w:eastAsia="Times New Roman" w:hAnsi="Arial" w:cs="FrankRuehl" w:hint="cs"/>
          <w:color w:val="000000"/>
          <w:sz w:val="26"/>
          <w:szCs w:val="26"/>
          <w:rtl/>
        </w:rPr>
        <w:t>(לצורך חתימה אלקטרונית על החוזה)</w:t>
      </w:r>
      <w:r>
        <w:rPr>
          <w:rFonts w:cs="FrankRuehl" w:hint="cs"/>
          <w:sz w:val="26"/>
          <w:szCs w:val="26"/>
          <w:rtl/>
        </w:rPr>
        <w:t>: _____________________@_____________</w:t>
      </w:r>
    </w:p>
    <w:p w14:paraId="1F3290B2" w14:textId="77777777" w:rsidR="00FC69D8" w:rsidRDefault="00FC69D8" w:rsidP="003540BD">
      <w:pPr>
        <w:spacing w:after="0" w:line="360" w:lineRule="auto"/>
        <w:ind w:left="281"/>
        <w:jc w:val="both"/>
        <w:rPr>
          <w:rFonts w:cs="FrankRuehl"/>
          <w:sz w:val="26"/>
          <w:szCs w:val="26"/>
          <w:rtl/>
        </w:rPr>
      </w:pPr>
      <w:r w:rsidRPr="006A08D3">
        <w:rPr>
          <w:rFonts w:cs="FrankRuehl" w:hint="cs"/>
          <w:sz w:val="26"/>
          <w:szCs w:val="26"/>
          <w:rtl/>
        </w:rPr>
        <w:t>(להלן: "</w:t>
      </w:r>
      <w:r w:rsidRPr="006A08D3">
        <w:rPr>
          <w:rFonts w:cs="FrankRuehl" w:hint="cs"/>
          <w:b/>
          <w:bCs/>
          <w:sz w:val="26"/>
          <w:szCs w:val="26"/>
          <w:rtl/>
        </w:rPr>
        <w:t>המציע</w:t>
      </w:r>
      <w:r w:rsidR="00656DF7">
        <w:rPr>
          <w:rFonts w:cs="FrankRuehl" w:hint="cs"/>
          <w:b/>
          <w:bCs/>
          <w:sz w:val="26"/>
          <w:szCs w:val="26"/>
          <w:rtl/>
        </w:rPr>
        <w:t>/</w:t>
      </w:r>
      <w:r w:rsidR="00B90097">
        <w:rPr>
          <w:rFonts w:cs="FrankRuehl" w:hint="cs"/>
          <w:b/>
          <w:bCs/>
          <w:sz w:val="26"/>
          <w:szCs w:val="26"/>
          <w:rtl/>
        </w:rPr>
        <w:t>ה</w:t>
      </w:r>
      <w:r w:rsidRPr="006A08D3">
        <w:rPr>
          <w:rFonts w:cs="FrankRuehl" w:hint="cs"/>
          <w:sz w:val="26"/>
          <w:szCs w:val="26"/>
          <w:rtl/>
        </w:rPr>
        <w:t>")</w:t>
      </w:r>
    </w:p>
    <w:p w14:paraId="71E5B77B" w14:textId="77777777" w:rsidR="00733393" w:rsidRDefault="00733393" w:rsidP="00733393">
      <w:pPr>
        <w:spacing w:after="0"/>
        <w:ind w:left="281"/>
        <w:jc w:val="both"/>
        <w:rPr>
          <w:rFonts w:cs="FrankRuehl"/>
          <w:b/>
          <w:bCs/>
          <w:sz w:val="26"/>
          <w:szCs w:val="26"/>
          <w:u w:val="single"/>
          <w:rtl/>
        </w:rPr>
      </w:pPr>
    </w:p>
    <w:p w14:paraId="14BCDA14" w14:textId="77777777" w:rsidR="00FC69D8" w:rsidRPr="006A08D3" w:rsidRDefault="00FC69D8" w:rsidP="009D0204">
      <w:pPr>
        <w:shd w:val="clear" w:color="auto" w:fill="F2DBDB"/>
        <w:spacing w:after="0"/>
        <w:ind w:left="281"/>
        <w:jc w:val="both"/>
        <w:rPr>
          <w:rFonts w:cs="FrankRuehl"/>
          <w:b/>
          <w:bCs/>
          <w:sz w:val="26"/>
          <w:szCs w:val="26"/>
          <w:rtl/>
        </w:rPr>
      </w:pPr>
      <w:r w:rsidRPr="006A08D3">
        <w:rPr>
          <w:rFonts w:cs="FrankRuehl" w:hint="cs"/>
          <w:b/>
          <w:bCs/>
          <w:sz w:val="26"/>
          <w:szCs w:val="26"/>
          <w:u w:val="single"/>
          <w:rtl/>
        </w:rPr>
        <w:t>במידה והמציע</w:t>
      </w:r>
      <w:r w:rsidR="0084072F">
        <w:rPr>
          <w:rFonts w:cs="FrankRuehl" w:hint="cs"/>
          <w:b/>
          <w:bCs/>
          <w:sz w:val="26"/>
          <w:szCs w:val="26"/>
          <w:u w:val="single"/>
          <w:rtl/>
        </w:rPr>
        <w:t>/</w:t>
      </w:r>
      <w:r w:rsidR="00B90097">
        <w:rPr>
          <w:rFonts w:cs="FrankRuehl" w:hint="cs"/>
          <w:b/>
          <w:bCs/>
          <w:sz w:val="26"/>
          <w:szCs w:val="26"/>
          <w:u w:val="single"/>
          <w:rtl/>
        </w:rPr>
        <w:t>ה</w:t>
      </w:r>
      <w:r w:rsidRPr="006A08D3">
        <w:rPr>
          <w:rFonts w:cs="FrankRuehl" w:hint="cs"/>
          <w:b/>
          <w:bCs/>
          <w:sz w:val="26"/>
          <w:szCs w:val="26"/>
          <w:u w:val="single"/>
          <w:rtl/>
        </w:rPr>
        <w:t xml:space="preserve"> תאגיד</w:t>
      </w:r>
      <w:r w:rsidRPr="006A08D3">
        <w:rPr>
          <w:rFonts w:cs="FrankRuehl" w:hint="cs"/>
          <w:b/>
          <w:bCs/>
          <w:sz w:val="26"/>
          <w:szCs w:val="26"/>
          <w:rtl/>
        </w:rPr>
        <w:t xml:space="preserve"> </w:t>
      </w:r>
      <w:r w:rsidR="005E5183">
        <w:rPr>
          <w:rFonts w:cs="FrankRuehl"/>
          <w:b/>
          <w:bCs/>
          <w:sz w:val="26"/>
          <w:szCs w:val="26"/>
          <w:rtl/>
        </w:rPr>
        <w:t>-</w:t>
      </w:r>
    </w:p>
    <w:p w14:paraId="2C06F66D" w14:textId="77777777" w:rsidR="00FC69D8" w:rsidRPr="006A08D3" w:rsidRDefault="00FC69D8" w:rsidP="009D0204">
      <w:pPr>
        <w:spacing w:after="0" w:line="240" w:lineRule="auto"/>
        <w:ind w:left="281"/>
        <w:jc w:val="both"/>
        <w:rPr>
          <w:rFonts w:cs="FrankRuehl"/>
          <w:sz w:val="26"/>
          <w:szCs w:val="26"/>
          <w:rtl/>
        </w:rPr>
      </w:pPr>
    </w:p>
    <w:p w14:paraId="2228802D" w14:textId="77777777" w:rsidR="00FC69D8" w:rsidRPr="006A08D3" w:rsidRDefault="00FC69D8" w:rsidP="00AF5F92">
      <w:pPr>
        <w:spacing w:after="0" w:line="480" w:lineRule="auto"/>
        <w:ind w:left="281"/>
        <w:jc w:val="both"/>
        <w:rPr>
          <w:rFonts w:cs="FrankRuehl"/>
          <w:sz w:val="26"/>
          <w:szCs w:val="26"/>
          <w:rtl/>
        </w:rPr>
      </w:pPr>
      <w:r w:rsidRPr="006A08D3">
        <w:rPr>
          <w:rFonts w:cs="FrankRuehl" w:hint="cs"/>
          <w:sz w:val="26"/>
          <w:szCs w:val="26"/>
          <w:rtl/>
        </w:rPr>
        <w:t>אנו הח"מ, ______________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שמספרה ____________  ו</w:t>
      </w:r>
      <w:r w:rsidR="00B402CE">
        <w:rPr>
          <w:rFonts w:cs="FrankRuehl" w:hint="cs"/>
          <w:sz w:val="26"/>
          <w:szCs w:val="26"/>
          <w:rtl/>
        </w:rPr>
        <w:t>-</w:t>
      </w:r>
      <w:r w:rsidRPr="006A08D3">
        <w:rPr>
          <w:rFonts w:cs="FrankRuehl" w:hint="cs"/>
          <w:sz w:val="26"/>
          <w:szCs w:val="26"/>
          <w:rtl/>
        </w:rPr>
        <w:t>____________, נושא</w:t>
      </w:r>
      <w:r w:rsidR="005D35E2">
        <w:rPr>
          <w:rFonts w:cs="FrankRuehl" w:hint="cs"/>
          <w:sz w:val="26"/>
          <w:szCs w:val="26"/>
          <w:rtl/>
        </w:rPr>
        <w:t>/</w:t>
      </w:r>
      <w:r w:rsidR="00B90097">
        <w:rPr>
          <w:rFonts w:cs="FrankRuehl" w:hint="cs"/>
          <w:sz w:val="26"/>
          <w:szCs w:val="26"/>
          <w:rtl/>
        </w:rPr>
        <w:t>ת</w:t>
      </w:r>
      <w:r w:rsidRPr="006A08D3">
        <w:rPr>
          <w:rFonts w:cs="FrankRuehl" w:hint="cs"/>
          <w:sz w:val="26"/>
          <w:szCs w:val="26"/>
          <w:rtl/>
        </w:rPr>
        <w:t xml:space="preserve"> ת.ז. שמספרה __________, מורש</w:t>
      </w:r>
      <w:r w:rsidR="005D35E2">
        <w:rPr>
          <w:rFonts w:cs="FrankRuehl" w:hint="cs"/>
          <w:sz w:val="26"/>
          <w:szCs w:val="26"/>
          <w:rtl/>
        </w:rPr>
        <w:t>י/</w:t>
      </w:r>
      <w:r w:rsidR="00B90097">
        <w:rPr>
          <w:rFonts w:cs="FrankRuehl" w:hint="cs"/>
          <w:sz w:val="26"/>
          <w:szCs w:val="26"/>
          <w:rtl/>
        </w:rPr>
        <w:t>ות</w:t>
      </w:r>
      <w:r w:rsidRPr="006A08D3">
        <w:rPr>
          <w:rFonts w:cs="FrankRuehl" w:hint="cs"/>
          <w:sz w:val="26"/>
          <w:szCs w:val="26"/>
          <w:rtl/>
        </w:rPr>
        <w:t xml:space="preserve"> החתימה מטעם המציע</w:t>
      </w:r>
      <w:r w:rsidR="0084072F">
        <w:rPr>
          <w:rFonts w:cs="FrankRuehl" w:hint="cs"/>
          <w:sz w:val="26"/>
          <w:szCs w:val="26"/>
          <w:rtl/>
        </w:rPr>
        <w:t>/</w:t>
      </w:r>
      <w:r w:rsidR="00B90097">
        <w:rPr>
          <w:rFonts w:cs="FrankRuehl" w:hint="cs"/>
          <w:sz w:val="26"/>
          <w:szCs w:val="26"/>
          <w:rtl/>
        </w:rPr>
        <w:t>ה</w:t>
      </w:r>
      <w:r w:rsidRPr="006A08D3">
        <w:rPr>
          <w:rFonts w:cs="FrankRuehl" w:hint="cs"/>
          <w:sz w:val="26"/>
          <w:szCs w:val="26"/>
          <w:rtl/>
        </w:rPr>
        <w:t>:</w:t>
      </w:r>
    </w:p>
    <w:p w14:paraId="06CA0A41" w14:textId="77777777" w:rsidR="00656DF7" w:rsidRDefault="00FC69D8" w:rsidP="009D0204">
      <w:pPr>
        <w:spacing w:after="0" w:line="360" w:lineRule="auto"/>
        <w:ind w:left="281"/>
        <w:jc w:val="both"/>
        <w:rPr>
          <w:rFonts w:cs="FrankRuehl"/>
          <w:sz w:val="26"/>
          <w:szCs w:val="26"/>
          <w:rtl/>
        </w:rPr>
      </w:pPr>
      <w:r w:rsidRPr="006A08D3">
        <w:rPr>
          <w:rFonts w:cs="FrankRuehl" w:hint="eastAsia"/>
          <w:sz w:val="26"/>
          <w:szCs w:val="26"/>
          <w:rtl/>
        </w:rPr>
        <w:t>שם</w:t>
      </w:r>
      <w:r w:rsidRPr="006A08D3">
        <w:rPr>
          <w:rFonts w:cs="FrankRuehl"/>
          <w:sz w:val="26"/>
          <w:szCs w:val="26"/>
          <w:rtl/>
        </w:rPr>
        <w:t xml:space="preserve"> </w:t>
      </w:r>
      <w:r w:rsidRPr="006A08D3">
        <w:rPr>
          <w:rFonts w:cs="FrankRuehl" w:hint="eastAsia"/>
          <w:sz w:val="26"/>
          <w:szCs w:val="26"/>
          <w:rtl/>
        </w:rPr>
        <w:t>המציע</w:t>
      </w:r>
      <w:r w:rsidR="0084072F">
        <w:rPr>
          <w:rFonts w:cs="FrankRuehl" w:hint="cs"/>
          <w:sz w:val="26"/>
          <w:szCs w:val="26"/>
          <w:rtl/>
        </w:rPr>
        <w:t>/</w:t>
      </w:r>
      <w:r w:rsidR="00B90097">
        <w:rPr>
          <w:rFonts w:cs="FrankRuehl" w:hint="cs"/>
          <w:sz w:val="26"/>
          <w:szCs w:val="26"/>
          <w:rtl/>
        </w:rPr>
        <w:t>ה</w:t>
      </w:r>
      <w:r w:rsidR="007D40F6">
        <w:rPr>
          <w:rFonts w:cs="FrankRuehl"/>
          <w:sz w:val="26"/>
          <w:szCs w:val="26"/>
          <w:rtl/>
        </w:rPr>
        <w:t>: ________________</w:t>
      </w:r>
      <w:r w:rsidR="007D40F6">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רישום</w:t>
      </w:r>
      <w:r w:rsidRPr="006A08D3">
        <w:rPr>
          <w:rFonts w:cs="FrankRuehl"/>
          <w:sz w:val="26"/>
          <w:szCs w:val="26"/>
          <w:rtl/>
        </w:rPr>
        <w:t>: _________</w:t>
      </w:r>
      <w:r w:rsidRPr="006A08D3">
        <w:rPr>
          <w:rFonts w:cs="FrankRuehl" w:hint="cs"/>
          <w:sz w:val="26"/>
          <w:szCs w:val="26"/>
          <w:rtl/>
        </w:rPr>
        <w:t xml:space="preserve">  </w:t>
      </w:r>
    </w:p>
    <w:p w14:paraId="0FF8132B" w14:textId="77777777" w:rsidR="00656DF7" w:rsidRDefault="00FC69D8" w:rsidP="009D0204">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:___</w:t>
      </w:r>
      <w:r w:rsidR="007D40F6">
        <w:rPr>
          <w:rFonts w:cs="FrankRuehl" w:hint="cs"/>
          <w:sz w:val="26"/>
          <w:szCs w:val="26"/>
          <w:rtl/>
        </w:rPr>
        <w:t>______</w:t>
      </w:r>
      <w:r w:rsidRPr="006A08D3">
        <w:rPr>
          <w:rFonts w:cs="FrankRuehl"/>
          <w:sz w:val="26"/>
          <w:szCs w:val="26"/>
          <w:rtl/>
        </w:rPr>
        <w:t xml:space="preserve">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sidR="007D40F6">
        <w:rPr>
          <w:rFonts w:cs="FrankRuehl" w:hint="cs"/>
          <w:sz w:val="26"/>
          <w:szCs w:val="26"/>
          <w:rtl/>
        </w:rPr>
        <w:t xml:space="preserve"> </w:t>
      </w:r>
    </w:p>
    <w:p w14:paraId="3B040AE6" w14:textId="77777777" w:rsidR="007D40F6" w:rsidRDefault="007D40F6" w:rsidP="009D0204">
      <w:pPr>
        <w:spacing w:after="0" w:line="360" w:lineRule="auto"/>
        <w:ind w:left="281"/>
        <w:jc w:val="both"/>
        <w:rPr>
          <w:rFonts w:cs="FrankRuehl"/>
          <w:sz w:val="26"/>
          <w:szCs w:val="26"/>
          <w:rtl/>
        </w:rPr>
      </w:pPr>
      <w:r>
        <w:rPr>
          <w:rFonts w:cs="FrankRuehl" w:hint="cs"/>
          <w:sz w:val="26"/>
          <w:szCs w:val="26"/>
          <w:rtl/>
        </w:rPr>
        <w:t>דוא"ל: __</w:t>
      </w:r>
      <w:r w:rsidR="000425E9">
        <w:rPr>
          <w:rFonts w:cs="FrankRuehl" w:hint="cs"/>
          <w:sz w:val="26"/>
          <w:szCs w:val="26"/>
          <w:rtl/>
        </w:rPr>
        <w:t>____</w:t>
      </w:r>
      <w:r>
        <w:rPr>
          <w:rFonts w:cs="FrankRuehl" w:hint="cs"/>
          <w:sz w:val="26"/>
          <w:szCs w:val="26"/>
          <w:rtl/>
        </w:rPr>
        <w:t>__</w:t>
      </w:r>
      <w:r w:rsidR="002E00D3">
        <w:rPr>
          <w:rFonts w:cs="FrankRuehl" w:hint="cs"/>
          <w:sz w:val="26"/>
          <w:szCs w:val="26"/>
          <w:rtl/>
        </w:rPr>
        <w:t>__________</w:t>
      </w:r>
      <w:r>
        <w:rPr>
          <w:rFonts w:cs="FrankRuehl" w:hint="cs"/>
          <w:sz w:val="26"/>
          <w:szCs w:val="26"/>
          <w:rtl/>
        </w:rPr>
        <w:t>___@___</w:t>
      </w:r>
      <w:r w:rsidR="000425E9">
        <w:rPr>
          <w:rFonts w:cs="FrankRuehl" w:hint="cs"/>
          <w:sz w:val="26"/>
          <w:szCs w:val="26"/>
          <w:rtl/>
        </w:rPr>
        <w:t>___</w:t>
      </w:r>
      <w:r>
        <w:rPr>
          <w:rFonts w:cs="FrankRuehl" w:hint="cs"/>
          <w:sz w:val="26"/>
          <w:szCs w:val="26"/>
          <w:rtl/>
        </w:rPr>
        <w:t>_______</w:t>
      </w:r>
    </w:p>
    <w:p w14:paraId="2522EED3" w14:textId="77777777" w:rsidR="00656DF7" w:rsidRDefault="00656DF7" w:rsidP="00656DF7">
      <w:pPr>
        <w:spacing w:after="0" w:line="360" w:lineRule="auto"/>
        <w:ind w:left="281"/>
        <w:jc w:val="both"/>
        <w:rPr>
          <w:rFonts w:cs="FrankRuehl"/>
          <w:sz w:val="26"/>
          <w:szCs w:val="26"/>
          <w:rtl/>
        </w:rPr>
      </w:pPr>
      <w:r w:rsidRPr="00A31D1C">
        <w:rPr>
          <w:rFonts w:ascii="Arial" w:eastAsia="Times New Roman" w:hAnsi="Arial" w:cs="FrankRuehl" w:hint="cs"/>
          <w:color w:val="000000"/>
          <w:sz w:val="26"/>
          <w:szCs w:val="26"/>
          <w:rtl/>
        </w:rPr>
        <w:t xml:space="preserve">כתובת דוא"ל </w:t>
      </w:r>
      <w:r w:rsidRPr="00A31D1C">
        <w:rPr>
          <w:rFonts w:ascii="Arial" w:eastAsia="Times New Roman" w:hAnsi="Arial" w:cs="FrankRuehl" w:hint="cs"/>
          <w:color w:val="000000"/>
          <w:sz w:val="26"/>
          <w:szCs w:val="26"/>
          <w:u w:val="single"/>
          <w:rtl/>
        </w:rPr>
        <w:t>אישית</w:t>
      </w:r>
      <w:r w:rsidRPr="00A31D1C">
        <w:rPr>
          <w:rFonts w:ascii="Arial" w:eastAsia="Times New Roman" w:hAnsi="Arial" w:cs="FrankRuehl" w:hint="cs"/>
          <w:color w:val="000000"/>
          <w:sz w:val="26"/>
          <w:szCs w:val="26"/>
          <w:rtl/>
        </w:rPr>
        <w:t xml:space="preserve"> במקום העבודה של מורשה/ית החתימה מטעם המציע/ה:  </w:t>
      </w:r>
      <w:r>
        <w:rPr>
          <w:rFonts w:ascii="Arial" w:eastAsia="Times New Roman" w:hAnsi="Arial" w:cs="FrankRuehl" w:hint="cs"/>
          <w:color w:val="000000"/>
          <w:sz w:val="26"/>
          <w:szCs w:val="26"/>
          <w:rtl/>
        </w:rPr>
        <w:t>(לצורך חתימה אלקטרונית על החוזה)</w:t>
      </w:r>
      <w:r>
        <w:rPr>
          <w:rFonts w:cs="FrankRuehl" w:hint="cs"/>
          <w:sz w:val="26"/>
          <w:szCs w:val="26"/>
          <w:rtl/>
        </w:rPr>
        <w:t>: _________</w:t>
      </w:r>
      <w:r w:rsidR="002E00D3">
        <w:rPr>
          <w:rFonts w:cs="FrankRuehl" w:hint="cs"/>
          <w:sz w:val="26"/>
          <w:szCs w:val="26"/>
          <w:rtl/>
        </w:rPr>
        <w:t>___</w:t>
      </w:r>
      <w:r w:rsidR="005F35B9">
        <w:rPr>
          <w:rFonts w:cs="FrankRuehl" w:hint="cs"/>
          <w:sz w:val="26"/>
          <w:szCs w:val="26"/>
          <w:rtl/>
        </w:rPr>
        <w:t>________________</w:t>
      </w:r>
      <w:r w:rsidR="002E00D3">
        <w:rPr>
          <w:rFonts w:cs="FrankRuehl" w:hint="cs"/>
          <w:sz w:val="26"/>
          <w:szCs w:val="26"/>
          <w:rtl/>
        </w:rPr>
        <w:t>______</w:t>
      </w:r>
      <w:r>
        <w:rPr>
          <w:rFonts w:cs="FrankRuehl" w:hint="cs"/>
          <w:sz w:val="26"/>
          <w:szCs w:val="26"/>
          <w:rtl/>
        </w:rPr>
        <w:t>__@_________</w:t>
      </w:r>
      <w:r w:rsidR="005F35B9">
        <w:rPr>
          <w:rFonts w:cs="FrankRuehl" w:hint="cs"/>
          <w:sz w:val="26"/>
          <w:szCs w:val="26"/>
          <w:rtl/>
        </w:rPr>
        <w:t>_______</w:t>
      </w:r>
      <w:r>
        <w:rPr>
          <w:rFonts w:cs="FrankRuehl" w:hint="cs"/>
          <w:sz w:val="26"/>
          <w:szCs w:val="26"/>
          <w:rtl/>
        </w:rPr>
        <w:t>____</w:t>
      </w:r>
    </w:p>
    <w:p w14:paraId="4830E340" w14:textId="77777777" w:rsidR="00FC69D8" w:rsidRPr="006A08D3" w:rsidRDefault="007D40F6" w:rsidP="003540BD">
      <w:pPr>
        <w:pStyle w:val="12"/>
        <w:spacing w:after="0" w:line="360" w:lineRule="auto"/>
        <w:ind w:left="281"/>
        <w:jc w:val="both"/>
        <w:rPr>
          <w:rFonts w:cs="FrankRuehl"/>
          <w:sz w:val="26"/>
          <w:szCs w:val="26"/>
          <w:rtl/>
        </w:rPr>
      </w:pPr>
      <w:r w:rsidRPr="006A08D3">
        <w:rPr>
          <w:rFonts w:cs="FrankRuehl" w:hint="cs"/>
          <w:sz w:val="26"/>
          <w:szCs w:val="26"/>
          <w:rtl/>
        </w:rPr>
        <w:t>(להלן: "</w:t>
      </w:r>
      <w:r w:rsidRPr="006A08D3">
        <w:rPr>
          <w:rFonts w:cs="FrankRuehl" w:hint="cs"/>
          <w:b/>
          <w:bCs/>
          <w:sz w:val="26"/>
          <w:szCs w:val="26"/>
          <w:rtl/>
        </w:rPr>
        <w:t>המציע</w:t>
      </w:r>
      <w:r w:rsidR="0084072F">
        <w:rPr>
          <w:rFonts w:cs="FrankRuehl" w:hint="cs"/>
          <w:b/>
          <w:bCs/>
          <w:sz w:val="26"/>
          <w:szCs w:val="26"/>
          <w:rtl/>
        </w:rPr>
        <w:t>/</w:t>
      </w:r>
      <w:r w:rsidR="00B90097">
        <w:rPr>
          <w:rFonts w:cs="FrankRuehl" w:hint="cs"/>
          <w:b/>
          <w:bCs/>
          <w:sz w:val="26"/>
          <w:szCs w:val="26"/>
          <w:rtl/>
        </w:rPr>
        <w:t>ה</w:t>
      </w:r>
      <w:r w:rsidRPr="006A08D3">
        <w:rPr>
          <w:rFonts w:cs="FrankRuehl" w:hint="cs"/>
          <w:sz w:val="26"/>
          <w:szCs w:val="26"/>
          <w:rtl/>
        </w:rPr>
        <w:t>")</w:t>
      </w:r>
    </w:p>
    <w:p w14:paraId="168AFCD9" w14:textId="77777777" w:rsidR="00FC69D8" w:rsidRPr="006A08D3" w:rsidRDefault="00FC69D8" w:rsidP="009D0204">
      <w:pPr>
        <w:pStyle w:val="12"/>
        <w:spacing w:after="0" w:line="240" w:lineRule="auto"/>
        <w:ind w:left="-2"/>
        <w:jc w:val="both"/>
        <w:rPr>
          <w:rFonts w:cs="FrankRuehl"/>
          <w:sz w:val="26"/>
          <w:szCs w:val="26"/>
        </w:rPr>
      </w:pPr>
    </w:p>
    <w:p w14:paraId="6D12C834" w14:textId="77777777" w:rsidR="00FC69D8" w:rsidRPr="00692ADC" w:rsidRDefault="00FC69D8">
      <w:pPr>
        <w:pStyle w:val="12"/>
        <w:numPr>
          <w:ilvl w:val="0"/>
          <w:numId w:val="7"/>
        </w:numPr>
        <w:spacing w:after="0" w:line="360" w:lineRule="auto"/>
        <w:ind w:left="281" w:hanging="283"/>
        <w:jc w:val="both"/>
        <w:rPr>
          <w:rFonts w:cs="FrankRuehl"/>
          <w:b/>
          <w:bCs/>
          <w:sz w:val="28"/>
          <w:szCs w:val="28"/>
          <w:u w:val="single"/>
        </w:rPr>
      </w:pPr>
      <w:r w:rsidRPr="00E52C02">
        <w:rPr>
          <w:rFonts w:cs="FrankRuehl" w:hint="eastAsia"/>
          <w:b/>
          <w:bCs/>
          <w:sz w:val="28"/>
          <w:szCs w:val="28"/>
          <w:u w:val="single"/>
          <w:rtl/>
        </w:rPr>
        <w:t>הצהרה</w:t>
      </w:r>
    </w:p>
    <w:p w14:paraId="049755A6" w14:textId="77777777" w:rsidR="00FC69D8" w:rsidRPr="00692ADC" w:rsidRDefault="00FC69D8" w:rsidP="00AF5F92">
      <w:pPr>
        <w:pStyle w:val="12"/>
        <w:spacing w:after="0" w:line="360" w:lineRule="auto"/>
        <w:ind w:left="281"/>
        <w:jc w:val="both"/>
        <w:rPr>
          <w:rFonts w:cs="FrankRuehl"/>
          <w:sz w:val="26"/>
          <w:szCs w:val="26"/>
          <w:rtl/>
        </w:rPr>
      </w:pPr>
      <w:r w:rsidRPr="00692ADC">
        <w:rPr>
          <w:rFonts w:cs="FrankRuehl" w:hint="cs"/>
          <w:sz w:val="26"/>
          <w:szCs w:val="26"/>
          <w:rtl/>
        </w:rPr>
        <w:t>לאחר שעיינו היטב בכל מסמכי המכרז ונספחיו והבנו את משמעותם, אנו מגיש</w:t>
      </w:r>
      <w:r w:rsidR="00766AFB">
        <w:rPr>
          <w:rFonts w:cs="FrankRuehl" w:hint="cs"/>
          <w:sz w:val="26"/>
          <w:szCs w:val="26"/>
          <w:rtl/>
        </w:rPr>
        <w:t>ים/</w:t>
      </w:r>
      <w:r w:rsidR="00B90097">
        <w:rPr>
          <w:rFonts w:cs="FrankRuehl" w:hint="cs"/>
          <w:sz w:val="26"/>
          <w:szCs w:val="26"/>
          <w:rtl/>
        </w:rPr>
        <w:t>ות</w:t>
      </w:r>
      <w:r w:rsidRPr="00692ADC">
        <w:rPr>
          <w:rFonts w:cs="FrankRuehl" w:hint="cs"/>
          <w:sz w:val="26"/>
          <w:szCs w:val="26"/>
          <w:rtl/>
        </w:rPr>
        <w:t xml:space="preserve"> בזה את הצעת</w:t>
      </w:r>
      <w:r w:rsidR="007D40F6">
        <w:rPr>
          <w:rFonts w:cs="FrankRuehl" w:hint="cs"/>
          <w:sz w:val="26"/>
          <w:szCs w:val="26"/>
          <w:rtl/>
        </w:rPr>
        <w:t>נו</w:t>
      </w:r>
      <w:r w:rsidRPr="00692ADC">
        <w:rPr>
          <w:rFonts w:cs="FrankRuehl" w:hint="cs"/>
          <w:sz w:val="26"/>
          <w:szCs w:val="26"/>
          <w:rtl/>
        </w:rPr>
        <w:t xml:space="preserve"> למכרז זה, כדלקמן:</w:t>
      </w:r>
    </w:p>
    <w:p w14:paraId="3CBD845E" w14:textId="77777777" w:rsidR="00FC69D8" w:rsidRPr="00BC7013" w:rsidRDefault="00FC69D8">
      <w:pPr>
        <w:pStyle w:val="af6"/>
        <w:numPr>
          <w:ilvl w:val="0"/>
          <w:numId w:val="5"/>
        </w:numPr>
        <w:tabs>
          <w:tab w:val="clear" w:pos="420"/>
          <w:tab w:val="clear" w:pos="454"/>
          <w:tab w:val="num" w:pos="-191"/>
          <w:tab w:val="left" w:pos="9638"/>
        </w:tabs>
        <w:spacing w:after="0"/>
        <w:ind w:left="706" w:hanging="425"/>
        <w:rPr>
          <w:rFonts w:cs="FrankRuehl"/>
        </w:rPr>
      </w:pPr>
      <w:r w:rsidRPr="006A08D3">
        <w:rPr>
          <w:rFonts w:cs="FrankRuehl" w:hint="cs"/>
          <w:rtl/>
        </w:rPr>
        <w:t>המציע</w:t>
      </w:r>
      <w:r w:rsidR="0084072F">
        <w:rPr>
          <w:rFonts w:cs="FrankRuehl" w:hint="cs"/>
          <w:rtl/>
        </w:rPr>
        <w:t>/</w:t>
      </w:r>
      <w:r w:rsidR="00B90097">
        <w:rPr>
          <w:rFonts w:cs="FrankRuehl" w:hint="cs"/>
          <w:rtl/>
        </w:rPr>
        <w:t>ה</w:t>
      </w:r>
      <w:r w:rsidRPr="006A08D3">
        <w:rPr>
          <w:rFonts w:cs="FrankRuehl" w:hint="cs"/>
          <w:rtl/>
        </w:rPr>
        <w:t xml:space="preserve"> מתחייב</w:t>
      </w:r>
      <w:r w:rsidR="0084072F">
        <w:rPr>
          <w:rFonts w:cs="FrankRuehl" w:hint="cs"/>
          <w:rtl/>
        </w:rPr>
        <w:t>/</w:t>
      </w:r>
      <w:r w:rsidR="00B90097">
        <w:rPr>
          <w:rFonts w:cs="FrankRuehl" w:hint="cs"/>
          <w:rtl/>
        </w:rPr>
        <w:t>ת</w:t>
      </w:r>
      <w:r w:rsidRPr="006A08D3">
        <w:rPr>
          <w:rFonts w:cs="FrankRuehl" w:hint="cs"/>
          <w:rtl/>
        </w:rPr>
        <w:t xml:space="preserve"> ליתן את </w:t>
      </w:r>
      <w:r w:rsidRPr="00BC7013">
        <w:rPr>
          <w:rFonts w:cs="FrankRuehl" w:hint="cs"/>
          <w:rtl/>
        </w:rPr>
        <w:t xml:space="preserve">כל השירותים הנדרשים במכרז זה, הכול בהתאם להוראות </w:t>
      </w:r>
      <w:r w:rsidR="007D5E67" w:rsidRPr="00BC7013">
        <w:rPr>
          <w:rFonts w:cs="FrankRuehl" w:hint="cs"/>
          <w:rtl/>
        </w:rPr>
        <w:t xml:space="preserve">מכרז </w:t>
      </w:r>
      <w:r w:rsidRPr="00BC7013">
        <w:rPr>
          <w:rFonts w:cs="FrankRuehl" w:hint="cs"/>
          <w:rtl/>
        </w:rPr>
        <w:t xml:space="preserve">זה על נספחיו ובכלל זה בהתאם להוראות ההסכם שצורף </w:t>
      </w:r>
      <w:r w:rsidR="007D5E67" w:rsidRPr="00BC7013">
        <w:rPr>
          <w:rFonts w:cs="FrankRuehl" w:hint="cs"/>
          <w:rtl/>
        </w:rPr>
        <w:t xml:space="preserve">למכרז </w:t>
      </w:r>
      <w:r w:rsidRPr="00BC7013">
        <w:rPr>
          <w:rFonts w:cs="FrankRuehl" w:hint="cs"/>
          <w:rtl/>
        </w:rPr>
        <w:t>זה על נספחיו, אשר ייחתם על</w:t>
      </w:r>
      <w:r w:rsidR="00B402CE" w:rsidRPr="00BC7013">
        <w:rPr>
          <w:rFonts w:cs="FrankRuehl" w:hint="cs"/>
          <w:rtl/>
        </w:rPr>
        <w:t>-</w:t>
      </w:r>
      <w:r w:rsidRPr="00BC7013">
        <w:rPr>
          <w:rFonts w:cs="FrankRuehl" w:hint="cs"/>
          <w:rtl/>
        </w:rPr>
        <w:t>ידי המציע</w:t>
      </w:r>
      <w:r w:rsidR="00B90097" w:rsidRPr="00BC7013">
        <w:rPr>
          <w:rFonts w:cs="FrankRuehl" w:hint="cs"/>
          <w:rtl/>
        </w:rPr>
        <w:t>ה</w:t>
      </w:r>
      <w:r w:rsidRPr="00BC7013">
        <w:rPr>
          <w:rFonts w:cs="FrankRuehl" w:hint="cs"/>
          <w:rtl/>
        </w:rPr>
        <w:t xml:space="preserve"> אם </w:t>
      </w:r>
      <w:r w:rsidR="00B90097" w:rsidRPr="00BC7013">
        <w:rPr>
          <w:rFonts w:cs="FrankRuehl" w:hint="cs"/>
          <w:rtl/>
        </w:rPr>
        <w:t>ת</w:t>
      </w:r>
      <w:r w:rsidR="0084072F" w:rsidRPr="00BC7013">
        <w:rPr>
          <w:rFonts w:cs="FrankRuehl" w:hint="cs"/>
          <w:rtl/>
        </w:rPr>
        <w:t>/</w:t>
      </w:r>
      <w:r w:rsidRPr="00BC7013">
        <w:rPr>
          <w:rFonts w:cs="FrankRuehl" w:hint="cs"/>
          <w:rtl/>
        </w:rPr>
        <w:t>יזכה במכרז זה</w:t>
      </w:r>
      <w:r w:rsidRPr="00BC7013">
        <w:rPr>
          <w:rFonts w:cs="FrankRuehl"/>
          <w:rtl/>
        </w:rPr>
        <w:t>.</w:t>
      </w:r>
    </w:p>
    <w:p w14:paraId="29870F12" w14:textId="77777777" w:rsidR="002E10E3" w:rsidRPr="00966C27" w:rsidRDefault="002E10E3" w:rsidP="002E10E3">
      <w:pPr>
        <w:numPr>
          <w:ilvl w:val="0"/>
          <w:numId w:val="5"/>
        </w:numPr>
        <w:tabs>
          <w:tab w:val="clear" w:pos="420"/>
          <w:tab w:val="num" w:pos="-191"/>
          <w:tab w:val="left" w:pos="9638"/>
        </w:tabs>
        <w:spacing w:after="0" w:line="360" w:lineRule="auto"/>
        <w:ind w:left="706" w:hanging="425"/>
        <w:jc w:val="both"/>
        <w:rPr>
          <w:rFonts w:cs="FrankRuehl"/>
          <w:b/>
          <w:bCs/>
          <w:sz w:val="32"/>
          <w:szCs w:val="32"/>
          <w:u w:val="single"/>
        </w:rPr>
      </w:pPr>
      <w:r w:rsidRPr="00966C27">
        <w:rPr>
          <w:rFonts w:cs="FrankRuehl" w:hint="eastAsia"/>
          <w:b/>
          <w:bCs/>
          <w:sz w:val="32"/>
          <w:szCs w:val="32"/>
          <w:u w:val="single"/>
          <w:rtl/>
        </w:rPr>
        <w:t>הצעת</w:t>
      </w:r>
      <w:r w:rsidRPr="00966C27">
        <w:rPr>
          <w:rFonts w:cs="FrankRuehl"/>
          <w:b/>
          <w:bCs/>
          <w:sz w:val="32"/>
          <w:szCs w:val="32"/>
          <w:u w:val="single"/>
          <w:rtl/>
        </w:rPr>
        <w:t xml:space="preserve"> </w:t>
      </w:r>
      <w:r w:rsidRPr="00966C27">
        <w:rPr>
          <w:rFonts w:cs="FrankRuehl" w:hint="eastAsia"/>
          <w:b/>
          <w:bCs/>
          <w:sz w:val="32"/>
          <w:szCs w:val="32"/>
          <w:u w:val="single"/>
          <w:rtl/>
        </w:rPr>
        <w:t>מחיר</w:t>
      </w:r>
      <w:r w:rsidRPr="00966C27">
        <w:rPr>
          <w:rFonts w:cs="FrankRuehl"/>
          <w:b/>
          <w:bCs/>
          <w:sz w:val="32"/>
          <w:szCs w:val="32"/>
          <w:u w:val="single"/>
          <w:rtl/>
        </w:rPr>
        <w:t xml:space="preserve"> </w:t>
      </w:r>
      <w:r w:rsidRPr="00966C27">
        <w:rPr>
          <w:rFonts w:cs="FrankRuehl" w:hint="eastAsia"/>
          <w:b/>
          <w:bCs/>
          <w:sz w:val="32"/>
          <w:szCs w:val="32"/>
          <w:u w:val="single"/>
          <w:rtl/>
        </w:rPr>
        <w:t>זו</w:t>
      </w:r>
      <w:r w:rsidRPr="00966C27">
        <w:rPr>
          <w:rFonts w:cs="FrankRuehl"/>
          <w:b/>
          <w:bCs/>
          <w:sz w:val="32"/>
          <w:szCs w:val="32"/>
          <w:u w:val="single"/>
          <w:rtl/>
        </w:rPr>
        <w:t xml:space="preserve"> </w:t>
      </w:r>
      <w:r w:rsidRPr="00966C27">
        <w:rPr>
          <w:rFonts w:cs="FrankRuehl" w:hint="eastAsia"/>
          <w:b/>
          <w:bCs/>
          <w:sz w:val="32"/>
          <w:szCs w:val="32"/>
          <w:u w:val="single"/>
          <w:rtl/>
        </w:rPr>
        <w:t>היא</w:t>
      </w:r>
      <w:r w:rsidRPr="00966C27">
        <w:rPr>
          <w:rFonts w:cs="FrankRuehl"/>
          <w:b/>
          <w:bCs/>
          <w:sz w:val="32"/>
          <w:szCs w:val="32"/>
          <w:u w:val="single"/>
          <w:rtl/>
        </w:rPr>
        <w:t xml:space="preserve"> </w:t>
      </w:r>
      <w:r w:rsidRPr="00966C27">
        <w:rPr>
          <w:rFonts w:cs="FrankRuehl" w:hint="eastAsia"/>
          <w:b/>
          <w:bCs/>
          <w:sz w:val="32"/>
          <w:szCs w:val="32"/>
          <w:u w:val="single"/>
          <w:rtl/>
        </w:rPr>
        <w:t>עבור</w:t>
      </w:r>
      <w:r w:rsidRPr="00966C27">
        <w:rPr>
          <w:rFonts w:cs="FrankRuehl"/>
          <w:b/>
          <w:bCs/>
          <w:sz w:val="32"/>
          <w:szCs w:val="32"/>
          <w:u w:val="single"/>
          <w:rtl/>
        </w:rPr>
        <w:t xml:space="preserve"> </w:t>
      </w:r>
      <w:r w:rsidRPr="00966C27">
        <w:rPr>
          <w:rFonts w:cs="FrankRuehl" w:hint="eastAsia"/>
          <w:b/>
          <w:bCs/>
          <w:sz w:val="32"/>
          <w:szCs w:val="32"/>
          <w:u w:val="single"/>
          <w:rtl/>
        </w:rPr>
        <w:t>אזור</w:t>
      </w:r>
      <w:r w:rsidRPr="00966C27">
        <w:rPr>
          <w:rFonts w:cs="FrankRuehl" w:hint="cs"/>
          <w:b/>
          <w:bCs/>
          <w:sz w:val="32"/>
          <w:szCs w:val="32"/>
          <w:u w:val="single"/>
          <w:rtl/>
        </w:rPr>
        <w:t xml:space="preserve"> </w:t>
      </w:r>
      <w:r>
        <w:rPr>
          <w:rFonts w:cs="FrankRuehl" w:hint="cs"/>
          <w:b/>
          <w:bCs/>
          <w:sz w:val="32"/>
          <w:szCs w:val="32"/>
          <w:u w:val="single"/>
          <w:rtl/>
        </w:rPr>
        <w:t>צפון</w:t>
      </w:r>
      <w:r w:rsidRPr="00966C27">
        <w:rPr>
          <w:rFonts w:cs="FrankRuehl" w:hint="cs"/>
          <w:b/>
          <w:bCs/>
          <w:sz w:val="32"/>
          <w:szCs w:val="32"/>
          <w:u w:val="single"/>
          <w:rtl/>
        </w:rPr>
        <w:t xml:space="preserve"> בלבד</w:t>
      </w:r>
      <w:r w:rsidRPr="00966C27">
        <w:rPr>
          <w:rFonts w:cs="FrankRuehl"/>
          <w:b/>
          <w:bCs/>
          <w:sz w:val="32"/>
          <w:szCs w:val="32"/>
          <w:u w:val="single"/>
          <w:rtl/>
        </w:rPr>
        <w:t>!</w:t>
      </w:r>
    </w:p>
    <w:p w14:paraId="083AEF2B" w14:textId="77777777" w:rsidR="00F21475" w:rsidRPr="00F21475" w:rsidRDefault="007D40F6" w:rsidP="00F21475">
      <w:pPr>
        <w:pStyle w:val="af6"/>
        <w:numPr>
          <w:ilvl w:val="0"/>
          <w:numId w:val="5"/>
        </w:numPr>
        <w:tabs>
          <w:tab w:val="clear" w:pos="420"/>
          <w:tab w:val="clear" w:pos="454"/>
          <w:tab w:val="left" w:pos="9638"/>
        </w:tabs>
        <w:spacing w:after="0"/>
        <w:ind w:left="706" w:hanging="425"/>
        <w:rPr>
          <w:rFonts w:cs="FrankRuehl"/>
        </w:rPr>
      </w:pPr>
      <w:r w:rsidRPr="00BC7013">
        <w:rPr>
          <w:rFonts w:cs="FrankRuehl" w:hint="cs"/>
          <w:rtl/>
        </w:rPr>
        <w:t>ה</w:t>
      </w:r>
      <w:r w:rsidR="00FC69D8" w:rsidRPr="00BC7013">
        <w:rPr>
          <w:rFonts w:cs="FrankRuehl" w:hint="cs"/>
          <w:rtl/>
        </w:rPr>
        <w:t>מחיר המוצע עבור אספקת כל השירותים המפורטים במכרז</w:t>
      </w:r>
      <w:r w:rsidR="00FC69D8" w:rsidRPr="006A08D3">
        <w:rPr>
          <w:rFonts w:cs="FrankRuehl" w:hint="cs"/>
          <w:rtl/>
        </w:rPr>
        <w:t xml:space="preserve"> הוא כמפורט בטבלה הבאה: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718"/>
        <w:gridCol w:w="751"/>
        <w:gridCol w:w="1329"/>
        <w:gridCol w:w="774"/>
        <w:gridCol w:w="22"/>
        <w:gridCol w:w="750"/>
        <w:gridCol w:w="1440"/>
        <w:gridCol w:w="908"/>
        <w:gridCol w:w="2482"/>
      </w:tblGrid>
      <w:tr w:rsidR="00AE2EA1" w:rsidRPr="00966C27" w14:paraId="682BEA63" w14:textId="77777777" w:rsidTr="00904748">
        <w:trPr>
          <w:cantSplit/>
          <w:trHeight w:val="1078"/>
          <w:tblHeader/>
        </w:trPr>
        <w:tc>
          <w:tcPr>
            <w:tcW w:w="391" w:type="pct"/>
            <w:shd w:val="clear" w:color="auto" w:fill="C6D9F1" w:themeFill="text2" w:themeFillTint="33"/>
          </w:tcPr>
          <w:p w14:paraId="5EA2F430" w14:textId="4E9343E3" w:rsidR="00AE2EA1" w:rsidRPr="00C87BD7" w:rsidRDefault="00AE2EA1" w:rsidP="00C87BD7">
            <w:pPr>
              <w:spacing w:after="0" w:line="240" w:lineRule="auto"/>
              <w:ind w:left="-2"/>
              <w:jc w:val="center"/>
              <w:rPr>
                <w:rFonts w:cs="FrankRuehl"/>
                <w:b/>
                <w:bCs/>
                <w:sz w:val="24"/>
                <w:szCs w:val="24"/>
                <w:rtl/>
              </w:rPr>
            </w:pPr>
            <w:r w:rsidRPr="00C87BD7">
              <w:rPr>
                <w:rFonts w:cs="FrankRuehl" w:hint="cs"/>
                <w:b/>
                <w:bCs/>
                <w:sz w:val="24"/>
                <w:szCs w:val="24"/>
                <w:rtl/>
              </w:rPr>
              <w:lastRenderedPageBreak/>
              <w:t>אזור צפון</w:t>
            </w:r>
          </w:p>
        </w:tc>
        <w:tc>
          <w:tcPr>
            <w:tcW w:w="409" w:type="pct"/>
            <w:shd w:val="clear" w:color="auto" w:fill="BFBFBF" w:themeFill="background1" w:themeFillShade="BF"/>
          </w:tcPr>
          <w:p w14:paraId="2C7EB486" w14:textId="3BF62A49" w:rsidR="00AE2EA1" w:rsidRPr="00C87BD7" w:rsidRDefault="00AE2EA1" w:rsidP="00C87BD7">
            <w:pPr>
              <w:spacing w:after="0" w:line="240" w:lineRule="auto"/>
              <w:ind w:left="-2"/>
              <w:jc w:val="center"/>
              <w:rPr>
                <w:rFonts w:cs="FrankRuehl"/>
                <w:b/>
                <w:bCs/>
                <w:sz w:val="24"/>
                <w:szCs w:val="24"/>
                <w:rtl/>
              </w:rPr>
            </w:pPr>
            <w:r w:rsidRPr="00C87BD7">
              <w:rPr>
                <w:rFonts w:ascii="FrankRuehl" w:hAnsi="FrankRuehl" w:cs="FrankRuehl"/>
                <w:b/>
                <w:bCs/>
                <w:sz w:val="26"/>
                <w:szCs w:val="26"/>
                <w:rtl/>
              </w:rPr>
              <w:t>מספר זיהוי</w:t>
            </w:r>
          </w:p>
        </w:tc>
        <w:tc>
          <w:tcPr>
            <w:tcW w:w="724" w:type="pct"/>
            <w:shd w:val="clear" w:color="auto" w:fill="BFBFBF"/>
          </w:tcPr>
          <w:p w14:paraId="13E03F6A" w14:textId="77777777" w:rsidR="00AE2EA1" w:rsidRPr="00C87BD7" w:rsidRDefault="00AE2EA1" w:rsidP="00C87BD7">
            <w:pPr>
              <w:spacing w:after="0" w:line="240" w:lineRule="auto"/>
              <w:ind w:left="-2"/>
              <w:jc w:val="center"/>
              <w:rPr>
                <w:rFonts w:cs="FrankRuehl"/>
                <w:b/>
                <w:bCs/>
                <w:sz w:val="24"/>
                <w:szCs w:val="24"/>
                <w:rtl/>
              </w:rPr>
            </w:pPr>
            <w:r w:rsidRPr="00C87BD7">
              <w:rPr>
                <w:rFonts w:ascii="FrankRuehl" w:hAnsi="FrankRuehl" w:cs="FrankRuehl" w:hint="cs"/>
                <w:b/>
                <w:bCs/>
                <w:sz w:val="26"/>
                <w:szCs w:val="26"/>
                <w:rtl/>
              </w:rPr>
              <w:t>שם התחנה / השירות</w:t>
            </w:r>
          </w:p>
        </w:tc>
        <w:tc>
          <w:tcPr>
            <w:tcW w:w="434" w:type="pct"/>
            <w:gridSpan w:val="2"/>
            <w:shd w:val="clear" w:color="auto" w:fill="BFBFBF"/>
          </w:tcPr>
          <w:p w14:paraId="1CED8AF8" w14:textId="77777777" w:rsidR="00AE2EA1" w:rsidRPr="00C87BD7" w:rsidRDefault="00AE2EA1" w:rsidP="00C87BD7">
            <w:pPr>
              <w:bidi w:val="0"/>
              <w:spacing w:after="0"/>
              <w:jc w:val="center"/>
              <w:rPr>
                <w:rFonts w:ascii="FrankRuehl" w:hAnsi="FrankRuehl" w:cs="FrankRuehl"/>
                <w:b/>
                <w:bCs/>
                <w:sz w:val="26"/>
                <w:szCs w:val="26"/>
                <w:rtl/>
              </w:rPr>
            </w:pPr>
            <w:r w:rsidRPr="00C87BD7">
              <w:rPr>
                <w:rFonts w:ascii="FrankRuehl" w:hAnsi="FrankRuehl" w:cs="FrankRuehl"/>
                <w:b/>
                <w:bCs/>
                <w:sz w:val="26"/>
                <w:szCs w:val="26"/>
                <w:rtl/>
              </w:rPr>
              <w:t>סוג התחנה</w:t>
            </w:r>
          </w:p>
          <w:p w14:paraId="5FF90E2E" w14:textId="277483EF" w:rsidR="00AE2EA1" w:rsidRPr="00C87BD7" w:rsidRDefault="00AE2EA1" w:rsidP="00C87BD7">
            <w:pPr>
              <w:spacing w:after="0" w:line="240" w:lineRule="auto"/>
              <w:ind w:left="-2"/>
              <w:jc w:val="center"/>
              <w:rPr>
                <w:rFonts w:cs="FrankRuehl"/>
                <w:b/>
                <w:bCs/>
                <w:sz w:val="24"/>
                <w:szCs w:val="24"/>
                <w:rtl/>
              </w:rPr>
            </w:pPr>
          </w:p>
        </w:tc>
        <w:tc>
          <w:tcPr>
            <w:tcW w:w="409" w:type="pct"/>
            <w:shd w:val="clear" w:color="auto" w:fill="BFBFBF"/>
          </w:tcPr>
          <w:p w14:paraId="70A1DC7D" w14:textId="77777777" w:rsidR="00AE2EA1" w:rsidRPr="00C87BD7" w:rsidRDefault="00AE2EA1" w:rsidP="00C87BD7">
            <w:pPr>
              <w:spacing w:after="0" w:line="240" w:lineRule="auto"/>
              <w:ind w:left="-2"/>
              <w:jc w:val="center"/>
              <w:rPr>
                <w:rFonts w:cs="FrankRuehl"/>
                <w:b/>
                <w:bCs/>
                <w:sz w:val="24"/>
                <w:szCs w:val="24"/>
                <w:rtl/>
              </w:rPr>
            </w:pPr>
            <w:r w:rsidRPr="00C87BD7">
              <w:rPr>
                <w:rFonts w:ascii="FrankRuehl" w:hAnsi="FrankRuehl" w:cs="FrankRuehl"/>
                <w:b/>
                <w:bCs/>
                <w:sz w:val="26"/>
                <w:szCs w:val="26"/>
                <w:rtl/>
              </w:rPr>
              <w:t>יחידה</w:t>
            </w:r>
          </w:p>
        </w:tc>
        <w:tc>
          <w:tcPr>
            <w:tcW w:w="785" w:type="pct"/>
            <w:shd w:val="clear" w:color="auto" w:fill="BFBFBF"/>
          </w:tcPr>
          <w:p w14:paraId="0C94A930" w14:textId="77777777" w:rsidR="00AE2EA1" w:rsidRPr="00C87BD7" w:rsidRDefault="00AE2EA1" w:rsidP="00C87BD7">
            <w:pPr>
              <w:bidi w:val="0"/>
              <w:spacing w:after="0"/>
              <w:jc w:val="center"/>
              <w:rPr>
                <w:rFonts w:cs="FrankRuehl"/>
                <w:b/>
                <w:bCs/>
                <w:sz w:val="24"/>
                <w:szCs w:val="24"/>
                <w:rtl/>
              </w:rPr>
            </w:pPr>
            <w:r w:rsidRPr="00C87BD7">
              <w:rPr>
                <w:rFonts w:ascii="FrankRuehl" w:hAnsi="FrankRuehl" w:cs="FrankRuehl"/>
                <w:b/>
                <w:bCs/>
                <w:sz w:val="26"/>
                <w:szCs w:val="26"/>
                <w:rtl/>
              </w:rPr>
              <w:t>מחירי מינימום-מקסימום ליחידה ב</w:t>
            </w:r>
            <w:r w:rsidRPr="00C87BD7">
              <w:rPr>
                <w:rFonts w:ascii="FrankRuehl" w:hAnsi="FrankRuehl" w:cs="FrankRuehl" w:hint="cs"/>
                <w:b/>
                <w:bCs/>
                <w:sz w:val="26"/>
                <w:szCs w:val="26"/>
                <w:rtl/>
              </w:rPr>
              <w:t xml:space="preserve">-₪ </w:t>
            </w:r>
            <w:r w:rsidRPr="00C87BD7">
              <w:rPr>
                <w:rFonts w:ascii="FrankRuehl" w:hAnsi="FrankRuehl" w:cs="FrankRuehl"/>
                <w:b/>
                <w:bCs/>
                <w:sz w:val="26"/>
                <w:szCs w:val="26"/>
                <w:rtl/>
              </w:rPr>
              <w:t>(ללא מע"מ)</w:t>
            </w:r>
          </w:p>
        </w:tc>
        <w:tc>
          <w:tcPr>
            <w:tcW w:w="495" w:type="pct"/>
            <w:shd w:val="clear" w:color="auto" w:fill="BFBFBF"/>
          </w:tcPr>
          <w:p w14:paraId="3E2B60FE" w14:textId="77777777" w:rsidR="00AE2EA1" w:rsidRPr="00C87BD7" w:rsidRDefault="00AE2EA1" w:rsidP="00C87BD7">
            <w:pPr>
              <w:spacing w:after="0" w:line="240" w:lineRule="auto"/>
              <w:ind w:left="-2"/>
              <w:jc w:val="center"/>
              <w:rPr>
                <w:rFonts w:cs="FrankRuehl"/>
                <w:b/>
                <w:bCs/>
                <w:sz w:val="24"/>
                <w:szCs w:val="24"/>
                <w:rtl/>
              </w:rPr>
            </w:pPr>
            <w:r w:rsidRPr="00C87BD7">
              <w:rPr>
                <w:rFonts w:ascii="FrankRuehl" w:hAnsi="FrankRuehl" w:cs="FrankRuehl"/>
                <w:b/>
                <w:bCs/>
                <w:sz w:val="26"/>
                <w:szCs w:val="26"/>
                <w:rtl/>
              </w:rPr>
              <w:t>כמות משוערת</w:t>
            </w:r>
          </w:p>
        </w:tc>
        <w:tc>
          <w:tcPr>
            <w:tcW w:w="1353" w:type="pct"/>
            <w:shd w:val="clear" w:color="auto" w:fill="BFBFBF"/>
          </w:tcPr>
          <w:p w14:paraId="2134BFD9" w14:textId="6DC110C7" w:rsidR="00AE2EA1" w:rsidRPr="00C87BD7" w:rsidRDefault="00AE2EA1" w:rsidP="00C87BD7">
            <w:pPr>
              <w:bidi w:val="0"/>
              <w:spacing w:after="0"/>
              <w:jc w:val="center"/>
              <w:rPr>
                <w:rFonts w:ascii="FrankRuehl" w:hAnsi="FrankRuehl" w:cs="FrankRuehl"/>
                <w:b/>
                <w:bCs/>
                <w:sz w:val="26"/>
                <w:szCs w:val="26"/>
                <w:rtl/>
              </w:rPr>
            </w:pPr>
            <w:r w:rsidRPr="00C87BD7">
              <w:rPr>
                <w:rFonts w:ascii="FrankRuehl" w:hAnsi="FrankRuehl" w:cs="FrankRuehl"/>
                <w:b/>
                <w:bCs/>
                <w:sz w:val="26"/>
                <w:szCs w:val="26"/>
                <w:rtl/>
              </w:rPr>
              <w:t>סה"כ תמורה ב-₪</w:t>
            </w:r>
          </w:p>
          <w:p w14:paraId="7FB0BDEC" w14:textId="22AD8F77" w:rsidR="00AE2EA1" w:rsidRPr="00C87BD7" w:rsidRDefault="00AE2EA1" w:rsidP="00C87BD7">
            <w:pPr>
              <w:bidi w:val="0"/>
              <w:spacing w:after="0"/>
              <w:jc w:val="center"/>
              <w:rPr>
                <w:rFonts w:ascii="FrankRuehl" w:hAnsi="FrankRuehl" w:cs="FrankRuehl"/>
                <w:b/>
                <w:bCs/>
                <w:sz w:val="26"/>
                <w:szCs w:val="26"/>
                <w:rtl/>
              </w:rPr>
            </w:pPr>
            <w:r w:rsidRPr="00C87BD7">
              <w:rPr>
                <w:rFonts w:ascii="FrankRuehl" w:hAnsi="FrankRuehl" w:cs="FrankRuehl"/>
                <w:b/>
                <w:bCs/>
                <w:sz w:val="26"/>
                <w:szCs w:val="26"/>
                <w:rtl/>
              </w:rPr>
              <w:t>(לא כולל מע"מ)</w:t>
            </w:r>
          </w:p>
          <w:p w14:paraId="3A72FBA0" w14:textId="127DE3AE" w:rsidR="00AE2EA1" w:rsidRPr="00C87BD7" w:rsidRDefault="00AE2EA1" w:rsidP="00C87BD7">
            <w:pPr>
              <w:spacing w:after="0" w:line="240" w:lineRule="auto"/>
              <w:ind w:left="-2"/>
              <w:jc w:val="center"/>
              <w:rPr>
                <w:rFonts w:cs="FrankRuehl"/>
                <w:b/>
                <w:bCs/>
                <w:sz w:val="24"/>
                <w:szCs w:val="24"/>
                <w:rtl/>
              </w:rPr>
            </w:pPr>
            <w:r w:rsidRPr="00C87BD7">
              <w:rPr>
                <w:rFonts w:ascii="FrankRuehl" w:hAnsi="FrankRuehl" w:cs="FrankRuehl"/>
                <w:b/>
                <w:bCs/>
                <w:sz w:val="26"/>
                <w:szCs w:val="26"/>
                <w:rtl/>
              </w:rPr>
              <w:t>(מחיר יחידה</w:t>
            </w:r>
            <w:r w:rsidR="007E53B6">
              <w:rPr>
                <w:rFonts w:ascii="FrankRuehl" w:hAnsi="FrankRuehl" w:cs="FrankRuehl" w:hint="cs"/>
                <w:b/>
                <w:bCs/>
                <w:sz w:val="26"/>
                <w:szCs w:val="26"/>
                <w:u w:val="single"/>
                <w:rtl/>
              </w:rPr>
              <w:t xml:space="preserve"> </w:t>
            </w:r>
            <w:r w:rsidRPr="007E53B6">
              <w:rPr>
                <w:rFonts w:ascii="FrankRuehl" w:hAnsi="FrankRuehl" w:cs="FrankRuehl"/>
                <w:b/>
                <w:bCs/>
                <w:sz w:val="26"/>
                <w:szCs w:val="26"/>
                <w:u w:val="single"/>
                <w:rtl/>
              </w:rPr>
              <w:t>במכפלת</w:t>
            </w:r>
            <w:r w:rsidRPr="00C87BD7">
              <w:rPr>
                <w:rFonts w:ascii="FrankRuehl" w:hAnsi="FrankRuehl" w:cs="FrankRuehl"/>
                <w:b/>
                <w:bCs/>
                <w:sz w:val="26"/>
                <w:szCs w:val="26"/>
                <w:rtl/>
              </w:rPr>
              <w:t xml:space="preserve"> הכמות)</w:t>
            </w:r>
          </w:p>
        </w:tc>
      </w:tr>
      <w:tr w:rsidR="00904748" w:rsidRPr="00966C27" w14:paraId="0FB23381" w14:textId="77777777" w:rsidTr="00904748">
        <w:trPr>
          <w:trHeight w:val="690"/>
        </w:trPr>
        <w:tc>
          <w:tcPr>
            <w:tcW w:w="391" w:type="pct"/>
            <w:shd w:val="clear" w:color="auto" w:fill="D9D9D9"/>
          </w:tcPr>
          <w:p w14:paraId="77CBB9D1" w14:textId="77777777" w:rsidR="00AE2EA1" w:rsidRPr="00966C27" w:rsidRDefault="00AE2EA1" w:rsidP="00AE2EA1">
            <w:pPr>
              <w:numPr>
                <w:ilvl w:val="0"/>
                <w:numId w:val="77"/>
              </w:numPr>
              <w:spacing w:after="0" w:line="240" w:lineRule="auto"/>
              <w:contextualSpacing/>
              <w:jc w:val="both"/>
              <w:rPr>
                <w:rFonts w:cs="FrankRuehl"/>
                <w:b/>
                <w:bCs/>
                <w:sz w:val="24"/>
                <w:szCs w:val="24"/>
                <w:rtl/>
              </w:rPr>
            </w:pPr>
          </w:p>
        </w:tc>
        <w:tc>
          <w:tcPr>
            <w:tcW w:w="409" w:type="pct"/>
            <w:vAlign w:val="center"/>
          </w:tcPr>
          <w:p w14:paraId="5DA48FAB" w14:textId="1F511DAA" w:rsidR="00AE2EA1" w:rsidRPr="00966C27" w:rsidRDefault="00AE2EA1" w:rsidP="00AE2EA1">
            <w:pPr>
              <w:spacing w:line="240" w:lineRule="auto"/>
              <w:rPr>
                <w:rFonts w:ascii="Arial" w:hAnsi="Arial" w:cs="FrankRuehl"/>
                <w:color w:val="000000"/>
                <w:sz w:val="24"/>
                <w:szCs w:val="24"/>
              </w:rPr>
            </w:pPr>
            <w:r w:rsidRPr="00966C27">
              <w:rPr>
                <w:rFonts w:ascii="Arial" w:hAnsi="Arial" w:cs="FrankRuehl" w:hint="cs"/>
                <w:color w:val="000000"/>
                <w:sz w:val="24"/>
                <w:szCs w:val="24"/>
                <w:rtl/>
              </w:rPr>
              <w:t>2105</w:t>
            </w:r>
          </w:p>
        </w:tc>
        <w:tc>
          <w:tcPr>
            <w:tcW w:w="724" w:type="pct"/>
            <w:shd w:val="clear" w:color="auto" w:fill="auto"/>
            <w:vAlign w:val="center"/>
          </w:tcPr>
          <w:p w14:paraId="0D287FFF" w14:textId="43D9B27F" w:rsidR="00AE2EA1" w:rsidRPr="00966C27" w:rsidRDefault="00AE2EA1" w:rsidP="00AE2EA1">
            <w:pPr>
              <w:spacing w:line="240" w:lineRule="auto"/>
              <w:rPr>
                <w:rFonts w:ascii="Arial" w:hAnsi="Arial" w:cs="FrankRuehl"/>
                <w:color w:val="000000"/>
                <w:sz w:val="24"/>
                <w:szCs w:val="24"/>
              </w:rPr>
            </w:pPr>
            <w:r w:rsidRPr="00966C27">
              <w:rPr>
                <w:rFonts w:ascii="Arial" w:hAnsi="Arial" w:cs="FrankRuehl" w:hint="cs"/>
                <w:color w:val="000000"/>
                <w:sz w:val="24"/>
                <w:szCs w:val="24"/>
                <w:rtl/>
              </w:rPr>
              <w:t>כזיב - גשר הזיו</w:t>
            </w:r>
          </w:p>
        </w:tc>
        <w:tc>
          <w:tcPr>
            <w:tcW w:w="422" w:type="pct"/>
            <w:shd w:val="clear" w:color="auto" w:fill="auto"/>
            <w:vAlign w:val="center"/>
          </w:tcPr>
          <w:p w14:paraId="65C30A30" w14:textId="7D89873B" w:rsidR="00AE2EA1" w:rsidRPr="00966C27" w:rsidRDefault="00AE2EA1" w:rsidP="00AE2EA1">
            <w:pPr>
              <w:spacing w:line="240" w:lineRule="auto"/>
              <w:jc w:val="center"/>
              <w:rPr>
                <w:rFonts w:ascii="Arial" w:hAnsi="Arial" w:cs="FrankRuehl"/>
                <w:color w:val="000000"/>
                <w:sz w:val="24"/>
                <w:szCs w:val="24"/>
              </w:rPr>
            </w:pPr>
            <w:r w:rsidRPr="00966C27">
              <w:rPr>
                <w:rFonts w:ascii="Arial" w:hAnsi="Arial" w:cs="FrankRuehl" w:hint="cs"/>
                <w:color w:val="000000"/>
                <w:sz w:val="24"/>
                <w:szCs w:val="24"/>
                <w:rtl/>
              </w:rPr>
              <w:t>2</w:t>
            </w:r>
          </w:p>
        </w:tc>
        <w:tc>
          <w:tcPr>
            <w:tcW w:w="421" w:type="pct"/>
            <w:gridSpan w:val="2"/>
          </w:tcPr>
          <w:p w14:paraId="066AC841" w14:textId="0156E7F8" w:rsidR="00AE2EA1" w:rsidRPr="00966C27" w:rsidRDefault="00AE2EA1" w:rsidP="00AE2EA1">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49911FE8" w14:textId="57E8BFF1" w:rsidR="00AE2EA1" w:rsidRPr="00AE2EA1" w:rsidRDefault="00AE2EA1" w:rsidP="00532D6C">
            <w:pPr>
              <w:spacing w:after="0" w:line="240" w:lineRule="auto"/>
              <w:ind w:left="-2"/>
              <w:jc w:val="center"/>
              <w:rPr>
                <w:rFonts w:ascii="FrankRuehl" w:hAnsi="FrankRuehl" w:cs="FrankRuehl"/>
                <w:sz w:val="24"/>
                <w:szCs w:val="24"/>
                <w:rtl/>
              </w:rPr>
            </w:pPr>
            <w:r w:rsidRPr="00AE2EA1">
              <w:rPr>
                <w:rFonts w:ascii="FrankRuehl" w:hAnsi="FrankRuehl" w:cs="FrankRuehl"/>
                <w:sz w:val="24"/>
                <w:szCs w:val="24"/>
                <w:rtl/>
              </w:rPr>
              <w:t>4</w:t>
            </w:r>
            <w:r w:rsidR="00847370">
              <w:rPr>
                <w:rFonts w:ascii="FrankRuehl" w:hAnsi="FrankRuehl" w:cs="FrankRuehl" w:hint="cs"/>
                <w:sz w:val="24"/>
                <w:szCs w:val="24"/>
                <w:rtl/>
              </w:rPr>
              <w:t>,</w:t>
            </w:r>
            <w:r w:rsidRPr="00AE2EA1">
              <w:rPr>
                <w:rFonts w:ascii="FrankRuehl" w:hAnsi="FrankRuehl" w:cs="FrankRuehl"/>
                <w:sz w:val="24"/>
                <w:szCs w:val="24"/>
                <w:rtl/>
              </w:rPr>
              <w:t>500-</w:t>
            </w:r>
            <w:r w:rsidR="00532D6C">
              <w:rPr>
                <w:rFonts w:ascii="FrankRuehl" w:hAnsi="FrankRuehl" w:cs="FrankRuehl" w:hint="cs"/>
                <w:sz w:val="24"/>
                <w:szCs w:val="24"/>
                <w:rtl/>
              </w:rPr>
              <w:t>6</w:t>
            </w:r>
            <w:r w:rsidR="00847370">
              <w:rPr>
                <w:rFonts w:ascii="FrankRuehl" w:hAnsi="FrankRuehl" w:cs="FrankRuehl" w:hint="cs"/>
                <w:sz w:val="24"/>
                <w:szCs w:val="24"/>
                <w:rtl/>
              </w:rPr>
              <w:t>,</w:t>
            </w:r>
            <w:r w:rsidRPr="00AE2EA1">
              <w:rPr>
                <w:rFonts w:ascii="FrankRuehl" w:hAnsi="FrankRuehl" w:cs="FrankRuehl"/>
                <w:sz w:val="24"/>
                <w:szCs w:val="24"/>
                <w:rtl/>
              </w:rPr>
              <w:t>200</w:t>
            </w:r>
          </w:p>
        </w:tc>
        <w:tc>
          <w:tcPr>
            <w:tcW w:w="495" w:type="pct"/>
            <w:shd w:val="clear" w:color="auto" w:fill="auto"/>
          </w:tcPr>
          <w:p w14:paraId="5F81ED42" w14:textId="4BE08C28" w:rsidR="00AE2EA1" w:rsidRPr="00966C27" w:rsidRDefault="00AE2EA1" w:rsidP="00AE2EA1">
            <w:pPr>
              <w:spacing w:after="0" w:line="240" w:lineRule="auto"/>
              <w:ind w:left="-2"/>
              <w:jc w:val="center"/>
              <w:rPr>
                <w:rFonts w:cs="FrankRuehl"/>
                <w:sz w:val="24"/>
                <w:szCs w:val="24"/>
                <w:rtl/>
              </w:rPr>
            </w:pPr>
            <w:r w:rsidRPr="00966C27">
              <w:rPr>
                <w:rFonts w:cs="FrankRuehl" w:hint="cs"/>
                <w:sz w:val="24"/>
                <w:szCs w:val="24"/>
                <w:rtl/>
              </w:rPr>
              <w:t>1</w:t>
            </w:r>
          </w:p>
        </w:tc>
        <w:tc>
          <w:tcPr>
            <w:tcW w:w="1353" w:type="pct"/>
            <w:shd w:val="clear" w:color="auto" w:fill="auto"/>
          </w:tcPr>
          <w:p w14:paraId="1677DEFC" w14:textId="77777777" w:rsidR="00AE2EA1" w:rsidRPr="00966C27" w:rsidRDefault="00AE2EA1" w:rsidP="00AE2EA1">
            <w:pPr>
              <w:spacing w:after="0" w:line="240" w:lineRule="auto"/>
              <w:ind w:left="-2"/>
              <w:jc w:val="center"/>
              <w:rPr>
                <w:rFonts w:cs="FrankRuehl"/>
                <w:sz w:val="24"/>
                <w:szCs w:val="24"/>
                <w:rtl/>
              </w:rPr>
            </w:pPr>
          </w:p>
        </w:tc>
      </w:tr>
      <w:tr w:rsidR="00AE2EA1" w:rsidRPr="00966C27" w14:paraId="78A7AF3A" w14:textId="77777777" w:rsidTr="00904748">
        <w:trPr>
          <w:trHeight w:val="690"/>
        </w:trPr>
        <w:tc>
          <w:tcPr>
            <w:tcW w:w="391" w:type="pct"/>
            <w:shd w:val="clear" w:color="auto" w:fill="D9D9D9"/>
          </w:tcPr>
          <w:p w14:paraId="426E9A0E" w14:textId="77777777" w:rsidR="00AE2EA1" w:rsidRPr="00966C27" w:rsidRDefault="00AE2EA1" w:rsidP="00AE2EA1">
            <w:pPr>
              <w:numPr>
                <w:ilvl w:val="0"/>
                <w:numId w:val="77"/>
              </w:numPr>
              <w:spacing w:after="0" w:line="240" w:lineRule="auto"/>
              <w:contextualSpacing/>
              <w:jc w:val="both"/>
              <w:rPr>
                <w:rFonts w:cs="FrankRuehl"/>
                <w:b/>
                <w:bCs/>
                <w:sz w:val="24"/>
                <w:szCs w:val="24"/>
                <w:rtl/>
              </w:rPr>
            </w:pPr>
          </w:p>
        </w:tc>
        <w:tc>
          <w:tcPr>
            <w:tcW w:w="409" w:type="pct"/>
            <w:vAlign w:val="center"/>
          </w:tcPr>
          <w:p w14:paraId="2818DBC9" w14:textId="0EA1702D" w:rsidR="00AE2EA1" w:rsidRPr="00966C27" w:rsidRDefault="00AE2EA1" w:rsidP="00AE2EA1">
            <w:pPr>
              <w:spacing w:line="240" w:lineRule="auto"/>
              <w:rPr>
                <w:rFonts w:ascii="Arial" w:hAnsi="Arial" w:cs="FrankRuehl"/>
                <w:color w:val="000000"/>
                <w:sz w:val="24"/>
                <w:szCs w:val="24"/>
              </w:rPr>
            </w:pPr>
            <w:r w:rsidRPr="00966C27">
              <w:rPr>
                <w:rFonts w:ascii="Arial" w:hAnsi="Arial" w:cs="FrankRuehl" w:hint="cs"/>
                <w:color w:val="000000"/>
                <w:sz w:val="24"/>
                <w:szCs w:val="24"/>
                <w:rtl/>
              </w:rPr>
              <w:t>4110</w:t>
            </w:r>
          </w:p>
        </w:tc>
        <w:tc>
          <w:tcPr>
            <w:tcW w:w="724" w:type="pct"/>
            <w:shd w:val="clear" w:color="auto" w:fill="auto"/>
            <w:vAlign w:val="center"/>
          </w:tcPr>
          <w:p w14:paraId="5CB4798C" w14:textId="0EEF6A4A" w:rsidR="00AE2EA1" w:rsidRPr="00966C27" w:rsidRDefault="00AE2EA1" w:rsidP="00AE2EA1">
            <w:pPr>
              <w:spacing w:line="240" w:lineRule="auto"/>
              <w:rPr>
                <w:rFonts w:ascii="Arial" w:hAnsi="Arial" w:cs="FrankRuehl"/>
                <w:color w:val="000000"/>
                <w:sz w:val="24"/>
                <w:szCs w:val="24"/>
              </w:rPr>
            </w:pPr>
            <w:r w:rsidRPr="00966C27">
              <w:rPr>
                <w:rFonts w:ascii="Arial" w:hAnsi="Arial" w:cs="FrankRuehl" w:hint="cs"/>
                <w:color w:val="000000"/>
                <w:sz w:val="24"/>
                <w:szCs w:val="24"/>
                <w:rtl/>
              </w:rPr>
              <w:t>געתון - בן עמי</w:t>
            </w:r>
          </w:p>
        </w:tc>
        <w:tc>
          <w:tcPr>
            <w:tcW w:w="422" w:type="pct"/>
            <w:shd w:val="clear" w:color="auto" w:fill="auto"/>
            <w:vAlign w:val="center"/>
          </w:tcPr>
          <w:p w14:paraId="12A7CD4C" w14:textId="0B3C5F81" w:rsidR="00AE2EA1" w:rsidRPr="00966C27" w:rsidRDefault="00AE2EA1" w:rsidP="00AE2EA1">
            <w:pPr>
              <w:spacing w:line="240" w:lineRule="auto"/>
              <w:jc w:val="center"/>
              <w:rPr>
                <w:rFonts w:ascii="Arial" w:hAnsi="Arial" w:cs="FrankRuehl"/>
                <w:color w:val="000000"/>
                <w:sz w:val="24"/>
                <w:szCs w:val="24"/>
              </w:rPr>
            </w:pPr>
            <w:r w:rsidRPr="00966C27">
              <w:rPr>
                <w:rFonts w:ascii="Arial" w:hAnsi="Arial" w:cs="FrankRuehl" w:hint="cs"/>
                <w:color w:val="000000"/>
                <w:sz w:val="24"/>
                <w:szCs w:val="24"/>
                <w:rtl/>
              </w:rPr>
              <w:t>1</w:t>
            </w:r>
          </w:p>
        </w:tc>
        <w:tc>
          <w:tcPr>
            <w:tcW w:w="421" w:type="pct"/>
            <w:gridSpan w:val="2"/>
          </w:tcPr>
          <w:p w14:paraId="4A7BA37E" w14:textId="7C4B3C37" w:rsidR="00AE2EA1" w:rsidRPr="00966C27" w:rsidRDefault="00AE2EA1" w:rsidP="00AE2EA1">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043BEC2C" w14:textId="09502373" w:rsidR="00AE2EA1" w:rsidRPr="00AE2EA1" w:rsidRDefault="00AE2EA1" w:rsidP="00532D6C">
            <w:pPr>
              <w:spacing w:after="0" w:line="240" w:lineRule="auto"/>
              <w:ind w:left="-2"/>
              <w:jc w:val="center"/>
              <w:rPr>
                <w:rFonts w:ascii="FrankRuehl" w:hAnsi="FrankRuehl" w:cs="FrankRuehl"/>
                <w:sz w:val="24"/>
                <w:szCs w:val="24"/>
                <w:rtl/>
              </w:rPr>
            </w:pPr>
            <w:r w:rsidRPr="00AE2EA1">
              <w:rPr>
                <w:rFonts w:ascii="FrankRuehl" w:hAnsi="FrankRuehl" w:cs="FrankRuehl"/>
                <w:sz w:val="24"/>
                <w:szCs w:val="24"/>
                <w:rtl/>
              </w:rPr>
              <w:t>5</w:t>
            </w:r>
            <w:r w:rsidR="00847370">
              <w:rPr>
                <w:rFonts w:ascii="FrankRuehl" w:hAnsi="FrankRuehl" w:cs="FrankRuehl" w:hint="cs"/>
                <w:sz w:val="24"/>
                <w:szCs w:val="24"/>
                <w:rtl/>
              </w:rPr>
              <w:t>,</w:t>
            </w:r>
            <w:r w:rsidRPr="00AE2EA1">
              <w:rPr>
                <w:rFonts w:ascii="FrankRuehl" w:hAnsi="FrankRuehl" w:cs="FrankRuehl"/>
                <w:sz w:val="24"/>
                <w:szCs w:val="24"/>
                <w:rtl/>
              </w:rPr>
              <w:t>300-</w:t>
            </w:r>
            <w:r w:rsidR="00532D6C">
              <w:rPr>
                <w:rFonts w:ascii="FrankRuehl" w:hAnsi="FrankRuehl" w:cs="FrankRuehl" w:hint="cs"/>
                <w:sz w:val="24"/>
                <w:szCs w:val="24"/>
                <w:rtl/>
              </w:rPr>
              <w:t>6</w:t>
            </w:r>
            <w:r w:rsidR="00847370">
              <w:rPr>
                <w:rFonts w:ascii="FrankRuehl" w:hAnsi="FrankRuehl" w:cs="FrankRuehl" w:hint="cs"/>
                <w:sz w:val="24"/>
                <w:szCs w:val="24"/>
                <w:rtl/>
              </w:rPr>
              <w:t>,</w:t>
            </w:r>
            <w:r w:rsidRPr="00AE2EA1">
              <w:rPr>
                <w:rFonts w:ascii="FrankRuehl" w:hAnsi="FrankRuehl" w:cs="FrankRuehl"/>
                <w:sz w:val="24"/>
                <w:szCs w:val="24"/>
                <w:rtl/>
              </w:rPr>
              <w:t>600</w:t>
            </w:r>
          </w:p>
        </w:tc>
        <w:tc>
          <w:tcPr>
            <w:tcW w:w="495" w:type="pct"/>
            <w:shd w:val="clear" w:color="auto" w:fill="auto"/>
          </w:tcPr>
          <w:p w14:paraId="09E00DD5" w14:textId="61ECA0AD" w:rsidR="00AE2EA1" w:rsidRPr="00966C27" w:rsidRDefault="00AE2EA1" w:rsidP="00AE2EA1">
            <w:pPr>
              <w:spacing w:after="0" w:line="240" w:lineRule="auto"/>
              <w:ind w:left="-2"/>
              <w:jc w:val="center"/>
              <w:rPr>
                <w:rFonts w:cs="FrankRuehl"/>
                <w:sz w:val="24"/>
                <w:szCs w:val="24"/>
                <w:rtl/>
              </w:rPr>
            </w:pPr>
            <w:r w:rsidRPr="00966C27">
              <w:rPr>
                <w:rFonts w:cs="FrankRuehl" w:hint="cs"/>
                <w:sz w:val="24"/>
                <w:szCs w:val="24"/>
                <w:rtl/>
              </w:rPr>
              <w:t>1</w:t>
            </w:r>
          </w:p>
        </w:tc>
        <w:tc>
          <w:tcPr>
            <w:tcW w:w="1353" w:type="pct"/>
            <w:shd w:val="clear" w:color="auto" w:fill="auto"/>
          </w:tcPr>
          <w:p w14:paraId="737F608B" w14:textId="77777777" w:rsidR="00AE2EA1" w:rsidRPr="00966C27" w:rsidRDefault="00AE2EA1" w:rsidP="00AE2EA1">
            <w:pPr>
              <w:spacing w:after="0" w:line="240" w:lineRule="auto"/>
              <w:ind w:left="-2"/>
              <w:jc w:val="center"/>
              <w:rPr>
                <w:rFonts w:cs="FrankRuehl"/>
                <w:sz w:val="24"/>
                <w:szCs w:val="24"/>
                <w:rtl/>
              </w:rPr>
            </w:pPr>
          </w:p>
        </w:tc>
      </w:tr>
      <w:tr w:rsidR="00904748" w:rsidRPr="00966C27" w14:paraId="18F9D943" w14:textId="77777777" w:rsidTr="00904748">
        <w:trPr>
          <w:trHeight w:val="690"/>
        </w:trPr>
        <w:tc>
          <w:tcPr>
            <w:tcW w:w="391" w:type="pct"/>
            <w:shd w:val="clear" w:color="auto" w:fill="D9D9D9"/>
          </w:tcPr>
          <w:p w14:paraId="53FA324A" w14:textId="77777777" w:rsidR="00AE2EA1" w:rsidRPr="00966C27" w:rsidRDefault="00AE2EA1" w:rsidP="00AE2EA1">
            <w:pPr>
              <w:numPr>
                <w:ilvl w:val="0"/>
                <w:numId w:val="77"/>
              </w:numPr>
              <w:spacing w:after="0" w:line="240" w:lineRule="auto"/>
              <w:contextualSpacing/>
              <w:jc w:val="both"/>
              <w:rPr>
                <w:rFonts w:cs="FrankRuehl"/>
                <w:b/>
                <w:bCs/>
                <w:sz w:val="24"/>
                <w:szCs w:val="24"/>
                <w:rtl/>
              </w:rPr>
            </w:pPr>
          </w:p>
        </w:tc>
        <w:tc>
          <w:tcPr>
            <w:tcW w:w="409" w:type="pct"/>
            <w:vAlign w:val="center"/>
          </w:tcPr>
          <w:p w14:paraId="40682237" w14:textId="31AF9B66" w:rsidR="00AE2EA1" w:rsidRPr="00966C27" w:rsidRDefault="00AE2EA1" w:rsidP="00AE2EA1">
            <w:pPr>
              <w:spacing w:line="240" w:lineRule="auto"/>
              <w:rPr>
                <w:rFonts w:ascii="Arial" w:hAnsi="Arial" w:cs="FrankRuehl"/>
                <w:color w:val="000000"/>
                <w:sz w:val="24"/>
                <w:szCs w:val="24"/>
              </w:rPr>
            </w:pPr>
            <w:r w:rsidRPr="00966C27">
              <w:rPr>
                <w:rFonts w:ascii="Arial" w:hAnsi="Arial" w:cs="FrankRuehl" w:hint="cs"/>
                <w:color w:val="000000"/>
                <w:sz w:val="24"/>
                <w:szCs w:val="24"/>
                <w:rtl/>
              </w:rPr>
              <w:t>4234</w:t>
            </w:r>
          </w:p>
        </w:tc>
        <w:tc>
          <w:tcPr>
            <w:tcW w:w="724" w:type="pct"/>
            <w:shd w:val="clear" w:color="auto" w:fill="auto"/>
            <w:vAlign w:val="center"/>
          </w:tcPr>
          <w:p w14:paraId="75F56FF1" w14:textId="784E764D" w:rsidR="00AE2EA1" w:rsidRPr="00966C27" w:rsidRDefault="00AE2EA1" w:rsidP="00AE2EA1">
            <w:pPr>
              <w:spacing w:line="240" w:lineRule="auto"/>
              <w:rPr>
                <w:rFonts w:ascii="Arial" w:hAnsi="Arial" w:cs="FrankRuehl"/>
                <w:color w:val="000000"/>
                <w:sz w:val="24"/>
                <w:szCs w:val="24"/>
              </w:rPr>
            </w:pPr>
            <w:r w:rsidRPr="00966C27">
              <w:rPr>
                <w:rFonts w:ascii="Arial" w:hAnsi="Arial" w:cs="FrankRuehl" w:hint="cs"/>
                <w:color w:val="000000"/>
                <w:sz w:val="24"/>
                <w:szCs w:val="24"/>
                <w:rtl/>
              </w:rPr>
              <w:t>געתון מחצבה (יחיעם)</w:t>
            </w:r>
          </w:p>
        </w:tc>
        <w:tc>
          <w:tcPr>
            <w:tcW w:w="422" w:type="pct"/>
            <w:shd w:val="clear" w:color="auto" w:fill="auto"/>
            <w:vAlign w:val="center"/>
          </w:tcPr>
          <w:p w14:paraId="63D47A31" w14:textId="57BFF3D2" w:rsidR="00AE2EA1" w:rsidRPr="00966C27" w:rsidRDefault="00AE2EA1" w:rsidP="00AE2EA1">
            <w:pPr>
              <w:spacing w:line="240" w:lineRule="auto"/>
              <w:jc w:val="center"/>
              <w:rPr>
                <w:rFonts w:ascii="Arial" w:hAnsi="Arial" w:cs="FrankRuehl"/>
                <w:color w:val="000000"/>
                <w:sz w:val="24"/>
                <w:szCs w:val="24"/>
              </w:rPr>
            </w:pPr>
            <w:r>
              <w:rPr>
                <w:rFonts w:ascii="Arial" w:hAnsi="Arial" w:cs="FrankRuehl" w:hint="cs"/>
                <w:color w:val="000000"/>
                <w:sz w:val="24"/>
                <w:szCs w:val="24"/>
                <w:rtl/>
              </w:rPr>
              <w:t>4</w:t>
            </w:r>
          </w:p>
        </w:tc>
        <w:tc>
          <w:tcPr>
            <w:tcW w:w="421" w:type="pct"/>
            <w:gridSpan w:val="2"/>
          </w:tcPr>
          <w:p w14:paraId="69609D90" w14:textId="77AB0496" w:rsidR="00AE2EA1" w:rsidRPr="00966C27" w:rsidRDefault="00AE2EA1" w:rsidP="00AE2EA1">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3A898F81" w14:textId="18E95279" w:rsidR="00AE2EA1" w:rsidRPr="00AE2EA1" w:rsidRDefault="00247F98" w:rsidP="00532D6C">
            <w:pPr>
              <w:spacing w:after="0" w:line="240" w:lineRule="auto"/>
              <w:ind w:left="-2"/>
              <w:jc w:val="center"/>
              <w:rPr>
                <w:rFonts w:ascii="FrankRuehl" w:hAnsi="FrankRuehl" w:cs="FrankRuehl"/>
                <w:sz w:val="24"/>
                <w:szCs w:val="24"/>
                <w:rtl/>
              </w:rPr>
            </w:pPr>
            <w:r>
              <w:rPr>
                <w:rFonts w:ascii="FrankRuehl" w:hAnsi="FrankRuehl" w:cs="FrankRuehl" w:hint="cs"/>
                <w:sz w:val="24"/>
                <w:szCs w:val="24"/>
                <w:rtl/>
              </w:rPr>
              <w:t>4</w:t>
            </w:r>
            <w:r w:rsidR="00847370">
              <w:rPr>
                <w:rFonts w:ascii="FrankRuehl" w:hAnsi="FrankRuehl" w:cs="FrankRuehl" w:hint="cs"/>
                <w:sz w:val="24"/>
                <w:szCs w:val="24"/>
                <w:rtl/>
              </w:rPr>
              <w:t>,</w:t>
            </w:r>
            <w:r w:rsidR="00AE2EA1" w:rsidRPr="00AE2EA1">
              <w:rPr>
                <w:rFonts w:ascii="FrankRuehl" w:hAnsi="FrankRuehl" w:cs="FrankRuehl"/>
                <w:sz w:val="24"/>
                <w:szCs w:val="24"/>
                <w:rtl/>
              </w:rPr>
              <w:t>000-</w:t>
            </w:r>
            <w:r w:rsidR="00532D6C">
              <w:rPr>
                <w:rFonts w:ascii="FrankRuehl" w:hAnsi="FrankRuehl" w:cs="FrankRuehl" w:hint="cs"/>
                <w:sz w:val="24"/>
                <w:szCs w:val="24"/>
                <w:rtl/>
              </w:rPr>
              <w:t>6</w:t>
            </w:r>
            <w:r w:rsidR="00847370">
              <w:rPr>
                <w:rFonts w:ascii="FrankRuehl" w:hAnsi="FrankRuehl" w:cs="FrankRuehl" w:hint="cs"/>
                <w:sz w:val="24"/>
                <w:szCs w:val="24"/>
                <w:rtl/>
              </w:rPr>
              <w:t>,</w:t>
            </w:r>
            <w:r w:rsidR="00AE2EA1" w:rsidRPr="00AE2EA1">
              <w:rPr>
                <w:rFonts w:ascii="FrankRuehl" w:hAnsi="FrankRuehl" w:cs="FrankRuehl"/>
                <w:sz w:val="24"/>
                <w:szCs w:val="24"/>
                <w:rtl/>
              </w:rPr>
              <w:t>000</w:t>
            </w:r>
          </w:p>
        </w:tc>
        <w:tc>
          <w:tcPr>
            <w:tcW w:w="495" w:type="pct"/>
            <w:shd w:val="clear" w:color="auto" w:fill="auto"/>
          </w:tcPr>
          <w:p w14:paraId="4A531ACF" w14:textId="551F0CAA" w:rsidR="00AE2EA1" w:rsidRPr="00966C27" w:rsidRDefault="00AE2EA1" w:rsidP="00AE2EA1">
            <w:pPr>
              <w:spacing w:after="0" w:line="240" w:lineRule="auto"/>
              <w:ind w:left="-2"/>
              <w:jc w:val="center"/>
              <w:rPr>
                <w:rFonts w:cs="FrankRuehl"/>
                <w:sz w:val="24"/>
                <w:szCs w:val="24"/>
                <w:rtl/>
              </w:rPr>
            </w:pPr>
            <w:r w:rsidRPr="00966C27">
              <w:rPr>
                <w:rFonts w:cs="FrankRuehl" w:hint="cs"/>
                <w:sz w:val="24"/>
                <w:szCs w:val="24"/>
                <w:rtl/>
              </w:rPr>
              <w:t>1</w:t>
            </w:r>
          </w:p>
        </w:tc>
        <w:tc>
          <w:tcPr>
            <w:tcW w:w="1353" w:type="pct"/>
            <w:shd w:val="clear" w:color="auto" w:fill="auto"/>
          </w:tcPr>
          <w:p w14:paraId="713853F5" w14:textId="77777777" w:rsidR="00AE2EA1" w:rsidRPr="00966C27" w:rsidRDefault="00AE2EA1" w:rsidP="00AE2EA1">
            <w:pPr>
              <w:spacing w:after="0" w:line="240" w:lineRule="auto"/>
              <w:ind w:left="-2"/>
              <w:jc w:val="center"/>
              <w:rPr>
                <w:rFonts w:cs="FrankRuehl"/>
                <w:sz w:val="24"/>
                <w:szCs w:val="24"/>
                <w:rtl/>
              </w:rPr>
            </w:pPr>
          </w:p>
        </w:tc>
      </w:tr>
      <w:tr w:rsidR="00AE2EA1" w:rsidRPr="00966C27" w14:paraId="16C87AFA" w14:textId="77777777" w:rsidTr="00904748">
        <w:trPr>
          <w:trHeight w:val="690"/>
        </w:trPr>
        <w:tc>
          <w:tcPr>
            <w:tcW w:w="391" w:type="pct"/>
            <w:shd w:val="clear" w:color="auto" w:fill="D9D9D9"/>
          </w:tcPr>
          <w:p w14:paraId="4410B189" w14:textId="77777777" w:rsidR="00AE2EA1" w:rsidRPr="00966C27" w:rsidRDefault="00AE2EA1" w:rsidP="00AE2EA1">
            <w:pPr>
              <w:numPr>
                <w:ilvl w:val="0"/>
                <w:numId w:val="77"/>
              </w:numPr>
              <w:spacing w:after="0" w:line="240" w:lineRule="auto"/>
              <w:contextualSpacing/>
              <w:jc w:val="both"/>
              <w:rPr>
                <w:rFonts w:cs="FrankRuehl"/>
                <w:b/>
                <w:bCs/>
                <w:sz w:val="24"/>
                <w:szCs w:val="24"/>
                <w:rtl/>
              </w:rPr>
            </w:pPr>
          </w:p>
        </w:tc>
        <w:tc>
          <w:tcPr>
            <w:tcW w:w="409" w:type="pct"/>
            <w:shd w:val="clear" w:color="auto" w:fill="auto"/>
            <w:vAlign w:val="center"/>
          </w:tcPr>
          <w:p w14:paraId="4F77B893" w14:textId="0D863B70" w:rsidR="00AE2EA1" w:rsidRPr="00966C27" w:rsidRDefault="00465672" w:rsidP="00465672">
            <w:pPr>
              <w:spacing w:line="240" w:lineRule="auto"/>
              <w:rPr>
                <w:rFonts w:ascii="Arial" w:hAnsi="Arial" w:cs="FrankRuehl"/>
                <w:color w:val="000000"/>
                <w:sz w:val="24"/>
                <w:szCs w:val="24"/>
                <w:rtl/>
              </w:rPr>
            </w:pPr>
            <w:r w:rsidRPr="00465672">
              <w:rPr>
                <w:rFonts w:ascii="Arial" w:hAnsi="Arial" w:cs="FrankRuehl" w:hint="cs"/>
                <w:color w:val="000000"/>
                <w:sz w:val="24"/>
                <w:szCs w:val="24"/>
                <w:rtl/>
              </w:rPr>
              <w:t>4235</w:t>
            </w:r>
          </w:p>
        </w:tc>
        <w:tc>
          <w:tcPr>
            <w:tcW w:w="724" w:type="pct"/>
            <w:shd w:val="clear" w:color="auto" w:fill="auto"/>
            <w:vAlign w:val="center"/>
          </w:tcPr>
          <w:p w14:paraId="3EF0B725" w14:textId="60BFD434" w:rsidR="00AE2EA1" w:rsidRPr="00966C27" w:rsidRDefault="00AE2EA1" w:rsidP="00AE2EA1">
            <w:pPr>
              <w:spacing w:line="240" w:lineRule="auto"/>
              <w:rPr>
                <w:rFonts w:ascii="Arial" w:hAnsi="Arial" w:cs="FrankRuehl"/>
                <w:color w:val="000000"/>
                <w:sz w:val="24"/>
                <w:szCs w:val="24"/>
                <w:rtl/>
              </w:rPr>
            </w:pPr>
            <w:r>
              <w:rPr>
                <w:rFonts w:ascii="Arial" w:hAnsi="Arial" w:cs="FrankRuehl" w:hint="cs"/>
                <w:color w:val="000000"/>
                <w:sz w:val="24"/>
                <w:szCs w:val="24"/>
                <w:rtl/>
              </w:rPr>
              <w:t>עין מבוע (געתון)</w:t>
            </w:r>
          </w:p>
        </w:tc>
        <w:tc>
          <w:tcPr>
            <w:tcW w:w="422" w:type="pct"/>
            <w:shd w:val="clear" w:color="auto" w:fill="auto"/>
            <w:vAlign w:val="center"/>
          </w:tcPr>
          <w:p w14:paraId="33AED4D1" w14:textId="4785F88D" w:rsidR="00AE2EA1" w:rsidRDefault="00AE2EA1" w:rsidP="00AE2EA1">
            <w:pPr>
              <w:spacing w:line="240" w:lineRule="auto"/>
              <w:jc w:val="center"/>
              <w:rPr>
                <w:rFonts w:ascii="Arial" w:hAnsi="Arial" w:cs="FrankRuehl"/>
                <w:color w:val="000000"/>
                <w:sz w:val="24"/>
                <w:szCs w:val="24"/>
                <w:rtl/>
              </w:rPr>
            </w:pPr>
            <w:r>
              <w:rPr>
                <w:rFonts w:ascii="Arial" w:hAnsi="Arial" w:cs="FrankRuehl" w:hint="cs"/>
                <w:color w:val="000000"/>
                <w:sz w:val="24"/>
                <w:szCs w:val="24"/>
                <w:rtl/>
              </w:rPr>
              <w:t>4</w:t>
            </w:r>
          </w:p>
        </w:tc>
        <w:tc>
          <w:tcPr>
            <w:tcW w:w="421" w:type="pct"/>
            <w:gridSpan w:val="2"/>
          </w:tcPr>
          <w:p w14:paraId="55272F9D" w14:textId="17563C7E" w:rsidR="00AE2EA1" w:rsidRPr="00966C27" w:rsidRDefault="00AE2EA1" w:rsidP="00AE2EA1">
            <w:pPr>
              <w:spacing w:after="0" w:line="240" w:lineRule="auto"/>
              <w:ind w:left="-2"/>
              <w:jc w:val="center"/>
              <w:rPr>
                <w:rFonts w:cs="FrankRuehl"/>
                <w:sz w:val="24"/>
                <w:szCs w:val="24"/>
                <w:rtl/>
              </w:rPr>
            </w:pPr>
            <w:r>
              <w:rPr>
                <w:rFonts w:cs="FrankRuehl" w:hint="cs"/>
                <w:sz w:val="24"/>
                <w:szCs w:val="24"/>
                <w:rtl/>
              </w:rPr>
              <w:t>קומפלט</w:t>
            </w:r>
          </w:p>
        </w:tc>
        <w:tc>
          <w:tcPr>
            <w:tcW w:w="785" w:type="pct"/>
            <w:shd w:val="clear" w:color="auto" w:fill="auto"/>
          </w:tcPr>
          <w:p w14:paraId="5B5A8422" w14:textId="380D01FA" w:rsidR="00AE2EA1" w:rsidRPr="00AE2EA1" w:rsidDel="00A37009" w:rsidRDefault="00247F98" w:rsidP="00532D6C">
            <w:pPr>
              <w:spacing w:after="0" w:line="240" w:lineRule="auto"/>
              <w:ind w:left="-2"/>
              <w:jc w:val="center"/>
              <w:rPr>
                <w:rFonts w:ascii="FrankRuehl" w:hAnsi="FrankRuehl" w:cs="FrankRuehl"/>
                <w:sz w:val="24"/>
                <w:szCs w:val="24"/>
                <w:rtl/>
              </w:rPr>
            </w:pPr>
            <w:r>
              <w:rPr>
                <w:rFonts w:ascii="FrankRuehl" w:hAnsi="FrankRuehl" w:cs="FrankRuehl" w:hint="cs"/>
                <w:sz w:val="24"/>
                <w:szCs w:val="24"/>
                <w:rtl/>
              </w:rPr>
              <w:t>4</w:t>
            </w:r>
            <w:r w:rsidR="00847370">
              <w:rPr>
                <w:rFonts w:ascii="FrankRuehl" w:hAnsi="FrankRuehl" w:cs="FrankRuehl" w:hint="cs"/>
                <w:sz w:val="24"/>
                <w:szCs w:val="24"/>
                <w:rtl/>
              </w:rPr>
              <w:t>,</w:t>
            </w:r>
            <w:r w:rsidR="00AE2EA1" w:rsidRPr="00AE2EA1">
              <w:rPr>
                <w:rFonts w:ascii="FrankRuehl" w:hAnsi="FrankRuehl" w:cs="FrankRuehl"/>
                <w:sz w:val="24"/>
                <w:szCs w:val="24"/>
                <w:rtl/>
              </w:rPr>
              <w:t>000-</w:t>
            </w:r>
            <w:r w:rsidR="00532D6C">
              <w:rPr>
                <w:rFonts w:ascii="FrankRuehl" w:hAnsi="FrankRuehl" w:cs="FrankRuehl" w:hint="cs"/>
                <w:sz w:val="24"/>
                <w:szCs w:val="24"/>
                <w:rtl/>
              </w:rPr>
              <w:t>6</w:t>
            </w:r>
            <w:r w:rsidR="00847370">
              <w:rPr>
                <w:rFonts w:ascii="FrankRuehl" w:hAnsi="FrankRuehl" w:cs="FrankRuehl" w:hint="cs"/>
                <w:sz w:val="24"/>
                <w:szCs w:val="24"/>
                <w:rtl/>
              </w:rPr>
              <w:t>,</w:t>
            </w:r>
            <w:r w:rsidR="00AE2EA1" w:rsidRPr="00AE2EA1">
              <w:rPr>
                <w:rFonts w:ascii="FrankRuehl" w:hAnsi="FrankRuehl" w:cs="FrankRuehl"/>
                <w:sz w:val="24"/>
                <w:szCs w:val="24"/>
                <w:rtl/>
              </w:rPr>
              <w:t>000</w:t>
            </w:r>
          </w:p>
        </w:tc>
        <w:tc>
          <w:tcPr>
            <w:tcW w:w="495" w:type="pct"/>
            <w:shd w:val="clear" w:color="auto" w:fill="auto"/>
          </w:tcPr>
          <w:p w14:paraId="3A8BEDFC" w14:textId="58D24252" w:rsidR="00AE2EA1" w:rsidRPr="00966C27" w:rsidRDefault="00247F98" w:rsidP="00AE2EA1">
            <w:pPr>
              <w:spacing w:after="0" w:line="240" w:lineRule="auto"/>
              <w:ind w:left="-2"/>
              <w:jc w:val="center"/>
              <w:rPr>
                <w:rFonts w:cs="FrankRuehl"/>
                <w:sz w:val="24"/>
                <w:szCs w:val="24"/>
                <w:rtl/>
              </w:rPr>
            </w:pPr>
            <w:r>
              <w:rPr>
                <w:rFonts w:cs="FrankRuehl" w:hint="cs"/>
                <w:sz w:val="24"/>
                <w:szCs w:val="24"/>
                <w:rtl/>
              </w:rPr>
              <w:t>1</w:t>
            </w:r>
          </w:p>
        </w:tc>
        <w:tc>
          <w:tcPr>
            <w:tcW w:w="1353" w:type="pct"/>
            <w:shd w:val="clear" w:color="auto" w:fill="auto"/>
          </w:tcPr>
          <w:p w14:paraId="2535AA06" w14:textId="77777777" w:rsidR="00AE2EA1" w:rsidRPr="00966C27" w:rsidRDefault="00AE2EA1" w:rsidP="00AE2EA1">
            <w:pPr>
              <w:spacing w:after="0" w:line="240" w:lineRule="auto"/>
              <w:ind w:left="-2"/>
              <w:jc w:val="center"/>
              <w:rPr>
                <w:rFonts w:cs="FrankRuehl"/>
                <w:sz w:val="24"/>
                <w:szCs w:val="24"/>
                <w:rtl/>
              </w:rPr>
            </w:pPr>
          </w:p>
        </w:tc>
      </w:tr>
      <w:tr w:rsidR="00904748" w:rsidRPr="00966C27" w14:paraId="677AB46D" w14:textId="77777777" w:rsidTr="00904748">
        <w:trPr>
          <w:trHeight w:val="591"/>
        </w:trPr>
        <w:tc>
          <w:tcPr>
            <w:tcW w:w="391" w:type="pct"/>
            <w:shd w:val="clear" w:color="auto" w:fill="D9D9D9"/>
          </w:tcPr>
          <w:p w14:paraId="242297A6" w14:textId="77777777" w:rsidR="00AE2EA1" w:rsidRPr="00966C27" w:rsidRDefault="00AE2EA1" w:rsidP="00AE2EA1">
            <w:pPr>
              <w:numPr>
                <w:ilvl w:val="0"/>
                <w:numId w:val="77"/>
              </w:numPr>
              <w:spacing w:after="0" w:line="240" w:lineRule="auto"/>
              <w:contextualSpacing/>
              <w:jc w:val="both"/>
              <w:rPr>
                <w:rFonts w:cs="FrankRuehl"/>
                <w:b/>
                <w:bCs/>
                <w:sz w:val="24"/>
                <w:szCs w:val="24"/>
                <w:rtl/>
              </w:rPr>
            </w:pPr>
          </w:p>
        </w:tc>
        <w:tc>
          <w:tcPr>
            <w:tcW w:w="409" w:type="pct"/>
            <w:vAlign w:val="center"/>
          </w:tcPr>
          <w:p w14:paraId="5E207213" w14:textId="6F4C7D5E" w:rsidR="00AE2EA1" w:rsidRPr="00DE49EF" w:rsidRDefault="00AE2EA1" w:rsidP="00AE2EA1">
            <w:pPr>
              <w:spacing w:line="240" w:lineRule="auto"/>
              <w:rPr>
                <w:rFonts w:ascii="Arial" w:hAnsi="Arial" w:cs="FrankRuehl"/>
                <w:color w:val="000000"/>
                <w:sz w:val="24"/>
                <w:szCs w:val="24"/>
              </w:rPr>
            </w:pPr>
            <w:r w:rsidRPr="00966C27">
              <w:rPr>
                <w:rFonts w:ascii="Arial" w:hAnsi="Arial" w:cs="FrankRuehl" w:hint="cs"/>
                <w:color w:val="000000"/>
                <w:sz w:val="24"/>
                <w:szCs w:val="24"/>
                <w:rtl/>
              </w:rPr>
              <w:t>4240</w:t>
            </w:r>
          </w:p>
        </w:tc>
        <w:tc>
          <w:tcPr>
            <w:tcW w:w="724" w:type="pct"/>
            <w:shd w:val="clear" w:color="auto" w:fill="auto"/>
            <w:vAlign w:val="center"/>
          </w:tcPr>
          <w:p w14:paraId="1DC53AA4" w14:textId="17C02F1E" w:rsidR="00AE2EA1" w:rsidRPr="00DE49EF" w:rsidRDefault="00AE2EA1" w:rsidP="00AE2EA1">
            <w:pPr>
              <w:spacing w:line="240" w:lineRule="auto"/>
              <w:rPr>
                <w:rFonts w:ascii="Arial" w:hAnsi="Arial" w:cs="FrankRuehl"/>
                <w:color w:val="000000"/>
                <w:sz w:val="24"/>
                <w:szCs w:val="24"/>
              </w:rPr>
            </w:pPr>
            <w:r w:rsidRPr="00966C27">
              <w:rPr>
                <w:rFonts w:ascii="Arial" w:hAnsi="Arial" w:cs="FrankRuehl" w:hint="cs"/>
                <w:color w:val="000000"/>
                <w:sz w:val="24"/>
                <w:szCs w:val="24"/>
                <w:rtl/>
              </w:rPr>
              <w:t>עי</w:t>
            </w:r>
            <w:r>
              <w:rPr>
                <w:rFonts w:ascii="Arial" w:hAnsi="Arial" w:cs="FrankRuehl" w:hint="cs"/>
                <w:color w:val="000000"/>
                <w:sz w:val="24"/>
                <w:szCs w:val="24"/>
                <w:rtl/>
              </w:rPr>
              <w:t>ן</w:t>
            </w:r>
            <w:r w:rsidRPr="00966C27">
              <w:rPr>
                <w:rFonts w:ascii="Arial" w:hAnsi="Arial" w:cs="FrankRuehl" w:hint="cs"/>
                <w:color w:val="000000"/>
                <w:sz w:val="24"/>
                <w:szCs w:val="24"/>
                <w:rtl/>
              </w:rPr>
              <w:t xml:space="preserve"> צוף </w:t>
            </w:r>
          </w:p>
        </w:tc>
        <w:tc>
          <w:tcPr>
            <w:tcW w:w="422" w:type="pct"/>
            <w:shd w:val="clear" w:color="auto" w:fill="auto"/>
            <w:vAlign w:val="center"/>
          </w:tcPr>
          <w:p w14:paraId="32676318" w14:textId="18BA15E7" w:rsidR="00AE2EA1" w:rsidRPr="00DE49EF" w:rsidRDefault="00AE2EA1" w:rsidP="00AE2EA1">
            <w:pPr>
              <w:spacing w:line="240" w:lineRule="auto"/>
              <w:jc w:val="center"/>
              <w:rPr>
                <w:rFonts w:ascii="Arial" w:hAnsi="Arial" w:cs="FrankRuehl"/>
                <w:color w:val="000000"/>
                <w:sz w:val="24"/>
                <w:szCs w:val="24"/>
              </w:rPr>
            </w:pPr>
            <w:r>
              <w:rPr>
                <w:rFonts w:ascii="Arial" w:hAnsi="Arial" w:cs="FrankRuehl" w:hint="cs"/>
                <w:color w:val="000000"/>
                <w:sz w:val="24"/>
                <w:szCs w:val="24"/>
                <w:rtl/>
              </w:rPr>
              <w:t>4</w:t>
            </w:r>
          </w:p>
        </w:tc>
        <w:tc>
          <w:tcPr>
            <w:tcW w:w="421" w:type="pct"/>
            <w:gridSpan w:val="2"/>
          </w:tcPr>
          <w:p w14:paraId="43516E6E" w14:textId="77DF7F02" w:rsidR="00AE2EA1" w:rsidRPr="00966C27" w:rsidRDefault="00AE2EA1" w:rsidP="00AE2EA1">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26063C37" w14:textId="36830C6D" w:rsidR="00AE2EA1" w:rsidRPr="00AE2EA1" w:rsidRDefault="00247F98" w:rsidP="00532D6C">
            <w:pPr>
              <w:spacing w:after="0" w:line="240" w:lineRule="auto"/>
              <w:ind w:left="-2"/>
              <w:jc w:val="center"/>
              <w:rPr>
                <w:rFonts w:ascii="FrankRuehl" w:hAnsi="FrankRuehl" w:cs="FrankRuehl"/>
                <w:color w:val="0D0D0D" w:themeColor="text1" w:themeTint="F2"/>
                <w:sz w:val="24"/>
                <w:szCs w:val="24"/>
                <w:rtl/>
              </w:rPr>
            </w:pPr>
            <w:r>
              <w:rPr>
                <w:rFonts w:ascii="FrankRuehl" w:hAnsi="FrankRuehl" w:cs="FrankRuehl" w:hint="cs"/>
                <w:color w:val="0D0D0D" w:themeColor="text1" w:themeTint="F2"/>
                <w:sz w:val="24"/>
                <w:szCs w:val="24"/>
                <w:rtl/>
              </w:rPr>
              <w:t>4</w:t>
            </w:r>
            <w:r w:rsidR="00847370">
              <w:rPr>
                <w:rFonts w:ascii="FrankRuehl" w:hAnsi="FrankRuehl" w:cs="FrankRuehl" w:hint="cs"/>
                <w:color w:val="0D0D0D" w:themeColor="text1" w:themeTint="F2"/>
                <w:sz w:val="24"/>
                <w:szCs w:val="24"/>
                <w:rtl/>
              </w:rPr>
              <w:t>,</w:t>
            </w:r>
            <w:r w:rsidR="00AE2EA1" w:rsidRPr="00AE2EA1">
              <w:rPr>
                <w:rFonts w:ascii="FrankRuehl" w:hAnsi="FrankRuehl" w:cs="FrankRuehl"/>
                <w:color w:val="0D0D0D" w:themeColor="text1" w:themeTint="F2"/>
                <w:sz w:val="24"/>
                <w:szCs w:val="24"/>
                <w:rtl/>
              </w:rPr>
              <w:t>000-</w:t>
            </w:r>
            <w:r w:rsidR="00532D6C">
              <w:rPr>
                <w:rFonts w:ascii="FrankRuehl" w:hAnsi="FrankRuehl" w:cs="FrankRuehl" w:hint="cs"/>
                <w:color w:val="0D0D0D" w:themeColor="text1" w:themeTint="F2"/>
                <w:sz w:val="24"/>
                <w:szCs w:val="24"/>
                <w:rtl/>
              </w:rPr>
              <w:t>6</w:t>
            </w:r>
            <w:r w:rsidR="00847370">
              <w:rPr>
                <w:rFonts w:ascii="FrankRuehl" w:hAnsi="FrankRuehl" w:cs="FrankRuehl" w:hint="cs"/>
                <w:color w:val="0D0D0D" w:themeColor="text1" w:themeTint="F2"/>
                <w:sz w:val="24"/>
                <w:szCs w:val="24"/>
                <w:rtl/>
              </w:rPr>
              <w:t>,</w:t>
            </w:r>
            <w:r w:rsidR="00AE2EA1" w:rsidRPr="00AE2EA1">
              <w:rPr>
                <w:rFonts w:ascii="FrankRuehl" w:hAnsi="FrankRuehl" w:cs="FrankRuehl"/>
                <w:color w:val="0D0D0D" w:themeColor="text1" w:themeTint="F2"/>
                <w:sz w:val="24"/>
                <w:szCs w:val="24"/>
                <w:rtl/>
              </w:rPr>
              <w:t>000</w:t>
            </w:r>
          </w:p>
        </w:tc>
        <w:tc>
          <w:tcPr>
            <w:tcW w:w="495" w:type="pct"/>
            <w:shd w:val="clear" w:color="auto" w:fill="auto"/>
          </w:tcPr>
          <w:p w14:paraId="5840E40B" w14:textId="59D339FA" w:rsidR="00AE2EA1" w:rsidRPr="00966C27" w:rsidRDefault="00AE2EA1" w:rsidP="00AE2EA1">
            <w:pPr>
              <w:spacing w:after="0" w:line="240" w:lineRule="auto"/>
              <w:ind w:left="-2"/>
              <w:jc w:val="center"/>
              <w:rPr>
                <w:rFonts w:cs="FrankRuehl"/>
                <w:sz w:val="24"/>
                <w:szCs w:val="24"/>
                <w:rtl/>
              </w:rPr>
            </w:pPr>
            <w:r w:rsidRPr="00966C27">
              <w:rPr>
                <w:rFonts w:cs="FrankRuehl" w:hint="cs"/>
                <w:sz w:val="24"/>
                <w:szCs w:val="24"/>
                <w:rtl/>
              </w:rPr>
              <w:t>1</w:t>
            </w:r>
          </w:p>
        </w:tc>
        <w:tc>
          <w:tcPr>
            <w:tcW w:w="1353" w:type="pct"/>
            <w:shd w:val="clear" w:color="auto" w:fill="auto"/>
          </w:tcPr>
          <w:p w14:paraId="4C796093" w14:textId="77777777" w:rsidR="00AE2EA1" w:rsidRPr="00966C27" w:rsidRDefault="00AE2EA1" w:rsidP="00AE2EA1">
            <w:pPr>
              <w:spacing w:after="0" w:line="240" w:lineRule="auto"/>
              <w:ind w:left="-2"/>
              <w:jc w:val="center"/>
              <w:rPr>
                <w:rFonts w:cs="FrankRuehl"/>
                <w:sz w:val="24"/>
                <w:szCs w:val="24"/>
                <w:rtl/>
              </w:rPr>
            </w:pPr>
          </w:p>
        </w:tc>
      </w:tr>
      <w:tr w:rsidR="00904748" w:rsidRPr="00966C27" w14:paraId="768A2D8F" w14:textId="77777777" w:rsidTr="00904748">
        <w:trPr>
          <w:trHeight w:val="690"/>
        </w:trPr>
        <w:tc>
          <w:tcPr>
            <w:tcW w:w="391" w:type="pct"/>
            <w:shd w:val="clear" w:color="auto" w:fill="D9D9D9"/>
          </w:tcPr>
          <w:p w14:paraId="6968AF4F" w14:textId="77777777" w:rsidR="00AE2EA1" w:rsidRPr="00966C27" w:rsidRDefault="00AE2EA1" w:rsidP="00AE2EA1">
            <w:pPr>
              <w:numPr>
                <w:ilvl w:val="0"/>
                <w:numId w:val="77"/>
              </w:numPr>
              <w:spacing w:after="0" w:line="240" w:lineRule="auto"/>
              <w:contextualSpacing/>
              <w:jc w:val="both"/>
              <w:rPr>
                <w:rFonts w:cs="FrankRuehl"/>
                <w:b/>
                <w:bCs/>
                <w:sz w:val="24"/>
                <w:szCs w:val="24"/>
                <w:rtl/>
              </w:rPr>
            </w:pPr>
          </w:p>
        </w:tc>
        <w:tc>
          <w:tcPr>
            <w:tcW w:w="409" w:type="pct"/>
            <w:vAlign w:val="center"/>
          </w:tcPr>
          <w:p w14:paraId="701A513F" w14:textId="72E0DA13" w:rsidR="00AE2EA1" w:rsidRPr="00966C27" w:rsidRDefault="00AE2EA1" w:rsidP="00AE2EA1">
            <w:pPr>
              <w:spacing w:line="240" w:lineRule="auto"/>
              <w:rPr>
                <w:rFonts w:ascii="Arial" w:hAnsi="Arial" w:cs="FrankRuehl"/>
                <w:color w:val="000000"/>
                <w:sz w:val="24"/>
                <w:szCs w:val="24"/>
                <w:rtl/>
              </w:rPr>
            </w:pPr>
            <w:r>
              <w:rPr>
                <w:rFonts w:ascii="Arial" w:hAnsi="Arial" w:cs="FrankRuehl" w:hint="cs"/>
                <w:color w:val="000000"/>
                <w:sz w:val="24"/>
                <w:szCs w:val="24"/>
                <w:rtl/>
              </w:rPr>
              <w:t>4242</w:t>
            </w:r>
          </w:p>
        </w:tc>
        <w:tc>
          <w:tcPr>
            <w:tcW w:w="724" w:type="pct"/>
            <w:shd w:val="clear" w:color="auto" w:fill="auto"/>
            <w:vAlign w:val="center"/>
          </w:tcPr>
          <w:p w14:paraId="3CABDF23" w14:textId="1F9AA9C4" w:rsidR="00AE2EA1" w:rsidRPr="00966C27" w:rsidRDefault="00AE2EA1" w:rsidP="00AE2EA1">
            <w:pPr>
              <w:spacing w:line="240" w:lineRule="auto"/>
              <w:rPr>
                <w:rFonts w:ascii="Arial" w:hAnsi="Arial" w:cs="FrankRuehl"/>
                <w:color w:val="000000"/>
                <w:sz w:val="24"/>
                <w:szCs w:val="24"/>
                <w:rtl/>
              </w:rPr>
            </w:pPr>
            <w:r>
              <w:rPr>
                <w:rFonts w:ascii="Arial" w:hAnsi="Arial" w:cs="FrankRuehl" w:hint="cs"/>
                <w:color w:val="000000"/>
                <w:sz w:val="24"/>
                <w:szCs w:val="24"/>
                <w:rtl/>
              </w:rPr>
              <w:t>עין השיירה</w:t>
            </w:r>
          </w:p>
        </w:tc>
        <w:tc>
          <w:tcPr>
            <w:tcW w:w="422" w:type="pct"/>
            <w:shd w:val="clear" w:color="auto" w:fill="auto"/>
            <w:vAlign w:val="center"/>
          </w:tcPr>
          <w:p w14:paraId="289C284B" w14:textId="53260824" w:rsidR="00AE2EA1" w:rsidRDefault="00AE2EA1" w:rsidP="00AE2EA1">
            <w:pPr>
              <w:spacing w:line="240" w:lineRule="auto"/>
              <w:jc w:val="center"/>
              <w:rPr>
                <w:rFonts w:ascii="Arial" w:hAnsi="Arial" w:cs="FrankRuehl"/>
                <w:color w:val="000000"/>
                <w:sz w:val="24"/>
                <w:szCs w:val="24"/>
                <w:rtl/>
              </w:rPr>
            </w:pPr>
            <w:r>
              <w:rPr>
                <w:rFonts w:ascii="Arial" w:hAnsi="Arial" w:cs="FrankRuehl" w:hint="cs"/>
                <w:color w:val="000000"/>
                <w:sz w:val="24"/>
                <w:szCs w:val="24"/>
                <w:rtl/>
              </w:rPr>
              <w:t>4</w:t>
            </w:r>
          </w:p>
        </w:tc>
        <w:tc>
          <w:tcPr>
            <w:tcW w:w="421" w:type="pct"/>
            <w:gridSpan w:val="2"/>
          </w:tcPr>
          <w:p w14:paraId="09C29247" w14:textId="7EBF8963" w:rsidR="00AE2EA1" w:rsidRPr="00966C27" w:rsidRDefault="00AE2EA1" w:rsidP="00AE2EA1">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087256C8" w14:textId="582EA436" w:rsidR="00AE2EA1" w:rsidRPr="00AE2EA1" w:rsidRDefault="00247F98" w:rsidP="00532D6C">
            <w:pPr>
              <w:spacing w:after="0" w:line="240" w:lineRule="auto"/>
              <w:ind w:left="-2"/>
              <w:jc w:val="center"/>
              <w:rPr>
                <w:rFonts w:ascii="FrankRuehl" w:hAnsi="FrankRuehl" w:cs="FrankRuehl"/>
                <w:color w:val="0D0D0D" w:themeColor="text1" w:themeTint="F2"/>
                <w:sz w:val="24"/>
                <w:szCs w:val="24"/>
                <w:rtl/>
              </w:rPr>
            </w:pPr>
            <w:r>
              <w:rPr>
                <w:rFonts w:ascii="FrankRuehl" w:hAnsi="FrankRuehl" w:cs="FrankRuehl" w:hint="cs"/>
                <w:color w:val="0D0D0D" w:themeColor="text1" w:themeTint="F2"/>
                <w:sz w:val="24"/>
                <w:szCs w:val="24"/>
                <w:rtl/>
              </w:rPr>
              <w:t>4</w:t>
            </w:r>
            <w:r w:rsidR="00847370">
              <w:rPr>
                <w:rFonts w:ascii="FrankRuehl" w:hAnsi="FrankRuehl" w:cs="FrankRuehl" w:hint="cs"/>
                <w:color w:val="0D0D0D" w:themeColor="text1" w:themeTint="F2"/>
                <w:sz w:val="24"/>
                <w:szCs w:val="24"/>
                <w:rtl/>
              </w:rPr>
              <w:t>,</w:t>
            </w:r>
            <w:r w:rsidR="00AE2EA1" w:rsidRPr="00AE2EA1">
              <w:rPr>
                <w:rFonts w:ascii="FrankRuehl" w:hAnsi="FrankRuehl" w:cs="FrankRuehl"/>
                <w:color w:val="0D0D0D" w:themeColor="text1" w:themeTint="F2"/>
                <w:sz w:val="24"/>
                <w:szCs w:val="24"/>
                <w:rtl/>
              </w:rPr>
              <w:t>000-</w:t>
            </w:r>
            <w:r w:rsidR="00532D6C">
              <w:rPr>
                <w:rFonts w:ascii="FrankRuehl" w:hAnsi="FrankRuehl" w:cs="FrankRuehl" w:hint="cs"/>
                <w:color w:val="0D0D0D" w:themeColor="text1" w:themeTint="F2"/>
                <w:sz w:val="24"/>
                <w:szCs w:val="24"/>
                <w:rtl/>
              </w:rPr>
              <w:t>6</w:t>
            </w:r>
            <w:r w:rsidR="00847370">
              <w:rPr>
                <w:rFonts w:ascii="FrankRuehl" w:hAnsi="FrankRuehl" w:cs="FrankRuehl" w:hint="cs"/>
                <w:color w:val="0D0D0D" w:themeColor="text1" w:themeTint="F2"/>
                <w:sz w:val="24"/>
                <w:szCs w:val="24"/>
                <w:rtl/>
              </w:rPr>
              <w:t>,</w:t>
            </w:r>
            <w:r w:rsidR="00AE2EA1" w:rsidRPr="00AE2EA1">
              <w:rPr>
                <w:rFonts w:ascii="FrankRuehl" w:hAnsi="FrankRuehl" w:cs="FrankRuehl"/>
                <w:color w:val="0D0D0D" w:themeColor="text1" w:themeTint="F2"/>
                <w:sz w:val="24"/>
                <w:szCs w:val="24"/>
                <w:rtl/>
              </w:rPr>
              <w:t>000</w:t>
            </w:r>
          </w:p>
        </w:tc>
        <w:tc>
          <w:tcPr>
            <w:tcW w:w="495" w:type="pct"/>
            <w:shd w:val="clear" w:color="auto" w:fill="auto"/>
          </w:tcPr>
          <w:p w14:paraId="2577F7D9" w14:textId="35FA8CA2" w:rsidR="00AE2EA1" w:rsidRPr="00966C27" w:rsidRDefault="00AE2EA1" w:rsidP="00AE2EA1">
            <w:pPr>
              <w:spacing w:after="0" w:line="240" w:lineRule="auto"/>
              <w:ind w:left="-2"/>
              <w:jc w:val="center"/>
              <w:rPr>
                <w:rFonts w:cs="FrankRuehl"/>
                <w:sz w:val="24"/>
                <w:szCs w:val="24"/>
                <w:rtl/>
              </w:rPr>
            </w:pPr>
            <w:r>
              <w:rPr>
                <w:rFonts w:cs="FrankRuehl" w:hint="cs"/>
                <w:sz w:val="24"/>
                <w:szCs w:val="24"/>
                <w:rtl/>
              </w:rPr>
              <w:t>1</w:t>
            </w:r>
          </w:p>
        </w:tc>
        <w:tc>
          <w:tcPr>
            <w:tcW w:w="1353" w:type="pct"/>
            <w:shd w:val="clear" w:color="auto" w:fill="auto"/>
          </w:tcPr>
          <w:p w14:paraId="066BF45C" w14:textId="77777777" w:rsidR="00AE2EA1" w:rsidRPr="00966C27" w:rsidRDefault="00AE2EA1" w:rsidP="00AE2EA1">
            <w:pPr>
              <w:spacing w:after="0" w:line="240" w:lineRule="auto"/>
              <w:ind w:left="-2"/>
              <w:jc w:val="center"/>
              <w:rPr>
                <w:rFonts w:cs="FrankRuehl"/>
                <w:sz w:val="24"/>
                <w:szCs w:val="24"/>
                <w:rtl/>
              </w:rPr>
            </w:pPr>
          </w:p>
        </w:tc>
      </w:tr>
      <w:tr w:rsidR="00904748" w:rsidRPr="00966C27" w14:paraId="56A49E3F" w14:textId="77777777" w:rsidTr="00904748">
        <w:trPr>
          <w:trHeight w:val="690"/>
        </w:trPr>
        <w:tc>
          <w:tcPr>
            <w:tcW w:w="391" w:type="pct"/>
            <w:shd w:val="clear" w:color="auto" w:fill="D9D9D9"/>
          </w:tcPr>
          <w:p w14:paraId="2E02B35F" w14:textId="77777777" w:rsidR="00AE2EA1" w:rsidRPr="00966C27" w:rsidRDefault="00AE2EA1" w:rsidP="00AE2EA1">
            <w:pPr>
              <w:numPr>
                <w:ilvl w:val="0"/>
                <w:numId w:val="77"/>
              </w:numPr>
              <w:spacing w:after="0" w:line="240" w:lineRule="auto"/>
              <w:contextualSpacing/>
              <w:jc w:val="both"/>
              <w:rPr>
                <w:rFonts w:cs="FrankRuehl"/>
                <w:b/>
                <w:bCs/>
                <w:sz w:val="24"/>
                <w:szCs w:val="24"/>
                <w:rtl/>
              </w:rPr>
            </w:pPr>
          </w:p>
        </w:tc>
        <w:tc>
          <w:tcPr>
            <w:tcW w:w="409" w:type="pct"/>
            <w:vAlign w:val="center"/>
          </w:tcPr>
          <w:p w14:paraId="38A8170F" w14:textId="45A96FD0" w:rsidR="00AE2EA1" w:rsidRPr="00DE49EF" w:rsidRDefault="00AE2EA1" w:rsidP="00AE2EA1">
            <w:pPr>
              <w:spacing w:line="240" w:lineRule="auto"/>
              <w:rPr>
                <w:rFonts w:ascii="Arial" w:hAnsi="Arial" w:cs="FrankRuehl"/>
                <w:color w:val="000000"/>
                <w:sz w:val="24"/>
                <w:szCs w:val="24"/>
                <w:rtl/>
              </w:rPr>
            </w:pPr>
            <w:r w:rsidRPr="00DE49EF">
              <w:rPr>
                <w:rFonts w:ascii="Arial" w:hAnsi="Arial" w:cs="FrankRuehl"/>
                <w:color w:val="000000"/>
                <w:sz w:val="24"/>
                <w:szCs w:val="24"/>
                <w:rtl/>
              </w:rPr>
              <w:t>4250</w:t>
            </w:r>
          </w:p>
        </w:tc>
        <w:tc>
          <w:tcPr>
            <w:tcW w:w="724" w:type="pct"/>
            <w:shd w:val="clear" w:color="auto" w:fill="auto"/>
            <w:vAlign w:val="center"/>
          </w:tcPr>
          <w:p w14:paraId="2389623C" w14:textId="1F263E52" w:rsidR="00AE2EA1" w:rsidRPr="00247F98" w:rsidDel="002539E7" w:rsidRDefault="00AE2EA1" w:rsidP="00AE2EA1">
            <w:pPr>
              <w:spacing w:line="240" w:lineRule="auto"/>
              <w:rPr>
                <w:rFonts w:ascii="Arial" w:hAnsi="Arial" w:cs="FrankRuehl"/>
                <w:sz w:val="24"/>
                <w:szCs w:val="24"/>
                <w:rtl/>
              </w:rPr>
            </w:pPr>
            <w:r w:rsidRPr="00247F98">
              <w:rPr>
                <w:rFonts w:ascii="Arial" w:hAnsi="Arial" w:cs="FrankRuehl" w:hint="eastAsia"/>
                <w:sz w:val="24"/>
                <w:szCs w:val="24"/>
                <w:rtl/>
              </w:rPr>
              <w:t>עין</w:t>
            </w:r>
            <w:r w:rsidRPr="00247F98">
              <w:rPr>
                <w:rFonts w:ascii="Arial" w:hAnsi="Arial" w:cs="FrankRuehl"/>
                <w:sz w:val="24"/>
                <w:szCs w:val="24"/>
                <w:rtl/>
              </w:rPr>
              <w:t xml:space="preserve"> </w:t>
            </w:r>
            <w:r w:rsidRPr="00247F98">
              <w:rPr>
                <w:rFonts w:ascii="Arial" w:hAnsi="Arial" w:cs="FrankRuehl" w:hint="eastAsia"/>
                <w:sz w:val="24"/>
                <w:szCs w:val="24"/>
                <w:rtl/>
              </w:rPr>
              <w:t>שפע</w:t>
            </w:r>
          </w:p>
        </w:tc>
        <w:tc>
          <w:tcPr>
            <w:tcW w:w="422" w:type="pct"/>
            <w:shd w:val="clear" w:color="auto" w:fill="auto"/>
            <w:vAlign w:val="center"/>
          </w:tcPr>
          <w:p w14:paraId="688A4BB8" w14:textId="1FD84796" w:rsidR="00AE2EA1" w:rsidRPr="00DE49EF" w:rsidRDefault="00AE2EA1" w:rsidP="00AE2EA1">
            <w:pPr>
              <w:spacing w:line="240" w:lineRule="auto"/>
              <w:jc w:val="center"/>
              <w:rPr>
                <w:rFonts w:ascii="Arial" w:hAnsi="Arial" w:cs="FrankRuehl"/>
                <w:color w:val="000000"/>
                <w:sz w:val="24"/>
                <w:szCs w:val="24"/>
                <w:rtl/>
              </w:rPr>
            </w:pPr>
            <w:r>
              <w:rPr>
                <w:rFonts w:ascii="Arial" w:hAnsi="Arial" w:cs="FrankRuehl" w:hint="cs"/>
                <w:color w:val="000000"/>
                <w:sz w:val="24"/>
                <w:szCs w:val="24"/>
                <w:rtl/>
              </w:rPr>
              <w:t>4</w:t>
            </w:r>
          </w:p>
        </w:tc>
        <w:tc>
          <w:tcPr>
            <w:tcW w:w="421" w:type="pct"/>
            <w:gridSpan w:val="2"/>
          </w:tcPr>
          <w:p w14:paraId="1C87CD54" w14:textId="598289FE" w:rsidR="00AE2EA1" w:rsidRPr="00DE49EF" w:rsidRDefault="00AE2EA1" w:rsidP="00AE2EA1">
            <w:pPr>
              <w:spacing w:after="0" w:line="240" w:lineRule="auto"/>
              <w:ind w:left="-2"/>
              <w:jc w:val="center"/>
              <w:rPr>
                <w:rFonts w:cs="FrankRuehl"/>
                <w:sz w:val="24"/>
                <w:szCs w:val="24"/>
                <w:rtl/>
              </w:rPr>
            </w:pPr>
            <w:r w:rsidRPr="00DE49EF">
              <w:rPr>
                <w:rFonts w:cs="FrankRuehl" w:hint="eastAsia"/>
                <w:sz w:val="24"/>
                <w:szCs w:val="24"/>
                <w:rtl/>
              </w:rPr>
              <w:t>קומפלט</w:t>
            </w:r>
          </w:p>
        </w:tc>
        <w:tc>
          <w:tcPr>
            <w:tcW w:w="785" w:type="pct"/>
            <w:shd w:val="clear" w:color="auto" w:fill="auto"/>
          </w:tcPr>
          <w:p w14:paraId="20DCD02E" w14:textId="020EBC1A" w:rsidR="00AE2EA1" w:rsidRPr="00AE2EA1" w:rsidRDefault="00247F98" w:rsidP="00532D6C">
            <w:pPr>
              <w:spacing w:after="0" w:line="240" w:lineRule="auto"/>
              <w:ind w:left="-2"/>
              <w:jc w:val="center"/>
              <w:rPr>
                <w:rFonts w:ascii="FrankRuehl" w:hAnsi="FrankRuehl" w:cs="FrankRuehl"/>
                <w:color w:val="0D0D0D" w:themeColor="text1" w:themeTint="F2"/>
                <w:sz w:val="24"/>
                <w:szCs w:val="24"/>
                <w:rtl/>
              </w:rPr>
            </w:pPr>
            <w:r>
              <w:rPr>
                <w:rFonts w:ascii="FrankRuehl" w:hAnsi="FrankRuehl" w:cs="FrankRuehl" w:hint="cs"/>
                <w:color w:val="0D0D0D" w:themeColor="text1" w:themeTint="F2"/>
                <w:sz w:val="24"/>
                <w:szCs w:val="24"/>
                <w:rtl/>
              </w:rPr>
              <w:t>4</w:t>
            </w:r>
            <w:r w:rsidR="00847370">
              <w:rPr>
                <w:rFonts w:ascii="FrankRuehl" w:hAnsi="FrankRuehl" w:cs="FrankRuehl" w:hint="cs"/>
                <w:color w:val="0D0D0D" w:themeColor="text1" w:themeTint="F2"/>
                <w:sz w:val="24"/>
                <w:szCs w:val="24"/>
                <w:rtl/>
              </w:rPr>
              <w:t>,</w:t>
            </w:r>
            <w:r w:rsidR="00AE2EA1" w:rsidRPr="00AE2EA1">
              <w:rPr>
                <w:rFonts w:ascii="FrankRuehl" w:hAnsi="FrankRuehl" w:cs="FrankRuehl"/>
                <w:color w:val="0D0D0D" w:themeColor="text1" w:themeTint="F2"/>
                <w:sz w:val="24"/>
                <w:szCs w:val="24"/>
                <w:rtl/>
              </w:rPr>
              <w:t>000-</w:t>
            </w:r>
            <w:r w:rsidR="00532D6C">
              <w:rPr>
                <w:rFonts w:ascii="FrankRuehl" w:hAnsi="FrankRuehl" w:cs="FrankRuehl" w:hint="cs"/>
                <w:color w:val="0D0D0D" w:themeColor="text1" w:themeTint="F2"/>
                <w:sz w:val="24"/>
                <w:szCs w:val="24"/>
                <w:rtl/>
              </w:rPr>
              <w:t>6</w:t>
            </w:r>
            <w:r w:rsidR="00847370">
              <w:rPr>
                <w:rFonts w:ascii="FrankRuehl" w:hAnsi="FrankRuehl" w:cs="FrankRuehl" w:hint="cs"/>
                <w:color w:val="0D0D0D" w:themeColor="text1" w:themeTint="F2"/>
                <w:sz w:val="24"/>
                <w:szCs w:val="24"/>
                <w:rtl/>
              </w:rPr>
              <w:t>,</w:t>
            </w:r>
            <w:r w:rsidR="00AE2EA1" w:rsidRPr="00AE2EA1">
              <w:rPr>
                <w:rFonts w:ascii="FrankRuehl" w:hAnsi="FrankRuehl" w:cs="FrankRuehl"/>
                <w:color w:val="0D0D0D" w:themeColor="text1" w:themeTint="F2"/>
                <w:sz w:val="24"/>
                <w:szCs w:val="24"/>
                <w:rtl/>
              </w:rPr>
              <w:t>000</w:t>
            </w:r>
          </w:p>
        </w:tc>
        <w:tc>
          <w:tcPr>
            <w:tcW w:w="495" w:type="pct"/>
            <w:shd w:val="clear" w:color="auto" w:fill="auto"/>
          </w:tcPr>
          <w:p w14:paraId="522B452F" w14:textId="1B17DD41" w:rsidR="00AE2EA1" w:rsidRPr="00DE49EF" w:rsidRDefault="00AE2EA1" w:rsidP="00AE2EA1">
            <w:pPr>
              <w:spacing w:after="0" w:line="240" w:lineRule="auto"/>
              <w:ind w:left="-2"/>
              <w:jc w:val="center"/>
              <w:rPr>
                <w:rFonts w:cs="FrankRuehl"/>
                <w:sz w:val="24"/>
                <w:szCs w:val="24"/>
                <w:rtl/>
              </w:rPr>
            </w:pPr>
            <w:r w:rsidRPr="00DE49EF">
              <w:rPr>
                <w:rFonts w:cs="FrankRuehl"/>
                <w:sz w:val="24"/>
                <w:szCs w:val="24"/>
                <w:rtl/>
              </w:rPr>
              <w:t>1</w:t>
            </w:r>
          </w:p>
        </w:tc>
        <w:tc>
          <w:tcPr>
            <w:tcW w:w="1353" w:type="pct"/>
            <w:shd w:val="clear" w:color="auto" w:fill="auto"/>
          </w:tcPr>
          <w:p w14:paraId="6109F90F" w14:textId="77777777" w:rsidR="00AE2EA1" w:rsidRPr="00966C27" w:rsidRDefault="00AE2EA1" w:rsidP="00AE2EA1">
            <w:pPr>
              <w:spacing w:after="0" w:line="240" w:lineRule="auto"/>
              <w:ind w:left="-2"/>
              <w:jc w:val="center"/>
              <w:rPr>
                <w:rFonts w:cs="FrankRuehl"/>
                <w:sz w:val="24"/>
                <w:szCs w:val="24"/>
                <w:rtl/>
              </w:rPr>
            </w:pPr>
          </w:p>
        </w:tc>
      </w:tr>
      <w:tr w:rsidR="00904748" w:rsidRPr="00966C27" w14:paraId="58CF3046" w14:textId="77777777" w:rsidTr="00904748">
        <w:trPr>
          <w:trHeight w:val="690"/>
        </w:trPr>
        <w:tc>
          <w:tcPr>
            <w:tcW w:w="391" w:type="pct"/>
            <w:shd w:val="clear" w:color="auto" w:fill="D9D9D9"/>
          </w:tcPr>
          <w:p w14:paraId="0457C303" w14:textId="77777777" w:rsidR="00AE2EA1" w:rsidRPr="00966C27" w:rsidRDefault="00AE2EA1" w:rsidP="00AE2EA1">
            <w:pPr>
              <w:numPr>
                <w:ilvl w:val="0"/>
                <w:numId w:val="77"/>
              </w:numPr>
              <w:spacing w:after="0" w:line="240" w:lineRule="auto"/>
              <w:contextualSpacing/>
              <w:jc w:val="both"/>
              <w:rPr>
                <w:rFonts w:cs="FrankRuehl"/>
                <w:b/>
                <w:bCs/>
                <w:sz w:val="24"/>
                <w:szCs w:val="24"/>
                <w:rtl/>
              </w:rPr>
            </w:pPr>
          </w:p>
        </w:tc>
        <w:tc>
          <w:tcPr>
            <w:tcW w:w="409" w:type="pct"/>
            <w:vAlign w:val="center"/>
          </w:tcPr>
          <w:p w14:paraId="35E101B0" w14:textId="0D02A01E" w:rsidR="00AE2EA1" w:rsidRPr="00DE49EF" w:rsidRDefault="00AE2EA1" w:rsidP="00AE2EA1">
            <w:pPr>
              <w:spacing w:line="240" w:lineRule="auto"/>
              <w:rPr>
                <w:rFonts w:ascii="Arial" w:hAnsi="Arial" w:cs="FrankRuehl"/>
                <w:color w:val="000000"/>
                <w:sz w:val="24"/>
                <w:szCs w:val="24"/>
                <w:rtl/>
              </w:rPr>
            </w:pPr>
            <w:r w:rsidRPr="00DE49EF">
              <w:rPr>
                <w:rFonts w:ascii="Arial" w:hAnsi="Arial" w:cs="FrankRuehl"/>
                <w:color w:val="000000"/>
                <w:sz w:val="24"/>
                <w:szCs w:val="24"/>
                <w:rtl/>
              </w:rPr>
              <w:t>8436</w:t>
            </w:r>
          </w:p>
        </w:tc>
        <w:tc>
          <w:tcPr>
            <w:tcW w:w="724" w:type="pct"/>
            <w:shd w:val="clear" w:color="auto" w:fill="auto"/>
            <w:vAlign w:val="center"/>
          </w:tcPr>
          <w:p w14:paraId="504441F2" w14:textId="77777777" w:rsidR="00A259A5" w:rsidRDefault="00AE2EA1" w:rsidP="00AE2EA1">
            <w:pPr>
              <w:spacing w:line="240" w:lineRule="auto"/>
              <w:rPr>
                <w:rFonts w:ascii="Arial" w:hAnsi="Arial" w:cs="FrankRuehl"/>
                <w:sz w:val="24"/>
                <w:szCs w:val="24"/>
                <w:rtl/>
              </w:rPr>
            </w:pPr>
            <w:r w:rsidRPr="00247F98">
              <w:rPr>
                <w:rFonts w:ascii="Arial" w:hAnsi="Arial" w:cs="FrankRuehl" w:hint="cs"/>
                <w:sz w:val="24"/>
                <w:szCs w:val="24"/>
                <w:rtl/>
              </w:rPr>
              <w:t xml:space="preserve">עינות </w:t>
            </w:r>
            <w:r w:rsidRPr="00247F98">
              <w:rPr>
                <w:rFonts w:ascii="Arial" w:hAnsi="Arial" w:cs="FrankRuehl" w:hint="eastAsia"/>
                <w:sz w:val="24"/>
                <w:szCs w:val="24"/>
                <w:rtl/>
              </w:rPr>
              <w:t>יפתחאל</w:t>
            </w:r>
            <w:r w:rsidRPr="00247F98">
              <w:rPr>
                <w:rFonts w:ascii="Arial" w:hAnsi="Arial" w:cs="FrankRuehl"/>
                <w:sz w:val="24"/>
                <w:szCs w:val="24"/>
                <w:rtl/>
              </w:rPr>
              <w:t xml:space="preserve"> </w:t>
            </w:r>
            <w:r w:rsidRPr="00247F98">
              <w:rPr>
                <w:rFonts w:ascii="Arial" w:hAnsi="Arial" w:cs="FrankRuehl" w:hint="eastAsia"/>
                <w:sz w:val="24"/>
                <w:szCs w:val="24"/>
                <w:rtl/>
              </w:rPr>
              <w:t>בכניסה</w:t>
            </w:r>
            <w:r w:rsidRPr="00247F98">
              <w:rPr>
                <w:rFonts w:ascii="Arial" w:hAnsi="Arial" w:cs="FrankRuehl"/>
                <w:sz w:val="24"/>
                <w:szCs w:val="24"/>
                <w:rtl/>
              </w:rPr>
              <w:t xml:space="preserve"> </w:t>
            </w:r>
            <w:r w:rsidR="00A259A5">
              <w:rPr>
                <w:rFonts w:ascii="Arial" w:hAnsi="Arial" w:cs="FrankRuehl" w:hint="cs"/>
                <w:sz w:val="24"/>
                <w:szCs w:val="24"/>
                <w:rtl/>
              </w:rPr>
              <w:t xml:space="preserve">לנחל </w:t>
            </w:r>
          </w:p>
          <w:p w14:paraId="140A8E3D" w14:textId="2AAD2A80" w:rsidR="00AE2EA1" w:rsidRPr="00247F98" w:rsidRDefault="00AE2EA1" w:rsidP="00AE2EA1">
            <w:pPr>
              <w:spacing w:line="240" w:lineRule="auto"/>
              <w:rPr>
                <w:rFonts w:ascii="Arial" w:hAnsi="Arial" w:cs="FrankRuehl"/>
                <w:sz w:val="24"/>
                <w:szCs w:val="24"/>
                <w:rtl/>
              </w:rPr>
            </w:pPr>
            <w:r w:rsidRPr="00247F98">
              <w:rPr>
                <w:rFonts w:ascii="Arial" w:hAnsi="Arial" w:cs="FrankRuehl" w:hint="eastAsia"/>
                <w:sz w:val="24"/>
                <w:szCs w:val="24"/>
                <w:rtl/>
              </w:rPr>
              <w:t>לציפורי</w:t>
            </w:r>
          </w:p>
        </w:tc>
        <w:tc>
          <w:tcPr>
            <w:tcW w:w="422" w:type="pct"/>
            <w:shd w:val="clear" w:color="auto" w:fill="auto"/>
            <w:vAlign w:val="center"/>
          </w:tcPr>
          <w:p w14:paraId="73FF70B5" w14:textId="6B8DBD98" w:rsidR="00AE2EA1" w:rsidRPr="00DE49EF" w:rsidRDefault="00AE2EA1" w:rsidP="00AE2EA1">
            <w:pPr>
              <w:spacing w:line="240" w:lineRule="auto"/>
              <w:jc w:val="center"/>
              <w:rPr>
                <w:rFonts w:ascii="Arial" w:hAnsi="Arial" w:cs="FrankRuehl"/>
                <w:color w:val="000000"/>
                <w:sz w:val="24"/>
                <w:szCs w:val="24"/>
                <w:rtl/>
              </w:rPr>
            </w:pPr>
            <w:r w:rsidRPr="00DE49EF">
              <w:rPr>
                <w:rFonts w:ascii="Arial" w:hAnsi="Arial" w:cs="FrankRuehl"/>
                <w:color w:val="000000"/>
                <w:sz w:val="24"/>
                <w:szCs w:val="24"/>
                <w:rtl/>
              </w:rPr>
              <w:t>4</w:t>
            </w:r>
          </w:p>
        </w:tc>
        <w:tc>
          <w:tcPr>
            <w:tcW w:w="421" w:type="pct"/>
            <w:gridSpan w:val="2"/>
          </w:tcPr>
          <w:p w14:paraId="2993B296" w14:textId="5CE0DA5D" w:rsidR="00AE2EA1" w:rsidRPr="00DE49EF" w:rsidRDefault="00AE2EA1" w:rsidP="00AE2EA1">
            <w:pPr>
              <w:spacing w:after="0" w:line="240" w:lineRule="auto"/>
              <w:ind w:left="-2"/>
              <w:jc w:val="center"/>
              <w:rPr>
                <w:rFonts w:cs="FrankRuehl"/>
                <w:sz w:val="24"/>
                <w:szCs w:val="24"/>
                <w:rtl/>
              </w:rPr>
            </w:pPr>
            <w:r w:rsidRPr="00DE49EF">
              <w:rPr>
                <w:rFonts w:cs="FrankRuehl" w:hint="eastAsia"/>
                <w:sz w:val="24"/>
                <w:szCs w:val="24"/>
                <w:rtl/>
              </w:rPr>
              <w:t>קומפלט</w:t>
            </w:r>
          </w:p>
        </w:tc>
        <w:tc>
          <w:tcPr>
            <w:tcW w:w="785" w:type="pct"/>
            <w:shd w:val="clear" w:color="auto" w:fill="auto"/>
          </w:tcPr>
          <w:p w14:paraId="2236EE73" w14:textId="78C98C18" w:rsidR="00AE2EA1" w:rsidRPr="00AE2EA1" w:rsidRDefault="00247F98" w:rsidP="00532D6C">
            <w:pPr>
              <w:spacing w:after="0" w:line="240" w:lineRule="auto"/>
              <w:ind w:left="-2"/>
              <w:jc w:val="center"/>
              <w:rPr>
                <w:rFonts w:ascii="FrankRuehl" w:hAnsi="FrankRuehl" w:cs="FrankRuehl"/>
                <w:color w:val="0D0D0D" w:themeColor="text1" w:themeTint="F2"/>
                <w:sz w:val="24"/>
                <w:szCs w:val="24"/>
                <w:rtl/>
              </w:rPr>
            </w:pPr>
            <w:r>
              <w:rPr>
                <w:rFonts w:ascii="FrankRuehl" w:hAnsi="FrankRuehl" w:cs="FrankRuehl" w:hint="cs"/>
                <w:color w:val="0D0D0D" w:themeColor="text1" w:themeTint="F2"/>
                <w:sz w:val="24"/>
                <w:szCs w:val="24"/>
                <w:rtl/>
              </w:rPr>
              <w:t>4</w:t>
            </w:r>
            <w:r w:rsidR="00847370">
              <w:rPr>
                <w:rFonts w:ascii="FrankRuehl" w:hAnsi="FrankRuehl" w:cs="FrankRuehl" w:hint="cs"/>
                <w:color w:val="0D0D0D" w:themeColor="text1" w:themeTint="F2"/>
                <w:sz w:val="24"/>
                <w:szCs w:val="24"/>
                <w:rtl/>
              </w:rPr>
              <w:t>,</w:t>
            </w:r>
            <w:r w:rsidR="00AE2EA1" w:rsidRPr="00AE2EA1">
              <w:rPr>
                <w:rFonts w:ascii="FrankRuehl" w:hAnsi="FrankRuehl" w:cs="FrankRuehl"/>
                <w:color w:val="0D0D0D" w:themeColor="text1" w:themeTint="F2"/>
                <w:sz w:val="24"/>
                <w:szCs w:val="24"/>
                <w:rtl/>
              </w:rPr>
              <w:t>000-</w:t>
            </w:r>
            <w:r w:rsidR="00532D6C">
              <w:rPr>
                <w:rFonts w:ascii="FrankRuehl" w:hAnsi="FrankRuehl" w:cs="FrankRuehl" w:hint="cs"/>
                <w:color w:val="0D0D0D" w:themeColor="text1" w:themeTint="F2"/>
                <w:sz w:val="24"/>
                <w:szCs w:val="24"/>
                <w:rtl/>
              </w:rPr>
              <w:t>6</w:t>
            </w:r>
            <w:r w:rsidR="00847370">
              <w:rPr>
                <w:rFonts w:ascii="FrankRuehl" w:hAnsi="FrankRuehl" w:cs="FrankRuehl" w:hint="cs"/>
                <w:color w:val="0D0D0D" w:themeColor="text1" w:themeTint="F2"/>
                <w:sz w:val="24"/>
                <w:szCs w:val="24"/>
                <w:rtl/>
              </w:rPr>
              <w:t>,</w:t>
            </w:r>
            <w:r w:rsidR="00AE2EA1" w:rsidRPr="00AE2EA1">
              <w:rPr>
                <w:rFonts w:ascii="FrankRuehl" w:hAnsi="FrankRuehl" w:cs="FrankRuehl"/>
                <w:color w:val="0D0D0D" w:themeColor="text1" w:themeTint="F2"/>
                <w:sz w:val="24"/>
                <w:szCs w:val="24"/>
                <w:rtl/>
              </w:rPr>
              <w:t>000</w:t>
            </w:r>
          </w:p>
        </w:tc>
        <w:tc>
          <w:tcPr>
            <w:tcW w:w="495" w:type="pct"/>
            <w:shd w:val="clear" w:color="auto" w:fill="auto"/>
          </w:tcPr>
          <w:p w14:paraId="30666FF8" w14:textId="1D8B8E4D" w:rsidR="00AE2EA1" w:rsidRPr="00DE49EF" w:rsidRDefault="00AE2EA1" w:rsidP="00AE2EA1">
            <w:pPr>
              <w:spacing w:after="0" w:line="240" w:lineRule="auto"/>
              <w:ind w:left="-2"/>
              <w:jc w:val="center"/>
              <w:rPr>
                <w:rFonts w:cs="FrankRuehl"/>
                <w:sz w:val="24"/>
                <w:szCs w:val="24"/>
                <w:rtl/>
              </w:rPr>
            </w:pPr>
            <w:r w:rsidRPr="00DE49EF">
              <w:rPr>
                <w:rFonts w:cs="FrankRuehl"/>
                <w:sz w:val="24"/>
                <w:szCs w:val="24"/>
                <w:rtl/>
              </w:rPr>
              <w:t>1</w:t>
            </w:r>
          </w:p>
        </w:tc>
        <w:tc>
          <w:tcPr>
            <w:tcW w:w="1353" w:type="pct"/>
            <w:shd w:val="clear" w:color="auto" w:fill="auto"/>
          </w:tcPr>
          <w:p w14:paraId="64E24DCA" w14:textId="77777777" w:rsidR="00AE2EA1" w:rsidRPr="00966C27" w:rsidRDefault="00AE2EA1" w:rsidP="00AE2EA1">
            <w:pPr>
              <w:spacing w:after="0" w:line="240" w:lineRule="auto"/>
              <w:ind w:left="-2"/>
              <w:jc w:val="center"/>
              <w:rPr>
                <w:rFonts w:cs="FrankRuehl"/>
                <w:sz w:val="24"/>
                <w:szCs w:val="24"/>
                <w:rtl/>
              </w:rPr>
            </w:pPr>
          </w:p>
        </w:tc>
      </w:tr>
      <w:tr w:rsidR="00AE2EA1" w:rsidRPr="00966C27" w14:paraId="26D3A819" w14:textId="77777777" w:rsidTr="00904748">
        <w:trPr>
          <w:trHeight w:val="690"/>
        </w:trPr>
        <w:tc>
          <w:tcPr>
            <w:tcW w:w="391" w:type="pct"/>
            <w:shd w:val="clear" w:color="auto" w:fill="D9D9D9"/>
          </w:tcPr>
          <w:p w14:paraId="1F7BCADE" w14:textId="77777777" w:rsidR="00AE2EA1" w:rsidRPr="00966C27" w:rsidRDefault="00AE2EA1" w:rsidP="00AE2EA1">
            <w:pPr>
              <w:numPr>
                <w:ilvl w:val="0"/>
                <w:numId w:val="77"/>
              </w:numPr>
              <w:spacing w:after="0" w:line="240" w:lineRule="auto"/>
              <w:contextualSpacing/>
              <w:jc w:val="both"/>
              <w:rPr>
                <w:rFonts w:cs="FrankRuehl"/>
                <w:b/>
                <w:bCs/>
                <w:sz w:val="24"/>
                <w:szCs w:val="24"/>
                <w:rtl/>
              </w:rPr>
            </w:pPr>
          </w:p>
        </w:tc>
        <w:tc>
          <w:tcPr>
            <w:tcW w:w="409" w:type="pct"/>
            <w:vAlign w:val="center"/>
          </w:tcPr>
          <w:p w14:paraId="6B226D87" w14:textId="38825307" w:rsidR="00AE2EA1" w:rsidRPr="00DE49EF" w:rsidRDefault="00AE2EA1" w:rsidP="00AE2EA1">
            <w:pPr>
              <w:spacing w:line="240" w:lineRule="auto"/>
              <w:rPr>
                <w:rFonts w:ascii="Arial" w:hAnsi="Arial" w:cs="FrankRuehl"/>
                <w:color w:val="000000"/>
                <w:sz w:val="24"/>
                <w:szCs w:val="24"/>
                <w:rtl/>
              </w:rPr>
            </w:pPr>
            <w:r>
              <w:rPr>
                <w:rFonts w:ascii="Arial" w:hAnsi="Arial" w:cs="FrankRuehl" w:hint="cs"/>
                <w:color w:val="000000"/>
                <w:sz w:val="24"/>
                <w:szCs w:val="24"/>
                <w:rtl/>
              </w:rPr>
              <w:t>13250</w:t>
            </w:r>
          </w:p>
        </w:tc>
        <w:tc>
          <w:tcPr>
            <w:tcW w:w="724" w:type="pct"/>
            <w:shd w:val="clear" w:color="auto" w:fill="auto"/>
            <w:vAlign w:val="center"/>
          </w:tcPr>
          <w:p w14:paraId="22D0CDCE" w14:textId="00C9A715" w:rsidR="00AE2EA1" w:rsidRPr="00247F98" w:rsidRDefault="00AE2EA1" w:rsidP="00AE2EA1">
            <w:pPr>
              <w:spacing w:line="240" w:lineRule="auto"/>
              <w:rPr>
                <w:rFonts w:ascii="Arial" w:hAnsi="Arial" w:cs="FrankRuehl"/>
                <w:sz w:val="24"/>
                <w:szCs w:val="24"/>
                <w:rtl/>
              </w:rPr>
            </w:pPr>
            <w:r w:rsidRPr="00247F98">
              <w:rPr>
                <w:rFonts w:ascii="Arial" w:hAnsi="Arial" w:cs="FrankRuehl" w:hint="cs"/>
                <w:sz w:val="24"/>
                <w:szCs w:val="24"/>
                <w:rtl/>
              </w:rPr>
              <w:t>עין אלונה</w:t>
            </w:r>
          </w:p>
        </w:tc>
        <w:tc>
          <w:tcPr>
            <w:tcW w:w="422" w:type="pct"/>
            <w:shd w:val="clear" w:color="auto" w:fill="auto"/>
            <w:vAlign w:val="center"/>
          </w:tcPr>
          <w:p w14:paraId="3F7411C2" w14:textId="5F7FEA50" w:rsidR="00AE2EA1" w:rsidRPr="00DE49EF" w:rsidRDefault="00AE2EA1" w:rsidP="00AE2EA1">
            <w:pPr>
              <w:spacing w:line="240" w:lineRule="auto"/>
              <w:jc w:val="center"/>
              <w:rPr>
                <w:rFonts w:ascii="Arial" w:hAnsi="Arial" w:cs="FrankRuehl"/>
                <w:color w:val="000000"/>
                <w:sz w:val="24"/>
                <w:szCs w:val="24"/>
                <w:rtl/>
              </w:rPr>
            </w:pPr>
            <w:r>
              <w:rPr>
                <w:rFonts w:ascii="Arial" w:hAnsi="Arial" w:cs="FrankRuehl" w:hint="cs"/>
                <w:color w:val="000000"/>
                <w:sz w:val="24"/>
                <w:szCs w:val="24"/>
                <w:rtl/>
              </w:rPr>
              <w:t>4</w:t>
            </w:r>
          </w:p>
        </w:tc>
        <w:tc>
          <w:tcPr>
            <w:tcW w:w="421" w:type="pct"/>
            <w:gridSpan w:val="2"/>
          </w:tcPr>
          <w:p w14:paraId="62DA029C" w14:textId="23A88D69" w:rsidR="00AE2EA1" w:rsidRPr="00DE49EF" w:rsidRDefault="00AE2EA1" w:rsidP="00AE2EA1">
            <w:pPr>
              <w:spacing w:after="0" w:line="240" w:lineRule="auto"/>
              <w:ind w:left="-2"/>
              <w:jc w:val="center"/>
              <w:rPr>
                <w:rFonts w:cs="FrankRuehl"/>
                <w:sz w:val="24"/>
                <w:szCs w:val="24"/>
                <w:rtl/>
              </w:rPr>
            </w:pPr>
            <w:r>
              <w:rPr>
                <w:rFonts w:cs="FrankRuehl" w:hint="cs"/>
                <w:sz w:val="24"/>
                <w:szCs w:val="24"/>
                <w:rtl/>
              </w:rPr>
              <w:t>קומפלט</w:t>
            </w:r>
          </w:p>
        </w:tc>
        <w:tc>
          <w:tcPr>
            <w:tcW w:w="785" w:type="pct"/>
            <w:shd w:val="clear" w:color="auto" w:fill="auto"/>
          </w:tcPr>
          <w:p w14:paraId="60A31148" w14:textId="63D8F3AB" w:rsidR="00AE2EA1" w:rsidRPr="00AE2EA1" w:rsidDel="00A37009" w:rsidRDefault="00247F98" w:rsidP="00532D6C">
            <w:pPr>
              <w:spacing w:after="0" w:line="240" w:lineRule="auto"/>
              <w:ind w:left="-2"/>
              <w:jc w:val="center"/>
              <w:rPr>
                <w:rFonts w:ascii="FrankRuehl" w:hAnsi="FrankRuehl" w:cs="FrankRuehl"/>
                <w:sz w:val="24"/>
                <w:szCs w:val="24"/>
                <w:rtl/>
              </w:rPr>
            </w:pPr>
            <w:r>
              <w:rPr>
                <w:rFonts w:ascii="FrankRuehl" w:hAnsi="FrankRuehl" w:cs="FrankRuehl" w:hint="cs"/>
                <w:sz w:val="24"/>
                <w:szCs w:val="24"/>
                <w:rtl/>
              </w:rPr>
              <w:t>4</w:t>
            </w:r>
            <w:r w:rsidR="00847370">
              <w:rPr>
                <w:rFonts w:ascii="FrankRuehl" w:hAnsi="FrankRuehl" w:cs="FrankRuehl" w:hint="cs"/>
                <w:sz w:val="24"/>
                <w:szCs w:val="24"/>
                <w:rtl/>
              </w:rPr>
              <w:t>,</w:t>
            </w:r>
            <w:r w:rsidR="00AE2EA1" w:rsidRPr="00AE2EA1">
              <w:rPr>
                <w:rFonts w:ascii="FrankRuehl" w:hAnsi="FrankRuehl" w:cs="FrankRuehl"/>
                <w:sz w:val="24"/>
                <w:szCs w:val="24"/>
                <w:rtl/>
              </w:rPr>
              <w:t>000-</w:t>
            </w:r>
            <w:r w:rsidR="00532D6C">
              <w:rPr>
                <w:rFonts w:ascii="FrankRuehl" w:hAnsi="FrankRuehl" w:cs="FrankRuehl" w:hint="cs"/>
                <w:sz w:val="24"/>
                <w:szCs w:val="24"/>
                <w:rtl/>
              </w:rPr>
              <w:t>6</w:t>
            </w:r>
            <w:r w:rsidR="00847370">
              <w:rPr>
                <w:rFonts w:ascii="FrankRuehl" w:hAnsi="FrankRuehl" w:cs="FrankRuehl" w:hint="cs"/>
                <w:sz w:val="24"/>
                <w:szCs w:val="24"/>
                <w:rtl/>
              </w:rPr>
              <w:t>,</w:t>
            </w:r>
            <w:r w:rsidR="00AE2EA1" w:rsidRPr="00AE2EA1">
              <w:rPr>
                <w:rFonts w:ascii="FrankRuehl" w:hAnsi="FrankRuehl" w:cs="FrankRuehl"/>
                <w:sz w:val="24"/>
                <w:szCs w:val="24"/>
                <w:rtl/>
              </w:rPr>
              <w:t>000</w:t>
            </w:r>
          </w:p>
        </w:tc>
        <w:tc>
          <w:tcPr>
            <w:tcW w:w="495" w:type="pct"/>
            <w:shd w:val="clear" w:color="auto" w:fill="auto"/>
          </w:tcPr>
          <w:p w14:paraId="6ADAE599" w14:textId="5827EC05" w:rsidR="00AE2EA1" w:rsidRPr="00DE49EF" w:rsidRDefault="00247F98" w:rsidP="00AE2EA1">
            <w:pPr>
              <w:spacing w:after="0" w:line="240" w:lineRule="auto"/>
              <w:ind w:left="-2"/>
              <w:jc w:val="center"/>
              <w:rPr>
                <w:rFonts w:cs="FrankRuehl"/>
                <w:sz w:val="24"/>
                <w:szCs w:val="24"/>
                <w:rtl/>
              </w:rPr>
            </w:pPr>
            <w:r>
              <w:rPr>
                <w:rFonts w:cs="FrankRuehl" w:hint="cs"/>
                <w:sz w:val="24"/>
                <w:szCs w:val="24"/>
                <w:rtl/>
              </w:rPr>
              <w:t>1</w:t>
            </w:r>
          </w:p>
        </w:tc>
        <w:tc>
          <w:tcPr>
            <w:tcW w:w="1353" w:type="pct"/>
            <w:shd w:val="clear" w:color="auto" w:fill="auto"/>
          </w:tcPr>
          <w:p w14:paraId="6AA714BE" w14:textId="77777777" w:rsidR="00AE2EA1" w:rsidRPr="00966C27" w:rsidRDefault="00AE2EA1" w:rsidP="00AE2EA1">
            <w:pPr>
              <w:spacing w:after="0" w:line="240" w:lineRule="auto"/>
              <w:ind w:left="-2"/>
              <w:jc w:val="center"/>
              <w:rPr>
                <w:rFonts w:cs="FrankRuehl"/>
                <w:sz w:val="24"/>
                <w:szCs w:val="24"/>
                <w:rtl/>
              </w:rPr>
            </w:pPr>
          </w:p>
        </w:tc>
      </w:tr>
      <w:tr w:rsidR="00904748" w:rsidRPr="00966C27" w14:paraId="6A201226" w14:textId="77777777" w:rsidTr="00904748">
        <w:trPr>
          <w:trHeight w:val="690"/>
        </w:trPr>
        <w:tc>
          <w:tcPr>
            <w:tcW w:w="391" w:type="pct"/>
            <w:shd w:val="clear" w:color="auto" w:fill="D9D9D9"/>
          </w:tcPr>
          <w:p w14:paraId="20E49037" w14:textId="77777777" w:rsidR="00AE2EA1" w:rsidRPr="00966C27" w:rsidRDefault="00AE2EA1" w:rsidP="00AE2EA1">
            <w:pPr>
              <w:numPr>
                <w:ilvl w:val="0"/>
                <w:numId w:val="77"/>
              </w:numPr>
              <w:spacing w:after="0" w:line="240" w:lineRule="auto"/>
              <w:contextualSpacing/>
              <w:jc w:val="both"/>
              <w:rPr>
                <w:rFonts w:cs="FrankRuehl"/>
                <w:b/>
                <w:bCs/>
                <w:sz w:val="24"/>
                <w:szCs w:val="24"/>
                <w:rtl/>
              </w:rPr>
            </w:pPr>
          </w:p>
        </w:tc>
        <w:tc>
          <w:tcPr>
            <w:tcW w:w="409" w:type="pct"/>
            <w:vAlign w:val="center"/>
          </w:tcPr>
          <w:p w14:paraId="7B7D4C3E" w14:textId="54EEBBB0" w:rsidR="00AE2EA1" w:rsidRPr="00DE49EF" w:rsidRDefault="00AE2EA1" w:rsidP="00AE2EA1">
            <w:pPr>
              <w:spacing w:line="240" w:lineRule="auto"/>
              <w:rPr>
                <w:rFonts w:ascii="Arial" w:hAnsi="Arial" w:cs="FrankRuehl"/>
                <w:color w:val="000000"/>
                <w:sz w:val="24"/>
                <w:szCs w:val="24"/>
                <w:rtl/>
              </w:rPr>
            </w:pPr>
            <w:r w:rsidRPr="00DE49EF">
              <w:rPr>
                <w:rFonts w:ascii="Arial" w:hAnsi="Arial" w:cs="FrankRuehl"/>
                <w:color w:val="000000"/>
                <w:sz w:val="24"/>
                <w:szCs w:val="24"/>
                <w:rtl/>
              </w:rPr>
              <w:t>14250</w:t>
            </w:r>
          </w:p>
        </w:tc>
        <w:tc>
          <w:tcPr>
            <w:tcW w:w="724" w:type="pct"/>
            <w:shd w:val="clear" w:color="auto" w:fill="auto"/>
            <w:vAlign w:val="center"/>
          </w:tcPr>
          <w:p w14:paraId="10E2E48E" w14:textId="40B63C93" w:rsidR="00AE2EA1" w:rsidRPr="00247F98" w:rsidRDefault="00AE2EA1" w:rsidP="00AE2EA1">
            <w:pPr>
              <w:spacing w:line="240" w:lineRule="auto"/>
              <w:rPr>
                <w:rFonts w:ascii="Arial" w:hAnsi="Arial" w:cs="FrankRuehl"/>
                <w:sz w:val="24"/>
                <w:szCs w:val="24"/>
                <w:rtl/>
              </w:rPr>
            </w:pPr>
            <w:r w:rsidRPr="00247F98">
              <w:rPr>
                <w:rFonts w:ascii="Arial" w:hAnsi="Arial" w:cs="FrankRuehl" w:hint="eastAsia"/>
                <w:sz w:val="24"/>
                <w:szCs w:val="24"/>
                <w:rtl/>
              </w:rPr>
              <w:t>עין</w:t>
            </w:r>
            <w:r w:rsidRPr="00247F98">
              <w:rPr>
                <w:rFonts w:ascii="Arial" w:hAnsi="Arial" w:cs="FrankRuehl" w:hint="cs"/>
                <w:sz w:val="24"/>
                <w:szCs w:val="24"/>
                <w:rtl/>
              </w:rPr>
              <w:t xml:space="preserve"> </w:t>
            </w:r>
            <w:r w:rsidRPr="00247F98">
              <w:rPr>
                <w:rFonts w:ascii="Arial" w:hAnsi="Arial" w:cs="FrankRuehl" w:hint="eastAsia"/>
                <w:sz w:val="24"/>
                <w:szCs w:val="24"/>
                <w:rtl/>
              </w:rPr>
              <w:t>ארובות</w:t>
            </w:r>
          </w:p>
        </w:tc>
        <w:tc>
          <w:tcPr>
            <w:tcW w:w="422" w:type="pct"/>
            <w:shd w:val="clear" w:color="auto" w:fill="auto"/>
            <w:vAlign w:val="center"/>
          </w:tcPr>
          <w:p w14:paraId="6B66E324" w14:textId="42B6C79E" w:rsidR="00AE2EA1" w:rsidRPr="00DE49EF" w:rsidRDefault="00AE2EA1" w:rsidP="00AE2EA1">
            <w:pPr>
              <w:spacing w:line="240" w:lineRule="auto"/>
              <w:jc w:val="center"/>
              <w:rPr>
                <w:rFonts w:ascii="Arial" w:hAnsi="Arial" w:cs="FrankRuehl"/>
                <w:color w:val="000000"/>
                <w:sz w:val="24"/>
                <w:szCs w:val="24"/>
                <w:rtl/>
              </w:rPr>
            </w:pPr>
            <w:r w:rsidRPr="00DE49EF">
              <w:rPr>
                <w:rFonts w:ascii="Arial" w:hAnsi="Arial" w:cs="FrankRuehl"/>
                <w:color w:val="000000"/>
                <w:sz w:val="24"/>
                <w:szCs w:val="24"/>
                <w:rtl/>
              </w:rPr>
              <w:t>4</w:t>
            </w:r>
          </w:p>
        </w:tc>
        <w:tc>
          <w:tcPr>
            <w:tcW w:w="421" w:type="pct"/>
            <w:gridSpan w:val="2"/>
          </w:tcPr>
          <w:p w14:paraId="6524C7D3" w14:textId="2D25F31A" w:rsidR="00AE2EA1" w:rsidRPr="00DE49EF" w:rsidRDefault="00AE2EA1" w:rsidP="00AE2EA1">
            <w:pPr>
              <w:spacing w:after="0" w:line="240" w:lineRule="auto"/>
              <w:ind w:left="-2"/>
              <w:jc w:val="center"/>
              <w:rPr>
                <w:rFonts w:cs="FrankRuehl"/>
                <w:sz w:val="24"/>
                <w:szCs w:val="24"/>
                <w:rtl/>
              </w:rPr>
            </w:pPr>
            <w:r w:rsidRPr="00DE49EF">
              <w:rPr>
                <w:rFonts w:cs="FrankRuehl" w:hint="eastAsia"/>
                <w:sz w:val="24"/>
                <w:szCs w:val="24"/>
                <w:rtl/>
              </w:rPr>
              <w:t>קומפלט</w:t>
            </w:r>
          </w:p>
        </w:tc>
        <w:tc>
          <w:tcPr>
            <w:tcW w:w="785" w:type="pct"/>
            <w:shd w:val="clear" w:color="auto" w:fill="auto"/>
          </w:tcPr>
          <w:p w14:paraId="4F12CB49" w14:textId="22A969B0" w:rsidR="00AE2EA1" w:rsidRPr="00AE2EA1" w:rsidRDefault="00247F98" w:rsidP="00532D6C">
            <w:pPr>
              <w:spacing w:after="0" w:line="240" w:lineRule="auto"/>
              <w:ind w:left="-2"/>
              <w:jc w:val="center"/>
              <w:rPr>
                <w:rFonts w:ascii="FrankRuehl" w:hAnsi="FrankRuehl" w:cs="FrankRuehl"/>
                <w:color w:val="0D0D0D" w:themeColor="text1" w:themeTint="F2"/>
                <w:sz w:val="24"/>
                <w:szCs w:val="24"/>
                <w:rtl/>
              </w:rPr>
            </w:pPr>
            <w:r>
              <w:rPr>
                <w:rFonts w:ascii="FrankRuehl" w:hAnsi="FrankRuehl" w:cs="FrankRuehl" w:hint="cs"/>
                <w:sz w:val="24"/>
                <w:szCs w:val="24"/>
                <w:rtl/>
              </w:rPr>
              <w:t>4</w:t>
            </w:r>
            <w:r w:rsidR="00847370">
              <w:rPr>
                <w:rFonts w:ascii="FrankRuehl" w:hAnsi="FrankRuehl" w:cs="FrankRuehl" w:hint="cs"/>
                <w:sz w:val="24"/>
                <w:szCs w:val="24"/>
                <w:rtl/>
              </w:rPr>
              <w:t>,</w:t>
            </w:r>
            <w:r w:rsidR="00AE2EA1" w:rsidRPr="00AE2EA1">
              <w:rPr>
                <w:rFonts w:ascii="FrankRuehl" w:hAnsi="FrankRuehl" w:cs="FrankRuehl"/>
                <w:sz w:val="24"/>
                <w:szCs w:val="24"/>
                <w:rtl/>
              </w:rPr>
              <w:t>000-</w:t>
            </w:r>
            <w:r w:rsidR="00532D6C">
              <w:rPr>
                <w:rFonts w:ascii="FrankRuehl" w:hAnsi="FrankRuehl" w:cs="FrankRuehl" w:hint="cs"/>
                <w:sz w:val="24"/>
                <w:szCs w:val="24"/>
                <w:rtl/>
              </w:rPr>
              <w:t>6</w:t>
            </w:r>
            <w:r w:rsidR="00847370">
              <w:rPr>
                <w:rFonts w:ascii="FrankRuehl" w:hAnsi="FrankRuehl" w:cs="FrankRuehl" w:hint="cs"/>
                <w:sz w:val="24"/>
                <w:szCs w:val="24"/>
                <w:rtl/>
              </w:rPr>
              <w:t>,</w:t>
            </w:r>
            <w:r w:rsidR="00AE2EA1" w:rsidRPr="00AE2EA1">
              <w:rPr>
                <w:rFonts w:ascii="FrankRuehl" w:hAnsi="FrankRuehl" w:cs="FrankRuehl"/>
                <w:sz w:val="24"/>
                <w:szCs w:val="24"/>
                <w:rtl/>
              </w:rPr>
              <w:t>000</w:t>
            </w:r>
          </w:p>
        </w:tc>
        <w:tc>
          <w:tcPr>
            <w:tcW w:w="495" w:type="pct"/>
            <w:shd w:val="clear" w:color="auto" w:fill="auto"/>
          </w:tcPr>
          <w:p w14:paraId="1F0D7CFF" w14:textId="0244C2A0" w:rsidR="00AE2EA1" w:rsidRPr="00DE49EF" w:rsidRDefault="00AE2EA1" w:rsidP="00AE2EA1">
            <w:pPr>
              <w:spacing w:after="0" w:line="240" w:lineRule="auto"/>
              <w:ind w:left="-2"/>
              <w:jc w:val="center"/>
              <w:rPr>
                <w:rFonts w:cs="FrankRuehl"/>
                <w:sz w:val="24"/>
                <w:szCs w:val="24"/>
                <w:rtl/>
              </w:rPr>
            </w:pPr>
            <w:r w:rsidRPr="00DE49EF">
              <w:rPr>
                <w:rFonts w:cs="FrankRuehl"/>
                <w:sz w:val="24"/>
                <w:szCs w:val="24"/>
                <w:rtl/>
              </w:rPr>
              <w:t>1</w:t>
            </w:r>
          </w:p>
        </w:tc>
        <w:tc>
          <w:tcPr>
            <w:tcW w:w="1353" w:type="pct"/>
            <w:shd w:val="clear" w:color="auto" w:fill="auto"/>
          </w:tcPr>
          <w:p w14:paraId="6381156E" w14:textId="77777777" w:rsidR="00AE2EA1" w:rsidRPr="00966C27" w:rsidRDefault="00AE2EA1" w:rsidP="00AE2EA1">
            <w:pPr>
              <w:spacing w:after="0" w:line="240" w:lineRule="auto"/>
              <w:ind w:left="-2"/>
              <w:jc w:val="center"/>
              <w:rPr>
                <w:rFonts w:cs="FrankRuehl"/>
                <w:sz w:val="24"/>
                <w:szCs w:val="24"/>
                <w:rtl/>
              </w:rPr>
            </w:pPr>
          </w:p>
        </w:tc>
      </w:tr>
      <w:tr w:rsidR="00904748" w:rsidRPr="00966C27" w14:paraId="6A5E989B" w14:textId="77777777" w:rsidTr="00904748">
        <w:trPr>
          <w:trHeight w:val="690"/>
        </w:trPr>
        <w:tc>
          <w:tcPr>
            <w:tcW w:w="391" w:type="pct"/>
            <w:shd w:val="clear" w:color="auto" w:fill="D9D9D9"/>
          </w:tcPr>
          <w:p w14:paraId="6B6518F0" w14:textId="77777777" w:rsidR="00AE2EA1" w:rsidRPr="00966C27" w:rsidRDefault="00AE2EA1" w:rsidP="00AE2EA1">
            <w:pPr>
              <w:numPr>
                <w:ilvl w:val="0"/>
                <w:numId w:val="77"/>
              </w:numPr>
              <w:spacing w:after="0" w:line="240" w:lineRule="auto"/>
              <w:contextualSpacing/>
              <w:jc w:val="both"/>
              <w:rPr>
                <w:rFonts w:cs="FrankRuehl"/>
                <w:b/>
                <w:bCs/>
                <w:sz w:val="24"/>
                <w:szCs w:val="24"/>
                <w:rtl/>
              </w:rPr>
            </w:pPr>
          </w:p>
        </w:tc>
        <w:tc>
          <w:tcPr>
            <w:tcW w:w="409" w:type="pct"/>
            <w:vAlign w:val="center"/>
          </w:tcPr>
          <w:p w14:paraId="207AA6ED" w14:textId="314CDCC7" w:rsidR="00AE2EA1" w:rsidRPr="00966C27" w:rsidRDefault="00AE2EA1" w:rsidP="00AE2EA1">
            <w:pPr>
              <w:spacing w:line="240" w:lineRule="auto"/>
              <w:rPr>
                <w:rFonts w:ascii="Arial" w:hAnsi="Arial" w:cs="FrankRuehl"/>
                <w:color w:val="000000"/>
                <w:sz w:val="24"/>
                <w:szCs w:val="24"/>
              </w:rPr>
            </w:pPr>
            <w:r w:rsidRPr="00966C27">
              <w:rPr>
                <w:rFonts w:ascii="Arial" w:hAnsi="Arial" w:cs="FrankRuehl" w:hint="cs"/>
                <w:color w:val="000000"/>
                <w:sz w:val="24"/>
                <w:szCs w:val="24"/>
                <w:rtl/>
              </w:rPr>
              <w:t>5110</w:t>
            </w:r>
          </w:p>
        </w:tc>
        <w:tc>
          <w:tcPr>
            <w:tcW w:w="724" w:type="pct"/>
            <w:shd w:val="clear" w:color="auto" w:fill="auto"/>
            <w:vAlign w:val="center"/>
          </w:tcPr>
          <w:p w14:paraId="1C628FC4" w14:textId="651056D8" w:rsidR="00AE2EA1" w:rsidRPr="00966C27" w:rsidRDefault="00AE2EA1" w:rsidP="00AE2EA1">
            <w:pPr>
              <w:spacing w:line="240" w:lineRule="auto"/>
              <w:rPr>
                <w:rFonts w:ascii="Arial" w:hAnsi="Arial" w:cs="FrankRuehl"/>
                <w:color w:val="000000"/>
                <w:sz w:val="24"/>
                <w:szCs w:val="24"/>
              </w:rPr>
            </w:pPr>
            <w:r w:rsidRPr="00966C27">
              <w:rPr>
                <w:rFonts w:ascii="Arial" w:hAnsi="Arial" w:cs="FrankRuehl" w:hint="cs"/>
                <w:color w:val="000000"/>
                <w:sz w:val="24"/>
                <w:szCs w:val="24"/>
                <w:rtl/>
              </w:rPr>
              <w:t>בית העמק - שבי ציון</w:t>
            </w:r>
          </w:p>
        </w:tc>
        <w:tc>
          <w:tcPr>
            <w:tcW w:w="422" w:type="pct"/>
            <w:shd w:val="clear" w:color="auto" w:fill="auto"/>
            <w:vAlign w:val="center"/>
          </w:tcPr>
          <w:p w14:paraId="0C32187D" w14:textId="45CB337D" w:rsidR="00AE2EA1" w:rsidRPr="00966C27" w:rsidRDefault="00AE2EA1" w:rsidP="00AE2EA1">
            <w:pPr>
              <w:spacing w:line="240" w:lineRule="auto"/>
              <w:jc w:val="center"/>
              <w:rPr>
                <w:rFonts w:ascii="Arial" w:hAnsi="Arial" w:cs="FrankRuehl"/>
                <w:color w:val="000000"/>
                <w:sz w:val="24"/>
                <w:szCs w:val="24"/>
              </w:rPr>
            </w:pPr>
            <w:r>
              <w:rPr>
                <w:rFonts w:ascii="Arial" w:hAnsi="Arial" w:cs="FrankRuehl" w:hint="cs"/>
                <w:color w:val="000000"/>
                <w:sz w:val="24"/>
                <w:szCs w:val="24"/>
                <w:rtl/>
              </w:rPr>
              <w:t>3</w:t>
            </w:r>
          </w:p>
        </w:tc>
        <w:tc>
          <w:tcPr>
            <w:tcW w:w="421" w:type="pct"/>
            <w:gridSpan w:val="2"/>
          </w:tcPr>
          <w:p w14:paraId="78E2356B" w14:textId="05A000C0" w:rsidR="00AE2EA1" w:rsidRPr="00966C27" w:rsidRDefault="00AE2EA1" w:rsidP="00AE2EA1">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19284B0D" w14:textId="7DA06F40" w:rsidR="00AE2EA1" w:rsidRPr="00AE2EA1" w:rsidRDefault="00AE2EA1" w:rsidP="00532D6C">
            <w:pPr>
              <w:spacing w:after="0" w:line="240" w:lineRule="auto"/>
              <w:ind w:left="-2"/>
              <w:jc w:val="center"/>
              <w:rPr>
                <w:rFonts w:ascii="FrankRuehl" w:hAnsi="FrankRuehl" w:cs="FrankRuehl"/>
                <w:color w:val="0D0D0D" w:themeColor="text1" w:themeTint="F2"/>
                <w:sz w:val="24"/>
                <w:szCs w:val="24"/>
                <w:rtl/>
              </w:rPr>
            </w:pPr>
            <w:r w:rsidRPr="00AE2EA1">
              <w:rPr>
                <w:rFonts w:ascii="FrankRuehl" w:hAnsi="FrankRuehl" w:cs="FrankRuehl"/>
                <w:color w:val="0D0D0D" w:themeColor="text1" w:themeTint="F2"/>
                <w:sz w:val="24"/>
                <w:szCs w:val="24"/>
                <w:rtl/>
              </w:rPr>
              <w:t>4</w:t>
            </w:r>
            <w:r w:rsidR="00847370">
              <w:rPr>
                <w:rFonts w:ascii="FrankRuehl" w:hAnsi="FrankRuehl" w:cs="FrankRuehl" w:hint="cs"/>
                <w:color w:val="0D0D0D" w:themeColor="text1" w:themeTint="F2"/>
                <w:sz w:val="24"/>
                <w:szCs w:val="24"/>
                <w:rtl/>
              </w:rPr>
              <w:t>,</w:t>
            </w:r>
            <w:r w:rsidRPr="00AE2EA1">
              <w:rPr>
                <w:rFonts w:ascii="FrankRuehl" w:hAnsi="FrankRuehl" w:cs="FrankRuehl"/>
                <w:color w:val="0D0D0D" w:themeColor="text1" w:themeTint="F2"/>
                <w:sz w:val="24"/>
                <w:szCs w:val="24"/>
                <w:rtl/>
              </w:rPr>
              <w:t>000-</w:t>
            </w:r>
            <w:r w:rsidR="00532D6C">
              <w:rPr>
                <w:rFonts w:ascii="FrankRuehl" w:hAnsi="FrankRuehl" w:cs="FrankRuehl" w:hint="cs"/>
                <w:color w:val="0D0D0D" w:themeColor="text1" w:themeTint="F2"/>
                <w:sz w:val="24"/>
                <w:szCs w:val="24"/>
                <w:rtl/>
              </w:rPr>
              <w:t>6</w:t>
            </w:r>
            <w:r w:rsidR="00847370">
              <w:rPr>
                <w:rFonts w:ascii="FrankRuehl" w:hAnsi="FrankRuehl" w:cs="FrankRuehl" w:hint="cs"/>
                <w:color w:val="0D0D0D" w:themeColor="text1" w:themeTint="F2"/>
                <w:sz w:val="24"/>
                <w:szCs w:val="24"/>
                <w:rtl/>
              </w:rPr>
              <w:t>,</w:t>
            </w:r>
            <w:r w:rsidR="00247F98">
              <w:rPr>
                <w:rFonts w:ascii="FrankRuehl" w:hAnsi="FrankRuehl" w:cs="FrankRuehl" w:hint="cs"/>
                <w:color w:val="0D0D0D" w:themeColor="text1" w:themeTint="F2"/>
                <w:sz w:val="24"/>
                <w:szCs w:val="24"/>
                <w:rtl/>
              </w:rPr>
              <w:t>2</w:t>
            </w:r>
            <w:r w:rsidRPr="00AE2EA1">
              <w:rPr>
                <w:rFonts w:ascii="FrankRuehl" w:hAnsi="FrankRuehl" w:cs="FrankRuehl"/>
                <w:color w:val="0D0D0D" w:themeColor="text1" w:themeTint="F2"/>
                <w:sz w:val="24"/>
                <w:szCs w:val="24"/>
                <w:rtl/>
              </w:rPr>
              <w:t>00</w:t>
            </w:r>
          </w:p>
        </w:tc>
        <w:tc>
          <w:tcPr>
            <w:tcW w:w="495" w:type="pct"/>
            <w:shd w:val="clear" w:color="auto" w:fill="auto"/>
          </w:tcPr>
          <w:p w14:paraId="39D3EAE5" w14:textId="644CE1A8" w:rsidR="00AE2EA1" w:rsidRPr="00966C27" w:rsidRDefault="00AE2EA1" w:rsidP="00AE2EA1">
            <w:pPr>
              <w:spacing w:after="0" w:line="240" w:lineRule="auto"/>
              <w:ind w:left="-2"/>
              <w:jc w:val="center"/>
              <w:rPr>
                <w:rFonts w:cs="FrankRuehl"/>
                <w:sz w:val="24"/>
                <w:szCs w:val="24"/>
                <w:rtl/>
              </w:rPr>
            </w:pPr>
            <w:r w:rsidRPr="00966C27">
              <w:rPr>
                <w:rFonts w:cs="FrankRuehl" w:hint="cs"/>
                <w:sz w:val="24"/>
                <w:szCs w:val="24"/>
                <w:rtl/>
              </w:rPr>
              <w:t>1</w:t>
            </w:r>
          </w:p>
        </w:tc>
        <w:tc>
          <w:tcPr>
            <w:tcW w:w="1353" w:type="pct"/>
            <w:shd w:val="clear" w:color="auto" w:fill="auto"/>
          </w:tcPr>
          <w:p w14:paraId="11E71D60" w14:textId="77777777" w:rsidR="00AE2EA1" w:rsidRPr="00966C27" w:rsidRDefault="00AE2EA1" w:rsidP="00AE2EA1">
            <w:pPr>
              <w:spacing w:after="0" w:line="240" w:lineRule="auto"/>
              <w:ind w:left="-2"/>
              <w:jc w:val="center"/>
              <w:rPr>
                <w:rFonts w:cs="FrankRuehl"/>
                <w:sz w:val="24"/>
                <w:szCs w:val="24"/>
                <w:rtl/>
              </w:rPr>
            </w:pPr>
          </w:p>
        </w:tc>
      </w:tr>
      <w:tr w:rsidR="00AE2EA1" w:rsidRPr="00966C27" w14:paraId="1807B0E9" w14:textId="77777777" w:rsidTr="00904748">
        <w:trPr>
          <w:trHeight w:val="690"/>
        </w:trPr>
        <w:tc>
          <w:tcPr>
            <w:tcW w:w="391" w:type="pct"/>
            <w:shd w:val="clear" w:color="auto" w:fill="D9D9D9"/>
          </w:tcPr>
          <w:p w14:paraId="4A115D02" w14:textId="77777777" w:rsidR="00AE2EA1" w:rsidRPr="00966C27" w:rsidRDefault="00AE2EA1" w:rsidP="00AE2EA1">
            <w:pPr>
              <w:numPr>
                <w:ilvl w:val="0"/>
                <w:numId w:val="77"/>
              </w:numPr>
              <w:spacing w:after="0" w:line="240" w:lineRule="auto"/>
              <w:contextualSpacing/>
              <w:jc w:val="both"/>
              <w:rPr>
                <w:rFonts w:cs="FrankRuehl"/>
                <w:b/>
                <w:bCs/>
                <w:sz w:val="24"/>
                <w:szCs w:val="24"/>
                <w:rtl/>
              </w:rPr>
            </w:pPr>
          </w:p>
        </w:tc>
        <w:tc>
          <w:tcPr>
            <w:tcW w:w="409" w:type="pct"/>
            <w:vAlign w:val="center"/>
          </w:tcPr>
          <w:p w14:paraId="1729E262" w14:textId="02F69EAA" w:rsidR="00AE2EA1" w:rsidRPr="00966C27" w:rsidRDefault="00AE2EA1" w:rsidP="00AE2EA1">
            <w:pPr>
              <w:spacing w:line="240" w:lineRule="auto"/>
              <w:rPr>
                <w:rFonts w:ascii="Arial" w:hAnsi="Arial" w:cs="FrankRuehl"/>
                <w:color w:val="000000"/>
                <w:sz w:val="24"/>
                <w:szCs w:val="24"/>
              </w:rPr>
            </w:pPr>
            <w:r w:rsidRPr="00966C27">
              <w:rPr>
                <w:rFonts w:ascii="Arial" w:hAnsi="Arial" w:cs="FrankRuehl" w:hint="cs"/>
                <w:color w:val="000000"/>
                <w:sz w:val="24"/>
                <w:szCs w:val="24"/>
                <w:rtl/>
              </w:rPr>
              <w:t>7105</w:t>
            </w:r>
          </w:p>
        </w:tc>
        <w:tc>
          <w:tcPr>
            <w:tcW w:w="724" w:type="pct"/>
            <w:shd w:val="clear" w:color="auto" w:fill="auto"/>
            <w:vAlign w:val="center"/>
          </w:tcPr>
          <w:p w14:paraId="3CDE761C" w14:textId="6A99BA17" w:rsidR="00AE2EA1" w:rsidRPr="00966C27" w:rsidRDefault="00AE2EA1" w:rsidP="00AE2EA1">
            <w:pPr>
              <w:spacing w:line="240" w:lineRule="auto"/>
              <w:rPr>
                <w:rFonts w:ascii="Arial" w:hAnsi="Arial" w:cs="FrankRuehl"/>
                <w:color w:val="000000"/>
                <w:sz w:val="24"/>
                <w:szCs w:val="24"/>
              </w:rPr>
            </w:pPr>
            <w:r w:rsidRPr="00966C27">
              <w:rPr>
                <w:rFonts w:ascii="Arial" w:hAnsi="Arial" w:cs="FrankRuehl" w:hint="cs"/>
                <w:color w:val="000000"/>
                <w:sz w:val="24"/>
                <w:szCs w:val="24"/>
                <w:rtl/>
              </w:rPr>
              <w:t>חלזון - יסעור</w:t>
            </w:r>
          </w:p>
        </w:tc>
        <w:tc>
          <w:tcPr>
            <w:tcW w:w="422" w:type="pct"/>
            <w:shd w:val="clear" w:color="auto" w:fill="auto"/>
            <w:vAlign w:val="center"/>
          </w:tcPr>
          <w:p w14:paraId="3D65E5F7" w14:textId="55B9AE64" w:rsidR="00AE2EA1" w:rsidRPr="00966C27" w:rsidRDefault="00AE2EA1" w:rsidP="00AE2EA1">
            <w:pPr>
              <w:spacing w:line="240" w:lineRule="auto"/>
              <w:jc w:val="center"/>
              <w:rPr>
                <w:rFonts w:ascii="Arial" w:hAnsi="Arial" w:cs="FrankRuehl"/>
                <w:color w:val="000000"/>
                <w:sz w:val="24"/>
                <w:szCs w:val="24"/>
              </w:rPr>
            </w:pPr>
            <w:r w:rsidRPr="00966C27">
              <w:rPr>
                <w:rFonts w:ascii="Arial" w:hAnsi="Arial" w:cs="FrankRuehl" w:hint="cs"/>
                <w:color w:val="000000"/>
                <w:sz w:val="24"/>
                <w:szCs w:val="24"/>
                <w:rtl/>
              </w:rPr>
              <w:t>1</w:t>
            </w:r>
          </w:p>
        </w:tc>
        <w:tc>
          <w:tcPr>
            <w:tcW w:w="421" w:type="pct"/>
            <w:gridSpan w:val="2"/>
          </w:tcPr>
          <w:p w14:paraId="09340DC0" w14:textId="4D7E306C" w:rsidR="00AE2EA1" w:rsidRPr="00966C27" w:rsidRDefault="00AE2EA1" w:rsidP="00AE2EA1">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2D002A23" w14:textId="53BEEF4B" w:rsidR="00AE2EA1" w:rsidRPr="00AE2EA1" w:rsidRDefault="00AE2EA1" w:rsidP="00532D6C">
            <w:pPr>
              <w:spacing w:after="0" w:line="240" w:lineRule="auto"/>
              <w:ind w:left="-2"/>
              <w:jc w:val="center"/>
              <w:rPr>
                <w:rFonts w:ascii="FrankRuehl" w:hAnsi="FrankRuehl" w:cs="FrankRuehl"/>
                <w:color w:val="0D0D0D" w:themeColor="text1" w:themeTint="F2"/>
                <w:sz w:val="24"/>
                <w:szCs w:val="24"/>
                <w:rtl/>
              </w:rPr>
            </w:pPr>
            <w:r w:rsidRPr="00AE2EA1">
              <w:rPr>
                <w:rFonts w:ascii="FrankRuehl" w:hAnsi="FrankRuehl" w:cs="FrankRuehl"/>
                <w:color w:val="0D0D0D" w:themeColor="text1" w:themeTint="F2"/>
                <w:sz w:val="24"/>
                <w:szCs w:val="24"/>
                <w:rtl/>
              </w:rPr>
              <w:t>5</w:t>
            </w:r>
            <w:r w:rsidR="00847370">
              <w:rPr>
                <w:rFonts w:ascii="FrankRuehl" w:hAnsi="FrankRuehl" w:cs="FrankRuehl" w:hint="cs"/>
                <w:color w:val="0D0D0D" w:themeColor="text1" w:themeTint="F2"/>
                <w:sz w:val="24"/>
                <w:szCs w:val="24"/>
                <w:rtl/>
              </w:rPr>
              <w:t>,</w:t>
            </w:r>
            <w:r w:rsidRPr="00AE2EA1">
              <w:rPr>
                <w:rFonts w:ascii="FrankRuehl" w:hAnsi="FrankRuehl" w:cs="FrankRuehl"/>
                <w:color w:val="0D0D0D" w:themeColor="text1" w:themeTint="F2"/>
                <w:sz w:val="24"/>
                <w:szCs w:val="24"/>
                <w:rtl/>
              </w:rPr>
              <w:t>300-</w:t>
            </w:r>
            <w:r w:rsidR="00532D6C">
              <w:rPr>
                <w:rFonts w:ascii="FrankRuehl" w:hAnsi="FrankRuehl" w:cs="FrankRuehl" w:hint="cs"/>
                <w:color w:val="0D0D0D" w:themeColor="text1" w:themeTint="F2"/>
                <w:sz w:val="24"/>
                <w:szCs w:val="24"/>
                <w:rtl/>
              </w:rPr>
              <w:t>6</w:t>
            </w:r>
            <w:r w:rsidR="00847370">
              <w:rPr>
                <w:rFonts w:ascii="FrankRuehl" w:hAnsi="FrankRuehl" w:cs="FrankRuehl" w:hint="cs"/>
                <w:color w:val="0D0D0D" w:themeColor="text1" w:themeTint="F2"/>
                <w:sz w:val="24"/>
                <w:szCs w:val="24"/>
                <w:rtl/>
              </w:rPr>
              <w:t>,</w:t>
            </w:r>
            <w:r w:rsidRPr="00AE2EA1">
              <w:rPr>
                <w:rFonts w:ascii="FrankRuehl" w:hAnsi="FrankRuehl" w:cs="FrankRuehl"/>
                <w:color w:val="0D0D0D" w:themeColor="text1" w:themeTint="F2"/>
                <w:sz w:val="24"/>
                <w:szCs w:val="24"/>
                <w:rtl/>
              </w:rPr>
              <w:t>600</w:t>
            </w:r>
          </w:p>
        </w:tc>
        <w:tc>
          <w:tcPr>
            <w:tcW w:w="495" w:type="pct"/>
            <w:shd w:val="clear" w:color="auto" w:fill="auto"/>
          </w:tcPr>
          <w:p w14:paraId="7A5D3AB5" w14:textId="0C17BAEE" w:rsidR="00AE2EA1" w:rsidRPr="00966C27" w:rsidRDefault="00AE2EA1" w:rsidP="00AE2EA1">
            <w:pPr>
              <w:spacing w:after="0" w:line="240" w:lineRule="auto"/>
              <w:ind w:left="-2"/>
              <w:jc w:val="center"/>
              <w:rPr>
                <w:rFonts w:cs="FrankRuehl"/>
                <w:sz w:val="24"/>
                <w:szCs w:val="24"/>
                <w:rtl/>
              </w:rPr>
            </w:pPr>
            <w:r w:rsidRPr="00966C27">
              <w:rPr>
                <w:rFonts w:cs="FrankRuehl" w:hint="cs"/>
                <w:sz w:val="24"/>
                <w:szCs w:val="24"/>
                <w:rtl/>
              </w:rPr>
              <w:t>1</w:t>
            </w:r>
          </w:p>
        </w:tc>
        <w:tc>
          <w:tcPr>
            <w:tcW w:w="1353" w:type="pct"/>
            <w:shd w:val="clear" w:color="auto" w:fill="auto"/>
          </w:tcPr>
          <w:p w14:paraId="65A22238" w14:textId="77777777" w:rsidR="00AE2EA1" w:rsidRPr="00966C27" w:rsidRDefault="00AE2EA1" w:rsidP="00AE2EA1">
            <w:pPr>
              <w:spacing w:after="0" w:line="240" w:lineRule="auto"/>
              <w:ind w:left="-2"/>
              <w:jc w:val="center"/>
              <w:rPr>
                <w:rFonts w:cs="FrankRuehl"/>
                <w:sz w:val="24"/>
                <w:szCs w:val="24"/>
                <w:rtl/>
              </w:rPr>
            </w:pPr>
          </w:p>
        </w:tc>
      </w:tr>
      <w:tr w:rsidR="00904748" w:rsidRPr="00127410" w14:paraId="0D452393" w14:textId="77777777" w:rsidTr="00904748">
        <w:trPr>
          <w:trHeight w:val="690"/>
        </w:trPr>
        <w:tc>
          <w:tcPr>
            <w:tcW w:w="391" w:type="pct"/>
            <w:shd w:val="clear" w:color="auto" w:fill="D9D9D9"/>
          </w:tcPr>
          <w:p w14:paraId="7A1AAA11" w14:textId="77777777" w:rsidR="00AE2EA1" w:rsidRPr="00966C27" w:rsidRDefault="00AE2EA1" w:rsidP="00AE2EA1">
            <w:pPr>
              <w:numPr>
                <w:ilvl w:val="0"/>
                <w:numId w:val="77"/>
              </w:numPr>
              <w:spacing w:after="0" w:line="240" w:lineRule="auto"/>
              <w:contextualSpacing/>
              <w:jc w:val="both"/>
              <w:rPr>
                <w:rFonts w:cs="FrankRuehl"/>
                <w:b/>
                <w:bCs/>
                <w:sz w:val="24"/>
                <w:szCs w:val="24"/>
                <w:rtl/>
              </w:rPr>
            </w:pPr>
          </w:p>
        </w:tc>
        <w:tc>
          <w:tcPr>
            <w:tcW w:w="409" w:type="pct"/>
            <w:vAlign w:val="center"/>
          </w:tcPr>
          <w:p w14:paraId="6BFB3CB1" w14:textId="70BD704A" w:rsidR="00AE2EA1" w:rsidRPr="00966C27" w:rsidRDefault="00AE2EA1" w:rsidP="00AE2EA1">
            <w:pPr>
              <w:spacing w:line="240" w:lineRule="auto"/>
              <w:rPr>
                <w:rFonts w:ascii="Arial" w:hAnsi="Arial" w:cs="FrankRuehl"/>
                <w:color w:val="000000"/>
                <w:sz w:val="24"/>
                <w:szCs w:val="24"/>
              </w:rPr>
            </w:pPr>
            <w:r w:rsidRPr="00966C27">
              <w:rPr>
                <w:rFonts w:ascii="Arial" w:hAnsi="Arial" w:cs="FrankRuehl" w:hint="cs"/>
                <w:color w:val="000000"/>
                <w:sz w:val="24"/>
                <w:szCs w:val="24"/>
                <w:rtl/>
              </w:rPr>
              <w:t>8146</w:t>
            </w:r>
          </w:p>
        </w:tc>
        <w:tc>
          <w:tcPr>
            <w:tcW w:w="724" w:type="pct"/>
            <w:shd w:val="clear" w:color="auto" w:fill="auto"/>
            <w:vAlign w:val="center"/>
          </w:tcPr>
          <w:p w14:paraId="20544F82" w14:textId="766DEB53" w:rsidR="00AE2EA1" w:rsidRPr="00966C27" w:rsidRDefault="00AE2EA1" w:rsidP="00AE2EA1">
            <w:pPr>
              <w:spacing w:line="240" w:lineRule="auto"/>
              <w:rPr>
                <w:rFonts w:ascii="Arial" w:hAnsi="Arial" w:cs="FrankRuehl"/>
                <w:color w:val="000000"/>
                <w:sz w:val="24"/>
                <w:szCs w:val="24"/>
              </w:rPr>
            </w:pPr>
            <w:r w:rsidRPr="00966C27">
              <w:rPr>
                <w:rFonts w:ascii="Arial" w:hAnsi="Arial" w:cs="FrankRuehl" w:hint="cs"/>
                <w:color w:val="000000"/>
                <w:sz w:val="24"/>
                <w:szCs w:val="24"/>
                <w:rtl/>
              </w:rPr>
              <w:t>קישון - מחצבה</w:t>
            </w:r>
          </w:p>
        </w:tc>
        <w:tc>
          <w:tcPr>
            <w:tcW w:w="422" w:type="pct"/>
            <w:shd w:val="clear" w:color="auto" w:fill="auto"/>
            <w:vAlign w:val="center"/>
          </w:tcPr>
          <w:p w14:paraId="5D7AF5C8" w14:textId="2DD97504" w:rsidR="00AE2EA1" w:rsidRPr="00966C27" w:rsidRDefault="00AE2EA1" w:rsidP="00AE2EA1">
            <w:pPr>
              <w:spacing w:line="240" w:lineRule="auto"/>
              <w:jc w:val="center"/>
              <w:rPr>
                <w:rFonts w:ascii="Arial" w:hAnsi="Arial" w:cs="FrankRuehl"/>
                <w:color w:val="000000"/>
                <w:sz w:val="24"/>
                <w:szCs w:val="24"/>
              </w:rPr>
            </w:pPr>
            <w:r>
              <w:rPr>
                <w:rFonts w:ascii="Arial" w:hAnsi="Arial" w:cs="FrankRuehl" w:hint="cs"/>
                <w:color w:val="000000"/>
                <w:sz w:val="24"/>
                <w:szCs w:val="24"/>
                <w:rtl/>
              </w:rPr>
              <w:t>2</w:t>
            </w:r>
          </w:p>
        </w:tc>
        <w:tc>
          <w:tcPr>
            <w:tcW w:w="421" w:type="pct"/>
            <w:gridSpan w:val="2"/>
          </w:tcPr>
          <w:p w14:paraId="5133E567" w14:textId="4344BD44" w:rsidR="00AE2EA1" w:rsidRPr="00966C27" w:rsidRDefault="00AE2EA1" w:rsidP="00AE2EA1">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4EF481E6" w14:textId="68ADBE3C" w:rsidR="00AE2EA1" w:rsidRPr="00AE2EA1" w:rsidRDefault="00AE2EA1" w:rsidP="00532D6C">
            <w:pPr>
              <w:spacing w:after="0" w:line="240" w:lineRule="auto"/>
              <w:ind w:left="-2"/>
              <w:jc w:val="center"/>
              <w:rPr>
                <w:rFonts w:ascii="FrankRuehl" w:hAnsi="FrankRuehl" w:cs="FrankRuehl"/>
                <w:sz w:val="24"/>
                <w:szCs w:val="24"/>
                <w:rtl/>
              </w:rPr>
            </w:pPr>
            <w:r w:rsidRPr="00AE2EA1">
              <w:rPr>
                <w:rFonts w:ascii="FrankRuehl" w:hAnsi="FrankRuehl" w:cs="FrankRuehl"/>
                <w:sz w:val="24"/>
                <w:szCs w:val="24"/>
                <w:rtl/>
              </w:rPr>
              <w:t>4</w:t>
            </w:r>
            <w:r w:rsidR="00847370">
              <w:rPr>
                <w:rFonts w:ascii="FrankRuehl" w:hAnsi="FrankRuehl" w:cs="FrankRuehl" w:hint="cs"/>
                <w:sz w:val="24"/>
                <w:szCs w:val="24"/>
                <w:rtl/>
              </w:rPr>
              <w:t>,</w:t>
            </w:r>
            <w:r w:rsidRPr="00AE2EA1">
              <w:rPr>
                <w:rFonts w:ascii="FrankRuehl" w:hAnsi="FrankRuehl" w:cs="FrankRuehl"/>
                <w:sz w:val="24"/>
                <w:szCs w:val="24"/>
                <w:rtl/>
              </w:rPr>
              <w:t>500-</w:t>
            </w:r>
            <w:r w:rsidR="00532D6C">
              <w:rPr>
                <w:rFonts w:ascii="FrankRuehl" w:hAnsi="FrankRuehl" w:cs="FrankRuehl" w:hint="cs"/>
                <w:sz w:val="24"/>
                <w:szCs w:val="24"/>
                <w:rtl/>
              </w:rPr>
              <w:t>6</w:t>
            </w:r>
            <w:r w:rsidR="00847370">
              <w:rPr>
                <w:rFonts w:ascii="FrankRuehl" w:hAnsi="FrankRuehl" w:cs="FrankRuehl" w:hint="cs"/>
                <w:sz w:val="24"/>
                <w:szCs w:val="24"/>
                <w:rtl/>
              </w:rPr>
              <w:t>,</w:t>
            </w:r>
            <w:r w:rsidRPr="00AE2EA1">
              <w:rPr>
                <w:rFonts w:ascii="FrankRuehl" w:hAnsi="FrankRuehl" w:cs="FrankRuehl"/>
                <w:sz w:val="24"/>
                <w:szCs w:val="24"/>
                <w:rtl/>
              </w:rPr>
              <w:t>200</w:t>
            </w:r>
          </w:p>
        </w:tc>
        <w:tc>
          <w:tcPr>
            <w:tcW w:w="495" w:type="pct"/>
            <w:shd w:val="clear" w:color="auto" w:fill="auto"/>
          </w:tcPr>
          <w:p w14:paraId="15283A76" w14:textId="03CC4A00" w:rsidR="00AE2EA1" w:rsidRPr="00247F98" w:rsidRDefault="00AE2EA1" w:rsidP="00AE2EA1">
            <w:pPr>
              <w:spacing w:after="0" w:line="240" w:lineRule="auto"/>
              <w:ind w:left="-2"/>
              <w:jc w:val="center"/>
              <w:rPr>
                <w:rFonts w:cs="FrankRuehl"/>
                <w:sz w:val="24"/>
                <w:szCs w:val="24"/>
                <w:rtl/>
              </w:rPr>
            </w:pPr>
            <w:r w:rsidRPr="00247F98">
              <w:rPr>
                <w:rFonts w:cs="FrankRuehl"/>
                <w:sz w:val="24"/>
                <w:szCs w:val="24"/>
                <w:rtl/>
              </w:rPr>
              <w:t>1</w:t>
            </w:r>
          </w:p>
        </w:tc>
        <w:tc>
          <w:tcPr>
            <w:tcW w:w="1353" w:type="pct"/>
            <w:shd w:val="clear" w:color="auto" w:fill="auto"/>
          </w:tcPr>
          <w:p w14:paraId="4357758B" w14:textId="77777777" w:rsidR="00AE2EA1" w:rsidRPr="00044E75" w:rsidRDefault="00AE2EA1" w:rsidP="00AE2EA1">
            <w:pPr>
              <w:spacing w:after="0" w:line="240" w:lineRule="auto"/>
              <w:ind w:left="-2"/>
              <w:jc w:val="center"/>
              <w:rPr>
                <w:rFonts w:cs="FrankRuehl"/>
                <w:b/>
                <w:bCs/>
                <w:sz w:val="24"/>
                <w:szCs w:val="24"/>
                <w:rtl/>
              </w:rPr>
            </w:pPr>
          </w:p>
        </w:tc>
      </w:tr>
      <w:tr w:rsidR="00904748" w:rsidRPr="00127410" w14:paraId="6E671B07" w14:textId="77777777" w:rsidTr="00904748">
        <w:trPr>
          <w:trHeight w:val="690"/>
        </w:trPr>
        <w:tc>
          <w:tcPr>
            <w:tcW w:w="391" w:type="pct"/>
            <w:shd w:val="clear" w:color="auto" w:fill="D9D9D9"/>
          </w:tcPr>
          <w:p w14:paraId="30727C38" w14:textId="77777777" w:rsidR="00AE2EA1" w:rsidRPr="00966C27" w:rsidRDefault="00AE2EA1" w:rsidP="00AE2EA1">
            <w:pPr>
              <w:numPr>
                <w:ilvl w:val="0"/>
                <w:numId w:val="77"/>
              </w:numPr>
              <w:spacing w:after="0" w:line="240" w:lineRule="auto"/>
              <w:contextualSpacing/>
              <w:jc w:val="both"/>
              <w:rPr>
                <w:rFonts w:cs="FrankRuehl"/>
                <w:b/>
                <w:bCs/>
                <w:sz w:val="24"/>
                <w:szCs w:val="24"/>
                <w:rtl/>
              </w:rPr>
            </w:pPr>
          </w:p>
        </w:tc>
        <w:tc>
          <w:tcPr>
            <w:tcW w:w="409" w:type="pct"/>
            <w:vAlign w:val="center"/>
          </w:tcPr>
          <w:p w14:paraId="33144490" w14:textId="57F9BC99" w:rsidR="00AE2EA1" w:rsidRPr="00966C27" w:rsidRDefault="00AE2EA1" w:rsidP="00AE2EA1">
            <w:pPr>
              <w:spacing w:line="240" w:lineRule="auto"/>
              <w:rPr>
                <w:rFonts w:ascii="Arial" w:hAnsi="Arial" w:cs="FrankRuehl"/>
                <w:color w:val="000000"/>
                <w:sz w:val="24"/>
                <w:szCs w:val="24"/>
              </w:rPr>
            </w:pPr>
            <w:r w:rsidRPr="00966C27">
              <w:rPr>
                <w:rFonts w:ascii="Arial" w:hAnsi="Arial" w:cs="FrankRuehl" w:hint="cs"/>
                <w:color w:val="000000"/>
                <w:sz w:val="24"/>
                <w:szCs w:val="24"/>
                <w:rtl/>
              </w:rPr>
              <w:t>8155</w:t>
            </w:r>
          </w:p>
        </w:tc>
        <w:tc>
          <w:tcPr>
            <w:tcW w:w="724" w:type="pct"/>
            <w:shd w:val="clear" w:color="auto" w:fill="auto"/>
            <w:vAlign w:val="center"/>
          </w:tcPr>
          <w:p w14:paraId="2B972872" w14:textId="01CE16A3" w:rsidR="00AE2EA1" w:rsidRPr="00966C27" w:rsidRDefault="00AE2EA1" w:rsidP="00AE2EA1">
            <w:pPr>
              <w:spacing w:line="240" w:lineRule="auto"/>
              <w:rPr>
                <w:rFonts w:ascii="Arial" w:hAnsi="Arial" w:cs="FrankRuehl"/>
                <w:color w:val="000000"/>
                <w:sz w:val="24"/>
                <w:szCs w:val="24"/>
              </w:rPr>
            </w:pPr>
            <w:r w:rsidRPr="00966C27">
              <w:rPr>
                <w:rFonts w:ascii="Arial" w:hAnsi="Arial" w:cs="FrankRuehl" w:hint="cs"/>
                <w:color w:val="000000"/>
                <w:sz w:val="24"/>
                <w:szCs w:val="24"/>
                <w:rtl/>
              </w:rPr>
              <w:t>ציפורי - תל עליל</w:t>
            </w:r>
          </w:p>
        </w:tc>
        <w:tc>
          <w:tcPr>
            <w:tcW w:w="422" w:type="pct"/>
            <w:shd w:val="clear" w:color="auto" w:fill="auto"/>
            <w:vAlign w:val="center"/>
          </w:tcPr>
          <w:p w14:paraId="60F778FA" w14:textId="75CA59F7" w:rsidR="00AE2EA1" w:rsidRPr="00966C27" w:rsidRDefault="00AE2EA1" w:rsidP="00AE2EA1">
            <w:pPr>
              <w:spacing w:line="240" w:lineRule="auto"/>
              <w:jc w:val="center"/>
              <w:rPr>
                <w:rFonts w:ascii="Arial" w:hAnsi="Arial" w:cs="FrankRuehl"/>
                <w:color w:val="000000"/>
                <w:sz w:val="24"/>
                <w:szCs w:val="24"/>
              </w:rPr>
            </w:pPr>
            <w:r w:rsidRPr="00966C27">
              <w:rPr>
                <w:rFonts w:ascii="Arial" w:hAnsi="Arial" w:cs="FrankRuehl" w:hint="cs"/>
                <w:color w:val="000000"/>
                <w:sz w:val="24"/>
                <w:szCs w:val="24"/>
                <w:rtl/>
              </w:rPr>
              <w:t>2</w:t>
            </w:r>
          </w:p>
        </w:tc>
        <w:tc>
          <w:tcPr>
            <w:tcW w:w="421" w:type="pct"/>
            <w:gridSpan w:val="2"/>
          </w:tcPr>
          <w:p w14:paraId="10E8E750" w14:textId="2B1E4BB7" w:rsidR="00AE2EA1" w:rsidRPr="00966C27" w:rsidRDefault="00AE2EA1" w:rsidP="00AE2EA1">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51FEAF65" w14:textId="7C85B565" w:rsidR="00AE2EA1" w:rsidRPr="00AE2EA1" w:rsidRDefault="00AE2EA1" w:rsidP="00532D6C">
            <w:pPr>
              <w:spacing w:after="0" w:line="240" w:lineRule="auto"/>
              <w:ind w:left="-2"/>
              <w:jc w:val="center"/>
              <w:rPr>
                <w:rFonts w:ascii="FrankRuehl" w:hAnsi="FrankRuehl" w:cs="FrankRuehl"/>
                <w:sz w:val="24"/>
                <w:szCs w:val="24"/>
                <w:rtl/>
              </w:rPr>
            </w:pPr>
            <w:r w:rsidRPr="00AE2EA1">
              <w:rPr>
                <w:rFonts w:ascii="FrankRuehl" w:hAnsi="FrankRuehl" w:cs="FrankRuehl"/>
                <w:sz w:val="24"/>
                <w:szCs w:val="24"/>
                <w:rtl/>
              </w:rPr>
              <w:t>4</w:t>
            </w:r>
            <w:r w:rsidR="00847370">
              <w:rPr>
                <w:rFonts w:ascii="FrankRuehl" w:hAnsi="FrankRuehl" w:cs="FrankRuehl" w:hint="cs"/>
                <w:sz w:val="24"/>
                <w:szCs w:val="24"/>
                <w:rtl/>
              </w:rPr>
              <w:t>,</w:t>
            </w:r>
            <w:r w:rsidRPr="00AE2EA1">
              <w:rPr>
                <w:rFonts w:ascii="FrankRuehl" w:hAnsi="FrankRuehl" w:cs="FrankRuehl"/>
                <w:sz w:val="24"/>
                <w:szCs w:val="24"/>
                <w:rtl/>
              </w:rPr>
              <w:t>500-</w:t>
            </w:r>
            <w:r w:rsidR="00532D6C">
              <w:rPr>
                <w:rFonts w:ascii="FrankRuehl" w:hAnsi="FrankRuehl" w:cs="FrankRuehl" w:hint="cs"/>
                <w:sz w:val="24"/>
                <w:szCs w:val="24"/>
                <w:rtl/>
              </w:rPr>
              <w:t>6</w:t>
            </w:r>
            <w:r w:rsidR="00847370">
              <w:rPr>
                <w:rFonts w:ascii="FrankRuehl" w:hAnsi="FrankRuehl" w:cs="FrankRuehl" w:hint="cs"/>
                <w:sz w:val="24"/>
                <w:szCs w:val="24"/>
                <w:rtl/>
              </w:rPr>
              <w:t>,</w:t>
            </w:r>
            <w:r w:rsidRPr="00AE2EA1">
              <w:rPr>
                <w:rFonts w:ascii="FrankRuehl" w:hAnsi="FrankRuehl" w:cs="FrankRuehl"/>
                <w:sz w:val="24"/>
                <w:szCs w:val="24"/>
                <w:rtl/>
              </w:rPr>
              <w:t>200</w:t>
            </w:r>
          </w:p>
        </w:tc>
        <w:tc>
          <w:tcPr>
            <w:tcW w:w="495" w:type="pct"/>
            <w:shd w:val="clear" w:color="auto" w:fill="auto"/>
          </w:tcPr>
          <w:p w14:paraId="329B8C89" w14:textId="5933A564" w:rsidR="00AE2EA1" w:rsidRPr="00247F98" w:rsidRDefault="00AE2EA1" w:rsidP="00AE2EA1">
            <w:pPr>
              <w:spacing w:after="0" w:line="240" w:lineRule="auto"/>
              <w:ind w:left="-2"/>
              <w:jc w:val="center"/>
              <w:rPr>
                <w:rFonts w:cs="FrankRuehl"/>
                <w:sz w:val="24"/>
                <w:szCs w:val="24"/>
                <w:rtl/>
              </w:rPr>
            </w:pPr>
            <w:r w:rsidRPr="00247F98">
              <w:rPr>
                <w:rFonts w:cs="FrankRuehl"/>
                <w:sz w:val="24"/>
                <w:szCs w:val="24"/>
                <w:rtl/>
              </w:rPr>
              <w:t>1</w:t>
            </w:r>
          </w:p>
        </w:tc>
        <w:tc>
          <w:tcPr>
            <w:tcW w:w="1353" w:type="pct"/>
            <w:shd w:val="clear" w:color="auto" w:fill="auto"/>
          </w:tcPr>
          <w:p w14:paraId="146B2B41" w14:textId="77777777" w:rsidR="00AE2EA1" w:rsidRPr="00044E75" w:rsidRDefault="00AE2EA1" w:rsidP="00AE2EA1">
            <w:pPr>
              <w:spacing w:after="0" w:line="240" w:lineRule="auto"/>
              <w:ind w:left="-2"/>
              <w:jc w:val="center"/>
              <w:rPr>
                <w:rFonts w:cs="FrankRuehl"/>
                <w:b/>
                <w:bCs/>
                <w:sz w:val="24"/>
                <w:szCs w:val="24"/>
                <w:rtl/>
              </w:rPr>
            </w:pPr>
          </w:p>
        </w:tc>
      </w:tr>
      <w:tr w:rsidR="00904748" w:rsidRPr="00127410" w14:paraId="667FE1B4" w14:textId="77777777" w:rsidTr="00904748">
        <w:trPr>
          <w:trHeight w:val="690"/>
        </w:trPr>
        <w:tc>
          <w:tcPr>
            <w:tcW w:w="391" w:type="pct"/>
            <w:shd w:val="clear" w:color="auto" w:fill="D9D9D9"/>
          </w:tcPr>
          <w:p w14:paraId="100AA5D8" w14:textId="77777777" w:rsidR="00316FEF" w:rsidRPr="00966C27" w:rsidRDefault="00316FEF" w:rsidP="00316FEF">
            <w:pPr>
              <w:numPr>
                <w:ilvl w:val="0"/>
                <w:numId w:val="77"/>
              </w:numPr>
              <w:spacing w:after="0" w:line="240" w:lineRule="auto"/>
              <w:contextualSpacing/>
              <w:jc w:val="both"/>
              <w:rPr>
                <w:rFonts w:cs="FrankRuehl"/>
                <w:b/>
                <w:bCs/>
                <w:sz w:val="24"/>
                <w:szCs w:val="24"/>
                <w:rtl/>
              </w:rPr>
            </w:pPr>
          </w:p>
        </w:tc>
        <w:tc>
          <w:tcPr>
            <w:tcW w:w="409" w:type="pct"/>
            <w:vAlign w:val="center"/>
          </w:tcPr>
          <w:p w14:paraId="03891AED" w14:textId="6811341A"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12130</w:t>
            </w:r>
          </w:p>
        </w:tc>
        <w:tc>
          <w:tcPr>
            <w:tcW w:w="724" w:type="pct"/>
            <w:shd w:val="clear" w:color="auto" w:fill="auto"/>
            <w:vAlign w:val="center"/>
          </w:tcPr>
          <w:p w14:paraId="3DDAA634" w14:textId="231C25CB"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דליה - בת שלמה</w:t>
            </w:r>
          </w:p>
        </w:tc>
        <w:tc>
          <w:tcPr>
            <w:tcW w:w="422" w:type="pct"/>
            <w:shd w:val="clear" w:color="auto" w:fill="auto"/>
            <w:vAlign w:val="center"/>
          </w:tcPr>
          <w:p w14:paraId="0826E3E6" w14:textId="58CB7271" w:rsidR="00316FEF" w:rsidRPr="00966C27" w:rsidRDefault="00316FEF" w:rsidP="00316FEF">
            <w:pPr>
              <w:spacing w:line="240" w:lineRule="auto"/>
              <w:jc w:val="center"/>
              <w:rPr>
                <w:rFonts w:ascii="Arial" w:hAnsi="Arial" w:cs="FrankRuehl"/>
                <w:color w:val="000000"/>
                <w:sz w:val="24"/>
                <w:szCs w:val="24"/>
              </w:rPr>
            </w:pPr>
            <w:r w:rsidRPr="00966C27">
              <w:rPr>
                <w:rFonts w:ascii="Arial" w:hAnsi="Arial" w:cs="FrankRuehl" w:hint="cs"/>
                <w:color w:val="000000"/>
                <w:sz w:val="24"/>
                <w:szCs w:val="24"/>
                <w:rtl/>
              </w:rPr>
              <w:t>1</w:t>
            </w:r>
          </w:p>
        </w:tc>
        <w:tc>
          <w:tcPr>
            <w:tcW w:w="421" w:type="pct"/>
            <w:gridSpan w:val="2"/>
          </w:tcPr>
          <w:p w14:paraId="57019B36" w14:textId="58CDEF8D" w:rsidR="00316FEF" w:rsidRPr="00966C27" w:rsidRDefault="00316FEF" w:rsidP="00316FEF">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33AD091B" w14:textId="7C8FB438" w:rsidR="00316FEF" w:rsidRPr="00BD2CAC" w:rsidRDefault="00316FEF" w:rsidP="00532D6C">
            <w:pPr>
              <w:spacing w:after="0" w:line="240" w:lineRule="auto"/>
              <w:ind w:left="-2"/>
              <w:jc w:val="center"/>
              <w:rPr>
                <w:rFonts w:cs="FrankRuehl"/>
                <w:sz w:val="24"/>
                <w:szCs w:val="24"/>
                <w:rtl/>
              </w:rPr>
            </w:pPr>
            <w:r w:rsidRPr="00BD2CAC">
              <w:rPr>
                <w:rFonts w:cs="FrankRuehl"/>
                <w:sz w:val="24"/>
                <w:szCs w:val="24"/>
                <w:rtl/>
              </w:rPr>
              <w:t>5</w:t>
            </w:r>
            <w:r w:rsidR="00847370">
              <w:rPr>
                <w:rFonts w:cs="FrankRuehl" w:hint="cs"/>
                <w:sz w:val="24"/>
                <w:szCs w:val="24"/>
                <w:rtl/>
              </w:rPr>
              <w:t>,</w:t>
            </w:r>
            <w:r w:rsidRPr="00BD2CAC">
              <w:rPr>
                <w:rFonts w:cs="FrankRuehl"/>
                <w:sz w:val="24"/>
                <w:szCs w:val="24"/>
                <w:rtl/>
              </w:rPr>
              <w:t>300-</w:t>
            </w:r>
            <w:r w:rsidR="00532D6C">
              <w:rPr>
                <w:rFonts w:cs="FrankRuehl" w:hint="cs"/>
                <w:sz w:val="24"/>
                <w:szCs w:val="24"/>
                <w:rtl/>
              </w:rPr>
              <w:t>6</w:t>
            </w:r>
            <w:r w:rsidR="00847370">
              <w:rPr>
                <w:rFonts w:cs="FrankRuehl" w:hint="cs"/>
                <w:sz w:val="24"/>
                <w:szCs w:val="24"/>
                <w:rtl/>
              </w:rPr>
              <w:t>,</w:t>
            </w:r>
            <w:r w:rsidRPr="00BD2CAC">
              <w:rPr>
                <w:rFonts w:cs="FrankRuehl"/>
                <w:sz w:val="24"/>
                <w:szCs w:val="24"/>
                <w:rtl/>
              </w:rPr>
              <w:t>600</w:t>
            </w:r>
          </w:p>
        </w:tc>
        <w:tc>
          <w:tcPr>
            <w:tcW w:w="495" w:type="pct"/>
            <w:shd w:val="clear" w:color="auto" w:fill="auto"/>
          </w:tcPr>
          <w:p w14:paraId="10432375" w14:textId="5EDB7072" w:rsidR="00316FEF" w:rsidRPr="00247F98" w:rsidRDefault="00316FEF" w:rsidP="00316FEF">
            <w:pPr>
              <w:spacing w:after="0" w:line="240" w:lineRule="auto"/>
              <w:ind w:left="-2"/>
              <w:jc w:val="center"/>
              <w:rPr>
                <w:rFonts w:cs="FrankRuehl"/>
                <w:sz w:val="24"/>
                <w:szCs w:val="24"/>
                <w:rtl/>
              </w:rPr>
            </w:pPr>
            <w:r w:rsidRPr="00247F98">
              <w:rPr>
                <w:rFonts w:cs="FrankRuehl"/>
                <w:sz w:val="24"/>
                <w:szCs w:val="24"/>
                <w:rtl/>
              </w:rPr>
              <w:t>1</w:t>
            </w:r>
          </w:p>
        </w:tc>
        <w:tc>
          <w:tcPr>
            <w:tcW w:w="1353" w:type="pct"/>
            <w:shd w:val="clear" w:color="auto" w:fill="auto"/>
          </w:tcPr>
          <w:p w14:paraId="7AB40063" w14:textId="77777777" w:rsidR="00316FEF" w:rsidRPr="00044E75" w:rsidRDefault="00316FEF" w:rsidP="00316FEF">
            <w:pPr>
              <w:spacing w:after="0" w:line="240" w:lineRule="auto"/>
              <w:ind w:left="-2"/>
              <w:jc w:val="center"/>
              <w:rPr>
                <w:rFonts w:cs="FrankRuehl"/>
                <w:b/>
                <w:bCs/>
                <w:sz w:val="24"/>
                <w:szCs w:val="24"/>
                <w:rtl/>
              </w:rPr>
            </w:pPr>
          </w:p>
        </w:tc>
      </w:tr>
      <w:tr w:rsidR="00316FEF" w:rsidRPr="00127410" w14:paraId="336256AF" w14:textId="77777777" w:rsidTr="00904748">
        <w:trPr>
          <w:trHeight w:val="690"/>
        </w:trPr>
        <w:tc>
          <w:tcPr>
            <w:tcW w:w="391" w:type="pct"/>
            <w:shd w:val="clear" w:color="auto" w:fill="D9D9D9"/>
          </w:tcPr>
          <w:p w14:paraId="5302AD73" w14:textId="77777777" w:rsidR="00316FEF" w:rsidRPr="00966C27" w:rsidRDefault="00316FEF" w:rsidP="00316FEF">
            <w:pPr>
              <w:numPr>
                <w:ilvl w:val="0"/>
                <w:numId w:val="77"/>
              </w:numPr>
              <w:spacing w:after="0" w:line="240" w:lineRule="auto"/>
              <w:contextualSpacing/>
              <w:jc w:val="both"/>
              <w:rPr>
                <w:rFonts w:cs="FrankRuehl"/>
                <w:b/>
                <w:bCs/>
                <w:sz w:val="24"/>
                <w:szCs w:val="24"/>
                <w:rtl/>
              </w:rPr>
            </w:pPr>
          </w:p>
        </w:tc>
        <w:tc>
          <w:tcPr>
            <w:tcW w:w="409" w:type="pct"/>
            <w:vAlign w:val="center"/>
          </w:tcPr>
          <w:p w14:paraId="28C506AC" w14:textId="592789A1"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12140</w:t>
            </w:r>
          </w:p>
        </w:tc>
        <w:tc>
          <w:tcPr>
            <w:tcW w:w="724" w:type="pct"/>
            <w:shd w:val="clear" w:color="auto" w:fill="auto"/>
            <w:vAlign w:val="center"/>
          </w:tcPr>
          <w:p w14:paraId="299DAB8F" w14:textId="5DF8D27C"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דליה - כביש תל אביב-חיפה</w:t>
            </w:r>
          </w:p>
        </w:tc>
        <w:tc>
          <w:tcPr>
            <w:tcW w:w="422" w:type="pct"/>
            <w:shd w:val="clear" w:color="auto" w:fill="auto"/>
            <w:vAlign w:val="center"/>
          </w:tcPr>
          <w:p w14:paraId="20CB53D5" w14:textId="4C096EF8" w:rsidR="00316FEF" w:rsidRPr="00966C27" w:rsidRDefault="00316FEF" w:rsidP="00316FEF">
            <w:pPr>
              <w:spacing w:line="240" w:lineRule="auto"/>
              <w:jc w:val="center"/>
              <w:rPr>
                <w:rFonts w:ascii="Arial" w:hAnsi="Arial" w:cs="FrankRuehl"/>
                <w:color w:val="000000"/>
                <w:sz w:val="24"/>
                <w:szCs w:val="24"/>
              </w:rPr>
            </w:pPr>
            <w:r>
              <w:rPr>
                <w:rFonts w:ascii="Arial" w:hAnsi="Arial" w:cs="FrankRuehl" w:hint="cs"/>
                <w:color w:val="000000"/>
                <w:sz w:val="24"/>
                <w:szCs w:val="24"/>
                <w:rtl/>
              </w:rPr>
              <w:t>3</w:t>
            </w:r>
          </w:p>
        </w:tc>
        <w:tc>
          <w:tcPr>
            <w:tcW w:w="421" w:type="pct"/>
            <w:gridSpan w:val="2"/>
          </w:tcPr>
          <w:p w14:paraId="335BE5C6" w14:textId="24FDB0E7" w:rsidR="00316FEF" w:rsidRPr="00966C27" w:rsidRDefault="00316FEF" w:rsidP="00316FEF">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678ABD23" w14:textId="5F2112CF" w:rsidR="00316FEF" w:rsidRPr="00BD2CAC" w:rsidRDefault="00316FEF" w:rsidP="00532D6C">
            <w:pPr>
              <w:spacing w:after="0" w:line="240" w:lineRule="auto"/>
              <w:ind w:left="-2"/>
              <w:jc w:val="center"/>
              <w:rPr>
                <w:rFonts w:cs="FrankRuehl"/>
                <w:sz w:val="24"/>
                <w:szCs w:val="24"/>
                <w:rtl/>
              </w:rPr>
            </w:pPr>
            <w:r w:rsidRPr="00BD2CAC">
              <w:rPr>
                <w:rFonts w:cs="FrankRuehl"/>
                <w:sz w:val="24"/>
                <w:szCs w:val="24"/>
                <w:rtl/>
              </w:rPr>
              <w:t>4</w:t>
            </w:r>
            <w:r w:rsidR="00847370">
              <w:rPr>
                <w:rFonts w:cs="FrankRuehl" w:hint="cs"/>
                <w:sz w:val="24"/>
                <w:szCs w:val="24"/>
                <w:rtl/>
              </w:rPr>
              <w:t>,</w:t>
            </w:r>
            <w:r w:rsidRPr="00BD2CAC">
              <w:rPr>
                <w:rFonts w:cs="FrankRuehl"/>
                <w:sz w:val="24"/>
                <w:szCs w:val="24"/>
                <w:rtl/>
              </w:rPr>
              <w:t>000-</w:t>
            </w:r>
            <w:r w:rsidR="00532D6C">
              <w:rPr>
                <w:rFonts w:cs="FrankRuehl" w:hint="cs"/>
                <w:sz w:val="24"/>
                <w:szCs w:val="24"/>
                <w:rtl/>
              </w:rPr>
              <w:t>6</w:t>
            </w:r>
            <w:r w:rsidR="00847370">
              <w:rPr>
                <w:rFonts w:cs="FrankRuehl" w:hint="cs"/>
                <w:sz w:val="24"/>
                <w:szCs w:val="24"/>
                <w:rtl/>
              </w:rPr>
              <w:t>,</w:t>
            </w:r>
            <w:r w:rsidR="00247F98">
              <w:rPr>
                <w:rFonts w:cs="FrankRuehl" w:hint="cs"/>
                <w:sz w:val="24"/>
                <w:szCs w:val="24"/>
                <w:rtl/>
              </w:rPr>
              <w:t>2</w:t>
            </w:r>
            <w:r w:rsidRPr="00BD2CAC">
              <w:rPr>
                <w:rFonts w:cs="FrankRuehl"/>
                <w:sz w:val="24"/>
                <w:szCs w:val="24"/>
                <w:rtl/>
              </w:rPr>
              <w:t>00</w:t>
            </w:r>
          </w:p>
        </w:tc>
        <w:tc>
          <w:tcPr>
            <w:tcW w:w="495" w:type="pct"/>
            <w:shd w:val="clear" w:color="auto" w:fill="auto"/>
          </w:tcPr>
          <w:p w14:paraId="5086CA3F" w14:textId="20ECE877" w:rsidR="00316FEF" w:rsidRPr="00BD2CAC" w:rsidRDefault="00316FEF" w:rsidP="00316FEF">
            <w:pPr>
              <w:spacing w:after="0" w:line="240" w:lineRule="auto"/>
              <w:ind w:left="-2"/>
              <w:jc w:val="center"/>
              <w:rPr>
                <w:rFonts w:cs="FrankRuehl"/>
                <w:sz w:val="24"/>
                <w:szCs w:val="24"/>
                <w:rtl/>
              </w:rPr>
            </w:pPr>
            <w:r w:rsidRPr="00BD2CAC">
              <w:rPr>
                <w:rFonts w:cs="FrankRuehl"/>
                <w:sz w:val="24"/>
                <w:szCs w:val="24"/>
                <w:rtl/>
              </w:rPr>
              <w:t>1</w:t>
            </w:r>
          </w:p>
        </w:tc>
        <w:tc>
          <w:tcPr>
            <w:tcW w:w="1353" w:type="pct"/>
            <w:shd w:val="clear" w:color="auto" w:fill="auto"/>
          </w:tcPr>
          <w:p w14:paraId="5E09A741" w14:textId="77777777" w:rsidR="00316FEF" w:rsidRPr="00044E75" w:rsidRDefault="00316FEF" w:rsidP="00316FEF">
            <w:pPr>
              <w:spacing w:after="0" w:line="240" w:lineRule="auto"/>
              <w:ind w:left="-2"/>
              <w:jc w:val="center"/>
              <w:rPr>
                <w:rFonts w:cs="FrankRuehl"/>
                <w:b/>
                <w:bCs/>
                <w:sz w:val="24"/>
                <w:szCs w:val="24"/>
                <w:rtl/>
              </w:rPr>
            </w:pPr>
          </w:p>
        </w:tc>
      </w:tr>
      <w:tr w:rsidR="00904748" w:rsidRPr="00127410" w14:paraId="32CC4C1D" w14:textId="77777777" w:rsidTr="00904748">
        <w:trPr>
          <w:trHeight w:val="690"/>
        </w:trPr>
        <w:tc>
          <w:tcPr>
            <w:tcW w:w="391" w:type="pct"/>
            <w:shd w:val="clear" w:color="auto" w:fill="D9D9D9"/>
          </w:tcPr>
          <w:p w14:paraId="5EA44AE5" w14:textId="3B9EE217" w:rsidR="00316FEF" w:rsidRPr="00966C27" w:rsidRDefault="00316FEF" w:rsidP="00316FEF">
            <w:pPr>
              <w:numPr>
                <w:ilvl w:val="0"/>
                <w:numId w:val="77"/>
              </w:numPr>
              <w:spacing w:after="0" w:line="240" w:lineRule="auto"/>
              <w:contextualSpacing/>
              <w:jc w:val="both"/>
              <w:rPr>
                <w:rFonts w:cs="FrankRuehl"/>
                <w:b/>
                <w:bCs/>
                <w:sz w:val="24"/>
                <w:szCs w:val="24"/>
                <w:rtl/>
              </w:rPr>
            </w:pPr>
          </w:p>
        </w:tc>
        <w:tc>
          <w:tcPr>
            <w:tcW w:w="409" w:type="pct"/>
            <w:vAlign w:val="center"/>
          </w:tcPr>
          <w:p w14:paraId="5FDA0C6E" w14:textId="157702A0"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13105</w:t>
            </w:r>
          </w:p>
        </w:tc>
        <w:tc>
          <w:tcPr>
            <w:tcW w:w="724" w:type="pct"/>
            <w:shd w:val="clear" w:color="auto" w:fill="auto"/>
            <w:vAlign w:val="center"/>
          </w:tcPr>
          <w:p w14:paraId="4B1BBE9D" w14:textId="1DD8B314"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תנינים - עמיקם</w:t>
            </w:r>
          </w:p>
        </w:tc>
        <w:tc>
          <w:tcPr>
            <w:tcW w:w="422" w:type="pct"/>
            <w:shd w:val="clear" w:color="auto" w:fill="auto"/>
            <w:vAlign w:val="center"/>
          </w:tcPr>
          <w:p w14:paraId="026C6109" w14:textId="3CBF9DC2" w:rsidR="00316FEF" w:rsidRPr="00966C27" w:rsidRDefault="00316FEF" w:rsidP="00316FEF">
            <w:pPr>
              <w:spacing w:line="240" w:lineRule="auto"/>
              <w:jc w:val="center"/>
              <w:rPr>
                <w:rFonts w:ascii="Arial" w:hAnsi="Arial" w:cs="FrankRuehl"/>
                <w:color w:val="000000"/>
                <w:sz w:val="24"/>
                <w:szCs w:val="24"/>
              </w:rPr>
            </w:pPr>
            <w:r w:rsidRPr="00966C27">
              <w:rPr>
                <w:rFonts w:ascii="Arial" w:hAnsi="Arial" w:cs="FrankRuehl" w:hint="cs"/>
                <w:color w:val="000000"/>
                <w:sz w:val="24"/>
                <w:szCs w:val="24"/>
                <w:rtl/>
              </w:rPr>
              <w:t>1</w:t>
            </w:r>
          </w:p>
        </w:tc>
        <w:tc>
          <w:tcPr>
            <w:tcW w:w="421" w:type="pct"/>
            <w:gridSpan w:val="2"/>
          </w:tcPr>
          <w:p w14:paraId="12D33B23" w14:textId="7B21FF59" w:rsidR="00316FEF" w:rsidRPr="00966C27" w:rsidRDefault="00316FEF" w:rsidP="00316FEF">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4C906F47" w14:textId="2BF35468" w:rsidR="00316FEF" w:rsidRPr="00BD2CAC" w:rsidRDefault="00316FEF" w:rsidP="00532D6C">
            <w:pPr>
              <w:spacing w:after="0" w:line="240" w:lineRule="auto"/>
              <w:ind w:left="-2"/>
              <w:jc w:val="center"/>
              <w:rPr>
                <w:rFonts w:cs="FrankRuehl"/>
                <w:sz w:val="24"/>
                <w:szCs w:val="24"/>
                <w:rtl/>
              </w:rPr>
            </w:pPr>
            <w:r w:rsidRPr="00BD2CAC">
              <w:rPr>
                <w:rFonts w:cs="FrankRuehl"/>
                <w:sz w:val="24"/>
                <w:szCs w:val="24"/>
                <w:rtl/>
              </w:rPr>
              <w:t>5</w:t>
            </w:r>
            <w:r w:rsidR="00FA6B79">
              <w:rPr>
                <w:rFonts w:cs="FrankRuehl" w:hint="cs"/>
                <w:sz w:val="24"/>
                <w:szCs w:val="24"/>
                <w:rtl/>
              </w:rPr>
              <w:t>,</w:t>
            </w:r>
            <w:r w:rsidRPr="00BD2CAC">
              <w:rPr>
                <w:rFonts w:cs="FrankRuehl"/>
                <w:sz w:val="24"/>
                <w:szCs w:val="24"/>
                <w:rtl/>
              </w:rPr>
              <w:t>300-</w:t>
            </w:r>
            <w:r w:rsidR="00532D6C">
              <w:rPr>
                <w:rFonts w:cs="FrankRuehl" w:hint="cs"/>
                <w:sz w:val="24"/>
                <w:szCs w:val="24"/>
                <w:rtl/>
              </w:rPr>
              <w:t>6</w:t>
            </w:r>
            <w:r w:rsidR="00FA6B79">
              <w:rPr>
                <w:rFonts w:cs="FrankRuehl" w:hint="cs"/>
                <w:sz w:val="24"/>
                <w:szCs w:val="24"/>
                <w:rtl/>
              </w:rPr>
              <w:t>,</w:t>
            </w:r>
            <w:r w:rsidRPr="00BD2CAC">
              <w:rPr>
                <w:rFonts w:cs="FrankRuehl"/>
                <w:sz w:val="24"/>
                <w:szCs w:val="24"/>
                <w:rtl/>
              </w:rPr>
              <w:t>600</w:t>
            </w:r>
          </w:p>
        </w:tc>
        <w:tc>
          <w:tcPr>
            <w:tcW w:w="495" w:type="pct"/>
            <w:shd w:val="clear" w:color="auto" w:fill="auto"/>
          </w:tcPr>
          <w:p w14:paraId="5C09E529" w14:textId="512B019E" w:rsidR="00316FEF" w:rsidRPr="00BD2CAC" w:rsidRDefault="00316FEF" w:rsidP="00316FEF">
            <w:pPr>
              <w:spacing w:after="0" w:line="240" w:lineRule="auto"/>
              <w:ind w:left="-2"/>
              <w:jc w:val="center"/>
              <w:rPr>
                <w:rFonts w:cs="FrankRuehl"/>
                <w:sz w:val="24"/>
                <w:szCs w:val="24"/>
                <w:rtl/>
              </w:rPr>
            </w:pPr>
            <w:r w:rsidRPr="00BD2CAC">
              <w:rPr>
                <w:rFonts w:cs="FrankRuehl"/>
                <w:sz w:val="24"/>
                <w:szCs w:val="24"/>
                <w:rtl/>
              </w:rPr>
              <w:t>1</w:t>
            </w:r>
          </w:p>
        </w:tc>
        <w:tc>
          <w:tcPr>
            <w:tcW w:w="1353" w:type="pct"/>
            <w:shd w:val="clear" w:color="auto" w:fill="auto"/>
          </w:tcPr>
          <w:p w14:paraId="02A94518" w14:textId="77777777" w:rsidR="00316FEF" w:rsidRPr="00044E75" w:rsidRDefault="00316FEF" w:rsidP="00316FEF">
            <w:pPr>
              <w:spacing w:after="0" w:line="240" w:lineRule="auto"/>
              <w:ind w:left="-2"/>
              <w:jc w:val="center"/>
              <w:rPr>
                <w:rFonts w:cs="FrankRuehl"/>
                <w:b/>
                <w:bCs/>
                <w:sz w:val="24"/>
                <w:szCs w:val="24"/>
                <w:rtl/>
              </w:rPr>
            </w:pPr>
          </w:p>
        </w:tc>
      </w:tr>
      <w:tr w:rsidR="00904748" w:rsidRPr="00127410" w14:paraId="6FEDC916" w14:textId="77777777" w:rsidTr="00904748">
        <w:trPr>
          <w:trHeight w:val="690"/>
        </w:trPr>
        <w:tc>
          <w:tcPr>
            <w:tcW w:w="391" w:type="pct"/>
            <w:shd w:val="clear" w:color="auto" w:fill="D9D9D9"/>
          </w:tcPr>
          <w:p w14:paraId="6290B653" w14:textId="2375B4E9" w:rsidR="00316FEF" w:rsidRPr="00966C27" w:rsidRDefault="00316FEF" w:rsidP="00316FEF">
            <w:pPr>
              <w:numPr>
                <w:ilvl w:val="0"/>
                <w:numId w:val="77"/>
              </w:numPr>
              <w:spacing w:after="0" w:line="240" w:lineRule="auto"/>
              <w:contextualSpacing/>
              <w:jc w:val="both"/>
              <w:rPr>
                <w:rFonts w:cs="FrankRuehl"/>
                <w:b/>
                <w:bCs/>
                <w:sz w:val="24"/>
                <w:szCs w:val="24"/>
                <w:rtl/>
              </w:rPr>
            </w:pPr>
          </w:p>
        </w:tc>
        <w:tc>
          <w:tcPr>
            <w:tcW w:w="409" w:type="pct"/>
            <w:vAlign w:val="center"/>
          </w:tcPr>
          <w:p w14:paraId="64AF6B10" w14:textId="0F08C9C1"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13121</w:t>
            </w:r>
          </w:p>
        </w:tc>
        <w:tc>
          <w:tcPr>
            <w:tcW w:w="724" w:type="pct"/>
            <w:shd w:val="clear" w:color="auto" w:fill="auto"/>
            <w:vAlign w:val="center"/>
          </w:tcPr>
          <w:p w14:paraId="38AB27A5" w14:textId="68830263"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תנינים - גשר הצינור</w:t>
            </w:r>
          </w:p>
        </w:tc>
        <w:tc>
          <w:tcPr>
            <w:tcW w:w="422" w:type="pct"/>
            <w:shd w:val="clear" w:color="auto" w:fill="auto"/>
            <w:vAlign w:val="center"/>
          </w:tcPr>
          <w:p w14:paraId="191CAED3" w14:textId="58B57109" w:rsidR="00316FEF" w:rsidRPr="00966C27" w:rsidRDefault="00316FEF" w:rsidP="00316FEF">
            <w:pPr>
              <w:spacing w:line="240" w:lineRule="auto"/>
              <w:jc w:val="center"/>
              <w:rPr>
                <w:rFonts w:ascii="Arial" w:hAnsi="Arial" w:cs="FrankRuehl"/>
                <w:color w:val="000000"/>
                <w:sz w:val="24"/>
                <w:szCs w:val="24"/>
              </w:rPr>
            </w:pPr>
            <w:r w:rsidRPr="00966C27">
              <w:rPr>
                <w:rFonts w:ascii="Arial" w:hAnsi="Arial" w:cs="FrankRuehl" w:hint="cs"/>
                <w:color w:val="000000"/>
                <w:sz w:val="24"/>
                <w:szCs w:val="24"/>
                <w:rtl/>
              </w:rPr>
              <w:t>4</w:t>
            </w:r>
          </w:p>
        </w:tc>
        <w:tc>
          <w:tcPr>
            <w:tcW w:w="421" w:type="pct"/>
            <w:gridSpan w:val="2"/>
          </w:tcPr>
          <w:p w14:paraId="7C6B8BDF" w14:textId="78AD95CD" w:rsidR="00316FEF" w:rsidRPr="00966C27" w:rsidRDefault="00316FEF" w:rsidP="00316FEF">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44E1E532" w14:textId="63E55C7D" w:rsidR="00316FEF" w:rsidRPr="00BD2CAC" w:rsidRDefault="00247F98" w:rsidP="00532D6C">
            <w:pPr>
              <w:spacing w:after="0" w:line="240" w:lineRule="auto"/>
              <w:ind w:left="-2"/>
              <w:jc w:val="center"/>
              <w:rPr>
                <w:rFonts w:cs="FrankRuehl"/>
                <w:sz w:val="24"/>
                <w:szCs w:val="24"/>
                <w:rtl/>
              </w:rPr>
            </w:pPr>
            <w:r w:rsidRPr="00247F98">
              <w:rPr>
                <w:rFonts w:cs="FrankRuehl" w:hint="cs"/>
                <w:sz w:val="24"/>
                <w:szCs w:val="24"/>
                <w:rtl/>
              </w:rPr>
              <w:t>4</w:t>
            </w:r>
            <w:r w:rsidR="00FA6B79">
              <w:rPr>
                <w:rFonts w:cs="FrankRuehl" w:hint="cs"/>
                <w:sz w:val="24"/>
                <w:szCs w:val="24"/>
                <w:rtl/>
              </w:rPr>
              <w:t>,</w:t>
            </w:r>
            <w:r w:rsidR="00316FEF" w:rsidRPr="00247F98">
              <w:rPr>
                <w:rFonts w:cs="FrankRuehl"/>
                <w:sz w:val="24"/>
                <w:szCs w:val="24"/>
                <w:rtl/>
              </w:rPr>
              <w:t>000-</w:t>
            </w:r>
            <w:r w:rsidR="00532D6C">
              <w:rPr>
                <w:rFonts w:cs="FrankRuehl" w:hint="cs"/>
                <w:sz w:val="24"/>
                <w:szCs w:val="24"/>
                <w:rtl/>
              </w:rPr>
              <w:t>6</w:t>
            </w:r>
            <w:r w:rsidR="00FA6B79">
              <w:rPr>
                <w:rFonts w:cs="FrankRuehl" w:hint="cs"/>
                <w:sz w:val="24"/>
                <w:szCs w:val="24"/>
                <w:rtl/>
              </w:rPr>
              <w:t>,</w:t>
            </w:r>
            <w:r w:rsidR="00316FEF" w:rsidRPr="00247F98">
              <w:rPr>
                <w:rFonts w:cs="FrankRuehl"/>
                <w:sz w:val="24"/>
                <w:szCs w:val="24"/>
                <w:rtl/>
              </w:rPr>
              <w:t>000</w:t>
            </w:r>
          </w:p>
        </w:tc>
        <w:tc>
          <w:tcPr>
            <w:tcW w:w="495" w:type="pct"/>
            <w:shd w:val="clear" w:color="auto" w:fill="auto"/>
          </w:tcPr>
          <w:p w14:paraId="29227A52" w14:textId="17155383" w:rsidR="00316FEF" w:rsidRPr="00BD2CAC" w:rsidRDefault="00316FEF" w:rsidP="00316FEF">
            <w:pPr>
              <w:spacing w:after="0" w:line="240" w:lineRule="auto"/>
              <w:ind w:left="-2"/>
              <w:jc w:val="center"/>
              <w:rPr>
                <w:rFonts w:cs="FrankRuehl"/>
                <w:sz w:val="24"/>
                <w:szCs w:val="24"/>
                <w:rtl/>
              </w:rPr>
            </w:pPr>
            <w:r w:rsidRPr="00BD2CAC">
              <w:rPr>
                <w:rFonts w:cs="FrankRuehl"/>
                <w:sz w:val="24"/>
                <w:szCs w:val="24"/>
                <w:rtl/>
              </w:rPr>
              <w:t>1</w:t>
            </w:r>
          </w:p>
        </w:tc>
        <w:tc>
          <w:tcPr>
            <w:tcW w:w="1353" w:type="pct"/>
            <w:shd w:val="clear" w:color="auto" w:fill="auto"/>
          </w:tcPr>
          <w:p w14:paraId="2ABB5662" w14:textId="77777777" w:rsidR="00316FEF" w:rsidRPr="00044E75" w:rsidRDefault="00316FEF" w:rsidP="00316FEF">
            <w:pPr>
              <w:spacing w:after="0" w:line="240" w:lineRule="auto"/>
              <w:ind w:left="-2"/>
              <w:jc w:val="center"/>
              <w:rPr>
                <w:rFonts w:cs="FrankRuehl"/>
                <w:b/>
                <w:bCs/>
                <w:sz w:val="24"/>
                <w:szCs w:val="24"/>
                <w:rtl/>
              </w:rPr>
            </w:pPr>
          </w:p>
        </w:tc>
      </w:tr>
      <w:tr w:rsidR="00904748" w:rsidRPr="00127410" w14:paraId="6822614F" w14:textId="77777777" w:rsidTr="00904748">
        <w:trPr>
          <w:trHeight w:val="690"/>
        </w:trPr>
        <w:tc>
          <w:tcPr>
            <w:tcW w:w="391" w:type="pct"/>
            <w:shd w:val="clear" w:color="auto" w:fill="D9D9D9"/>
          </w:tcPr>
          <w:p w14:paraId="104848E1" w14:textId="75AA0CE8" w:rsidR="00316FEF" w:rsidRPr="00966C27" w:rsidRDefault="00316FEF" w:rsidP="00316FEF">
            <w:pPr>
              <w:numPr>
                <w:ilvl w:val="0"/>
                <w:numId w:val="77"/>
              </w:numPr>
              <w:spacing w:after="0" w:line="240" w:lineRule="auto"/>
              <w:contextualSpacing/>
              <w:jc w:val="both"/>
              <w:rPr>
                <w:rFonts w:cs="FrankRuehl"/>
                <w:b/>
                <w:bCs/>
                <w:sz w:val="24"/>
                <w:szCs w:val="24"/>
                <w:rtl/>
              </w:rPr>
            </w:pPr>
          </w:p>
        </w:tc>
        <w:tc>
          <w:tcPr>
            <w:tcW w:w="409" w:type="pct"/>
            <w:vAlign w:val="center"/>
          </w:tcPr>
          <w:p w14:paraId="4020AB31" w14:textId="23055BC0"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13125</w:t>
            </w:r>
          </w:p>
        </w:tc>
        <w:tc>
          <w:tcPr>
            <w:tcW w:w="724" w:type="pct"/>
            <w:shd w:val="clear" w:color="auto" w:fill="auto"/>
            <w:vAlign w:val="center"/>
          </w:tcPr>
          <w:p w14:paraId="40544D45" w14:textId="7CAD6624"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עדה - גבעת עדה</w:t>
            </w:r>
          </w:p>
        </w:tc>
        <w:tc>
          <w:tcPr>
            <w:tcW w:w="422" w:type="pct"/>
            <w:shd w:val="clear" w:color="auto" w:fill="auto"/>
            <w:vAlign w:val="center"/>
          </w:tcPr>
          <w:p w14:paraId="7D251B11" w14:textId="2BD8DE1E" w:rsidR="00316FEF" w:rsidRPr="00966C27" w:rsidRDefault="00316FEF" w:rsidP="00316FEF">
            <w:pPr>
              <w:spacing w:line="240" w:lineRule="auto"/>
              <w:jc w:val="center"/>
              <w:rPr>
                <w:rFonts w:ascii="Arial" w:hAnsi="Arial" w:cs="FrankRuehl"/>
                <w:color w:val="000000"/>
                <w:sz w:val="24"/>
                <w:szCs w:val="24"/>
              </w:rPr>
            </w:pPr>
            <w:r w:rsidRPr="00966C27">
              <w:rPr>
                <w:rFonts w:ascii="Arial" w:hAnsi="Arial" w:cs="FrankRuehl" w:hint="cs"/>
                <w:color w:val="000000"/>
                <w:sz w:val="24"/>
                <w:szCs w:val="24"/>
                <w:rtl/>
              </w:rPr>
              <w:t>3</w:t>
            </w:r>
          </w:p>
        </w:tc>
        <w:tc>
          <w:tcPr>
            <w:tcW w:w="421" w:type="pct"/>
            <w:gridSpan w:val="2"/>
          </w:tcPr>
          <w:p w14:paraId="138C5490" w14:textId="2CB5A139" w:rsidR="00316FEF" w:rsidRPr="00966C27" w:rsidRDefault="00316FEF" w:rsidP="00316FEF">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0994D5AF" w14:textId="1AD5AF60" w:rsidR="00316FEF" w:rsidRPr="00BD2CAC" w:rsidRDefault="00316FEF" w:rsidP="00532D6C">
            <w:pPr>
              <w:spacing w:after="0" w:line="240" w:lineRule="auto"/>
              <w:ind w:left="-2"/>
              <w:jc w:val="center"/>
              <w:rPr>
                <w:rFonts w:cs="FrankRuehl"/>
                <w:sz w:val="24"/>
                <w:szCs w:val="24"/>
                <w:rtl/>
              </w:rPr>
            </w:pPr>
            <w:r w:rsidRPr="00BD2CAC">
              <w:rPr>
                <w:rFonts w:cs="FrankRuehl"/>
                <w:sz w:val="24"/>
                <w:szCs w:val="24"/>
                <w:rtl/>
              </w:rPr>
              <w:t>4</w:t>
            </w:r>
            <w:r w:rsidR="00FA6B79">
              <w:rPr>
                <w:rFonts w:cs="FrankRuehl" w:hint="cs"/>
                <w:sz w:val="24"/>
                <w:szCs w:val="24"/>
                <w:rtl/>
              </w:rPr>
              <w:t>,</w:t>
            </w:r>
            <w:r w:rsidRPr="00BD2CAC">
              <w:rPr>
                <w:rFonts w:cs="FrankRuehl"/>
                <w:sz w:val="24"/>
                <w:szCs w:val="24"/>
                <w:rtl/>
              </w:rPr>
              <w:t>000-</w:t>
            </w:r>
            <w:r w:rsidR="00532D6C">
              <w:rPr>
                <w:rFonts w:cs="FrankRuehl" w:hint="cs"/>
                <w:sz w:val="24"/>
                <w:szCs w:val="24"/>
                <w:rtl/>
              </w:rPr>
              <w:t>6</w:t>
            </w:r>
            <w:r w:rsidR="00FA6B79">
              <w:rPr>
                <w:rFonts w:cs="FrankRuehl" w:hint="cs"/>
                <w:sz w:val="24"/>
                <w:szCs w:val="24"/>
                <w:rtl/>
              </w:rPr>
              <w:t>,</w:t>
            </w:r>
            <w:r w:rsidR="00247F98">
              <w:rPr>
                <w:rFonts w:cs="FrankRuehl" w:hint="cs"/>
                <w:sz w:val="24"/>
                <w:szCs w:val="24"/>
                <w:rtl/>
              </w:rPr>
              <w:t>2</w:t>
            </w:r>
            <w:r w:rsidRPr="00BD2CAC">
              <w:rPr>
                <w:rFonts w:cs="FrankRuehl"/>
                <w:sz w:val="24"/>
                <w:szCs w:val="24"/>
                <w:rtl/>
              </w:rPr>
              <w:t>00</w:t>
            </w:r>
          </w:p>
        </w:tc>
        <w:tc>
          <w:tcPr>
            <w:tcW w:w="495" w:type="pct"/>
            <w:shd w:val="clear" w:color="auto" w:fill="auto"/>
          </w:tcPr>
          <w:p w14:paraId="2DD644FC" w14:textId="3AE553B0" w:rsidR="00316FEF" w:rsidRPr="00BD2CAC" w:rsidRDefault="00316FEF" w:rsidP="00316FEF">
            <w:pPr>
              <w:spacing w:after="0" w:line="240" w:lineRule="auto"/>
              <w:ind w:left="-2"/>
              <w:jc w:val="center"/>
              <w:rPr>
                <w:rFonts w:cs="FrankRuehl"/>
                <w:sz w:val="24"/>
                <w:szCs w:val="24"/>
                <w:rtl/>
              </w:rPr>
            </w:pPr>
            <w:r w:rsidRPr="00BD2CAC">
              <w:rPr>
                <w:rFonts w:cs="FrankRuehl"/>
                <w:sz w:val="24"/>
                <w:szCs w:val="24"/>
                <w:rtl/>
              </w:rPr>
              <w:t>1</w:t>
            </w:r>
          </w:p>
        </w:tc>
        <w:tc>
          <w:tcPr>
            <w:tcW w:w="1353" w:type="pct"/>
            <w:shd w:val="clear" w:color="auto" w:fill="auto"/>
          </w:tcPr>
          <w:p w14:paraId="10214A0C" w14:textId="77777777" w:rsidR="00316FEF" w:rsidRPr="00044E75" w:rsidRDefault="00316FEF" w:rsidP="00316FEF">
            <w:pPr>
              <w:spacing w:after="0" w:line="240" w:lineRule="auto"/>
              <w:ind w:left="-2"/>
              <w:jc w:val="center"/>
              <w:rPr>
                <w:rFonts w:cs="FrankRuehl"/>
                <w:b/>
                <w:bCs/>
                <w:sz w:val="24"/>
                <w:szCs w:val="24"/>
                <w:rtl/>
              </w:rPr>
            </w:pPr>
          </w:p>
        </w:tc>
      </w:tr>
      <w:tr w:rsidR="00904748" w:rsidRPr="00127410" w14:paraId="2A763784" w14:textId="77777777" w:rsidTr="00904748">
        <w:trPr>
          <w:trHeight w:val="690"/>
        </w:trPr>
        <w:tc>
          <w:tcPr>
            <w:tcW w:w="391" w:type="pct"/>
            <w:shd w:val="clear" w:color="auto" w:fill="D9D9D9"/>
          </w:tcPr>
          <w:p w14:paraId="23CB76AA" w14:textId="17BE1E50" w:rsidR="00316FEF" w:rsidRPr="00966C27" w:rsidRDefault="00316FEF" w:rsidP="00316FEF">
            <w:pPr>
              <w:numPr>
                <w:ilvl w:val="0"/>
                <w:numId w:val="77"/>
              </w:numPr>
              <w:spacing w:after="0" w:line="240" w:lineRule="auto"/>
              <w:contextualSpacing/>
              <w:jc w:val="both"/>
              <w:rPr>
                <w:rFonts w:cs="FrankRuehl"/>
                <w:b/>
                <w:bCs/>
                <w:sz w:val="24"/>
                <w:szCs w:val="24"/>
                <w:rtl/>
              </w:rPr>
            </w:pPr>
          </w:p>
        </w:tc>
        <w:tc>
          <w:tcPr>
            <w:tcW w:w="409" w:type="pct"/>
            <w:vAlign w:val="center"/>
          </w:tcPr>
          <w:p w14:paraId="4F94235C" w14:textId="43A8AA4D"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13135</w:t>
            </w:r>
          </w:p>
        </w:tc>
        <w:tc>
          <w:tcPr>
            <w:tcW w:w="724" w:type="pct"/>
            <w:shd w:val="clear" w:color="auto" w:fill="auto"/>
            <w:vAlign w:val="center"/>
          </w:tcPr>
          <w:p w14:paraId="011D64D4" w14:textId="389A2F7A"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ברקן - כפר גליקסון</w:t>
            </w:r>
          </w:p>
        </w:tc>
        <w:tc>
          <w:tcPr>
            <w:tcW w:w="422" w:type="pct"/>
            <w:shd w:val="clear" w:color="auto" w:fill="auto"/>
            <w:vAlign w:val="center"/>
          </w:tcPr>
          <w:p w14:paraId="5FB1DBC6" w14:textId="0E1C3D8E" w:rsidR="00316FEF" w:rsidRPr="00966C27" w:rsidRDefault="00316FEF" w:rsidP="00316FEF">
            <w:pPr>
              <w:spacing w:line="240" w:lineRule="auto"/>
              <w:jc w:val="center"/>
              <w:rPr>
                <w:rFonts w:ascii="Arial" w:hAnsi="Arial" w:cs="FrankRuehl"/>
                <w:color w:val="000000"/>
                <w:sz w:val="24"/>
                <w:szCs w:val="24"/>
              </w:rPr>
            </w:pPr>
            <w:r>
              <w:rPr>
                <w:rFonts w:ascii="Arial" w:hAnsi="Arial" w:cs="FrankRuehl" w:hint="cs"/>
                <w:color w:val="000000"/>
                <w:sz w:val="24"/>
                <w:szCs w:val="24"/>
                <w:rtl/>
              </w:rPr>
              <w:t>2</w:t>
            </w:r>
          </w:p>
        </w:tc>
        <w:tc>
          <w:tcPr>
            <w:tcW w:w="421" w:type="pct"/>
            <w:gridSpan w:val="2"/>
          </w:tcPr>
          <w:p w14:paraId="45493510" w14:textId="6C722914" w:rsidR="00316FEF" w:rsidRPr="00966C27" w:rsidRDefault="00316FEF" w:rsidP="00316FEF">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32CA5FA4" w14:textId="4A778C2C" w:rsidR="00316FEF" w:rsidRPr="00BD2CAC" w:rsidRDefault="00316FEF" w:rsidP="00532D6C">
            <w:pPr>
              <w:spacing w:after="0" w:line="240" w:lineRule="auto"/>
              <w:ind w:left="-2"/>
              <w:jc w:val="center"/>
              <w:rPr>
                <w:rFonts w:cs="FrankRuehl"/>
                <w:sz w:val="24"/>
                <w:szCs w:val="24"/>
                <w:rtl/>
              </w:rPr>
            </w:pPr>
            <w:r w:rsidRPr="00BD2CAC">
              <w:rPr>
                <w:rFonts w:cs="FrankRuehl"/>
                <w:sz w:val="24"/>
                <w:szCs w:val="24"/>
                <w:rtl/>
              </w:rPr>
              <w:t>4</w:t>
            </w:r>
            <w:r w:rsidR="00FA6B79">
              <w:rPr>
                <w:rFonts w:cs="FrankRuehl" w:hint="cs"/>
                <w:sz w:val="24"/>
                <w:szCs w:val="24"/>
                <w:rtl/>
              </w:rPr>
              <w:t>,</w:t>
            </w:r>
            <w:r w:rsidRPr="00BD2CAC">
              <w:rPr>
                <w:rFonts w:cs="FrankRuehl"/>
                <w:sz w:val="24"/>
                <w:szCs w:val="24"/>
                <w:rtl/>
              </w:rPr>
              <w:t>500-</w:t>
            </w:r>
            <w:r w:rsidR="00532D6C">
              <w:rPr>
                <w:rFonts w:cs="FrankRuehl" w:hint="cs"/>
                <w:sz w:val="24"/>
                <w:szCs w:val="24"/>
                <w:rtl/>
              </w:rPr>
              <w:t>6</w:t>
            </w:r>
            <w:r w:rsidR="00FA6B79">
              <w:rPr>
                <w:rFonts w:cs="FrankRuehl" w:hint="cs"/>
                <w:sz w:val="24"/>
                <w:szCs w:val="24"/>
                <w:rtl/>
              </w:rPr>
              <w:t>,</w:t>
            </w:r>
            <w:r w:rsidRPr="00BD2CAC">
              <w:rPr>
                <w:rFonts w:cs="FrankRuehl"/>
                <w:sz w:val="24"/>
                <w:szCs w:val="24"/>
                <w:rtl/>
              </w:rPr>
              <w:t>200</w:t>
            </w:r>
          </w:p>
        </w:tc>
        <w:tc>
          <w:tcPr>
            <w:tcW w:w="495" w:type="pct"/>
            <w:shd w:val="clear" w:color="auto" w:fill="auto"/>
          </w:tcPr>
          <w:p w14:paraId="18C3DC1D" w14:textId="5470642F" w:rsidR="00316FEF" w:rsidRPr="00BD2CAC" w:rsidRDefault="00316FEF" w:rsidP="00316FEF">
            <w:pPr>
              <w:spacing w:after="0" w:line="240" w:lineRule="auto"/>
              <w:ind w:left="-2"/>
              <w:jc w:val="center"/>
              <w:rPr>
                <w:rFonts w:cs="FrankRuehl"/>
                <w:sz w:val="24"/>
                <w:szCs w:val="24"/>
                <w:rtl/>
              </w:rPr>
            </w:pPr>
            <w:r w:rsidRPr="00BD2CAC">
              <w:rPr>
                <w:rFonts w:cs="FrankRuehl"/>
                <w:sz w:val="24"/>
                <w:szCs w:val="24"/>
                <w:rtl/>
              </w:rPr>
              <w:t>1</w:t>
            </w:r>
          </w:p>
        </w:tc>
        <w:tc>
          <w:tcPr>
            <w:tcW w:w="1353" w:type="pct"/>
            <w:shd w:val="clear" w:color="auto" w:fill="auto"/>
          </w:tcPr>
          <w:p w14:paraId="2CE00D97" w14:textId="77777777" w:rsidR="00316FEF" w:rsidRPr="00044E75" w:rsidRDefault="00316FEF" w:rsidP="00316FEF">
            <w:pPr>
              <w:spacing w:after="0" w:line="240" w:lineRule="auto"/>
              <w:ind w:left="-2"/>
              <w:jc w:val="center"/>
              <w:rPr>
                <w:rFonts w:cs="FrankRuehl"/>
                <w:b/>
                <w:bCs/>
                <w:sz w:val="24"/>
                <w:szCs w:val="24"/>
                <w:rtl/>
              </w:rPr>
            </w:pPr>
          </w:p>
        </w:tc>
      </w:tr>
      <w:tr w:rsidR="00316FEF" w:rsidRPr="00127410" w14:paraId="476B5DBF" w14:textId="77777777" w:rsidTr="00904748">
        <w:trPr>
          <w:trHeight w:val="690"/>
        </w:trPr>
        <w:tc>
          <w:tcPr>
            <w:tcW w:w="391" w:type="pct"/>
            <w:shd w:val="clear" w:color="auto" w:fill="D9D9D9"/>
          </w:tcPr>
          <w:p w14:paraId="02416667" w14:textId="739DAA9E" w:rsidR="00316FEF" w:rsidRPr="00966C27" w:rsidRDefault="00316FEF" w:rsidP="00316FEF">
            <w:pPr>
              <w:numPr>
                <w:ilvl w:val="0"/>
                <w:numId w:val="77"/>
              </w:numPr>
              <w:spacing w:after="0" w:line="240" w:lineRule="auto"/>
              <w:contextualSpacing/>
              <w:jc w:val="both"/>
              <w:rPr>
                <w:rFonts w:cs="FrankRuehl"/>
                <w:b/>
                <w:bCs/>
                <w:sz w:val="24"/>
                <w:szCs w:val="24"/>
                <w:rtl/>
              </w:rPr>
            </w:pPr>
          </w:p>
        </w:tc>
        <w:tc>
          <w:tcPr>
            <w:tcW w:w="409" w:type="pct"/>
            <w:vAlign w:val="center"/>
          </w:tcPr>
          <w:p w14:paraId="22021C4A" w14:textId="4A67D73E"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13276</w:t>
            </w:r>
          </w:p>
        </w:tc>
        <w:tc>
          <w:tcPr>
            <w:tcW w:w="724" w:type="pct"/>
            <w:shd w:val="clear" w:color="auto" w:fill="auto"/>
            <w:vAlign w:val="center"/>
          </w:tcPr>
          <w:p w14:paraId="4604166E" w14:textId="0CB954A5"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עינות חנניה מלוחים</w:t>
            </w:r>
          </w:p>
        </w:tc>
        <w:tc>
          <w:tcPr>
            <w:tcW w:w="422" w:type="pct"/>
            <w:shd w:val="clear" w:color="auto" w:fill="auto"/>
            <w:vAlign w:val="center"/>
          </w:tcPr>
          <w:p w14:paraId="25DD58BF" w14:textId="3CF0FFBB" w:rsidR="00316FEF" w:rsidRPr="00966C27" w:rsidRDefault="00316FEF" w:rsidP="00316FEF">
            <w:pPr>
              <w:spacing w:line="240" w:lineRule="auto"/>
              <w:jc w:val="center"/>
              <w:rPr>
                <w:rFonts w:ascii="Arial" w:hAnsi="Arial" w:cs="FrankRuehl"/>
                <w:color w:val="000000"/>
                <w:sz w:val="24"/>
                <w:szCs w:val="24"/>
              </w:rPr>
            </w:pPr>
            <w:r w:rsidRPr="00966C27">
              <w:rPr>
                <w:rFonts w:ascii="Arial" w:hAnsi="Arial" w:cs="FrankRuehl" w:hint="cs"/>
                <w:color w:val="000000"/>
                <w:sz w:val="24"/>
                <w:szCs w:val="24"/>
                <w:rtl/>
              </w:rPr>
              <w:t>4</w:t>
            </w:r>
          </w:p>
        </w:tc>
        <w:tc>
          <w:tcPr>
            <w:tcW w:w="421" w:type="pct"/>
            <w:gridSpan w:val="2"/>
          </w:tcPr>
          <w:p w14:paraId="37A2689C" w14:textId="048F6ED8" w:rsidR="00316FEF" w:rsidRPr="00966C27" w:rsidRDefault="00316FEF" w:rsidP="00316FEF">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0D9C1A01" w14:textId="40DBD94C" w:rsidR="00316FEF" w:rsidRPr="00BD2CAC" w:rsidRDefault="00247F98" w:rsidP="00532D6C">
            <w:pPr>
              <w:spacing w:after="0" w:line="240" w:lineRule="auto"/>
              <w:ind w:left="-2"/>
              <w:jc w:val="center"/>
              <w:rPr>
                <w:rFonts w:cs="FrankRuehl"/>
                <w:sz w:val="24"/>
                <w:szCs w:val="24"/>
                <w:rtl/>
              </w:rPr>
            </w:pPr>
            <w:r w:rsidRPr="00247F98">
              <w:rPr>
                <w:rFonts w:cs="FrankRuehl" w:hint="cs"/>
                <w:sz w:val="24"/>
                <w:szCs w:val="24"/>
                <w:rtl/>
              </w:rPr>
              <w:t>4</w:t>
            </w:r>
            <w:r w:rsidR="00FA6B79">
              <w:rPr>
                <w:rFonts w:cs="FrankRuehl" w:hint="cs"/>
                <w:sz w:val="24"/>
                <w:szCs w:val="24"/>
                <w:rtl/>
              </w:rPr>
              <w:t>,</w:t>
            </w:r>
            <w:r w:rsidR="00316FEF" w:rsidRPr="00247F98">
              <w:rPr>
                <w:rFonts w:cs="FrankRuehl"/>
                <w:sz w:val="24"/>
                <w:szCs w:val="24"/>
                <w:rtl/>
              </w:rPr>
              <w:t>000-</w:t>
            </w:r>
            <w:r w:rsidR="00532D6C">
              <w:rPr>
                <w:rFonts w:cs="FrankRuehl" w:hint="cs"/>
                <w:sz w:val="24"/>
                <w:szCs w:val="24"/>
                <w:rtl/>
              </w:rPr>
              <w:t>6</w:t>
            </w:r>
            <w:r w:rsidR="00FA6B79">
              <w:rPr>
                <w:rFonts w:cs="FrankRuehl" w:hint="cs"/>
                <w:sz w:val="24"/>
                <w:szCs w:val="24"/>
                <w:rtl/>
              </w:rPr>
              <w:t>,</w:t>
            </w:r>
            <w:r w:rsidR="00316FEF" w:rsidRPr="00247F98">
              <w:rPr>
                <w:rFonts w:cs="FrankRuehl"/>
                <w:sz w:val="24"/>
                <w:szCs w:val="24"/>
                <w:rtl/>
              </w:rPr>
              <w:t>000</w:t>
            </w:r>
          </w:p>
          <w:p w14:paraId="2186155C" w14:textId="77777777" w:rsidR="00316FEF" w:rsidRPr="00BD2CAC" w:rsidRDefault="00316FEF" w:rsidP="00316FEF">
            <w:pPr>
              <w:spacing w:after="0" w:line="240" w:lineRule="auto"/>
              <w:ind w:left="-2"/>
              <w:jc w:val="center"/>
              <w:rPr>
                <w:rFonts w:cs="FrankRuehl"/>
                <w:sz w:val="24"/>
                <w:szCs w:val="24"/>
                <w:rtl/>
              </w:rPr>
            </w:pPr>
          </w:p>
        </w:tc>
        <w:tc>
          <w:tcPr>
            <w:tcW w:w="495" w:type="pct"/>
            <w:shd w:val="clear" w:color="auto" w:fill="auto"/>
          </w:tcPr>
          <w:p w14:paraId="2FEE253E" w14:textId="389E616B" w:rsidR="00316FEF" w:rsidRPr="00BD2CAC" w:rsidRDefault="00316FEF" w:rsidP="00316FEF">
            <w:pPr>
              <w:spacing w:after="0" w:line="240" w:lineRule="auto"/>
              <w:ind w:left="-2"/>
              <w:jc w:val="center"/>
              <w:rPr>
                <w:rFonts w:cs="FrankRuehl"/>
                <w:sz w:val="24"/>
                <w:szCs w:val="24"/>
                <w:rtl/>
              </w:rPr>
            </w:pPr>
            <w:r w:rsidRPr="00BD2CAC">
              <w:rPr>
                <w:rFonts w:cs="FrankRuehl"/>
                <w:sz w:val="24"/>
                <w:szCs w:val="24"/>
                <w:rtl/>
              </w:rPr>
              <w:t>1</w:t>
            </w:r>
          </w:p>
        </w:tc>
        <w:tc>
          <w:tcPr>
            <w:tcW w:w="1353" w:type="pct"/>
            <w:shd w:val="clear" w:color="auto" w:fill="auto"/>
          </w:tcPr>
          <w:p w14:paraId="5E17858D" w14:textId="77777777" w:rsidR="00316FEF" w:rsidRPr="00044E75" w:rsidRDefault="00316FEF" w:rsidP="00316FEF">
            <w:pPr>
              <w:spacing w:after="0" w:line="240" w:lineRule="auto"/>
              <w:ind w:left="-2"/>
              <w:jc w:val="center"/>
              <w:rPr>
                <w:rFonts w:cs="FrankRuehl"/>
                <w:b/>
                <w:bCs/>
                <w:sz w:val="24"/>
                <w:szCs w:val="24"/>
                <w:rtl/>
              </w:rPr>
            </w:pPr>
          </w:p>
        </w:tc>
      </w:tr>
      <w:tr w:rsidR="00316FEF" w:rsidRPr="00127410" w14:paraId="0B9FECBA" w14:textId="77777777" w:rsidTr="00904748">
        <w:trPr>
          <w:trHeight w:val="684"/>
        </w:trPr>
        <w:tc>
          <w:tcPr>
            <w:tcW w:w="391" w:type="pct"/>
            <w:shd w:val="clear" w:color="auto" w:fill="D9D9D9"/>
          </w:tcPr>
          <w:p w14:paraId="0A3C27D8" w14:textId="02A75B26" w:rsidR="00316FEF" w:rsidRPr="00966C27" w:rsidRDefault="00316FEF" w:rsidP="00316FEF">
            <w:pPr>
              <w:numPr>
                <w:ilvl w:val="0"/>
                <w:numId w:val="77"/>
              </w:numPr>
              <w:spacing w:after="0" w:line="240" w:lineRule="auto"/>
              <w:contextualSpacing/>
              <w:jc w:val="both"/>
              <w:rPr>
                <w:rFonts w:cs="FrankRuehl"/>
                <w:b/>
                <w:bCs/>
                <w:sz w:val="24"/>
                <w:szCs w:val="24"/>
                <w:rtl/>
              </w:rPr>
            </w:pPr>
          </w:p>
        </w:tc>
        <w:tc>
          <w:tcPr>
            <w:tcW w:w="409" w:type="pct"/>
            <w:vAlign w:val="center"/>
          </w:tcPr>
          <w:p w14:paraId="40D142B7" w14:textId="7FBBF431"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14120</w:t>
            </w:r>
          </w:p>
        </w:tc>
        <w:tc>
          <w:tcPr>
            <w:tcW w:w="724" w:type="pct"/>
            <w:shd w:val="clear" w:color="auto" w:fill="auto"/>
            <w:vAlign w:val="center"/>
          </w:tcPr>
          <w:p w14:paraId="36F937A1" w14:textId="6893E932"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חדרה - גן שמואל</w:t>
            </w:r>
          </w:p>
        </w:tc>
        <w:tc>
          <w:tcPr>
            <w:tcW w:w="422" w:type="pct"/>
            <w:shd w:val="clear" w:color="auto" w:fill="auto"/>
            <w:vAlign w:val="center"/>
          </w:tcPr>
          <w:p w14:paraId="11D7EA77" w14:textId="0D660480" w:rsidR="00316FEF" w:rsidRPr="00966C27" w:rsidRDefault="00316FEF" w:rsidP="00316FEF">
            <w:pPr>
              <w:spacing w:line="240" w:lineRule="auto"/>
              <w:jc w:val="center"/>
              <w:rPr>
                <w:rFonts w:ascii="Arial" w:hAnsi="Arial" w:cs="FrankRuehl"/>
                <w:color w:val="000000"/>
                <w:sz w:val="24"/>
                <w:szCs w:val="24"/>
              </w:rPr>
            </w:pPr>
            <w:r w:rsidRPr="00966C27">
              <w:rPr>
                <w:rFonts w:ascii="Arial" w:hAnsi="Arial" w:cs="FrankRuehl" w:hint="cs"/>
                <w:color w:val="000000"/>
                <w:sz w:val="24"/>
                <w:szCs w:val="24"/>
                <w:rtl/>
              </w:rPr>
              <w:t>1</w:t>
            </w:r>
          </w:p>
        </w:tc>
        <w:tc>
          <w:tcPr>
            <w:tcW w:w="421" w:type="pct"/>
            <w:gridSpan w:val="2"/>
          </w:tcPr>
          <w:p w14:paraId="234A9BF1" w14:textId="1DC7541B" w:rsidR="00316FEF" w:rsidRPr="00966C27" w:rsidRDefault="00316FEF" w:rsidP="00316FEF">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02F24CBB" w14:textId="37565A8E" w:rsidR="00316FEF" w:rsidRPr="00BD2CAC" w:rsidRDefault="00316FEF" w:rsidP="00532D6C">
            <w:pPr>
              <w:spacing w:after="0" w:line="240" w:lineRule="auto"/>
              <w:ind w:left="-2"/>
              <w:jc w:val="center"/>
              <w:rPr>
                <w:rFonts w:cs="FrankRuehl"/>
                <w:sz w:val="24"/>
                <w:szCs w:val="24"/>
                <w:rtl/>
              </w:rPr>
            </w:pPr>
            <w:r w:rsidRPr="00BD2CAC">
              <w:rPr>
                <w:rFonts w:cs="FrankRuehl"/>
                <w:sz w:val="24"/>
                <w:szCs w:val="24"/>
                <w:rtl/>
              </w:rPr>
              <w:t>5</w:t>
            </w:r>
            <w:r w:rsidR="00FA6B79">
              <w:rPr>
                <w:rFonts w:cs="FrankRuehl" w:hint="cs"/>
                <w:sz w:val="24"/>
                <w:szCs w:val="24"/>
                <w:rtl/>
              </w:rPr>
              <w:t>,</w:t>
            </w:r>
            <w:r w:rsidRPr="00BD2CAC">
              <w:rPr>
                <w:rFonts w:cs="FrankRuehl"/>
                <w:sz w:val="24"/>
                <w:szCs w:val="24"/>
                <w:rtl/>
              </w:rPr>
              <w:t>300-</w:t>
            </w:r>
            <w:r w:rsidR="00532D6C">
              <w:rPr>
                <w:rFonts w:cs="FrankRuehl" w:hint="cs"/>
                <w:sz w:val="24"/>
                <w:szCs w:val="24"/>
                <w:rtl/>
              </w:rPr>
              <w:t>6</w:t>
            </w:r>
            <w:r w:rsidR="00FA6B79">
              <w:rPr>
                <w:rFonts w:cs="FrankRuehl" w:hint="cs"/>
                <w:sz w:val="24"/>
                <w:szCs w:val="24"/>
                <w:rtl/>
              </w:rPr>
              <w:t>,</w:t>
            </w:r>
            <w:r w:rsidRPr="00BD2CAC">
              <w:rPr>
                <w:rFonts w:cs="FrankRuehl"/>
                <w:sz w:val="24"/>
                <w:szCs w:val="24"/>
                <w:rtl/>
              </w:rPr>
              <w:t>600</w:t>
            </w:r>
          </w:p>
          <w:p w14:paraId="247648E6" w14:textId="77777777" w:rsidR="00316FEF" w:rsidRPr="00BD2CAC" w:rsidRDefault="00316FEF" w:rsidP="00316FEF">
            <w:pPr>
              <w:spacing w:after="0" w:line="240" w:lineRule="auto"/>
              <w:ind w:left="-2"/>
              <w:jc w:val="center"/>
              <w:rPr>
                <w:rFonts w:cs="FrankRuehl"/>
                <w:sz w:val="24"/>
                <w:szCs w:val="24"/>
                <w:rtl/>
              </w:rPr>
            </w:pPr>
          </w:p>
          <w:p w14:paraId="68D7646A" w14:textId="77777777" w:rsidR="00316FEF" w:rsidRPr="00BD2CAC" w:rsidRDefault="00316FEF" w:rsidP="00316FEF">
            <w:pPr>
              <w:spacing w:after="0" w:line="240" w:lineRule="auto"/>
              <w:ind w:left="-2"/>
              <w:jc w:val="center"/>
              <w:rPr>
                <w:rFonts w:cs="FrankRuehl"/>
                <w:sz w:val="24"/>
                <w:szCs w:val="24"/>
                <w:rtl/>
              </w:rPr>
            </w:pPr>
          </w:p>
          <w:p w14:paraId="004D35AF" w14:textId="2F475F33" w:rsidR="00316FEF" w:rsidRPr="00BD2CAC" w:rsidRDefault="00316FEF" w:rsidP="00316FEF">
            <w:pPr>
              <w:spacing w:after="0" w:line="240" w:lineRule="auto"/>
              <w:ind w:left="-2"/>
              <w:jc w:val="center"/>
              <w:rPr>
                <w:rFonts w:cs="FrankRuehl"/>
                <w:sz w:val="24"/>
                <w:szCs w:val="24"/>
                <w:rtl/>
              </w:rPr>
            </w:pPr>
          </w:p>
        </w:tc>
        <w:tc>
          <w:tcPr>
            <w:tcW w:w="495" w:type="pct"/>
            <w:shd w:val="clear" w:color="auto" w:fill="auto"/>
          </w:tcPr>
          <w:p w14:paraId="2D1138D7" w14:textId="2A342494" w:rsidR="00316FEF" w:rsidRPr="00BD2CAC" w:rsidRDefault="00316FEF" w:rsidP="00316FEF">
            <w:pPr>
              <w:spacing w:after="0" w:line="240" w:lineRule="auto"/>
              <w:ind w:left="-2"/>
              <w:jc w:val="center"/>
              <w:rPr>
                <w:rFonts w:cs="FrankRuehl"/>
                <w:sz w:val="24"/>
                <w:szCs w:val="24"/>
                <w:rtl/>
              </w:rPr>
            </w:pPr>
            <w:r w:rsidRPr="00BD2CAC">
              <w:rPr>
                <w:rFonts w:cs="FrankRuehl"/>
                <w:sz w:val="24"/>
                <w:szCs w:val="24"/>
                <w:rtl/>
              </w:rPr>
              <w:t>1</w:t>
            </w:r>
          </w:p>
        </w:tc>
        <w:tc>
          <w:tcPr>
            <w:tcW w:w="1353" w:type="pct"/>
            <w:shd w:val="clear" w:color="auto" w:fill="auto"/>
          </w:tcPr>
          <w:p w14:paraId="08BE67C7" w14:textId="77777777" w:rsidR="00316FEF" w:rsidRPr="00044E75" w:rsidRDefault="00316FEF" w:rsidP="00316FEF">
            <w:pPr>
              <w:spacing w:after="0" w:line="240" w:lineRule="auto"/>
              <w:ind w:left="-2"/>
              <w:jc w:val="center"/>
              <w:rPr>
                <w:rFonts w:cs="FrankRuehl"/>
                <w:b/>
                <w:bCs/>
                <w:sz w:val="24"/>
                <w:szCs w:val="24"/>
                <w:rtl/>
              </w:rPr>
            </w:pPr>
          </w:p>
        </w:tc>
      </w:tr>
      <w:tr w:rsidR="00316FEF" w:rsidRPr="00127410" w14:paraId="0759B7F3" w14:textId="77777777" w:rsidTr="00904748">
        <w:trPr>
          <w:trHeight w:val="684"/>
        </w:trPr>
        <w:tc>
          <w:tcPr>
            <w:tcW w:w="391" w:type="pct"/>
            <w:shd w:val="clear" w:color="auto" w:fill="D9D9D9"/>
          </w:tcPr>
          <w:p w14:paraId="4CB9218D" w14:textId="69607C12" w:rsidR="00316FEF" w:rsidRPr="00966C27" w:rsidRDefault="00316FEF" w:rsidP="00316FEF">
            <w:pPr>
              <w:numPr>
                <w:ilvl w:val="0"/>
                <w:numId w:val="77"/>
              </w:numPr>
              <w:spacing w:after="0" w:line="240" w:lineRule="auto"/>
              <w:contextualSpacing/>
              <w:jc w:val="both"/>
              <w:rPr>
                <w:rFonts w:cs="FrankRuehl"/>
                <w:b/>
                <w:bCs/>
                <w:sz w:val="24"/>
                <w:szCs w:val="24"/>
                <w:rtl/>
              </w:rPr>
            </w:pPr>
          </w:p>
        </w:tc>
        <w:tc>
          <w:tcPr>
            <w:tcW w:w="409" w:type="pct"/>
            <w:vAlign w:val="center"/>
          </w:tcPr>
          <w:p w14:paraId="7548E939" w14:textId="2671C63C"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15120</w:t>
            </w:r>
          </w:p>
        </w:tc>
        <w:tc>
          <w:tcPr>
            <w:tcW w:w="724" w:type="pct"/>
            <w:shd w:val="clear" w:color="auto" w:fill="auto"/>
            <w:vAlign w:val="center"/>
          </w:tcPr>
          <w:p w14:paraId="09282918" w14:textId="75CEAC15" w:rsidR="00316FEF" w:rsidRPr="00966C27" w:rsidRDefault="00316FEF" w:rsidP="00316FEF">
            <w:pPr>
              <w:spacing w:line="240" w:lineRule="auto"/>
              <w:rPr>
                <w:rFonts w:ascii="Arial" w:hAnsi="Arial" w:cs="FrankRuehl"/>
                <w:color w:val="000000"/>
                <w:sz w:val="24"/>
                <w:szCs w:val="24"/>
              </w:rPr>
            </w:pPr>
            <w:r w:rsidRPr="00966C27">
              <w:rPr>
                <w:rFonts w:ascii="Arial" w:hAnsi="Arial" w:cs="FrankRuehl" w:hint="cs"/>
                <w:color w:val="000000"/>
                <w:sz w:val="24"/>
                <w:szCs w:val="24"/>
                <w:rtl/>
              </w:rPr>
              <w:t>אלכסנדר - אלישיב</w:t>
            </w:r>
          </w:p>
        </w:tc>
        <w:tc>
          <w:tcPr>
            <w:tcW w:w="422" w:type="pct"/>
            <w:shd w:val="clear" w:color="auto" w:fill="auto"/>
            <w:vAlign w:val="center"/>
          </w:tcPr>
          <w:p w14:paraId="64BD3B15" w14:textId="14AC9BFD" w:rsidR="00316FEF" w:rsidRPr="00966C27" w:rsidRDefault="00316FEF" w:rsidP="00316FEF">
            <w:pPr>
              <w:spacing w:line="240" w:lineRule="auto"/>
              <w:jc w:val="center"/>
              <w:rPr>
                <w:rFonts w:ascii="Arial" w:hAnsi="Arial" w:cs="FrankRuehl"/>
                <w:color w:val="000000"/>
                <w:sz w:val="24"/>
                <w:szCs w:val="24"/>
              </w:rPr>
            </w:pPr>
            <w:r w:rsidRPr="00966C27">
              <w:rPr>
                <w:rFonts w:ascii="Arial" w:hAnsi="Arial" w:cs="FrankRuehl" w:hint="cs"/>
                <w:color w:val="000000"/>
                <w:sz w:val="24"/>
                <w:szCs w:val="24"/>
                <w:rtl/>
              </w:rPr>
              <w:t>1</w:t>
            </w:r>
          </w:p>
        </w:tc>
        <w:tc>
          <w:tcPr>
            <w:tcW w:w="421" w:type="pct"/>
            <w:gridSpan w:val="2"/>
          </w:tcPr>
          <w:p w14:paraId="4A908BC4" w14:textId="3CE90437" w:rsidR="00316FEF" w:rsidRPr="00966C27" w:rsidRDefault="00316FEF" w:rsidP="00316FEF">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264EB0B3" w14:textId="67E77684" w:rsidR="00316FEF" w:rsidRPr="00BD2CAC" w:rsidRDefault="00316FEF" w:rsidP="00532D6C">
            <w:pPr>
              <w:spacing w:after="0" w:line="240" w:lineRule="auto"/>
              <w:ind w:left="-2"/>
              <w:jc w:val="center"/>
              <w:rPr>
                <w:rFonts w:cs="FrankRuehl"/>
                <w:sz w:val="24"/>
                <w:szCs w:val="24"/>
                <w:rtl/>
              </w:rPr>
            </w:pPr>
            <w:r w:rsidRPr="00BD2CAC">
              <w:rPr>
                <w:rFonts w:cs="FrankRuehl"/>
                <w:sz w:val="24"/>
                <w:szCs w:val="24"/>
                <w:rtl/>
              </w:rPr>
              <w:t>5</w:t>
            </w:r>
            <w:r w:rsidR="00FA6B79">
              <w:rPr>
                <w:rFonts w:cs="FrankRuehl" w:hint="cs"/>
                <w:sz w:val="24"/>
                <w:szCs w:val="24"/>
                <w:rtl/>
              </w:rPr>
              <w:t>,</w:t>
            </w:r>
            <w:r w:rsidRPr="00BD2CAC">
              <w:rPr>
                <w:rFonts w:cs="FrankRuehl"/>
                <w:sz w:val="24"/>
                <w:szCs w:val="24"/>
                <w:rtl/>
              </w:rPr>
              <w:t>300-</w:t>
            </w:r>
            <w:r w:rsidR="00532D6C">
              <w:rPr>
                <w:rFonts w:cs="FrankRuehl" w:hint="cs"/>
                <w:sz w:val="24"/>
                <w:szCs w:val="24"/>
                <w:rtl/>
              </w:rPr>
              <w:t>6</w:t>
            </w:r>
            <w:r w:rsidR="00FA6B79">
              <w:rPr>
                <w:rFonts w:cs="FrankRuehl" w:hint="cs"/>
                <w:sz w:val="24"/>
                <w:szCs w:val="24"/>
                <w:rtl/>
              </w:rPr>
              <w:t>,</w:t>
            </w:r>
            <w:r w:rsidRPr="00BD2CAC">
              <w:rPr>
                <w:rFonts w:cs="FrankRuehl"/>
                <w:sz w:val="24"/>
                <w:szCs w:val="24"/>
                <w:rtl/>
              </w:rPr>
              <w:t>600</w:t>
            </w:r>
          </w:p>
        </w:tc>
        <w:tc>
          <w:tcPr>
            <w:tcW w:w="495" w:type="pct"/>
            <w:shd w:val="clear" w:color="auto" w:fill="auto"/>
          </w:tcPr>
          <w:p w14:paraId="33DD9C58" w14:textId="678FC6D5" w:rsidR="00316FEF" w:rsidRPr="00BD2CAC" w:rsidRDefault="00316FEF" w:rsidP="00316FEF">
            <w:pPr>
              <w:spacing w:after="0" w:line="240" w:lineRule="auto"/>
              <w:ind w:left="-2"/>
              <w:jc w:val="center"/>
              <w:rPr>
                <w:rFonts w:cs="FrankRuehl"/>
                <w:sz w:val="24"/>
                <w:szCs w:val="24"/>
                <w:rtl/>
              </w:rPr>
            </w:pPr>
            <w:r w:rsidRPr="00BD2CAC">
              <w:rPr>
                <w:rFonts w:cs="FrankRuehl"/>
                <w:sz w:val="24"/>
                <w:szCs w:val="24"/>
                <w:rtl/>
              </w:rPr>
              <w:t>1</w:t>
            </w:r>
          </w:p>
        </w:tc>
        <w:tc>
          <w:tcPr>
            <w:tcW w:w="1353" w:type="pct"/>
            <w:shd w:val="clear" w:color="auto" w:fill="auto"/>
          </w:tcPr>
          <w:p w14:paraId="57C3A339" w14:textId="77777777" w:rsidR="00316FEF" w:rsidRPr="00044E75" w:rsidRDefault="00316FEF" w:rsidP="00316FEF">
            <w:pPr>
              <w:spacing w:after="0" w:line="240" w:lineRule="auto"/>
              <w:ind w:left="-2"/>
              <w:jc w:val="center"/>
              <w:rPr>
                <w:rFonts w:cs="FrankRuehl"/>
                <w:b/>
                <w:bCs/>
                <w:sz w:val="24"/>
                <w:szCs w:val="24"/>
                <w:rtl/>
              </w:rPr>
            </w:pPr>
          </w:p>
        </w:tc>
      </w:tr>
      <w:tr w:rsidR="00F823F9" w:rsidRPr="00127410" w14:paraId="4D638B23" w14:textId="77777777" w:rsidTr="00904748">
        <w:trPr>
          <w:trHeight w:val="481"/>
        </w:trPr>
        <w:tc>
          <w:tcPr>
            <w:tcW w:w="391" w:type="pct"/>
            <w:shd w:val="clear" w:color="auto" w:fill="D9D9D9"/>
          </w:tcPr>
          <w:p w14:paraId="301F08DA" w14:textId="4DFCC50F" w:rsidR="00F823F9" w:rsidRPr="00966C27" w:rsidRDefault="00F823F9" w:rsidP="00F823F9">
            <w:pPr>
              <w:numPr>
                <w:ilvl w:val="0"/>
                <w:numId w:val="77"/>
              </w:numPr>
              <w:spacing w:after="0" w:line="240" w:lineRule="auto"/>
              <w:contextualSpacing/>
              <w:jc w:val="both"/>
              <w:rPr>
                <w:rFonts w:cs="FrankRuehl"/>
                <w:b/>
                <w:bCs/>
                <w:sz w:val="24"/>
                <w:szCs w:val="24"/>
                <w:rtl/>
              </w:rPr>
            </w:pPr>
          </w:p>
        </w:tc>
        <w:tc>
          <w:tcPr>
            <w:tcW w:w="409" w:type="pct"/>
          </w:tcPr>
          <w:p w14:paraId="48824FF3" w14:textId="77777777" w:rsidR="00F823F9" w:rsidRPr="00966C27" w:rsidRDefault="00F823F9" w:rsidP="00F823F9">
            <w:pPr>
              <w:spacing w:after="0" w:line="240" w:lineRule="auto"/>
              <w:ind w:left="-2"/>
              <w:jc w:val="center"/>
              <w:rPr>
                <w:rFonts w:cs="FrankRuehl"/>
                <w:sz w:val="24"/>
                <w:szCs w:val="24"/>
                <w:rtl/>
              </w:rPr>
            </w:pPr>
          </w:p>
          <w:p w14:paraId="31A36458" w14:textId="77777777" w:rsidR="00F823F9" w:rsidRPr="00966C27" w:rsidRDefault="00F823F9" w:rsidP="00F823F9">
            <w:pPr>
              <w:spacing w:after="0" w:line="240" w:lineRule="auto"/>
              <w:ind w:left="-2"/>
              <w:jc w:val="center"/>
              <w:rPr>
                <w:rFonts w:cs="FrankRuehl"/>
                <w:sz w:val="24"/>
                <w:szCs w:val="24"/>
                <w:rtl/>
              </w:rPr>
            </w:pPr>
          </w:p>
        </w:tc>
        <w:tc>
          <w:tcPr>
            <w:tcW w:w="724" w:type="pct"/>
            <w:shd w:val="clear" w:color="auto" w:fill="auto"/>
          </w:tcPr>
          <w:p w14:paraId="644D52F1" w14:textId="4A41EFFF" w:rsidR="00F823F9" w:rsidRPr="00966C27" w:rsidRDefault="00F823F9" w:rsidP="00F823F9">
            <w:pPr>
              <w:spacing w:after="0" w:line="240" w:lineRule="auto"/>
              <w:ind w:left="-2"/>
              <w:jc w:val="center"/>
              <w:rPr>
                <w:rFonts w:cs="FrankRuehl"/>
                <w:sz w:val="24"/>
                <w:szCs w:val="24"/>
                <w:rtl/>
              </w:rPr>
            </w:pPr>
            <w:r w:rsidRPr="00C579D8">
              <w:rPr>
                <w:rFonts w:ascii="FrankRuehl" w:hAnsi="FrankRuehl" w:cs="FrankRuehl"/>
                <w:sz w:val="24"/>
                <w:szCs w:val="24"/>
                <w:rtl/>
              </w:rPr>
              <w:t>יום עבודה של צוות של 3 עובדים</w:t>
            </w:r>
          </w:p>
        </w:tc>
        <w:tc>
          <w:tcPr>
            <w:tcW w:w="422" w:type="pct"/>
            <w:shd w:val="clear" w:color="auto" w:fill="auto"/>
          </w:tcPr>
          <w:p w14:paraId="0573D2A1" w14:textId="7EC2932C" w:rsidR="00F823F9" w:rsidRPr="00966C27" w:rsidRDefault="00F823F9" w:rsidP="00F823F9">
            <w:pPr>
              <w:spacing w:after="0" w:line="240" w:lineRule="auto"/>
              <w:ind w:left="-2"/>
              <w:jc w:val="center"/>
              <w:rPr>
                <w:rFonts w:cs="FrankRuehl"/>
                <w:sz w:val="24"/>
                <w:szCs w:val="24"/>
                <w:rtl/>
              </w:rPr>
            </w:pPr>
          </w:p>
        </w:tc>
        <w:tc>
          <w:tcPr>
            <w:tcW w:w="421" w:type="pct"/>
            <w:gridSpan w:val="2"/>
          </w:tcPr>
          <w:p w14:paraId="47640D41" w14:textId="5EA0F7DB" w:rsidR="00F823F9" w:rsidRPr="00966C27" w:rsidRDefault="00F823F9" w:rsidP="00F823F9">
            <w:pPr>
              <w:spacing w:after="0" w:line="240" w:lineRule="auto"/>
              <w:ind w:left="-2"/>
              <w:jc w:val="center"/>
              <w:rPr>
                <w:rFonts w:cs="FrankRuehl"/>
                <w:sz w:val="24"/>
                <w:szCs w:val="24"/>
                <w:rtl/>
              </w:rPr>
            </w:pPr>
            <w:r>
              <w:rPr>
                <w:rFonts w:ascii="FrankRuehl" w:hAnsi="FrankRuehl" w:cs="FrankRuehl" w:hint="cs"/>
                <w:sz w:val="24"/>
                <w:szCs w:val="24"/>
                <w:rtl/>
              </w:rPr>
              <w:t>יום עבודה</w:t>
            </w:r>
          </w:p>
        </w:tc>
        <w:tc>
          <w:tcPr>
            <w:tcW w:w="785" w:type="pct"/>
            <w:shd w:val="clear" w:color="auto" w:fill="auto"/>
          </w:tcPr>
          <w:p w14:paraId="645D5B3D" w14:textId="2945C827" w:rsidR="00F823F9" w:rsidRPr="00BD2CAC" w:rsidRDefault="00F823F9" w:rsidP="00164F19">
            <w:pPr>
              <w:spacing w:after="0" w:line="240" w:lineRule="auto"/>
              <w:ind w:left="-2"/>
              <w:jc w:val="center"/>
              <w:rPr>
                <w:rFonts w:cs="FrankRuehl"/>
                <w:sz w:val="24"/>
                <w:szCs w:val="24"/>
                <w:rtl/>
              </w:rPr>
            </w:pPr>
            <w:r w:rsidRPr="00BD2CAC">
              <w:rPr>
                <w:rFonts w:ascii="FrankRuehl" w:hAnsi="FrankRuehl" w:cs="FrankRuehl"/>
                <w:sz w:val="24"/>
                <w:szCs w:val="24"/>
                <w:rtl/>
              </w:rPr>
              <w:t>2</w:t>
            </w:r>
            <w:r w:rsidR="00FA6B79">
              <w:rPr>
                <w:rFonts w:ascii="FrankRuehl" w:hAnsi="FrankRuehl" w:cs="FrankRuehl" w:hint="cs"/>
                <w:sz w:val="24"/>
                <w:szCs w:val="24"/>
                <w:rtl/>
              </w:rPr>
              <w:t>,</w:t>
            </w:r>
            <w:r w:rsidRPr="00BD2CAC">
              <w:rPr>
                <w:rFonts w:ascii="FrankRuehl" w:hAnsi="FrankRuehl" w:cs="FrankRuehl"/>
                <w:sz w:val="24"/>
                <w:szCs w:val="24"/>
                <w:rtl/>
              </w:rPr>
              <w:t>200-</w:t>
            </w:r>
            <w:r w:rsidR="00164F19">
              <w:rPr>
                <w:rFonts w:ascii="FrankRuehl" w:hAnsi="FrankRuehl" w:cs="FrankRuehl" w:hint="cs"/>
                <w:sz w:val="24"/>
                <w:szCs w:val="24"/>
                <w:rtl/>
              </w:rPr>
              <w:t>3</w:t>
            </w:r>
            <w:r w:rsidR="00FA6B79">
              <w:rPr>
                <w:rFonts w:ascii="FrankRuehl" w:hAnsi="FrankRuehl" w:cs="FrankRuehl" w:hint="cs"/>
                <w:sz w:val="24"/>
                <w:szCs w:val="24"/>
                <w:rtl/>
              </w:rPr>
              <w:t>,</w:t>
            </w:r>
            <w:r w:rsidR="00164F19">
              <w:rPr>
                <w:rFonts w:ascii="FrankRuehl" w:hAnsi="FrankRuehl" w:cs="FrankRuehl" w:hint="cs"/>
                <w:sz w:val="24"/>
                <w:szCs w:val="24"/>
                <w:rtl/>
              </w:rPr>
              <w:t>00</w:t>
            </w:r>
            <w:r w:rsidRPr="00BD2CAC">
              <w:rPr>
                <w:rFonts w:ascii="FrankRuehl" w:hAnsi="FrankRuehl" w:cs="FrankRuehl"/>
                <w:sz w:val="24"/>
                <w:szCs w:val="24"/>
                <w:rtl/>
              </w:rPr>
              <w:t>0</w:t>
            </w:r>
          </w:p>
        </w:tc>
        <w:tc>
          <w:tcPr>
            <w:tcW w:w="495" w:type="pct"/>
            <w:shd w:val="clear" w:color="auto" w:fill="auto"/>
          </w:tcPr>
          <w:p w14:paraId="6C823130" w14:textId="17AC3423" w:rsidR="00F823F9" w:rsidRPr="00BD2CAC" w:rsidRDefault="00F823F9" w:rsidP="00F823F9">
            <w:pPr>
              <w:spacing w:after="0" w:line="240" w:lineRule="auto"/>
              <w:ind w:left="-2"/>
              <w:jc w:val="center"/>
              <w:rPr>
                <w:rFonts w:cs="FrankRuehl"/>
                <w:sz w:val="24"/>
                <w:szCs w:val="24"/>
                <w:rtl/>
              </w:rPr>
            </w:pPr>
            <w:r w:rsidRPr="00BD2CAC">
              <w:rPr>
                <w:rFonts w:ascii="FrankRuehl" w:hAnsi="FrankRuehl" w:cs="FrankRuehl"/>
                <w:sz w:val="24"/>
                <w:szCs w:val="24"/>
                <w:rtl/>
              </w:rPr>
              <w:t>5</w:t>
            </w:r>
          </w:p>
        </w:tc>
        <w:tc>
          <w:tcPr>
            <w:tcW w:w="1353" w:type="pct"/>
            <w:shd w:val="clear" w:color="auto" w:fill="auto"/>
          </w:tcPr>
          <w:p w14:paraId="59A5EC35" w14:textId="77777777" w:rsidR="00F823F9" w:rsidRPr="00044E75" w:rsidRDefault="00F823F9" w:rsidP="00F823F9">
            <w:pPr>
              <w:spacing w:after="0" w:line="240" w:lineRule="auto"/>
              <w:ind w:left="-2"/>
              <w:jc w:val="center"/>
              <w:rPr>
                <w:rFonts w:cs="FrankRuehl"/>
                <w:b/>
                <w:bCs/>
                <w:sz w:val="24"/>
                <w:szCs w:val="24"/>
                <w:rtl/>
              </w:rPr>
            </w:pPr>
          </w:p>
        </w:tc>
      </w:tr>
      <w:tr w:rsidR="00C87BD7" w:rsidRPr="00127410" w14:paraId="0876C64F" w14:textId="77777777" w:rsidTr="00904748">
        <w:trPr>
          <w:trHeight w:val="481"/>
        </w:trPr>
        <w:tc>
          <w:tcPr>
            <w:tcW w:w="391" w:type="pct"/>
            <w:shd w:val="clear" w:color="auto" w:fill="D9D9D9"/>
          </w:tcPr>
          <w:p w14:paraId="7EDDAE67" w14:textId="77777777" w:rsidR="00C87BD7" w:rsidRPr="009C0D4F" w:rsidRDefault="00C87BD7" w:rsidP="00C87BD7">
            <w:pPr>
              <w:numPr>
                <w:ilvl w:val="0"/>
                <w:numId w:val="77"/>
              </w:numPr>
              <w:spacing w:after="0" w:line="240" w:lineRule="auto"/>
              <w:contextualSpacing/>
              <w:jc w:val="both"/>
              <w:rPr>
                <w:rFonts w:cs="FrankRuehl"/>
                <w:b/>
                <w:bCs/>
                <w:sz w:val="24"/>
                <w:szCs w:val="24"/>
                <w:rtl/>
              </w:rPr>
            </w:pPr>
          </w:p>
        </w:tc>
        <w:tc>
          <w:tcPr>
            <w:tcW w:w="409" w:type="pct"/>
          </w:tcPr>
          <w:p w14:paraId="1978ACD1" w14:textId="77777777" w:rsidR="00C87BD7" w:rsidRPr="009C0D4F" w:rsidRDefault="00C87BD7" w:rsidP="00C87BD7">
            <w:pPr>
              <w:spacing w:after="0" w:line="240" w:lineRule="auto"/>
              <w:ind w:left="-2"/>
              <w:jc w:val="center"/>
              <w:rPr>
                <w:rFonts w:cs="FrankRuehl"/>
                <w:sz w:val="24"/>
                <w:szCs w:val="24"/>
                <w:rtl/>
              </w:rPr>
            </w:pPr>
          </w:p>
        </w:tc>
        <w:tc>
          <w:tcPr>
            <w:tcW w:w="724" w:type="pct"/>
            <w:shd w:val="clear" w:color="auto" w:fill="auto"/>
          </w:tcPr>
          <w:p w14:paraId="6EE08F16" w14:textId="4458EFAB" w:rsidR="00C87BD7" w:rsidRPr="009C0D4F" w:rsidRDefault="00C87BD7" w:rsidP="00C87BD7">
            <w:pPr>
              <w:spacing w:after="0" w:line="240" w:lineRule="auto"/>
              <w:ind w:left="-2"/>
              <w:jc w:val="center"/>
              <w:rPr>
                <w:rFonts w:cs="FrankRuehl"/>
                <w:sz w:val="24"/>
                <w:szCs w:val="24"/>
                <w:rtl/>
              </w:rPr>
            </w:pPr>
            <w:r w:rsidRPr="00966C27">
              <w:rPr>
                <w:rFonts w:cs="FrankRuehl" w:hint="cs"/>
                <w:sz w:val="24"/>
                <w:szCs w:val="24"/>
                <w:rtl/>
              </w:rPr>
              <w:t>מחפרון</w:t>
            </w:r>
          </w:p>
        </w:tc>
        <w:tc>
          <w:tcPr>
            <w:tcW w:w="422" w:type="pct"/>
            <w:shd w:val="clear" w:color="auto" w:fill="auto"/>
          </w:tcPr>
          <w:p w14:paraId="37DE2D10" w14:textId="0994EFE8" w:rsidR="00C87BD7" w:rsidRPr="009C0D4F" w:rsidRDefault="00C87BD7" w:rsidP="00C87BD7">
            <w:pPr>
              <w:spacing w:after="0" w:line="240" w:lineRule="auto"/>
              <w:ind w:left="-2"/>
              <w:jc w:val="center"/>
              <w:rPr>
                <w:rFonts w:cs="FrankRuehl"/>
                <w:sz w:val="24"/>
                <w:szCs w:val="24"/>
                <w:rtl/>
              </w:rPr>
            </w:pPr>
          </w:p>
        </w:tc>
        <w:tc>
          <w:tcPr>
            <w:tcW w:w="421" w:type="pct"/>
            <w:gridSpan w:val="2"/>
          </w:tcPr>
          <w:p w14:paraId="61739235" w14:textId="22EF3B81" w:rsidR="00C87BD7" w:rsidRPr="009C0D4F" w:rsidRDefault="00C87BD7" w:rsidP="00C87BD7">
            <w:pPr>
              <w:spacing w:after="0" w:line="240" w:lineRule="auto"/>
              <w:ind w:left="-2"/>
              <w:jc w:val="center"/>
              <w:rPr>
                <w:rFonts w:cs="FrankRuehl"/>
                <w:sz w:val="24"/>
                <w:szCs w:val="24"/>
                <w:rtl/>
              </w:rPr>
            </w:pPr>
            <w:r w:rsidRPr="00966C27">
              <w:rPr>
                <w:rFonts w:cs="FrankRuehl" w:hint="cs"/>
                <w:sz w:val="24"/>
                <w:szCs w:val="24"/>
                <w:rtl/>
              </w:rPr>
              <w:t xml:space="preserve">יום </w:t>
            </w:r>
            <w:r w:rsidRPr="009A1226">
              <w:rPr>
                <w:rFonts w:cs="FrankRuehl" w:hint="cs"/>
                <w:sz w:val="24"/>
                <w:szCs w:val="24"/>
                <w:rtl/>
              </w:rPr>
              <w:t>עבודה</w:t>
            </w:r>
          </w:p>
        </w:tc>
        <w:tc>
          <w:tcPr>
            <w:tcW w:w="785" w:type="pct"/>
            <w:shd w:val="clear" w:color="auto" w:fill="auto"/>
          </w:tcPr>
          <w:p w14:paraId="29BCDB77" w14:textId="2D016C55" w:rsidR="00C87BD7" w:rsidRPr="00BD2CAC" w:rsidRDefault="00C87BD7" w:rsidP="00C67FF3">
            <w:pPr>
              <w:spacing w:after="0" w:line="240" w:lineRule="auto"/>
              <w:jc w:val="center"/>
              <w:rPr>
                <w:rFonts w:cs="FrankRuehl"/>
                <w:sz w:val="24"/>
                <w:szCs w:val="24"/>
                <w:rtl/>
              </w:rPr>
            </w:pPr>
            <w:r w:rsidRPr="00BD2CAC">
              <w:rPr>
                <w:rFonts w:cs="FrankRuehl"/>
                <w:sz w:val="24"/>
                <w:szCs w:val="24"/>
                <w:rtl/>
              </w:rPr>
              <w:t>2</w:t>
            </w:r>
            <w:r w:rsidR="00FA6B79">
              <w:rPr>
                <w:rFonts w:cs="FrankRuehl" w:hint="cs"/>
                <w:sz w:val="24"/>
                <w:szCs w:val="24"/>
                <w:rtl/>
              </w:rPr>
              <w:t>,</w:t>
            </w:r>
            <w:r w:rsidRPr="00BD2CAC">
              <w:rPr>
                <w:rFonts w:cs="FrankRuehl"/>
                <w:sz w:val="24"/>
                <w:szCs w:val="24"/>
                <w:rtl/>
              </w:rPr>
              <w:t>300-2</w:t>
            </w:r>
            <w:r w:rsidR="00FA6B79">
              <w:rPr>
                <w:rFonts w:cs="FrankRuehl" w:hint="cs"/>
                <w:sz w:val="24"/>
                <w:szCs w:val="24"/>
                <w:rtl/>
              </w:rPr>
              <w:t>,</w:t>
            </w:r>
            <w:r w:rsidR="00C67FF3">
              <w:rPr>
                <w:rFonts w:cs="FrankRuehl" w:hint="cs"/>
                <w:sz w:val="24"/>
                <w:szCs w:val="24"/>
                <w:rtl/>
              </w:rPr>
              <w:t>90</w:t>
            </w:r>
            <w:r w:rsidRPr="00BD2CAC">
              <w:rPr>
                <w:rFonts w:cs="FrankRuehl"/>
                <w:sz w:val="24"/>
                <w:szCs w:val="24"/>
                <w:rtl/>
              </w:rPr>
              <w:t>0</w:t>
            </w:r>
          </w:p>
        </w:tc>
        <w:tc>
          <w:tcPr>
            <w:tcW w:w="495" w:type="pct"/>
            <w:shd w:val="clear" w:color="auto" w:fill="auto"/>
          </w:tcPr>
          <w:p w14:paraId="4D3C2066" w14:textId="4AFD377F" w:rsidR="00C87BD7" w:rsidRPr="00BD2CAC" w:rsidRDefault="00C87BD7" w:rsidP="00C87BD7">
            <w:pPr>
              <w:spacing w:after="0" w:line="240" w:lineRule="auto"/>
              <w:ind w:left="-2"/>
              <w:jc w:val="center"/>
              <w:rPr>
                <w:rFonts w:cs="FrankRuehl"/>
                <w:sz w:val="24"/>
                <w:szCs w:val="24"/>
                <w:rtl/>
              </w:rPr>
            </w:pPr>
            <w:r w:rsidRPr="00BD2CAC">
              <w:rPr>
                <w:rFonts w:cs="FrankRuehl"/>
                <w:sz w:val="24"/>
                <w:szCs w:val="24"/>
                <w:rtl/>
              </w:rPr>
              <w:t>10</w:t>
            </w:r>
          </w:p>
        </w:tc>
        <w:tc>
          <w:tcPr>
            <w:tcW w:w="1353" w:type="pct"/>
            <w:shd w:val="clear" w:color="auto" w:fill="auto"/>
          </w:tcPr>
          <w:p w14:paraId="16B3BD6D" w14:textId="77777777" w:rsidR="00C87BD7" w:rsidRPr="00044E75" w:rsidRDefault="00C87BD7" w:rsidP="00C87BD7">
            <w:pPr>
              <w:spacing w:after="0" w:line="240" w:lineRule="auto"/>
              <w:ind w:left="-2"/>
              <w:jc w:val="center"/>
              <w:rPr>
                <w:rFonts w:cs="FrankRuehl"/>
                <w:b/>
                <w:bCs/>
                <w:sz w:val="24"/>
                <w:szCs w:val="24"/>
                <w:rtl/>
              </w:rPr>
            </w:pPr>
          </w:p>
        </w:tc>
      </w:tr>
      <w:tr w:rsidR="00C87BD7" w:rsidRPr="00127410" w14:paraId="28CD1D29" w14:textId="77777777" w:rsidTr="00904748">
        <w:trPr>
          <w:trHeight w:val="822"/>
        </w:trPr>
        <w:tc>
          <w:tcPr>
            <w:tcW w:w="391" w:type="pct"/>
            <w:shd w:val="clear" w:color="auto" w:fill="D9D9D9"/>
          </w:tcPr>
          <w:p w14:paraId="4FA271A8" w14:textId="77777777" w:rsidR="00C87BD7" w:rsidRPr="00966C27" w:rsidRDefault="00C87BD7" w:rsidP="00C87BD7">
            <w:pPr>
              <w:numPr>
                <w:ilvl w:val="0"/>
                <w:numId w:val="77"/>
              </w:numPr>
              <w:spacing w:after="0" w:line="240" w:lineRule="auto"/>
              <w:contextualSpacing/>
              <w:jc w:val="both"/>
              <w:rPr>
                <w:rFonts w:cs="FrankRuehl"/>
                <w:b/>
                <w:bCs/>
                <w:sz w:val="24"/>
                <w:szCs w:val="24"/>
                <w:rtl/>
              </w:rPr>
            </w:pPr>
          </w:p>
        </w:tc>
        <w:tc>
          <w:tcPr>
            <w:tcW w:w="409" w:type="pct"/>
          </w:tcPr>
          <w:p w14:paraId="25EF1346" w14:textId="77777777" w:rsidR="00C87BD7" w:rsidRPr="00966C27" w:rsidRDefault="00C87BD7" w:rsidP="00C87BD7">
            <w:pPr>
              <w:spacing w:after="0" w:line="240" w:lineRule="auto"/>
              <w:ind w:left="-2"/>
              <w:jc w:val="center"/>
              <w:rPr>
                <w:rFonts w:cs="FrankRuehl"/>
                <w:sz w:val="24"/>
                <w:szCs w:val="24"/>
                <w:rtl/>
              </w:rPr>
            </w:pPr>
          </w:p>
        </w:tc>
        <w:tc>
          <w:tcPr>
            <w:tcW w:w="724" w:type="pct"/>
            <w:shd w:val="clear" w:color="auto" w:fill="auto"/>
          </w:tcPr>
          <w:p w14:paraId="6F46ED28" w14:textId="77777777" w:rsidR="00C87BD7" w:rsidRPr="009C0D4F" w:rsidRDefault="00C87BD7" w:rsidP="00C87BD7">
            <w:pPr>
              <w:spacing w:after="0" w:line="240" w:lineRule="auto"/>
              <w:ind w:left="-2"/>
              <w:jc w:val="center"/>
              <w:rPr>
                <w:rFonts w:cs="FrankRuehl"/>
                <w:sz w:val="24"/>
                <w:szCs w:val="24"/>
                <w:rtl/>
              </w:rPr>
            </w:pPr>
            <w:r w:rsidRPr="009C0D4F">
              <w:rPr>
                <w:rFonts w:cs="FrankRuehl" w:hint="cs"/>
                <w:sz w:val="24"/>
                <w:szCs w:val="24"/>
                <w:rtl/>
              </w:rPr>
              <w:t>שופל</w:t>
            </w:r>
          </w:p>
          <w:p w14:paraId="5C647AD6" w14:textId="03E158F2" w:rsidR="00C87BD7" w:rsidRPr="00044E75" w:rsidRDefault="00C87BD7" w:rsidP="00C87BD7">
            <w:pPr>
              <w:spacing w:after="0" w:line="240" w:lineRule="auto"/>
              <w:ind w:left="-2"/>
              <w:jc w:val="center"/>
              <w:rPr>
                <w:rFonts w:cs="FrankRuehl"/>
                <w:b/>
                <w:bCs/>
                <w:sz w:val="24"/>
                <w:szCs w:val="24"/>
                <w:rtl/>
              </w:rPr>
            </w:pPr>
            <w:r w:rsidRPr="009C0D4F">
              <w:rPr>
                <w:rFonts w:cs="FrankRuehl" w:hint="cs"/>
                <w:sz w:val="24"/>
                <w:szCs w:val="24"/>
                <w:rtl/>
              </w:rPr>
              <w:t>דגם 950</w:t>
            </w:r>
            <w:r w:rsidR="007E53B6">
              <w:rPr>
                <w:rFonts w:cs="FrankRuehl" w:hint="cs"/>
                <w:b/>
                <w:bCs/>
                <w:sz w:val="24"/>
                <w:szCs w:val="24"/>
                <w:rtl/>
              </w:rPr>
              <w:t xml:space="preserve"> או שווה ערך</w:t>
            </w:r>
          </w:p>
        </w:tc>
        <w:tc>
          <w:tcPr>
            <w:tcW w:w="422" w:type="pct"/>
            <w:shd w:val="clear" w:color="auto" w:fill="auto"/>
          </w:tcPr>
          <w:p w14:paraId="15C95556" w14:textId="31C44091" w:rsidR="00C87BD7" w:rsidRPr="00966C27" w:rsidRDefault="00C87BD7" w:rsidP="00C87BD7">
            <w:pPr>
              <w:spacing w:after="0" w:line="240" w:lineRule="auto"/>
              <w:ind w:left="-2"/>
              <w:jc w:val="center"/>
              <w:rPr>
                <w:rFonts w:cs="FrankRuehl"/>
                <w:sz w:val="24"/>
                <w:szCs w:val="24"/>
                <w:rtl/>
              </w:rPr>
            </w:pPr>
          </w:p>
        </w:tc>
        <w:tc>
          <w:tcPr>
            <w:tcW w:w="421" w:type="pct"/>
            <w:gridSpan w:val="2"/>
          </w:tcPr>
          <w:p w14:paraId="67DB85CD" w14:textId="518BF7B2" w:rsidR="00C87BD7" w:rsidRPr="00966C27" w:rsidRDefault="00C87BD7" w:rsidP="00C87BD7">
            <w:pPr>
              <w:spacing w:after="0" w:line="240" w:lineRule="auto"/>
              <w:ind w:left="-2"/>
              <w:jc w:val="center"/>
              <w:rPr>
                <w:rFonts w:cs="FrankRuehl"/>
                <w:sz w:val="24"/>
                <w:szCs w:val="24"/>
                <w:rtl/>
              </w:rPr>
            </w:pPr>
            <w:r w:rsidRPr="009C0D4F">
              <w:rPr>
                <w:rFonts w:cs="FrankRuehl" w:hint="cs"/>
                <w:sz w:val="24"/>
                <w:szCs w:val="24"/>
                <w:rtl/>
              </w:rPr>
              <w:t>יום עבודה</w:t>
            </w:r>
          </w:p>
        </w:tc>
        <w:tc>
          <w:tcPr>
            <w:tcW w:w="785" w:type="pct"/>
            <w:shd w:val="clear" w:color="auto" w:fill="auto"/>
          </w:tcPr>
          <w:p w14:paraId="6BA90733" w14:textId="5112D419" w:rsidR="00C87BD7" w:rsidRPr="00BD2CAC" w:rsidRDefault="00C87BD7" w:rsidP="00C87BD7">
            <w:pPr>
              <w:spacing w:after="0" w:line="240" w:lineRule="auto"/>
              <w:ind w:left="-2"/>
              <w:jc w:val="center"/>
              <w:rPr>
                <w:rFonts w:cs="FrankRuehl"/>
                <w:sz w:val="24"/>
                <w:szCs w:val="24"/>
                <w:rtl/>
              </w:rPr>
            </w:pPr>
            <w:r w:rsidRPr="00BD2CAC">
              <w:rPr>
                <w:rFonts w:cs="FrankRuehl"/>
                <w:sz w:val="24"/>
                <w:szCs w:val="24"/>
                <w:rtl/>
              </w:rPr>
              <w:t>4</w:t>
            </w:r>
            <w:r w:rsidR="00FA6B79">
              <w:rPr>
                <w:rFonts w:cs="FrankRuehl" w:hint="cs"/>
                <w:sz w:val="24"/>
                <w:szCs w:val="24"/>
                <w:rtl/>
              </w:rPr>
              <w:t>,</w:t>
            </w:r>
            <w:r w:rsidRPr="00BD2CAC">
              <w:rPr>
                <w:rFonts w:cs="FrankRuehl"/>
                <w:sz w:val="24"/>
                <w:szCs w:val="24"/>
                <w:rtl/>
              </w:rPr>
              <w:t>500-5</w:t>
            </w:r>
            <w:r w:rsidR="00FA6B79">
              <w:rPr>
                <w:rFonts w:cs="FrankRuehl" w:hint="cs"/>
                <w:sz w:val="24"/>
                <w:szCs w:val="24"/>
                <w:rtl/>
              </w:rPr>
              <w:t>,</w:t>
            </w:r>
            <w:r w:rsidRPr="00BD2CAC">
              <w:rPr>
                <w:rFonts w:cs="FrankRuehl"/>
                <w:sz w:val="24"/>
                <w:szCs w:val="24"/>
                <w:rtl/>
              </w:rPr>
              <w:t>300</w:t>
            </w:r>
          </w:p>
        </w:tc>
        <w:tc>
          <w:tcPr>
            <w:tcW w:w="495" w:type="pct"/>
            <w:shd w:val="clear" w:color="auto" w:fill="auto"/>
          </w:tcPr>
          <w:p w14:paraId="4E8627C9" w14:textId="58F7AF33" w:rsidR="00C87BD7" w:rsidRPr="00BD2CAC" w:rsidRDefault="00847370" w:rsidP="00C87BD7">
            <w:pPr>
              <w:spacing w:after="0" w:line="240" w:lineRule="auto"/>
              <w:jc w:val="center"/>
              <w:rPr>
                <w:rFonts w:cs="FrankRuehl"/>
                <w:sz w:val="24"/>
                <w:szCs w:val="24"/>
                <w:rtl/>
              </w:rPr>
            </w:pPr>
            <w:r>
              <w:rPr>
                <w:rFonts w:cs="FrankRuehl" w:hint="cs"/>
                <w:sz w:val="24"/>
                <w:szCs w:val="24"/>
                <w:rtl/>
              </w:rPr>
              <w:t>4</w:t>
            </w:r>
          </w:p>
        </w:tc>
        <w:tc>
          <w:tcPr>
            <w:tcW w:w="1353" w:type="pct"/>
            <w:shd w:val="clear" w:color="auto" w:fill="auto"/>
          </w:tcPr>
          <w:p w14:paraId="0BB13864" w14:textId="77777777" w:rsidR="00C87BD7" w:rsidRPr="00044E75" w:rsidRDefault="00C87BD7" w:rsidP="00C87BD7">
            <w:pPr>
              <w:spacing w:after="0" w:line="240" w:lineRule="auto"/>
              <w:ind w:left="-2"/>
              <w:jc w:val="center"/>
              <w:rPr>
                <w:rFonts w:cs="FrankRuehl"/>
                <w:b/>
                <w:bCs/>
                <w:sz w:val="24"/>
                <w:szCs w:val="24"/>
                <w:rtl/>
              </w:rPr>
            </w:pPr>
          </w:p>
        </w:tc>
      </w:tr>
      <w:tr w:rsidR="00C87BD7" w:rsidRPr="00127410" w14:paraId="09C48DBE" w14:textId="77777777" w:rsidTr="00904748">
        <w:trPr>
          <w:trHeight w:val="353"/>
        </w:trPr>
        <w:tc>
          <w:tcPr>
            <w:tcW w:w="391" w:type="pct"/>
            <w:shd w:val="clear" w:color="auto" w:fill="D9D9D9"/>
          </w:tcPr>
          <w:p w14:paraId="5FE476A6" w14:textId="77777777" w:rsidR="00C87BD7" w:rsidRPr="00966C27" w:rsidRDefault="00C87BD7" w:rsidP="00C87BD7">
            <w:pPr>
              <w:numPr>
                <w:ilvl w:val="0"/>
                <w:numId w:val="77"/>
              </w:numPr>
              <w:spacing w:after="0" w:line="240" w:lineRule="auto"/>
              <w:contextualSpacing/>
              <w:jc w:val="both"/>
              <w:rPr>
                <w:rFonts w:cs="FrankRuehl"/>
                <w:b/>
                <w:bCs/>
                <w:sz w:val="24"/>
                <w:szCs w:val="24"/>
                <w:rtl/>
              </w:rPr>
            </w:pPr>
          </w:p>
        </w:tc>
        <w:tc>
          <w:tcPr>
            <w:tcW w:w="409" w:type="pct"/>
          </w:tcPr>
          <w:p w14:paraId="5AA8A674" w14:textId="77777777" w:rsidR="00C87BD7" w:rsidRPr="00966C27" w:rsidRDefault="00C87BD7" w:rsidP="00C87BD7">
            <w:pPr>
              <w:spacing w:after="0" w:line="240" w:lineRule="auto"/>
              <w:ind w:left="-2"/>
              <w:jc w:val="center"/>
              <w:rPr>
                <w:rFonts w:cs="FrankRuehl"/>
                <w:sz w:val="24"/>
                <w:szCs w:val="24"/>
                <w:rtl/>
              </w:rPr>
            </w:pPr>
          </w:p>
        </w:tc>
        <w:tc>
          <w:tcPr>
            <w:tcW w:w="724" w:type="pct"/>
            <w:shd w:val="clear" w:color="auto" w:fill="auto"/>
          </w:tcPr>
          <w:p w14:paraId="350B34A6" w14:textId="77777777" w:rsidR="00C87BD7" w:rsidRPr="009C0D4F" w:rsidRDefault="00C87BD7" w:rsidP="00C87BD7">
            <w:pPr>
              <w:spacing w:after="0" w:line="240" w:lineRule="auto"/>
              <w:ind w:left="-2"/>
              <w:jc w:val="center"/>
              <w:rPr>
                <w:rFonts w:cs="FrankRuehl"/>
                <w:sz w:val="24"/>
                <w:szCs w:val="24"/>
                <w:rtl/>
              </w:rPr>
            </w:pPr>
            <w:r w:rsidRPr="009C0D4F">
              <w:rPr>
                <w:rFonts w:cs="FrankRuehl" w:hint="cs"/>
                <w:sz w:val="24"/>
                <w:szCs w:val="24"/>
                <w:rtl/>
              </w:rPr>
              <w:t>באגר גלגלים</w:t>
            </w:r>
          </w:p>
          <w:p w14:paraId="7FAB540A" w14:textId="71C66D7A" w:rsidR="00C87BD7" w:rsidRPr="00966C27" w:rsidRDefault="00C87BD7" w:rsidP="00C87BD7">
            <w:pPr>
              <w:spacing w:after="0" w:line="240" w:lineRule="auto"/>
              <w:ind w:left="-2"/>
              <w:jc w:val="center"/>
              <w:rPr>
                <w:rFonts w:cs="FrankRuehl"/>
                <w:sz w:val="24"/>
                <w:szCs w:val="24"/>
                <w:rtl/>
              </w:rPr>
            </w:pPr>
          </w:p>
        </w:tc>
        <w:tc>
          <w:tcPr>
            <w:tcW w:w="422" w:type="pct"/>
            <w:shd w:val="clear" w:color="auto" w:fill="auto"/>
          </w:tcPr>
          <w:p w14:paraId="6AC3F30D" w14:textId="03201A3E" w:rsidR="00C87BD7" w:rsidRPr="00966C27" w:rsidRDefault="00C87BD7" w:rsidP="00C87BD7">
            <w:pPr>
              <w:spacing w:after="0" w:line="240" w:lineRule="auto"/>
              <w:ind w:left="-2"/>
              <w:jc w:val="center"/>
              <w:rPr>
                <w:rFonts w:cs="FrankRuehl"/>
                <w:sz w:val="24"/>
                <w:szCs w:val="24"/>
                <w:rtl/>
              </w:rPr>
            </w:pPr>
          </w:p>
        </w:tc>
        <w:tc>
          <w:tcPr>
            <w:tcW w:w="421" w:type="pct"/>
            <w:gridSpan w:val="2"/>
          </w:tcPr>
          <w:p w14:paraId="6DA0C642" w14:textId="47B28D33" w:rsidR="00C87BD7" w:rsidRPr="00966C27" w:rsidRDefault="00C87BD7" w:rsidP="00C87BD7">
            <w:pPr>
              <w:spacing w:after="0" w:line="240" w:lineRule="auto"/>
              <w:ind w:left="-2"/>
              <w:jc w:val="center"/>
              <w:rPr>
                <w:rFonts w:cs="FrankRuehl"/>
                <w:sz w:val="24"/>
                <w:szCs w:val="24"/>
                <w:rtl/>
              </w:rPr>
            </w:pPr>
            <w:r w:rsidRPr="00966C27">
              <w:rPr>
                <w:rFonts w:cs="FrankRuehl" w:hint="cs"/>
                <w:sz w:val="24"/>
                <w:szCs w:val="24"/>
                <w:rtl/>
              </w:rPr>
              <w:t>יום עבודה</w:t>
            </w:r>
          </w:p>
        </w:tc>
        <w:tc>
          <w:tcPr>
            <w:tcW w:w="785" w:type="pct"/>
            <w:shd w:val="clear" w:color="auto" w:fill="auto"/>
          </w:tcPr>
          <w:p w14:paraId="4727B567" w14:textId="24342D7C" w:rsidR="00C87BD7" w:rsidRPr="00BD2CAC" w:rsidRDefault="00C87BD7" w:rsidP="00C87BD7">
            <w:pPr>
              <w:spacing w:after="0" w:line="240" w:lineRule="auto"/>
              <w:ind w:left="-2"/>
              <w:jc w:val="center"/>
              <w:rPr>
                <w:rFonts w:cs="FrankRuehl"/>
                <w:sz w:val="24"/>
                <w:szCs w:val="24"/>
                <w:rtl/>
              </w:rPr>
            </w:pPr>
            <w:r w:rsidRPr="00BD2CAC">
              <w:rPr>
                <w:rFonts w:cs="FrankRuehl"/>
                <w:sz w:val="24"/>
                <w:szCs w:val="24"/>
                <w:rtl/>
              </w:rPr>
              <w:t>5</w:t>
            </w:r>
            <w:r w:rsidR="00FA6B79">
              <w:rPr>
                <w:rFonts w:cs="FrankRuehl" w:hint="cs"/>
                <w:sz w:val="24"/>
                <w:szCs w:val="24"/>
                <w:rtl/>
              </w:rPr>
              <w:t>,</w:t>
            </w:r>
            <w:r w:rsidRPr="00BD2CAC">
              <w:rPr>
                <w:rFonts w:cs="FrankRuehl"/>
                <w:sz w:val="24"/>
                <w:szCs w:val="24"/>
                <w:rtl/>
              </w:rPr>
              <w:t>300-6</w:t>
            </w:r>
            <w:r w:rsidR="00FA6B79">
              <w:rPr>
                <w:rFonts w:cs="FrankRuehl" w:hint="cs"/>
                <w:sz w:val="24"/>
                <w:szCs w:val="24"/>
                <w:rtl/>
              </w:rPr>
              <w:t>,</w:t>
            </w:r>
            <w:r w:rsidRPr="00BD2CAC">
              <w:rPr>
                <w:rFonts w:cs="FrankRuehl"/>
                <w:sz w:val="24"/>
                <w:szCs w:val="24"/>
                <w:rtl/>
              </w:rPr>
              <w:t>000</w:t>
            </w:r>
          </w:p>
        </w:tc>
        <w:tc>
          <w:tcPr>
            <w:tcW w:w="495" w:type="pct"/>
            <w:shd w:val="clear" w:color="auto" w:fill="auto"/>
          </w:tcPr>
          <w:p w14:paraId="596702B0" w14:textId="16C26078" w:rsidR="00C87BD7" w:rsidRPr="00BD2CAC" w:rsidRDefault="00847370" w:rsidP="00C87BD7">
            <w:pPr>
              <w:spacing w:after="0" w:line="240" w:lineRule="auto"/>
              <w:jc w:val="center"/>
              <w:rPr>
                <w:rFonts w:cs="FrankRuehl"/>
                <w:sz w:val="24"/>
                <w:szCs w:val="24"/>
                <w:rtl/>
              </w:rPr>
            </w:pPr>
            <w:r>
              <w:rPr>
                <w:rFonts w:cs="FrankRuehl" w:hint="cs"/>
                <w:sz w:val="24"/>
                <w:szCs w:val="24"/>
                <w:rtl/>
              </w:rPr>
              <w:t>1</w:t>
            </w:r>
          </w:p>
        </w:tc>
        <w:tc>
          <w:tcPr>
            <w:tcW w:w="1353" w:type="pct"/>
            <w:shd w:val="clear" w:color="auto" w:fill="auto"/>
          </w:tcPr>
          <w:p w14:paraId="5FDF04B5" w14:textId="77777777" w:rsidR="00C87BD7" w:rsidRPr="00044E75" w:rsidRDefault="00C87BD7" w:rsidP="00C87BD7">
            <w:pPr>
              <w:spacing w:after="0" w:line="240" w:lineRule="auto"/>
              <w:ind w:left="-2"/>
              <w:jc w:val="center"/>
              <w:rPr>
                <w:rFonts w:cs="FrankRuehl"/>
                <w:b/>
                <w:bCs/>
                <w:sz w:val="24"/>
                <w:szCs w:val="24"/>
                <w:rtl/>
              </w:rPr>
            </w:pPr>
          </w:p>
        </w:tc>
      </w:tr>
      <w:tr w:rsidR="00904748" w:rsidRPr="00127410" w14:paraId="6E44100C" w14:textId="77777777" w:rsidTr="00904748">
        <w:trPr>
          <w:trHeight w:val="353"/>
        </w:trPr>
        <w:tc>
          <w:tcPr>
            <w:tcW w:w="391" w:type="pct"/>
            <w:shd w:val="clear" w:color="auto" w:fill="D9D9D9"/>
          </w:tcPr>
          <w:p w14:paraId="547E5A69" w14:textId="77777777" w:rsidR="00C87BD7" w:rsidRPr="00966C27" w:rsidRDefault="00C87BD7" w:rsidP="00C87BD7">
            <w:pPr>
              <w:numPr>
                <w:ilvl w:val="0"/>
                <w:numId w:val="77"/>
              </w:numPr>
              <w:spacing w:after="0" w:line="240" w:lineRule="auto"/>
              <w:contextualSpacing/>
              <w:jc w:val="both"/>
              <w:rPr>
                <w:rFonts w:cs="FrankRuehl"/>
                <w:b/>
                <w:bCs/>
                <w:sz w:val="24"/>
                <w:szCs w:val="24"/>
                <w:rtl/>
              </w:rPr>
            </w:pPr>
          </w:p>
        </w:tc>
        <w:tc>
          <w:tcPr>
            <w:tcW w:w="409" w:type="pct"/>
          </w:tcPr>
          <w:p w14:paraId="0E5F4451" w14:textId="77777777" w:rsidR="00C87BD7" w:rsidRPr="00966C27" w:rsidRDefault="00C87BD7" w:rsidP="00C87BD7">
            <w:pPr>
              <w:spacing w:after="0" w:line="240" w:lineRule="auto"/>
              <w:ind w:left="-2"/>
              <w:jc w:val="center"/>
              <w:rPr>
                <w:rFonts w:cs="FrankRuehl"/>
                <w:sz w:val="24"/>
                <w:szCs w:val="24"/>
                <w:rtl/>
              </w:rPr>
            </w:pPr>
          </w:p>
        </w:tc>
        <w:tc>
          <w:tcPr>
            <w:tcW w:w="724" w:type="pct"/>
            <w:shd w:val="clear" w:color="auto" w:fill="auto"/>
          </w:tcPr>
          <w:p w14:paraId="6FB3AF1F" w14:textId="710570D4" w:rsidR="00C87BD7" w:rsidRPr="00BD2CAC" w:rsidRDefault="00C87BD7" w:rsidP="00904748">
            <w:pPr>
              <w:spacing w:after="0" w:line="240" w:lineRule="auto"/>
              <w:ind w:left="-2"/>
              <w:jc w:val="center"/>
              <w:rPr>
                <w:rFonts w:cs="FrankRuehl"/>
                <w:sz w:val="24"/>
                <w:szCs w:val="24"/>
                <w:rtl/>
              </w:rPr>
            </w:pPr>
            <w:r w:rsidRPr="009C0D4F">
              <w:rPr>
                <w:rFonts w:cs="FrankRuehl"/>
                <w:sz w:val="24"/>
                <w:szCs w:val="24"/>
                <w:rtl/>
              </w:rPr>
              <w:t xml:space="preserve">באגר </w:t>
            </w:r>
            <w:r w:rsidRPr="00BD2CAC">
              <w:rPr>
                <w:rFonts w:cs="FrankRuehl" w:hint="cs"/>
                <w:sz w:val="24"/>
                <w:szCs w:val="24"/>
                <w:rtl/>
              </w:rPr>
              <w:t>שרשרת</w:t>
            </w:r>
          </w:p>
          <w:p w14:paraId="78C665DB" w14:textId="5B84D65C" w:rsidR="005F1C48" w:rsidRPr="00BD2CAC" w:rsidRDefault="005F1C48" w:rsidP="00904748">
            <w:pPr>
              <w:spacing w:after="0" w:line="240" w:lineRule="auto"/>
              <w:ind w:left="-2"/>
              <w:jc w:val="center"/>
              <w:rPr>
                <w:rFonts w:cs="FrankRuehl"/>
                <w:b/>
                <w:bCs/>
                <w:sz w:val="24"/>
                <w:szCs w:val="24"/>
                <w:rtl/>
              </w:rPr>
            </w:pPr>
            <w:r w:rsidRPr="00BD2CAC">
              <w:rPr>
                <w:rFonts w:cs="FrankRuehl"/>
                <w:b/>
                <w:bCs/>
                <w:sz w:val="24"/>
                <w:szCs w:val="24"/>
                <w:rtl/>
              </w:rPr>
              <w:t xml:space="preserve">(כולל </w:t>
            </w:r>
            <w:r w:rsidRPr="00BD2CAC">
              <w:rPr>
                <w:rFonts w:cs="FrankRuehl" w:hint="eastAsia"/>
                <w:b/>
                <w:bCs/>
                <w:sz w:val="24"/>
                <w:szCs w:val="24"/>
                <w:rtl/>
              </w:rPr>
              <w:t>דילוג</w:t>
            </w:r>
            <w:r w:rsidRPr="00BD2CAC">
              <w:rPr>
                <w:rFonts w:cs="FrankRuehl"/>
                <w:b/>
                <w:bCs/>
                <w:sz w:val="24"/>
                <w:szCs w:val="24"/>
                <w:rtl/>
              </w:rPr>
              <w:t xml:space="preserve"> </w:t>
            </w:r>
            <w:r w:rsidRPr="00BD2CAC">
              <w:rPr>
                <w:rFonts w:cs="FrankRuehl" w:hint="eastAsia"/>
                <w:b/>
                <w:bCs/>
                <w:sz w:val="24"/>
                <w:szCs w:val="24"/>
                <w:rtl/>
              </w:rPr>
              <w:t>בין</w:t>
            </w:r>
            <w:r w:rsidRPr="00BD2CAC">
              <w:rPr>
                <w:rFonts w:cs="FrankRuehl"/>
                <w:b/>
                <w:bCs/>
                <w:sz w:val="24"/>
                <w:szCs w:val="24"/>
                <w:rtl/>
              </w:rPr>
              <w:t xml:space="preserve"> </w:t>
            </w:r>
            <w:r w:rsidRPr="00BD2CAC">
              <w:rPr>
                <w:rFonts w:cs="FrankRuehl" w:hint="eastAsia"/>
                <w:b/>
                <w:bCs/>
                <w:sz w:val="24"/>
                <w:szCs w:val="24"/>
                <w:rtl/>
              </w:rPr>
              <w:t>אתרים</w:t>
            </w:r>
            <w:r w:rsidRPr="00BD2CAC">
              <w:rPr>
                <w:rFonts w:cs="FrankRuehl"/>
                <w:b/>
                <w:bCs/>
                <w:sz w:val="24"/>
                <w:szCs w:val="24"/>
                <w:rtl/>
              </w:rPr>
              <w:t xml:space="preserve"> </w:t>
            </w:r>
            <w:r w:rsidRPr="00BD2CAC">
              <w:rPr>
                <w:rFonts w:cs="FrankRuehl" w:hint="eastAsia"/>
                <w:b/>
                <w:bCs/>
                <w:sz w:val="24"/>
                <w:szCs w:val="24"/>
                <w:rtl/>
              </w:rPr>
              <w:t>במידה</w:t>
            </w:r>
            <w:r w:rsidRPr="00BD2CAC">
              <w:rPr>
                <w:rFonts w:cs="FrankRuehl"/>
                <w:b/>
                <w:bCs/>
                <w:sz w:val="24"/>
                <w:szCs w:val="24"/>
                <w:rtl/>
              </w:rPr>
              <w:t xml:space="preserve"> </w:t>
            </w:r>
            <w:r w:rsidRPr="00BD2CAC">
              <w:rPr>
                <w:rFonts w:cs="FrankRuehl" w:hint="eastAsia"/>
                <w:b/>
                <w:bCs/>
                <w:sz w:val="24"/>
                <w:szCs w:val="24"/>
                <w:rtl/>
              </w:rPr>
              <w:t>ונדרש</w:t>
            </w:r>
            <w:r w:rsidRPr="00BD2CAC">
              <w:rPr>
                <w:rFonts w:cs="FrankRuehl"/>
                <w:b/>
                <w:bCs/>
                <w:sz w:val="24"/>
                <w:szCs w:val="24"/>
                <w:rtl/>
              </w:rPr>
              <w:t>)</w:t>
            </w:r>
          </w:p>
          <w:p w14:paraId="77CC868D" w14:textId="1CA938A4" w:rsidR="00C87BD7" w:rsidRPr="00966C27" w:rsidRDefault="00C87BD7" w:rsidP="00C87BD7">
            <w:pPr>
              <w:spacing w:after="0" w:line="240" w:lineRule="auto"/>
              <w:ind w:left="-2"/>
              <w:jc w:val="center"/>
              <w:rPr>
                <w:rFonts w:cs="FrankRuehl"/>
                <w:sz w:val="24"/>
                <w:szCs w:val="24"/>
                <w:rtl/>
              </w:rPr>
            </w:pPr>
          </w:p>
        </w:tc>
        <w:tc>
          <w:tcPr>
            <w:tcW w:w="422" w:type="pct"/>
            <w:shd w:val="clear" w:color="auto" w:fill="auto"/>
          </w:tcPr>
          <w:p w14:paraId="7C52D916" w14:textId="019B727A" w:rsidR="00C87BD7" w:rsidRPr="00966C27" w:rsidRDefault="00C87BD7" w:rsidP="00C87BD7">
            <w:pPr>
              <w:spacing w:after="0" w:line="240" w:lineRule="auto"/>
              <w:ind w:left="-2"/>
              <w:jc w:val="center"/>
              <w:rPr>
                <w:rFonts w:cs="FrankRuehl"/>
                <w:sz w:val="24"/>
                <w:szCs w:val="24"/>
                <w:rtl/>
              </w:rPr>
            </w:pPr>
          </w:p>
        </w:tc>
        <w:tc>
          <w:tcPr>
            <w:tcW w:w="421" w:type="pct"/>
            <w:gridSpan w:val="2"/>
          </w:tcPr>
          <w:p w14:paraId="799DFDCF" w14:textId="77777777" w:rsidR="00C87BD7" w:rsidRPr="009C0D4F" w:rsidRDefault="00C87BD7" w:rsidP="00C87BD7">
            <w:pPr>
              <w:spacing w:after="0" w:line="240" w:lineRule="auto"/>
              <w:ind w:left="-2"/>
              <w:jc w:val="center"/>
              <w:rPr>
                <w:rFonts w:cs="FrankRuehl"/>
                <w:sz w:val="24"/>
                <w:szCs w:val="24"/>
                <w:rtl/>
              </w:rPr>
            </w:pPr>
            <w:r w:rsidRPr="009C0D4F">
              <w:rPr>
                <w:rFonts w:cs="FrankRuehl" w:hint="cs"/>
                <w:sz w:val="24"/>
                <w:szCs w:val="24"/>
                <w:rtl/>
              </w:rPr>
              <w:t xml:space="preserve">יום </w:t>
            </w:r>
          </w:p>
          <w:p w14:paraId="115F2997" w14:textId="3D1EE170" w:rsidR="00C87BD7" w:rsidRPr="00966C27" w:rsidRDefault="00C87BD7" w:rsidP="00C87BD7">
            <w:pPr>
              <w:spacing w:after="0" w:line="240" w:lineRule="auto"/>
              <w:ind w:left="-2"/>
              <w:jc w:val="center"/>
              <w:rPr>
                <w:rFonts w:cs="FrankRuehl"/>
                <w:sz w:val="24"/>
                <w:szCs w:val="24"/>
                <w:rtl/>
              </w:rPr>
            </w:pPr>
            <w:r w:rsidRPr="009C0D4F">
              <w:rPr>
                <w:rFonts w:cs="FrankRuehl" w:hint="cs"/>
                <w:sz w:val="24"/>
                <w:szCs w:val="24"/>
                <w:rtl/>
              </w:rPr>
              <w:t>עבודה</w:t>
            </w:r>
          </w:p>
        </w:tc>
        <w:tc>
          <w:tcPr>
            <w:tcW w:w="785" w:type="pct"/>
            <w:shd w:val="clear" w:color="auto" w:fill="auto"/>
          </w:tcPr>
          <w:p w14:paraId="64BB6D9C" w14:textId="108C43EC" w:rsidR="00C87BD7" w:rsidRPr="00BD2CAC" w:rsidRDefault="00C87BD7" w:rsidP="00C87BD7">
            <w:pPr>
              <w:spacing w:after="0" w:line="240" w:lineRule="auto"/>
              <w:ind w:left="-2"/>
              <w:jc w:val="center"/>
              <w:rPr>
                <w:rFonts w:cs="FrankRuehl"/>
                <w:sz w:val="24"/>
                <w:szCs w:val="24"/>
                <w:rtl/>
              </w:rPr>
            </w:pPr>
            <w:r w:rsidRPr="00BD2CAC">
              <w:rPr>
                <w:rFonts w:cs="FrankRuehl"/>
                <w:sz w:val="24"/>
                <w:szCs w:val="24"/>
                <w:rtl/>
              </w:rPr>
              <w:t>5</w:t>
            </w:r>
            <w:r w:rsidR="00FA6B79">
              <w:rPr>
                <w:rFonts w:cs="FrankRuehl" w:hint="cs"/>
                <w:sz w:val="24"/>
                <w:szCs w:val="24"/>
                <w:rtl/>
              </w:rPr>
              <w:t>,</w:t>
            </w:r>
            <w:r w:rsidRPr="00BD2CAC">
              <w:rPr>
                <w:rFonts w:cs="FrankRuehl"/>
                <w:sz w:val="24"/>
                <w:szCs w:val="24"/>
                <w:rtl/>
              </w:rPr>
              <w:t>300-6</w:t>
            </w:r>
            <w:r w:rsidR="00FA6B79">
              <w:rPr>
                <w:rFonts w:cs="FrankRuehl" w:hint="cs"/>
                <w:sz w:val="24"/>
                <w:szCs w:val="24"/>
                <w:rtl/>
              </w:rPr>
              <w:t>,</w:t>
            </w:r>
            <w:r w:rsidRPr="00BD2CAC">
              <w:rPr>
                <w:rFonts w:cs="FrankRuehl"/>
                <w:sz w:val="24"/>
                <w:szCs w:val="24"/>
                <w:rtl/>
              </w:rPr>
              <w:t>000</w:t>
            </w:r>
          </w:p>
          <w:p w14:paraId="0568F768" w14:textId="77777777" w:rsidR="00C87BD7" w:rsidRPr="00BD2CAC" w:rsidRDefault="00C87BD7" w:rsidP="00C87BD7">
            <w:pPr>
              <w:spacing w:after="0" w:line="240" w:lineRule="auto"/>
              <w:ind w:left="-2"/>
              <w:jc w:val="center"/>
              <w:rPr>
                <w:rFonts w:cs="FrankRuehl"/>
                <w:sz w:val="24"/>
                <w:szCs w:val="24"/>
                <w:rtl/>
              </w:rPr>
            </w:pPr>
          </w:p>
          <w:p w14:paraId="0ACB3E6E" w14:textId="008D8B72" w:rsidR="00C87BD7" w:rsidRPr="00BD2CAC" w:rsidDel="000807BC" w:rsidRDefault="00C87BD7" w:rsidP="00C87BD7">
            <w:pPr>
              <w:spacing w:after="0" w:line="240" w:lineRule="auto"/>
              <w:ind w:left="-2"/>
              <w:jc w:val="center"/>
              <w:rPr>
                <w:rFonts w:cs="FrankRuehl"/>
                <w:sz w:val="24"/>
                <w:szCs w:val="24"/>
                <w:rtl/>
              </w:rPr>
            </w:pPr>
          </w:p>
        </w:tc>
        <w:tc>
          <w:tcPr>
            <w:tcW w:w="495" w:type="pct"/>
            <w:shd w:val="clear" w:color="auto" w:fill="auto"/>
          </w:tcPr>
          <w:p w14:paraId="3226BAC2" w14:textId="3A129386" w:rsidR="00C87BD7" w:rsidRPr="00BD2CAC" w:rsidRDefault="00847370" w:rsidP="00C87BD7">
            <w:pPr>
              <w:spacing w:after="0" w:line="240" w:lineRule="auto"/>
              <w:jc w:val="center"/>
              <w:rPr>
                <w:rFonts w:cs="FrankRuehl"/>
                <w:sz w:val="24"/>
                <w:szCs w:val="24"/>
                <w:rtl/>
              </w:rPr>
            </w:pPr>
            <w:r>
              <w:rPr>
                <w:rFonts w:cs="FrankRuehl" w:hint="cs"/>
                <w:sz w:val="24"/>
                <w:szCs w:val="24"/>
                <w:rtl/>
              </w:rPr>
              <w:t>1</w:t>
            </w:r>
          </w:p>
        </w:tc>
        <w:tc>
          <w:tcPr>
            <w:tcW w:w="1353" w:type="pct"/>
            <w:shd w:val="clear" w:color="auto" w:fill="auto"/>
          </w:tcPr>
          <w:p w14:paraId="12D7722E" w14:textId="77777777" w:rsidR="00C87BD7" w:rsidRPr="00044E75" w:rsidRDefault="00C87BD7" w:rsidP="00C87BD7">
            <w:pPr>
              <w:spacing w:after="0" w:line="240" w:lineRule="auto"/>
              <w:ind w:left="-2"/>
              <w:jc w:val="center"/>
              <w:rPr>
                <w:rFonts w:cs="FrankRuehl"/>
                <w:b/>
                <w:bCs/>
                <w:sz w:val="24"/>
                <w:szCs w:val="24"/>
                <w:rtl/>
              </w:rPr>
            </w:pPr>
          </w:p>
        </w:tc>
      </w:tr>
      <w:tr w:rsidR="00904748" w:rsidRPr="00127410" w14:paraId="2D93F876" w14:textId="77777777" w:rsidTr="00904748">
        <w:trPr>
          <w:trHeight w:val="501"/>
        </w:trPr>
        <w:tc>
          <w:tcPr>
            <w:tcW w:w="391" w:type="pct"/>
            <w:shd w:val="clear" w:color="auto" w:fill="D9D9D9"/>
          </w:tcPr>
          <w:p w14:paraId="4428852F" w14:textId="77777777" w:rsidR="00F823F9" w:rsidRPr="00966C27" w:rsidRDefault="00F823F9" w:rsidP="00F823F9">
            <w:pPr>
              <w:numPr>
                <w:ilvl w:val="0"/>
                <w:numId w:val="77"/>
              </w:numPr>
              <w:spacing w:after="0" w:line="240" w:lineRule="auto"/>
              <w:contextualSpacing/>
              <w:jc w:val="both"/>
              <w:rPr>
                <w:rFonts w:cs="FrankRuehl"/>
                <w:b/>
                <w:bCs/>
                <w:sz w:val="24"/>
                <w:szCs w:val="24"/>
                <w:rtl/>
              </w:rPr>
            </w:pPr>
          </w:p>
        </w:tc>
        <w:tc>
          <w:tcPr>
            <w:tcW w:w="409" w:type="pct"/>
          </w:tcPr>
          <w:p w14:paraId="618A3A68" w14:textId="77777777" w:rsidR="00F823F9" w:rsidRPr="00966C27" w:rsidRDefault="00F823F9" w:rsidP="00F823F9">
            <w:pPr>
              <w:spacing w:after="0" w:line="240" w:lineRule="auto"/>
              <w:ind w:left="-2"/>
              <w:jc w:val="center"/>
              <w:rPr>
                <w:rFonts w:cs="FrankRuehl"/>
                <w:sz w:val="24"/>
                <w:szCs w:val="24"/>
                <w:rtl/>
              </w:rPr>
            </w:pPr>
          </w:p>
        </w:tc>
        <w:tc>
          <w:tcPr>
            <w:tcW w:w="724" w:type="pct"/>
            <w:shd w:val="clear" w:color="auto" w:fill="auto"/>
          </w:tcPr>
          <w:p w14:paraId="59ED3457" w14:textId="77777777" w:rsidR="00A25A0E" w:rsidRDefault="00F823F9" w:rsidP="00F823F9">
            <w:pPr>
              <w:spacing w:after="0" w:line="240" w:lineRule="auto"/>
              <w:ind w:left="-2"/>
              <w:jc w:val="center"/>
              <w:rPr>
                <w:rFonts w:cs="FrankRuehl"/>
                <w:sz w:val="24"/>
                <w:szCs w:val="24"/>
                <w:rtl/>
              </w:rPr>
            </w:pPr>
            <w:r w:rsidRPr="00966C27">
              <w:rPr>
                <w:rFonts w:cs="FrankRuehl" w:hint="cs"/>
                <w:sz w:val="24"/>
                <w:szCs w:val="24"/>
                <w:rtl/>
              </w:rPr>
              <w:t>בובקט</w:t>
            </w:r>
          </w:p>
          <w:p w14:paraId="0EEF9BEC" w14:textId="776ADEAB" w:rsidR="00F823F9" w:rsidRPr="00BD2CAC" w:rsidRDefault="00A25A0E" w:rsidP="00F823F9">
            <w:pPr>
              <w:spacing w:after="0" w:line="240" w:lineRule="auto"/>
              <w:ind w:left="-2"/>
              <w:jc w:val="center"/>
              <w:rPr>
                <w:rFonts w:cs="FrankRuehl"/>
                <w:b/>
                <w:bCs/>
                <w:sz w:val="24"/>
                <w:szCs w:val="24"/>
                <w:rtl/>
              </w:rPr>
            </w:pPr>
            <w:r w:rsidRPr="00BD2CAC">
              <w:rPr>
                <w:rFonts w:cs="FrankRuehl"/>
                <w:b/>
                <w:bCs/>
                <w:sz w:val="24"/>
                <w:szCs w:val="24"/>
                <w:rtl/>
              </w:rPr>
              <w:t xml:space="preserve">(המחיר </w:t>
            </w:r>
            <w:r w:rsidRPr="00BD2CAC">
              <w:rPr>
                <w:rFonts w:cs="FrankRuehl" w:hint="eastAsia"/>
                <w:b/>
                <w:bCs/>
                <w:sz w:val="24"/>
                <w:szCs w:val="24"/>
                <w:rtl/>
              </w:rPr>
              <w:t>כולל</w:t>
            </w:r>
            <w:r w:rsidRPr="00BD2CAC">
              <w:rPr>
                <w:rFonts w:cs="FrankRuehl"/>
                <w:b/>
                <w:bCs/>
                <w:sz w:val="24"/>
                <w:szCs w:val="24"/>
                <w:rtl/>
              </w:rPr>
              <w:t xml:space="preserve"> </w:t>
            </w:r>
            <w:r w:rsidRPr="00BD2CAC">
              <w:rPr>
                <w:rFonts w:cs="FrankRuehl" w:hint="eastAsia"/>
                <w:b/>
                <w:bCs/>
                <w:sz w:val="24"/>
                <w:szCs w:val="24"/>
                <w:rtl/>
              </w:rPr>
              <w:t>הובלה</w:t>
            </w:r>
            <w:r w:rsidRPr="00BD2CAC">
              <w:rPr>
                <w:rFonts w:cs="FrankRuehl"/>
                <w:b/>
                <w:bCs/>
                <w:sz w:val="24"/>
                <w:szCs w:val="24"/>
                <w:rtl/>
              </w:rPr>
              <w:t xml:space="preserve"> </w:t>
            </w:r>
            <w:r w:rsidRPr="00BD2CAC">
              <w:rPr>
                <w:rFonts w:cs="FrankRuehl" w:hint="eastAsia"/>
                <w:b/>
                <w:bCs/>
                <w:sz w:val="24"/>
                <w:szCs w:val="24"/>
                <w:rtl/>
              </w:rPr>
              <w:t>לאתר</w:t>
            </w:r>
            <w:r w:rsidRPr="00BD2CAC">
              <w:rPr>
                <w:rFonts w:cs="FrankRuehl"/>
                <w:b/>
                <w:bCs/>
                <w:sz w:val="24"/>
                <w:szCs w:val="24"/>
                <w:rtl/>
              </w:rPr>
              <w:t xml:space="preserve"> </w:t>
            </w:r>
            <w:r w:rsidRPr="00BD2CAC">
              <w:rPr>
                <w:rFonts w:cs="FrankRuehl" w:hint="eastAsia"/>
                <w:b/>
                <w:bCs/>
                <w:sz w:val="24"/>
                <w:szCs w:val="24"/>
                <w:rtl/>
              </w:rPr>
              <w:t>הנדרש</w:t>
            </w:r>
            <w:r w:rsidRPr="00BD2CAC">
              <w:rPr>
                <w:rFonts w:cs="FrankRuehl"/>
                <w:b/>
                <w:bCs/>
                <w:sz w:val="24"/>
                <w:szCs w:val="24"/>
                <w:rtl/>
              </w:rPr>
              <w:t xml:space="preserve"> </w:t>
            </w:r>
            <w:r w:rsidRPr="00BD2CAC">
              <w:rPr>
                <w:rFonts w:cs="FrankRuehl" w:hint="eastAsia"/>
                <w:b/>
                <w:bCs/>
                <w:sz w:val="24"/>
                <w:szCs w:val="24"/>
                <w:rtl/>
              </w:rPr>
              <w:t>עם</w:t>
            </w:r>
            <w:r w:rsidRPr="00BD2CAC">
              <w:rPr>
                <w:rFonts w:cs="FrankRuehl"/>
                <w:b/>
                <w:bCs/>
                <w:sz w:val="24"/>
                <w:szCs w:val="24"/>
                <w:rtl/>
              </w:rPr>
              <w:t xml:space="preserve"> </w:t>
            </w:r>
            <w:r w:rsidRPr="00BD2CAC">
              <w:rPr>
                <w:rFonts w:cs="FrankRuehl" w:hint="eastAsia"/>
                <w:b/>
                <w:bCs/>
                <w:sz w:val="24"/>
                <w:szCs w:val="24"/>
                <w:rtl/>
              </w:rPr>
              <w:t>אופציה</w:t>
            </w:r>
            <w:r w:rsidRPr="00BD2CAC">
              <w:rPr>
                <w:rFonts w:cs="FrankRuehl"/>
                <w:b/>
                <w:bCs/>
                <w:sz w:val="24"/>
                <w:szCs w:val="24"/>
                <w:rtl/>
              </w:rPr>
              <w:t xml:space="preserve"> </w:t>
            </w:r>
            <w:r w:rsidRPr="00BD2CAC">
              <w:rPr>
                <w:rFonts w:cs="FrankRuehl" w:hint="eastAsia"/>
                <w:b/>
                <w:bCs/>
                <w:sz w:val="24"/>
                <w:szCs w:val="24"/>
                <w:rtl/>
              </w:rPr>
              <w:t>לדילוג</w:t>
            </w:r>
            <w:r w:rsidRPr="00BD2CAC">
              <w:rPr>
                <w:rFonts w:cs="FrankRuehl"/>
                <w:b/>
                <w:bCs/>
                <w:sz w:val="24"/>
                <w:szCs w:val="24"/>
                <w:rtl/>
              </w:rPr>
              <w:t xml:space="preserve"> </w:t>
            </w:r>
            <w:r w:rsidRPr="00BD2CAC">
              <w:rPr>
                <w:rFonts w:cs="FrankRuehl" w:hint="eastAsia"/>
                <w:b/>
                <w:bCs/>
                <w:sz w:val="24"/>
                <w:szCs w:val="24"/>
                <w:rtl/>
              </w:rPr>
              <w:t>במהלך</w:t>
            </w:r>
            <w:r w:rsidRPr="00BD2CAC">
              <w:rPr>
                <w:rFonts w:cs="FrankRuehl"/>
                <w:b/>
                <w:bCs/>
                <w:sz w:val="24"/>
                <w:szCs w:val="24"/>
                <w:rtl/>
              </w:rPr>
              <w:t xml:space="preserve"> </w:t>
            </w:r>
            <w:r w:rsidRPr="00BD2CAC">
              <w:rPr>
                <w:rFonts w:cs="FrankRuehl" w:hint="eastAsia"/>
                <w:b/>
                <w:bCs/>
                <w:sz w:val="24"/>
                <w:szCs w:val="24"/>
                <w:rtl/>
              </w:rPr>
              <w:t>יום</w:t>
            </w:r>
            <w:r w:rsidRPr="00BD2CAC">
              <w:rPr>
                <w:rFonts w:cs="FrankRuehl"/>
                <w:b/>
                <w:bCs/>
                <w:sz w:val="24"/>
                <w:szCs w:val="24"/>
                <w:rtl/>
              </w:rPr>
              <w:t xml:space="preserve"> </w:t>
            </w:r>
            <w:r w:rsidRPr="00BD2CAC">
              <w:rPr>
                <w:rFonts w:cs="FrankRuehl" w:hint="eastAsia"/>
                <w:b/>
                <w:bCs/>
                <w:sz w:val="24"/>
                <w:szCs w:val="24"/>
                <w:rtl/>
              </w:rPr>
              <w:t>העבודה</w:t>
            </w:r>
            <w:r w:rsidRPr="00BD2CAC">
              <w:rPr>
                <w:rFonts w:cs="FrankRuehl"/>
                <w:b/>
                <w:bCs/>
                <w:sz w:val="24"/>
                <w:szCs w:val="24"/>
                <w:rtl/>
              </w:rPr>
              <w:t>)</w:t>
            </w:r>
          </w:p>
        </w:tc>
        <w:tc>
          <w:tcPr>
            <w:tcW w:w="422" w:type="pct"/>
            <w:shd w:val="clear" w:color="auto" w:fill="auto"/>
          </w:tcPr>
          <w:p w14:paraId="193D750B" w14:textId="77777777" w:rsidR="00F823F9" w:rsidRPr="00966C27" w:rsidRDefault="00F823F9" w:rsidP="00F823F9">
            <w:pPr>
              <w:spacing w:after="0" w:line="240" w:lineRule="auto"/>
              <w:ind w:left="-2"/>
              <w:jc w:val="center"/>
              <w:rPr>
                <w:rFonts w:cs="FrankRuehl"/>
                <w:sz w:val="24"/>
                <w:szCs w:val="24"/>
                <w:rtl/>
              </w:rPr>
            </w:pPr>
          </w:p>
        </w:tc>
        <w:tc>
          <w:tcPr>
            <w:tcW w:w="421" w:type="pct"/>
            <w:gridSpan w:val="2"/>
          </w:tcPr>
          <w:p w14:paraId="65BFE556" w14:textId="3030561A"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יום עבודה</w:t>
            </w:r>
          </w:p>
        </w:tc>
        <w:tc>
          <w:tcPr>
            <w:tcW w:w="785" w:type="pct"/>
            <w:shd w:val="clear" w:color="auto" w:fill="auto"/>
          </w:tcPr>
          <w:p w14:paraId="30EB6506" w14:textId="1E542DF5" w:rsidR="00F823F9" w:rsidRPr="00BD2CAC" w:rsidRDefault="00F823F9" w:rsidP="00C67FF3">
            <w:pPr>
              <w:spacing w:after="0" w:line="240" w:lineRule="auto"/>
              <w:ind w:left="-2"/>
              <w:jc w:val="center"/>
              <w:rPr>
                <w:rFonts w:cs="FrankRuehl"/>
                <w:sz w:val="24"/>
                <w:szCs w:val="24"/>
                <w:rtl/>
              </w:rPr>
            </w:pPr>
            <w:r w:rsidRPr="00BD2CAC">
              <w:rPr>
                <w:rFonts w:cs="FrankRuehl"/>
                <w:sz w:val="24"/>
                <w:szCs w:val="24"/>
                <w:rtl/>
              </w:rPr>
              <w:t>1</w:t>
            </w:r>
            <w:r w:rsidR="00FA6B79">
              <w:rPr>
                <w:rFonts w:cs="FrankRuehl" w:hint="cs"/>
                <w:sz w:val="24"/>
                <w:szCs w:val="24"/>
                <w:rtl/>
              </w:rPr>
              <w:t>,</w:t>
            </w:r>
            <w:r w:rsidRPr="00BD2CAC">
              <w:rPr>
                <w:rFonts w:cs="FrankRuehl"/>
                <w:sz w:val="24"/>
                <w:szCs w:val="24"/>
                <w:rtl/>
              </w:rPr>
              <w:t>900-2</w:t>
            </w:r>
            <w:r w:rsidR="00FA6B79">
              <w:rPr>
                <w:rFonts w:cs="FrankRuehl" w:hint="cs"/>
                <w:sz w:val="24"/>
                <w:szCs w:val="24"/>
                <w:rtl/>
              </w:rPr>
              <w:t>,</w:t>
            </w:r>
            <w:r w:rsidR="00C67FF3">
              <w:rPr>
                <w:rFonts w:cs="FrankRuehl" w:hint="cs"/>
                <w:sz w:val="24"/>
                <w:szCs w:val="24"/>
                <w:rtl/>
              </w:rPr>
              <w:t>9</w:t>
            </w:r>
            <w:r w:rsidRPr="00BD2CAC">
              <w:rPr>
                <w:rFonts w:cs="FrankRuehl"/>
                <w:sz w:val="24"/>
                <w:szCs w:val="24"/>
                <w:rtl/>
              </w:rPr>
              <w:t>00</w:t>
            </w:r>
          </w:p>
        </w:tc>
        <w:tc>
          <w:tcPr>
            <w:tcW w:w="495" w:type="pct"/>
            <w:shd w:val="clear" w:color="auto" w:fill="auto"/>
          </w:tcPr>
          <w:p w14:paraId="518F755D" w14:textId="59866966" w:rsidR="00F823F9" w:rsidRPr="00BD2CAC" w:rsidRDefault="00F823F9" w:rsidP="00847370">
            <w:pPr>
              <w:spacing w:after="0" w:line="240" w:lineRule="auto"/>
              <w:ind w:left="-2"/>
              <w:jc w:val="center"/>
              <w:rPr>
                <w:rFonts w:cs="FrankRuehl"/>
                <w:sz w:val="24"/>
                <w:szCs w:val="24"/>
                <w:rtl/>
              </w:rPr>
            </w:pPr>
            <w:r w:rsidRPr="00BD2CAC">
              <w:rPr>
                <w:rFonts w:cs="FrankRuehl"/>
                <w:sz w:val="24"/>
                <w:szCs w:val="24"/>
                <w:rtl/>
              </w:rPr>
              <w:t>1</w:t>
            </w:r>
          </w:p>
        </w:tc>
        <w:tc>
          <w:tcPr>
            <w:tcW w:w="1353" w:type="pct"/>
            <w:shd w:val="clear" w:color="auto" w:fill="auto"/>
          </w:tcPr>
          <w:p w14:paraId="079656FE" w14:textId="77777777" w:rsidR="00F823F9" w:rsidRPr="00044E75" w:rsidRDefault="00F823F9" w:rsidP="00F823F9">
            <w:pPr>
              <w:spacing w:after="0" w:line="240" w:lineRule="auto"/>
              <w:ind w:left="-2"/>
              <w:jc w:val="center"/>
              <w:rPr>
                <w:rFonts w:cs="FrankRuehl"/>
                <w:b/>
                <w:bCs/>
                <w:sz w:val="24"/>
                <w:szCs w:val="24"/>
                <w:rtl/>
              </w:rPr>
            </w:pPr>
          </w:p>
        </w:tc>
      </w:tr>
      <w:tr w:rsidR="00904748" w:rsidRPr="00127410" w14:paraId="592225D3" w14:textId="77777777" w:rsidTr="00904748">
        <w:trPr>
          <w:trHeight w:val="495"/>
        </w:trPr>
        <w:tc>
          <w:tcPr>
            <w:tcW w:w="391" w:type="pct"/>
            <w:shd w:val="clear" w:color="auto" w:fill="D9D9D9"/>
          </w:tcPr>
          <w:p w14:paraId="20AF8476" w14:textId="77777777" w:rsidR="00F823F9" w:rsidRPr="00966C27" w:rsidRDefault="00F823F9" w:rsidP="00F823F9">
            <w:pPr>
              <w:numPr>
                <w:ilvl w:val="0"/>
                <w:numId w:val="77"/>
              </w:numPr>
              <w:spacing w:after="0" w:line="240" w:lineRule="auto"/>
              <w:contextualSpacing/>
              <w:jc w:val="both"/>
              <w:rPr>
                <w:rFonts w:cs="FrankRuehl"/>
                <w:b/>
                <w:bCs/>
                <w:sz w:val="24"/>
                <w:szCs w:val="24"/>
                <w:rtl/>
              </w:rPr>
            </w:pPr>
          </w:p>
        </w:tc>
        <w:tc>
          <w:tcPr>
            <w:tcW w:w="409" w:type="pct"/>
          </w:tcPr>
          <w:p w14:paraId="0879622F" w14:textId="77777777" w:rsidR="00F823F9" w:rsidRPr="00966C27" w:rsidRDefault="00F823F9" w:rsidP="00F823F9">
            <w:pPr>
              <w:spacing w:after="0" w:line="240" w:lineRule="auto"/>
              <w:ind w:left="-2"/>
              <w:jc w:val="center"/>
              <w:rPr>
                <w:rFonts w:cs="FrankRuehl"/>
                <w:sz w:val="24"/>
                <w:szCs w:val="24"/>
                <w:rtl/>
              </w:rPr>
            </w:pPr>
          </w:p>
        </w:tc>
        <w:tc>
          <w:tcPr>
            <w:tcW w:w="724" w:type="pct"/>
            <w:shd w:val="clear" w:color="auto" w:fill="auto"/>
          </w:tcPr>
          <w:p w14:paraId="33B86B35" w14:textId="2855DE37"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 xml:space="preserve">צביעה של תחנה </w:t>
            </w:r>
            <w:r>
              <w:rPr>
                <w:rFonts w:cs="FrankRuehl" w:hint="cs"/>
                <w:sz w:val="24"/>
                <w:szCs w:val="24"/>
                <w:rtl/>
              </w:rPr>
              <w:t xml:space="preserve">פנים-חוץ </w:t>
            </w:r>
            <w:r w:rsidRPr="00966C27">
              <w:rPr>
                <w:rFonts w:cs="FrankRuehl" w:hint="cs"/>
                <w:sz w:val="24"/>
                <w:szCs w:val="24"/>
                <w:rtl/>
              </w:rPr>
              <w:t>מסוג 1</w:t>
            </w:r>
          </w:p>
        </w:tc>
        <w:tc>
          <w:tcPr>
            <w:tcW w:w="422" w:type="pct"/>
            <w:shd w:val="clear" w:color="auto" w:fill="auto"/>
          </w:tcPr>
          <w:p w14:paraId="44F5AAB1" w14:textId="77777777" w:rsidR="00F823F9" w:rsidRPr="00966C27" w:rsidRDefault="00F823F9" w:rsidP="00F823F9">
            <w:pPr>
              <w:spacing w:after="0" w:line="240" w:lineRule="auto"/>
              <w:ind w:left="-2"/>
              <w:jc w:val="center"/>
              <w:rPr>
                <w:rFonts w:cs="FrankRuehl"/>
                <w:sz w:val="24"/>
                <w:szCs w:val="24"/>
                <w:rtl/>
              </w:rPr>
            </w:pPr>
          </w:p>
        </w:tc>
        <w:tc>
          <w:tcPr>
            <w:tcW w:w="421" w:type="pct"/>
            <w:gridSpan w:val="2"/>
          </w:tcPr>
          <w:p w14:paraId="1FA22B5C" w14:textId="013AA5C6"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41F63C7A" w14:textId="51A6851F" w:rsidR="00F823F9" w:rsidRPr="00BD2CAC" w:rsidRDefault="00F823F9" w:rsidP="00F823F9">
            <w:pPr>
              <w:spacing w:after="0" w:line="240" w:lineRule="auto"/>
              <w:ind w:left="-2"/>
              <w:jc w:val="center"/>
              <w:rPr>
                <w:rFonts w:cs="FrankRuehl"/>
                <w:sz w:val="24"/>
                <w:szCs w:val="24"/>
                <w:rtl/>
              </w:rPr>
            </w:pPr>
            <w:r w:rsidRPr="00BD2CAC">
              <w:rPr>
                <w:rFonts w:cs="FrankRuehl"/>
                <w:sz w:val="24"/>
                <w:szCs w:val="24"/>
                <w:rtl/>
              </w:rPr>
              <w:t>3</w:t>
            </w:r>
            <w:r w:rsidR="00FA6B79">
              <w:rPr>
                <w:rFonts w:cs="FrankRuehl" w:hint="cs"/>
                <w:sz w:val="24"/>
                <w:szCs w:val="24"/>
                <w:rtl/>
              </w:rPr>
              <w:t>,</w:t>
            </w:r>
            <w:r w:rsidRPr="00BD2CAC">
              <w:rPr>
                <w:rFonts w:cs="FrankRuehl"/>
                <w:sz w:val="24"/>
                <w:szCs w:val="24"/>
                <w:rtl/>
              </w:rPr>
              <w:t>500-5</w:t>
            </w:r>
            <w:r w:rsidR="00FA6B79">
              <w:rPr>
                <w:rFonts w:cs="FrankRuehl" w:hint="cs"/>
                <w:sz w:val="24"/>
                <w:szCs w:val="24"/>
                <w:rtl/>
              </w:rPr>
              <w:t>,</w:t>
            </w:r>
            <w:r w:rsidRPr="00BD2CAC">
              <w:rPr>
                <w:rFonts w:cs="FrankRuehl"/>
                <w:sz w:val="24"/>
                <w:szCs w:val="24"/>
                <w:rtl/>
              </w:rPr>
              <w:t>000</w:t>
            </w:r>
          </w:p>
          <w:p w14:paraId="0806CFB2" w14:textId="77777777" w:rsidR="00F823F9" w:rsidRPr="00BD2CAC" w:rsidRDefault="00F823F9" w:rsidP="00F823F9">
            <w:pPr>
              <w:spacing w:after="0" w:line="240" w:lineRule="auto"/>
              <w:ind w:left="-2"/>
              <w:jc w:val="center"/>
              <w:rPr>
                <w:rFonts w:cs="FrankRuehl"/>
                <w:sz w:val="24"/>
                <w:szCs w:val="24"/>
                <w:rtl/>
              </w:rPr>
            </w:pPr>
          </w:p>
        </w:tc>
        <w:tc>
          <w:tcPr>
            <w:tcW w:w="495" w:type="pct"/>
            <w:shd w:val="clear" w:color="auto" w:fill="auto"/>
          </w:tcPr>
          <w:p w14:paraId="085A8F3F" w14:textId="3D4291EB" w:rsidR="00F823F9" w:rsidRPr="00BD2CAC" w:rsidRDefault="00847370" w:rsidP="00F823F9">
            <w:pPr>
              <w:spacing w:after="0" w:line="240" w:lineRule="auto"/>
              <w:ind w:left="-2"/>
              <w:jc w:val="center"/>
              <w:rPr>
                <w:rFonts w:cs="FrankRuehl"/>
                <w:sz w:val="24"/>
                <w:szCs w:val="24"/>
                <w:rtl/>
              </w:rPr>
            </w:pPr>
            <w:r>
              <w:rPr>
                <w:rFonts w:cs="FrankRuehl" w:hint="cs"/>
                <w:sz w:val="24"/>
                <w:szCs w:val="24"/>
                <w:rtl/>
              </w:rPr>
              <w:t>5</w:t>
            </w:r>
          </w:p>
        </w:tc>
        <w:tc>
          <w:tcPr>
            <w:tcW w:w="1353" w:type="pct"/>
            <w:shd w:val="clear" w:color="auto" w:fill="auto"/>
          </w:tcPr>
          <w:p w14:paraId="1536247A" w14:textId="77777777" w:rsidR="00F823F9" w:rsidRPr="00044E75" w:rsidRDefault="00F823F9" w:rsidP="00F823F9">
            <w:pPr>
              <w:spacing w:after="0" w:line="240" w:lineRule="auto"/>
              <w:ind w:left="-2"/>
              <w:jc w:val="center"/>
              <w:rPr>
                <w:rFonts w:cs="FrankRuehl"/>
                <w:b/>
                <w:bCs/>
                <w:sz w:val="24"/>
                <w:szCs w:val="24"/>
                <w:rtl/>
              </w:rPr>
            </w:pPr>
          </w:p>
        </w:tc>
      </w:tr>
      <w:tr w:rsidR="00F823F9" w:rsidRPr="00127410" w14:paraId="7AB5812E" w14:textId="77777777" w:rsidTr="00904748">
        <w:trPr>
          <w:trHeight w:val="584"/>
        </w:trPr>
        <w:tc>
          <w:tcPr>
            <w:tcW w:w="391" w:type="pct"/>
            <w:shd w:val="clear" w:color="auto" w:fill="D9D9D9"/>
          </w:tcPr>
          <w:p w14:paraId="0E11F0C3" w14:textId="77777777" w:rsidR="00F823F9" w:rsidRPr="00966C27" w:rsidRDefault="00F823F9" w:rsidP="00F823F9">
            <w:pPr>
              <w:numPr>
                <w:ilvl w:val="0"/>
                <w:numId w:val="77"/>
              </w:numPr>
              <w:spacing w:after="0" w:line="240" w:lineRule="auto"/>
              <w:contextualSpacing/>
              <w:jc w:val="both"/>
              <w:rPr>
                <w:rFonts w:cs="FrankRuehl"/>
                <w:b/>
                <w:bCs/>
                <w:sz w:val="24"/>
                <w:szCs w:val="24"/>
                <w:rtl/>
              </w:rPr>
            </w:pPr>
          </w:p>
        </w:tc>
        <w:tc>
          <w:tcPr>
            <w:tcW w:w="409" w:type="pct"/>
          </w:tcPr>
          <w:p w14:paraId="614E2BE6" w14:textId="77777777" w:rsidR="00F823F9" w:rsidRPr="00966C27" w:rsidRDefault="00F823F9" w:rsidP="00F823F9">
            <w:pPr>
              <w:spacing w:after="0" w:line="240" w:lineRule="auto"/>
              <w:ind w:left="-2"/>
              <w:jc w:val="center"/>
              <w:rPr>
                <w:rFonts w:cs="FrankRuehl"/>
                <w:sz w:val="24"/>
                <w:szCs w:val="24"/>
                <w:rtl/>
              </w:rPr>
            </w:pPr>
          </w:p>
        </w:tc>
        <w:tc>
          <w:tcPr>
            <w:tcW w:w="724" w:type="pct"/>
            <w:shd w:val="clear" w:color="auto" w:fill="auto"/>
          </w:tcPr>
          <w:p w14:paraId="35B59EBB" w14:textId="6A047B13"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צביעה של תחנה מסוג 2</w:t>
            </w:r>
          </w:p>
        </w:tc>
        <w:tc>
          <w:tcPr>
            <w:tcW w:w="422" w:type="pct"/>
            <w:shd w:val="clear" w:color="auto" w:fill="auto"/>
          </w:tcPr>
          <w:p w14:paraId="13973B5C" w14:textId="77777777" w:rsidR="00F823F9" w:rsidRPr="00966C27" w:rsidRDefault="00F823F9" w:rsidP="00F823F9">
            <w:pPr>
              <w:spacing w:after="0" w:line="240" w:lineRule="auto"/>
              <w:ind w:left="-2"/>
              <w:jc w:val="center"/>
              <w:rPr>
                <w:rFonts w:cs="FrankRuehl"/>
                <w:sz w:val="24"/>
                <w:szCs w:val="24"/>
                <w:rtl/>
              </w:rPr>
            </w:pPr>
          </w:p>
        </w:tc>
        <w:tc>
          <w:tcPr>
            <w:tcW w:w="421" w:type="pct"/>
            <w:gridSpan w:val="2"/>
          </w:tcPr>
          <w:p w14:paraId="2BCD0094" w14:textId="48F283E9"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1ABB4CBA" w14:textId="187546F9" w:rsidR="00F823F9" w:rsidRPr="00BD2CAC" w:rsidRDefault="00F823F9" w:rsidP="00F823F9">
            <w:pPr>
              <w:spacing w:after="0" w:line="240" w:lineRule="auto"/>
              <w:ind w:left="-2"/>
              <w:jc w:val="center"/>
              <w:rPr>
                <w:rFonts w:cs="FrankRuehl"/>
                <w:sz w:val="24"/>
                <w:szCs w:val="24"/>
                <w:rtl/>
              </w:rPr>
            </w:pPr>
            <w:r w:rsidRPr="00BD2CAC">
              <w:rPr>
                <w:rFonts w:cs="FrankRuehl"/>
                <w:sz w:val="24"/>
                <w:szCs w:val="24"/>
                <w:rtl/>
              </w:rPr>
              <w:t>3</w:t>
            </w:r>
            <w:r w:rsidR="00FA6B79">
              <w:rPr>
                <w:rFonts w:cs="FrankRuehl" w:hint="cs"/>
                <w:sz w:val="24"/>
                <w:szCs w:val="24"/>
                <w:rtl/>
              </w:rPr>
              <w:t>,</w:t>
            </w:r>
            <w:r w:rsidRPr="00BD2CAC">
              <w:rPr>
                <w:rFonts w:cs="FrankRuehl"/>
                <w:sz w:val="24"/>
                <w:szCs w:val="24"/>
                <w:rtl/>
              </w:rPr>
              <w:t>000-4</w:t>
            </w:r>
            <w:r w:rsidR="00FA6B79">
              <w:rPr>
                <w:rFonts w:cs="FrankRuehl" w:hint="cs"/>
                <w:sz w:val="24"/>
                <w:szCs w:val="24"/>
                <w:rtl/>
              </w:rPr>
              <w:t>,</w:t>
            </w:r>
            <w:r w:rsidRPr="00BD2CAC">
              <w:rPr>
                <w:rFonts w:cs="FrankRuehl"/>
                <w:sz w:val="24"/>
                <w:szCs w:val="24"/>
                <w:rtl/>
              </w:rPr>
              <w:t>000</w:t>
            </w:r>
          </w:p>
          <w:p w14:paraId="729C0488" w14:textId="1D600736" w:rsidR="00F823F9" w:rsidRPr="00BD2CAC" w:rsidRDefault="00F823F9" w:rsidP="00F823F9">
            <w:pPr>
              <w:spacing w:after="0" w:line="240" w:lineRule="auto"/>
              <w:ind w:left="-2"/>
              <w:jc w:val="center"/>
              <w:rPr>
                <w:rFonts w:cs="FrankRuehl"/>
                <w:sz w:val="24"/>
                <w:szCs w:val="24"/>
                <w:rtl/>
              </w:rPr>
            </w:pPr>
          </w:p>
        </w:tc>
        <w:tc>
          <w:tcPr>
            <w:tcW w:w="495" w:type="pct"/>
            <w:shd w:val="clear" w:color="auto" w:fill="auto"/>
          </w:tcPr>
          <w:p w14:paraId="6666BC48" w14:textId="1E7B2F33" w:rsidR="00F823F9" w:rsidRPr="00BD2CAC" w:rsidRDefault="00F823F9" w:rsidP="00F823F9">
            <w:pPr>
              <w:spacing w:after="0" w:line="240" w:lineRule="auto"/>
              <w:ind w:left="-2"/>
              <w:jc w:val="center"/>
              <w:rPr>
                <w:rFonts w:cs="FrankRuehl"/>
                <w:sz w:val="24"/>
                <w:szCs w:val="24"/>
                <w:rtl/>
              </w:rPr>
            </w:pPr>
            <w:r w:rsidRPr="00BD2CAC">
              <w:rPr>
                <w:rFonts w:cs="FrankRuehl"/>
                <w:sz w:val="24"/>
                <w:szCs w:val="24"/>
                <w:rtl/>
              </w:rPr>
              <w:t>3</w:t>
            </w:r>
          </w:p>
        </w:tc>
        <w:tc>
          <w:tcPr>
            <w:tcW w:w="1353" w:type="pct"/>
            <w:shd w:val="clear" w:color="auto" w:fill="auto"/>
          </w:tcPr>
          <w:p w14:paraId="0E51FF22" w14:textId="77777777" w:rsidR="00F823F9" w:rsidRPr="00044E75" w:rsidRDefault="00F823F9" w:rsidP="00F823F9">
            <w:pPr>
              <w:spacing w:after="0" w:line="240" w:lineRule="auto"/>
              <w:ind w:left="-2"/>
              <w:jc w:val="center"/>
              <w:rPr>
                <w:rFonts w:cs="FrankRuehl"/>
                <w:b/>
                <w:bCs/>
                <w:sz w:val="24"/>
                <w:szCs w:val="24"/>
                <w:rtl/>
              </w:rPr>
            </w:pPr>
          </w:p>
        </w:tc>
      </w:tr>
      <w:tr w:rsidR="00904748" w:rsidRPr="00127410" w14:paraId="1C770CC6" w14:textId="77777777" w:rsidTr="00904748">
        <w:trPr>
          <w:trHeight w:val="497"/>
        </w:trPr>
        <w:tc>
          <w:tcPr>
            <w:tcW w:w="391" w:type="pct"/>
            <w:shd w:val="clear" w:color="auto" w:fill="D9D9D9"/>
          </w:tcPr>
          <w:p w14:paraId="2029CD01" w14:textId="77777777" w:rsidR="00F823F9" w:rsidRPr="00966C27" w:rsidRDefault="00F823F9" w:rsidP="00F823F9">
            <w:pPr>
              <w:numPr>
                <w:ilvl w:val="0"/>
                <w:numId w:val="77"/>
              </w:numPr>
              <w:spacing w:after="0" w:line="240" w:lineRule="auto"/>
              <w:contextualSpacing/>
              <w:jc w:val="both"/>
              <w:rPr>
                <w:rFonts w:cs="FrankRuehl"/>
                <w:b/>
                <w:bCs/>
                <w:sz w:val="24"/>
                <w:szCs w:val="24"/>
                <w:rtl/>
              </w:rPr>
            </w:pPr>
          </w:p>
        </w:tc>
        <w:tc>
          <w:tcPr>
            <w:tcW w:w="409" w:type="pct"/>
          </w:tcPr>
          <w:p w14:paraId="7EAA6C9C" w14:textId="77777777" w:rsidR="00F823F9" w:rsidRPr="00966C27" w:rsidRDefault="00F823F9" w:rsidP="00F823F9">
            <w:pPr>
              <w:spacing w:after="0" w:line="240" w:lineRule="auto"/>
              <w:ind w:left="-2"/>
              <w:jc w:val="center"/>
              <w:rPr>
                <w:rFonts w:cs="FrankRuehl"/>
                <w:sz w:val="24"/>
                <w:szCs w:val="24"/>
                <w:rtl/>
              </w:rPr>
            </w:pPr>
          </w:p>
        </w:tc>
        <w:tc>
          <w:tcPr>
            <w:tcW w:w="724" w:type="pct"/>
            <w:shd w:val="clear" w:color="auto" w:fill="auto"/>
          </w:tcPr>
          <w:p w14:paraId="76CE70C5" w14:textId="77777777" w:rsidR="00F823F9" w:rsidRDefault="00F823F9" w:rsidP="00F823F9">
            <w:pPr>
              <w:spacing w:after="0" w:line="240" w:lineRule="auto"/>
              <w:ind w:left="-2"/>
              <w:jc w:val="center"/>
              <w:rPr>
                <w:rFonts w:cs="FrankRuehl"/>
                <w:sz w:val="24"/>
                <w:szCs w:val="24"/>
                <w:rtl/>
              </w:rPr>
            </w:pPr>
            <w:r w:rsidRPr="00966C27">
              <w:rPr>
                <w:rFonts w:cs="FrankRuehl" w:hint="cs"/>
                <w:sz w:val="24"/>
                <w:szCs w:val="24"/>
                <w:rtl/>
              </w:rPr>
              <w:t xml:space="preserve">צביעה </w:t>
            </w:r>
            <w:r>
              <w:rPr>
                <w:rFonts w:cs="FrankRuehl" w:hint="cs"/>
                <w:sz w:val="24"/>
                <w:szCs w:val="24"/>
                <w:rtl/>
              </w:rPr>
              <w:t xml:space="preserve">פנים-חוץ </w:t>
            </w:r>
            <w:r w:rsidRPr="00966C27">
              <w:rPr>
                <w:rFonts w:cs="FrankRuehl" w:hint="cs"/>
                <w:sz w:val="24"/>
                <w:szCs w:val="24"/>
                <w:rtl/>
              </w:rPr>
              <w:t xml:space="preserve">של תחנה </w:t>
            </w:r>
          </w:p>
          <w:p w14:paraId="6B15A749" w14:textId="68C92D13"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מסוג 3</w:t>
            </w:r>
          </w:p>
        </w:tc>
        <w:tc>
          <w:tcPr>
            <w:tcW w:w="422" w:type="pct"/>
            <w:shd w:val="clear" w:color="auto" w:fill="auto"/>
          </w:tcPr>
          <w:p w14:paraId="38BF9D39" w14:textId="77777777" w:rsidR="00F823F9" w:rsidRPr="00966C27" w:rsidRDefault="00F823F9" w:rsidP="00F823F9">
            <w:pPr>
              <w:spacing w:after="0" w:line="240" w:lineRule="auto"/>
              <w:ind w:left="-2"/>
              <w:jc w:val="center"/>
              <w:rPr>
                <w:rFonts w:cs="FrankRuehl"/>
                <w:sz w:val="24"/>
                <w:szCs w:val="24"/>
                <w:rtl/>
              </w:rPr>
            </w:pPr>
          </w:p>
        </w:tc>
        <w:tc>
          <w:tcPr>
            <w:tcW w:w="421" w:type="pct"/>
            <w:gridSpan w:val="2"/>
          </w:tcPr>
          <w:p w14:paraId="29FF575E" w14:textId="08D32752"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43C78BD0" w14:textId="5317DABB" w:rsidR="00F823F9" w:rsidRPr="00BD2CAC" w:rsidRDefault="00F823F9" w:rsidP="00F823F9">
            <w:pPr>
              <w:spacing w:after="0" w:line="240" w:lineRule="auto"/>
              <w:ind w:left="-2"/>
              <w:jc w:val="center"/>
              <w:rPr>
                <w:rFonts w:cs="FrankRuehl"/>
                <w:sz w:val="24"/>
                <w:szCs w:val="24"/>
                <w:rtl/>
              </w:rPr>
            </w:pPr>
            <w:r w:rsidRPr="00BD2CAC">
              <w:rPr>
                <w:rFonts w:cs="FrankRuehl"/>
                <w:sz w:val="24"/>
                <w:szCs w:val="24"/>
                <w:rtl/>
              </w:rPr>
              <w:t>2</w:t>
            </w:r>
            <w:r w:rsidR="00FA6B79">
              <w:rPr>
                <w:rFonts w:cs="FrankRuehl" w:hint="cs"/>
                <w:sz w:val="24"/>
                <w:szCs w:val="24"/>
                <w:rtl/>
              </w:rPr>
              <w:t>,</w:t>
            </w:r>
            <w:r w:rsidRPr="00BD2CAC">
              <w:rPr>
                <w:rFonts w:cs="FrankRuehl"/>
                <w:sz w:val="24"/>
                <w:szCs w:val="24"/>
                <w:rtl/>
              </w:rPr>
              <w:t>700-4</w:t>
            </w:r>
            <w:r w:rsidR="00FA6B79">
              <w:rPr>
                <w:rFonts w:cs="FrankRuehl" w:hint="cs"/>
                <w:sz w:val="24"/>
                <w:szCs w:val="24"/>
                <w:rtl/>
              </w:rPr>
              <w:t>,</w:t>
            </w:r>
            <w:r w:rsidRPr="00BD2CAC">
              <w:rPr>
                <w:rFonts w:cs="FrankRuehl"/>
                <w:sz w:val="24"/>
                <w:szCs w:val="24"/>
                <w:rtl/>
              </w:rPr>
              <w:t>500</w:t>
            </w:r>
          </w:p>
        </w:tc>
        <w:tc>
          <w:tcPr>
            <w:tcW w:w="495" w:type="pct"/>
            <w:shd w:val="clear" w:color="auto" w:fill="auto"/>
          </w:tcPr>
          <w:p w14:paraId="594B7C28" w14:textId="7148BDDE" w:rsidR="00F823F9" w:rsidRPr="00BD2CAC" w:rsidRDefault="00847370" w:rsidP="00F823F9">
            <w:pPr>
              <w:spacing w:after="0" w:line="240" w:lineRule="auto"/>
              <w:ind w:left="-2"/>
              <w:jc w:val="center"/>
              <w:rPr>
                <w:rFonts w:cs="FrankRuehl"/>
                <w:sz w:val="24"/>
                <w:szCs w:val="24"/>
                <w:rtl/>
              </w:rPr>
            </w:pPr>
            <w:r>
              <w:rPr>
                <w:rFonts w:cs="FrankRuehl" w:hint="cs"/>
                <w:sz w:val="24"/>
                <w:szCs w:val="24"/>
                <w:rtl/>
              </w:rPr>
              <w:t>1</w:t>
            </w:r>
          </w:p>
        </w:tc>
        <w:tc>
          <w:tcPr>
            <w:tcW w:w="1353" w:type="pct"/>
            <w:shd w:val="clear" w:color="auto" w:fill="auto"/>
          </w:tcPr>
          <w:p w14:paraId="3FE70351" w14:textId="77777777" w:rsidR="00F823F9" w:rsidRPr="00044E75" w:rsidRDefault="00F823F9" w:rsidP="00F823F9">
            <w:pPr>
              <w:spacing w:after="0" w:line="240" w:lineRule="auto"/>
              <w:ind w:left="-2"/>
              <w:jc w:val="center"/>
              <w:rPr>
                <w:rFonts w:cs="FrankRuehl"/>
                <w:b/>
                <w:bCs/>
                <w:sz w:val="24"/>
                <w:szCs w:val="24"/>
                <w:rtl/>
              </w:rPr>
            </w:pPr>
          </w:p>
        </w:tc>
      </w:tr>
      <w:tr w:rsidR="00F823F9" w:rsidRPr="00127410" w14:paraId="6AA2243A" w14:textId="77777777" w:rsidTr="00904748">
        <w:trPr>
          <w:trHeight w:val="505"/>
        </w:trPr>
        <w:tc>
          <w:tcPr>
            <w:tcW w:w="391" w:type="pct"/>
            <w:shd w:val="clear" w:color="auto" w:fill="D9D9D9"/>
          </w:tcPr>
          <w:p w14:paraId="1E31D34F" w14:textId="77777777" w:rsidR="00F823F9" w:rsidRPr="00966C27" w:rsidRDefault="00F823F9" w:rsidP="00F823F9">
            <w:pPr>
              <w:numPr>
                <w:ilvl w:val="0"/>
                <w:numId w:val="77"/>
              </w:numPr>
              <w:spacing w:after="0" w:line="240" w:lineRule="auto"/>
              <w:contextualSpacing/>
              <w:jc w:val="both"/>
              <w:rPr>
                <w:rFonts w:cs="FrankRuehl"/>
                <w:b/>
                <w:bCs/>
                <w:sz w:val="24"/>
                <w:szCs w:val="24"/>
                <w:rtl/>
              </w:rPr>
            </w:pPr>
          </w:p>
        </w:tc>
        <w:tc>
          <w:tcPr>
            <w:tcW w:w="409" w:type="pct"/>
          </w:tcPr>
          <w:p w14:paraId="78844D32" w14:textId="77777777" w:rsidR="00F823F9" w:rsidRPr="00966C27" w:rsidRDefault="00F823F9" w:rsidP="00F823F9">
            <w:pPr>
              <w:spacing w:after="0" w:line="240" w:lineRule="auto"/>
              <w:ind w:left="-2"/>
              <w:jc w:val="center"/>
              <w:rPr>
                <w:rFonts w:cs="FrankRuehl"/>
                <w:sz w:val="24"/>
                <w:szCs w:val="24"/>
                <w:rtl/>
              </w:rPr>
            </w:pPr>
          </w:p>
        </w:tc>
        <w:tc>
          <w:tcPr>
            <w:tcW w:w="724" w:type="pct"/>
            <w:shd w:val="clear" w:color="auto" w:fill="auto"/>
          </w:tcPr>
          <w:p w14:paraId="06926CA8" w14:textId="36C630EE"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זיפות של תחנה מסוג 1</w:t>
            </w:r>
          </w:p>
        </w:tc>
        <w:tc>
          <w:tcPr>
            <w:tcW w:w="422" w:type="pct"/>
            <w:shd w:val="clear" w:color="auto" w:fill="auto"/>
          </w:tcPr>
          <w:p w14:paraId="3A5F1551" w14:textId="77777777" w:rsidR="00F823F9" w:rsidRPr="00966C27" w:rsidRDefault="00F823F9" w:rsidP="00F823F9">
            <w:pPr>
              <w:spacing w:after="0" w:line="240" w:lineRule="auto"/>
              <w:ind w:left="-2"/>
              <w:jc w:val="center"/>
              <w:rPr>
                <w:rFonts w:cs="FrankRuehl"/>
                <w:sz w:val="24"/>
                <w:szCs w:val="24"/>
                <w:rtl/>
              </w:rPr>
            </w:pPr>
          </w:p>
        </w:tc>
        <w:tc>
          <w:tcPr>
            <w:tcW w:w="421" w:type="pct"/>
            <w:gridSpan w:val="2"/>
          </w:tcPr>
          <w:p w14:paraId="6CC18550" w14:textId="6C4FEE9A"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קומפלט</w:t>
            </w:r>
          </w:p>
        </w:tc>
        <w:tc>
          <w:tcPr>
            <w:tcW w:w="785" w:type="pct"/>
            <w:shd w:val="clear" w:color="auto" w:fill="auto"/>
          </w:tcPr>
          <w:p w14:paraId="57243370" w14:textId="3D24D4A3" w:rsidR="00F823F9" w:rsidRPr="00BD2CAC" w:rsidRDefault="00F823F9" w:rsidP="00F823F9">
            <w:pPr>
              <w:spacing w:after="0" w:line="240" w:lineRule="auto"/>
              <w:ind w:left="-2"/>
              <w:jc w:val="center"/>
              <w:rPr>
                <w:rFonts w:cs="FrankRuehl"/>
                <w:sz w:val="24"/>
                <w:szCs w:val="24"/>
                <w:rtl/>
              </w:rPr>
            </w:pPr>
            <w:r w:rsidRPr="00BD2CAC">
              <w:rPr>
                <w:rFonts w:cs="FrankRuehl"/>
                <w:sz w:val="24"/>
                <w:szCs w:val="24"/>
                <w:rtl/>
              </w:rPr>
              <w:t>3</w:t>
            </w:r>
            <w:r w:rsidR="00FA6B79">
              <w:rPr>
                <w:rFonts w:cs="FrankRuehl" w:hint="cs"/>
                <w:sz w:val="24"/>
                <w:szCs w:val="24"/>
                <w:rtl/>
              </w:rPr>
              <w:t>,</w:t>
            </w:r>
            <w:r w:rsidRPr="00BD2CAC">
              <w:rPr>
                <w:rFonts w:cs="FrankRuehl"/>
                <w:sz w:val="24"/>
                <w:szCs w:val="24"/>
                <w:rtl/>
              </w:rPr>
              <w:t>000-3</w:t>
            </w:r>
            <w:r w:rsidR="00FA6B79">
              <w:rPr>
                <w:rFonts w:cs="FrankRuehl" w:hint="cs"/>
                <w:sz w:val="24"/>
                <w:szCs w:val="24"/>
                <w:rtl/>
              </w:rPr>
              <w:t>,</w:t>
            </w:r>
            <w:r w:rsidRPr="00BD2CAC">
              <w:rPr>
                <w:rFonts w:cs="FrankRuehl"/>
                <w:sz w:val="24"/>
                <w:szCs w:val="24"/>
                <w:rtl/>
              </w:rPr>
              <w:t>500</w:t>
            </w:r>
          </w:p>
        </w:tc>
        <w:tc>
          <w:tcPr>
            <w:tcW w:w="495" w:type="pct"/>
            <w:shd w:val="clear" w:color="auto" w:fill="auto"/>
          </w:tcPr>
          <w:p w14:paraId="22D646C0" w14:textId="4C2ABB4A" w:rsidR="00F823F9" w:rsidRPr="00BD2CAC" w:rsidRDefault="00847370" w:rsidP="00F823F9">
            <w:pPr>
              <w:spacing w:after="0" w:line="240" w:lineRule="auto"/>
              <w:ind w:left="-2"/>
              <w:jc w:val="center"/>
              <w:rPr>
                <w:rFonts w:cs="FrankRuehl"/>
                <w:sz w:val="24"/>
                <w:szCs w:val="24"/>
                <w:rtl/>
              </w:rPr>
            </w:pPr>
            <w:r>
              <w:rPr>
                <w:rFonts w:cs="FrankRuehl" w:hint="cs"/>
                <w:sz w:val="24"/>
                <w:szCs w:val="24"/>
                <w:rtl/>
              </w:rPr>
              <w:t>2</w:t>
            </w:r>
          </w:p>
        </w:tc>
        <w:tc>
          <w:tcPr>
            <w:tcW w:w="1353" w:type="pct"/>
            <w:shd w:val="clear" w:color="auto" w:fill="auto"/>
          </w:tcPr>
          <w:p w14:paraId="1164FF48" w14:textId="77777777" w:rsidR="00F823F9" w:rsidRPr="00044E75" w:rsidRDefault="00F823F9" w:rsidP="00F823F9">
            <w:pPr>
              <w:spacing w:after="0" w:line="240" w:lineRule="auto"/>
              <w:ind w:left="-2"/>
              <w:jc w:val="center"/>
              <w:rPr>
                <w:rFonts w:cs="FrankRuehl"/>
                <w:b/>
                <w:bCs/>
                <w:sz w:val="24"/>
                <w:szCs w:val="24"/>
                <w:rtl/>
              </w:rPr>
            </w:pPr>
          </w:p>
        </w:tc>
      </w:tr>
      <w:tr w:rsidR="00904748" w:rsidRPr="00127410" w14:paraId="6D0F380A" w14:textId="77777777" w:rsidTr="00904748">
        <w:trPr>
          <w:trHeight w:val="507"/>
        </w:trPr>
        <w:tc>
          <w:tcPr>
            <w:tcW w:w="391" w:type="pct"/>
            <w:shd w:val="clear" w:color="auto" w:fill="D9D9D9"/>
          </w:tcPr>
          <w:p w14:paraId="05F00374" w14:textId="77777777" w:rsidR="00F823F9" w:rsidRPr="00966C27" w:rsidRDefault="00F823F9" w:rsidP="00F823F9">
            <w:pPr>
              <w:numPr>
                <w:ilvl w:val="0"/>
                <w:numId w:val="77"/>
              </w:numPr>
              <w:spacing w:after="0" w:line="240" w:lineRule="auto"/>
              <w:contextualSpacing/>
              <w:jc w:val="both"/>
              <w:rPr>
                <w:rFonts w:cs="FrankRuehl"/>
                <w:b/>
                <w:bCs/>
                <w:sz w:val="24"/>
                <w:szCs w:val="24"/>
                <w:rtl/>
              </w:rPr>
            </w:pPr>
          </w:p>
        </w:tc>
        <w:tc>
          <w:tcPr>
            <w:tcW w:w="409" w:type="pct"/>
          </w:tcPr>
          <w:p w14:paraId="63C119E2" w14:textId="77777777" w:rsidR="00F823F9" w:rsidRPr="00966C27" w:rsidRDefault="00F823F9" w:rsidP="00F823F9">
            <w:pPr>
              <w:spacing w:after="0" w:line="240" w:lineRule="auto"/>
              <w:ind w:left="-2"/>
              <w:jc w:val="center"/>
              <w:rPr>
                <w:rFonts w:cs="FrankRuehl"/>
                <w:sz w:val="24"/>
                <w:szCs w:val="24"/>
                <w:rtl/>
              </w:rPr>
            </w:pPr>
          </w:p>
        </w:tc>
        <w:tc>
          <w:tcPr>
            <w:tcW w:w="724" w:type="pct"/>
            <w:shd w:val="clear" w:color="auto" w:fill="auto"/>
          </w:tcPr>
          <w:p w14:paraId="020ADB68" w14:textId="77777777"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 xml:space="preserve">שילוט </w:t>
            </w:r>
            <w:r w:rsidRPr="00966C27">
              <w:rPr>
                <w:rFonts w:cs="FrankRuehl"/>
                <w:sz w:val="24"/>
                <w:szCs w:val="24"/>
                <w:rtl/>
              </w:rPr>
              <w:t>–</w:t>
            </w:r>
            <w:r w:rsidRPr="00966C27">
              <w:rPr>
                <w:rFonts w:cs="FrankRuehl" w:hint="cs"/>
                <w:sz w:val="24"/>
                <w:szCs w:val="24"/>
                <w:rtl/>
              </w:rPr>
              <w:t xml:space="preserve"> ייצור והתקנה מסוג 1</w:t>
            </w:r>
          </w:p>
        </w:tc>
        <w:tc>
          <w:tcPr>
            <w:tcW w:w="422" w:type="pct"/>
            <w:shd w:val="clear" w:color="auto" w:fill="auto"/>
          </w:tcPr>
          <w:p w14:paraId="758FD243" w14:textId="77777777" w:rsidR="00F823F9" w:rsidRPr="00966C27" w:rsidRDefault="00F823F9" w:rsidP="00F823F9">
            <w:pPr>
              <w:spacing w:after="0" w:line="240" w:lineRule="auto"/>
              <w:ind w:left="-2"/>
              <w:jc w:val="center"/>
              <w:rPr>
                <w:rFonts w:cs="FrankRuehl"/>
                <w:sz w:val="24"/>
                <w:szCs w:val="24"/>
                <w:rtl/>
              </w:rPr>
            </w:pPr>
          </w:p>
        </w:tc>
        <w:tc>
          <w:tcPr>
            <w:tcW w:w="421" w:type="pct"/>
            <w:gridSpan w:val="2"/>
          </w:tcPr>
          <w:p w14:paraId="29823800" w14:textId="77777777"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מחיר לתחנה</w:t>
            </w:r>
          </w:p>
        </w:tc>
        <w:tc>
          <w:tcPr>
            <w:tcW w:w="785" w:type="pct"/>
            <w:shd w:val="clear" w:color="auto" w:fill="auto"/>
          </w:tcPr>
          <w:p w14:paraId="03AB1286" w14:textId="75EBEFCD" w:rsidR="00F823F9" w:rsidRPr="00BD2CAC" w:rsidRDefault="00F823F9" w:rsidP="00F823F9">
            <w:pPr>
              <w:spacing w:after="0" w:line="240" w:lineRule="auto"/>
              <w:ind w:left="-2"/>
              <w:jc w:val="center"/>
              <w:rPr>
                <w:rFonts w:cs="FrankRuehl"/>
                <w:sz w:val="24"/>
                <w:szCs w:val="24"/>
                <w:rtl/>
              </w:rPr>
            </w:pPr>
            <w:r w:rsidRPr="00BD2CAC">
              <w:rPr>
                <w:rFonts w:cs="FrankRuehl"/>
                <w:sz w:val="24"/>
                <w:szCs w:val="24"/>
                <w:rtl/>
              </w:rPr>
              <w:t>300-750</w:t>
            </w:r>
          </w:p>
        </w:tc>
        <w:tc>
          <w:tcPr>
            <w:tcW w:w="495" w:type="pct"/>
            <w:shd w:val="clear" w:color="auto" w:fill="auto"/>
          </w:tcPr>
          <w:p w14:paraId="54F24CD6" w14:textId="07B90C52" w:rsidR="00F823F9" w:rsidRPr="00BD2CAC" w:rsidRDefault="00847370" w:rsidP="00F823F9">
            <w:pPr>
              <w:spacing w:after="0" w:line="240" w:lineRule="auto"/>
              <w:ind w:left="-2"/>
              <w:jc w:val="center"/>
              <w:rPr>
                <w:rFonts w:cs="FrankRuehl"/>
                <w:sz w:val="24"/>
                <w:szCs w:val="24"/>
                <w:rtl/>
              </w:rPr>
            </w:pPr>
            <w:r>
              <w:rPr>
                <w:rFonts w:cs="FrankRuehl" w:hint="cs"/>
                <w:sz w:val="24"/>
                <w:szCs w:val="24"/>
                <w:rtl/>
              </w:rPr>
              <w:t>4</w:t>
            </w:r>
          </w:p>
        </w:tc>
        <w:tc>
          <w:tcPr>
            <w:tcW w:w="1353" w:type="pct"/>
            <w:shd w:val="clear" w:color="auto" w:fill="auto"/>
          </w:tcPr>
          <w:p w14:paraId="6E7A8362" w14:textId="77777777" w:rsidR="00F823F9" w:rsidRPr="00044E75" w:rsidRDefault="00F823F9" w:rsidP="00F823F9">
            <w:pPr>
              <w:spacing w:after="0" w:line="240" w:lineRule="auto"/>
              <w:ind w:left="-2"/>
              <w:jc w:val="center"/>
              <w:rPr>
                <w:rFonts w:cs="FrankRuehl"/>
                <w:b/>
                <w:bCs/>
                <w:sz w:val="24"/>
                <w:szCs w:val="24"/>
                <w:rtl/>
              </w:rPr>
            </w:pPr>
          </w:p>
        </w:tc>
      </w:tr>
      <w:tr w:rsidR="00904748" w:rsidRPr="00127410" w14:paraId="62B21647" w14:textId="77777777" w:rsidTr="00904748">
        <w:trPr>
          <w:trHeight w:val="501"/>
        </w:trPr>
        <w:tc>
          <w:tcPr>
            <w:tcW w:w="391" w:type="pct"/>
            <w:shd w:val="clear" w:color="auto" w:fill="D9D9D9"/>
          </w:tcPr>
          <w:p w14:paraId="7BE5D822" w14:textId="77777777" w:rsidR="00F823F9" w:rsidRPr="00966C27" w:rsidRDefault="00F823F9" w:rsidP="00F823F9">
            <w:pPr>
              <w:numPr>
                <w:ilvl w:val="0"/>
                <w:numId w:val="77"/>
              </w:numPr>
              <w:spacing w:after="0" w:line="240" w:lineRule="auto"/>
              <w:contextualSpacing/>
              <w:jc w:val="both"/>
              <w:rPr>
                <w:rFonts w:cs="FrankRuehl"/>
                <w:b/>
                <w:bCs/>
                <w:sz w:val="24"/>
                <w:szCs w:val="24"/>
                <w:rtl/>
              </w:rPr>
            </w:pPr>
          </w:p>
        </w:tc>
        <w:tc>
          <w:tcPr>
            <w:tcW w:w="409" w:type="pct"/>
          </w:tcPr>
          <w:p w14:paraId="3BA17DF9" w14:textId="77777777" w:rsidR="00F823F9" w:rsidRPr="00966C27" w:rsidRDefault="00F823F9" w:rsidP="00F823F9">
            <w:pPr>
              <w:spacing w:after="0" w:line="240" w:lineRule="auto"/>
              <w:ind w:left="-2"/>
              <w:jc w:val="center"/>
              <w:rPr>
                <w:rFonts w:cs="FrankRuehl"/>
                <w:sz w:val="24"/>
                <w:szCs w:val="24"/>
                <w:rtl/>
              </w:rPr>
            </w:pPr>
          </w:p>
        </w:tc>
        <w:tc>
          <w:tcPr>
            <w:tcW w:w="724" w:type="pct"/>
            <w:shd w:val="clear" w:color="auto" w:fill="auto"/>
          </w:tcPr>
          <w:p w14:paraId="3D6A8968" w14:textId="77777777"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 xml:space="preserve">שילוט </w:t>
            </w:r>
            <w:r w:rsidRPr="00966C27">
              <w:rPr>
                <w:rFonts w:cs="FrankRuehl"/>
                <w:sz w:val="24"/>
                <w:szCs w:val="24"/>
                <w:rtl/>
              </w:rPr>
              <w:t>–</w:t>
            </w:r>
            <w:r w:rsidRPr="00966C27">
              <w:rPr>
                <w:rFonts w:cs="FrankRuehl" w:hint="cs"/>
                <w:sz w:val="24"/>
                <w:szCs w:val="24"/>
                <w:rtl/>
              </w:rPr>
              <w:t xml:space="preserve"> ייצור והתקנה מסוג 2</w:t>
            </w:r>
          </w:p>
        </w:tc>
        <w:tc>
          <w:tcPr>
            <w:tcW w:w="422" w:type="pct"/>
            <w:shd w:val="clear" w:color="auto" w:fill="auto"/>
          </w:tcPr>
          <w:p w14:paraId="3B262D5A" w14:textId="77777777" w:rsidR="00F823F9" w:rsidRPr="00966C27" w:rsidRDefault="00F823F9" w:rsidP="00F823F9">
            <w:pPr>
              <w:spacing w:after="0" w:line="240" w:lineRule="auto"/>
              <w:ind w:left="-2"/>
              <w:jc w:val="center"/>
              <w:rPr>
                <w:rFonts w:cs="FrankRuehl"/>
                <w:sz w:val="24"/>
                <w:szCs w:val="24"/>
                <w:rtl/>
              </w:rPr>
            </w:pPr>
          </w:p>
        </w:tc>
        <w:tc>
          <w:tcPr>
            <w:tcW w:w="421" w:type="pct"/>
            <w:gridSpan w:val="2"/>
          </w:tcPr>
          <w:p w14:paraId="42A6B5FA" w14:textId="77777777"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מחיר לתחנה</w:t>
            </w:r>
          </w:p>
        </w:tc>
        <w:tc>
          <w:tcPr>
            <w:tcW w:w="785" w:type="pct"/>
            <w:shd w:val="clear" w:color="auto" w:fill="auto"/>
          </w:tcPr>
          <w:p w14:paraId="10A02153" w14:textId="77777777" w:rsidR="00F823F9" w:rsidRPr="00BD2CAC" w:rsidRDefault="00F823F9" w:rsidP="00F823F9">
            <w:pPr>
              <w:spacing w:after="0" w:line="240" w:lineRule="auto"/>
              <w:ind w:left="-2"/>
              <w:jc w:val="center"/>
              <w:rPr>
                <w:rFonts w:cs="FrankRuehl"/>
                <w:sz w:val="24"/>
                <w:szCs w:val="24"/>
                <w:rtl/>
              </w:rPr>
            </w:pPr>
            <w:r w:rsidRPr="00BD2CAC">
              <w:rPr>
                <w:rFonts w:cs="FrankRuehl"/>
                <w:sz w:val="24"/>
                <w:szCs w:val="24"/>
                <w:rtl/>
              </w:rPr>
              <w:t>400-800</w:t>
            </w:r>
          </w:p>
        </w:tc>
        <w:tc>
          <w:tcPr>
            <w:tcW w:w="495" w:type="pct"/>
            <w:shd w:val="clear" w:color="auto" w:fill="auto"/>
          </w:tcPr>
          <w:p w14:paraId="6A2B1709" w14:textId="30206A31" w:rsidR="00F823F9" w:rsidRPr="00BD2CAC" w:rsidDel="00E53702" w:rsidRDefault="00847370" w:rsidP="00F823F9">
            <w:pPr>
              <w:spacing w:after="0" w:line="240" w:lineRule="auto"/>
              <w:ind w:left="-2"/>
              <w:jc w:val="center"/>
              <w:rPr>
                <w:rFonts w:cs="FrankRuehl"/>
                <w:sz w:val="24"/>
                <w:szCs w:val="24"/>
                <w:rtl/>
              </w:rPr>
            </w:pPr>
            <w:r>
              <w:rPr>
                <w:rFonts w:cs="FrankRuehl" w:hint="cs"/>
                <w:sz w:val="24"/>
                <w:szCs w:val="24"/>
                <w:rtl/>
              </w:rPr>
              <w:t>4</w:t>
            </w:r>
          </w:p>
        </w:tc>
        <w:tc>
          <w:tcPr>
            <w:tcW w:w="1353" w:type="pct"/>
            <w:shd w:val="clear" w:color="auto" w:fill="auto"/>
          </w:tcPr>
          <w:p w14:paraId="121FA2B8" w14:textId="77777777" w:rsidR="00F823F9" w:rsidRPr="00044E75" w:rsidRDefault="00F823F9" w:rsidP="00F823F9">
            <w:pPr>
              <w:spacing w:after="0" w:line="240" w:lineRule="auto"/>
              <w:ind w:left="-2"/>
              <w:jc w:val="center"/>
              <w:rPr>
                <w:rFonts w:cs="FrankRuehl"/>
                <w:b/>
                <w:bCs/>
                <w:sz w:val="24"/>
                <w:szCs w:val="24"/>
                <w:rtl/>
              </w:rPr>
            </w:pPr>
          </w:p>
        </w:tc>
      </w:tr>
      <w:tr w:rsidR="00F823F9" w:rsidRPr="00127410" w14:paraId="26B678BC" w14:textId="77777777" w:rsidTr="00904748">
        <w:trPr>
          <w:trHeight w:val="551"/>
        </w:trPr>
        <w:tc>
          <w:tcPr>
            <w:tcW w:w="391" w:type="pct"/>
            <w:shd w:val="clear" w:color="auto" w:fill="D9D9D9"/>
          </w:tcPr>
          <w:p w14:paraId="650D8CCA" w14:textId="77777777" w:rsidR="00F823F9" w:rsidRPr="00966C27" w:rsidRDefault="00F823F9" w:rsidP="00F823F9">
            <w:pPr>
              <w:numPr>
                <w:ilvl w:val="0"/>
                <w:numId w:val="77"/>
              </w:numPr>
              <w:spacing w:after="0" w:line="240" w:lineRule="auto"/>
              <w:contextualSpacing/>
              <w:jc w:val="both"/>
              <w:rPr>
                <w:rFonts w:cs="FrankRuehl"/>
                <w:b/>
                <w:bCs/>
                <w:sz w:val="24"/>
                <w:szCs w:val="24"/>
                <w:rtl/>
              </w:rPr>
            </w:pPr>
          </w:p>
        </w:tc>
        <w:tc>
          <w:tcPr>
            <w:tcW w:w="409" w:type="pct"/>
          </w:tcPr>
          <w:p w14:paraId="53DF09E8" w14:textId="77777777" w:rsidR="00F823F9" w:rsidRPr="00966C27" w:rsidRDefault="00F823F9" w:rsidP="00F823F9">
            <w:pPr>
              <w:spacing w:after="0" w:line="240" w:lineRule="auto"/>
              <w:ind w:left="-2"/>
              <w:jc w:val="center"/>
              <w:rPr>
                <w:rFonts w:cs="FrankRuehl"/>
                <w:sz w:val="24"/>
                <w:szCs w:val="24"/>
                <w:rtl/>
              </w:rPr>
            </w:pPr>
          </w:p>
        </w:tc>
        <w:tc>
          <w:tcPr>
            <w:tcW w:w="724" w:type="pct"/>
            <w:shd w:val="clear" w:color="auto" w:fill="auto"/>
          </w:tcPr>
          <w:p w14:paraId="2E8BF208" w14:textId="77777777"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עבודות ריתוך נקודתיות</w:t>
            </w:r>
          </w:p>
        </w:tc>
        <w:tc>
          <w:tcPr>
            <w:tcW w:w="422" w:type="pct"/>
            <w:shd w:val="clear" w:color="auto" w:fill="auto"/>
          </w:tcPr>
          <w:p w14:paraId="49D0F433" w14:textId="77777777" w:rsidR="00F823F9" w:rsidRPr="00966C27" w:rsidRDefault="00F823F9" w:rsidP="00F823F9">
            <w:pPr>
              <w:spacing w:after="0" w:line="240" w:lineRule="auto"/>
              <w:ind w:left="-2"/>
              <w:jc w:val="center"/>
              <w:rPr>
                <w:rFonts w:cs="FrankRuehl"/>
                <w:sz w:val="24"/>
                <w:szCs w:val="24"/>
                <w:rtl/>
              </w:rPr>
            </w:pPr>
          </w:p>
        </w:tc>
        <w:tc>
          <w:tcPr>
            <w:tcW w:w="421" w:type="pct"/>
            <w:gridSpan w:val="2"/>
          </w:tcPr>
          <w:p w14:paraId="70351374" w14:textId="77777777"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יום עבודה</w:t>
            </w:r>
          </w:p>
        </w:tc>
        <w:tc>
          <w:tcPr>
            <w:tcW w:w="785" w:type="pct"/>
            <w:shd w:val="clear" w:color="auto" w:fill="auto"/>
          </w:tcPr>
          <w:p w14:paraId="3F383B8E" w14:textId="39A58F8E" w:rsidR="00F823F9" w:rsidRPr="00BD2CAC" w:rsidRDefault="00F823F9" w:rsidP="00247F98">
            <w:pPr>
              <w:spacing w:after="0" w:line="240" w:lineRule="auto"/>
              <w:ind w:left="-2"/>
              <w:jc w:val="center"/>
              <w:rPr>
                <w:rFonts w:cs="FrankRuehl"/>
                <w:sz w:val="24"/>
                <w:szCs w:val="24"/>
                <w:rtl/>
              </w:rPr>
            </w:pPr>
            <w:r w:rsidRPr="00BD2CAC">
              <w:rPr>
                <w:rFonts w:cs="FrankRuehl"/>
                <w:sz w:val="24"/>
                <w:szCs w:val="24"/>
                <w:rtl/>
              </w:rPr>
              <w:t>2</w:t>
            </w:r>
            <w:r w:rsidR="00FA6B79">
              <w:rPr>
                <w:rFonts w:cs="FrankRuehl" w:hint="cs"/>
                <w:sz w:val="24"/>
                <w:szCs w:val="24"/>
                <w:rtl/>
              </w:rPr>
              <w:t>,</w:t>
            </w:r>
            <w:r w:rsidRPr="00BD2CAC">
              <w:rPr>
                <w:rFonts w:cs="FrankRuehl"/>
                <w:sz w:val="24"/>
                <w:szCs w:val="24"/>
                <w:rtl/>
              </w:rPr>
              <w:t>000-2</w:t>
            </w:r>
            <w:r w:rsidR="00FA6B79">
              <w:rPr>
                <w:rFonts w:cs="FrankRuehl" w:hint="cs"/>
                <w:sz w:val="24"/>
                <w:szCs w:val="24"/>
                <w:rtl/>
              </w:rPr>
              <w:t>,</w:t>
            </w:r>
            <w:r w:rsidR="00247F98">
              <w:rPr>
                <w:rFonts w:cs="FrankRuehl" w:hint="cs"/>
                <w:sz w:val="24"/>
                <w:szCs w:val="24"/>
                <w:rtl/>
              </w:rPr>
              <w:t>7</w:t>
            </w:r>
            <w:r w:rsidRPr="00BD2CAC">
              <w:rPr>
                <w:rFonts w:cs="FrankRuehl"/>
                <w:sz w:val="24"/>
                <w:szCs w:val="24"/>
                <w:rtl/>
              </w:rPr>
              <w:t>00</w:t>
            </w:r>
          </w:p>
          <w:p w14:paraId="6B519E82" w14:textId="77777777" w:rsidR="00F823F9" w:rsidRPr="00BD2CAC" w:rsidRDefault="00F823F9" w:rsidP="00F823F9">
            <w:pPr>
              <w:spacing w:after="0" w:line="240" w:lineRule="auto"/>
              <w:ind w:left="-2"/>
              <w:jc w:val="center"/>
              <w:rPr>
                <w:rFonts w:cs="FrankRuehl"/>
                <w:sz w:val="24"/>
                <w:szCs w:val="24"/>
                <w:rtl/>
              </w:rPr>
            </w:pPr>
          </w:p>
        </w:tc>
        <w:tc>
          <w:tcPr>
            <w:tcW w:w="495" w:type="pct"/>
            <w:shd w:val="clear" w:color="auto" w:fill="auto"/>
          </w:tcPr>
          <w:p w14:paraId="353ADEF5" w14:textId="0A600958" w:rsidR="00F823F9" w:rsidRPr="00BD2CAC" w:rsidRDefault="00847370" w:rsidP="00F823F9">
            <w:pPr>
              <w:spacing w:after="0" w:line="240" w:lineRule="auto"/>
              <w:ind w:left="-2"/>
              <w:jc w:val="center"/>
              <w:rPr>
                <w:rFonts w:cs="FrankRuehl"/>
                <w:sz w:val="24"/>
                <w:szCs w:val="24"/>
                <w:rtl/>
              </w:rPr>
            </w:pPr>
            <w:r>
              <w:rPr>
                <w:rFonts w:cs="FrankRuehl" w:hint="cs"/>
                <w:sz w:val="24"/>
                <w:szCs w:val="24"/>
                <w:rtl/>
              </w:rPr>
              <w:t>4</w:t>
            </w:r>
          </w:p>
        </w:tc>
        <w:tc>
          <w:tcPr>
            <w:tcW w:w="1353" w:type="pct"/>
            <w:shd w:val="clear" w:color="auto" w:fill="auto"/>
          </w:tcPr>
          <w:p w14:paraId="2E882F0D" w14:textId="77777777" w:rsidR="00F823F9" w:rsidRPr="00044E75" w:rsidRDefault="00F823F9" w:rsidP="00F823F9">
            <w:pPr>
              <w:spacing w:after="0" w:line="240" w:lineRule="auto"/>
              <w:ind w:left="-2"/>
              <w:jc w:val="center"/>
              <w:rPr>
                <w:rFonts w:cs="FrankRuehl"/>
                <w:b/>
                <w:bCs/>
                <w:sz w:val="24"/>
                <w:szCs w:val="24"/>
                <w:rtl/>
              </w:rPr>
            </w:pPr>
          </w:p>
          <w:p w14:paraId="3981DB97" w14:textId="77777777" w:rsidR="00F823F9" w:rsidRPr="00044E75" w:rsidRDefault="00F823F9" w:rsidP="00F823F9">
            <w:pPr>
              <w:spacing w:after="0" w:line="240" w:lineRule="auto"/>
              <w:ind w:left="-2"/>
              <w:jc w:val="center"/>
              <w:rPr>
                <w:rFonts w:cs="FrankRuehl"/>
                <w:b/>
                <w:bCs/>
                <w:sz w:val="24"/>
                <w:szCs w:val="24"/>
                <w:rtl/>
              </w:rPr>
            </w:pPr>
          </w:p>
          <w:p w14:paraId="45D20FD7" w14:textId="77777777" w:rsidR="00F823F9" w:rsidRPr="00044E75" w:rsidRDefault="00F823F9" w:rsidP="00F823F9">
            <w:pPr>
              <w:spacing w:after="0" w:line="240" w:lineRule="auto"/>
              <w:ind w:left="-2"/>
              <w:jc w:val="center"/>
              <w:rPr>
                <w:rFonts w:cs="FrankRuehl"/>
                <w:b/>
                <w:bCs/>
                <w:sz w:val="24"/>
                <w:szCs w:val="24"/>
                <w:rtl/>
              </w:rPr>
            </w:pPr>
          </w:p>
        </w:tc>
      </w:tr>
      <w:tr w:rsidR="00904748" w:rsidRPr="00127410" w14:paraId="6F1CE3C0" w14:textId="77777777" w:rsidTr="00904748">
        <w:trPr>
          <w:trHeight w:val="714"/>
        </w:trPr>
        <w:tc>
          <w:tcPr>
            <w:tcW w:w="391" w:type="pct"/>
            <w:shd w:val="clear" w:color="auto" w:fill="D9D9D9"/>
          </w:tcPr>
          <w:p w14:paraId="41427EAB" w14:textId="77777777" w:rsidR="00F823F9" w:rsidRPr="00966C27" w:rsidRDefault="00F823F9" w:rsidP="00F823F9">
            <w:pPr>
              <w:numPr>
                <w:ilvl w:val="0"/>
                <w:numId w:val="77"/>
              </w:numPr>
              <w:spacing w:after="0" w:line="240" w:lineRule="auto"/>
              <w:contextualSpacing/>
              <w:jc w:val="both"/>
              <w:rPr>
                <w:rFonts w:cs="FrankRuehl"/>
                <w:b/>
                <w:bCs/>
                <w:sz w:val="24"/>
                <w:szCs w:val="24"/>
                <w:rtl/>
              </w:rPr>
            </w:pPr>
          </w:p>
        </w:tc>
        <w:tc>
          <w:tcPr>
            <w:tcW w:w="409" w:type="pct"/>
          </w:tcPr>
          <w:p w14:paraId="2F022CB4" w14:textId="77777777" w:rsidR="00F823F9" w:rsidRPr="00966C27" w:rsidRDefault="00F823F9" w:rsidP="00F823F9">
            <w:pPr>
              <w:spacing w:after="0" w:line="240" w:lineRule="auto"/>
              <w:ind w:left="-2"/>
              <w:jc w:val="center"/>
              <w:rPr>
                <w:rFonts w:cs="FrankRuehl"/>
                <w:sz w:val="24"/>
                <w:szCs w:val="24"/>
                <w:rtl/>
              </w:rPr>
            </w:pPr>
          </w:p>
        </w:tc>
        <w:tc>
          <w:tcPr>
            <w:tcW w:w="724" w:type="pct"/>
            <w:shd w:val="clear" w:color="auto" w:fill="auto"/>
          </w:tcPr>
          <w:p w14:paraId="0179D348" w14:textId="77777777" w:rsidR="00F823F9" w:rsidRPr="00465672" w:rsidRDefault="00F823F9" w:rsidP="00F823F9">
            <w:pPr>
              <w:spacing w:after="0" w:line="240" w:lineRule="auto"/>
              <w:ind w:left="-2"/>
              <w:jc w:val="center"/>
              <w:rPr>
                <w:rFonts w:cs="FrankRuehl"/>
                <w:sz w:val="24"/>
                <w:szCs w:val="24"/>
              </w:rPr>
            </w:pPr>
            <w:r w:rsidRPr="00465672">
              <w:rPr>
                <w:rFonts w:cs="FrankRuehl" w:hint="cs"/>
                <w:sz w:val="24"/>
                <w:szCs w:val="24"/>
                <w:rtl/>
              </w:rPr>
              <w:t xml:space="preserve">אספקת </w:t>
            </w:r>
            <w:r w:rsidRPr="00465672">
              <w:rPr>
                <w:rFonts w:cs="FrankRuehl"/>
                <w:sz w:val="24"/>
                <w:szCs w:val="24"/>
                <w:rtl/>
              </w:rPr>
              <w:t xml:space="preserve">משאית מצע </w:t>
            </w:r>
            <w:r w:rsidRPr="00465672">
              <w:rPr>
                <w:rFonts w:cs="FrankRuehl" w:hint="cs"/>
                <w:sz w:val="24"/>
                <w:szCs w:val="24"/>
                <w:rtl/>
              </w:rPr>
              <w:t xml:space="preserve">סוג א </w:t>
            </w:r>
          </w:p>
          <w:p w14:paraId="39AB151F" w14:textId="72FB022B" w:rsidR="00F823F9" w:rsidRPr="00465672" w:rsidRDefault="00F823F9" w:rsidP="00F823F9">
            <w:pPr>
              <w:spacing w:after="0" w:line="240" w:lineRule="auto"/>
              <w:ind w:left="-2"/>
              <w:jc w:val="center"/>
              <w:rPr>
                <w:rFonts w:cs="FrankRuehl"/>
                <w:sz w:val="24"/>
                <w:szCs w:val="24"/>
                <w:rtl/>
              </w:rPr>
            </w:pPr>
            <w:r w:rsidRPr="00465672">
              <w:rPr>
                <w:rFonts w:cs="FrankRuehl"/>
                <w:sz w:val="24"/>
                <w:szCs w:val="24"/>
                <w:rtl/>
              </w:rPr>
              <w:t xml:space="preserve">18 טון </w:t>
            </w:r>
          </w:p>
        </w:tc>
        <w:tc>
          <w:tcPr>
            <w:tcW w:w="422" w:type="pct"/>
            <w:shd w:val="clear" w:color="auto" w:fill="auto"/>
          </w:tcPr>
          <w:p w14:paraId="7356274B" w14:textId="77777777" w:rsidR="00F823F9" w:rsidRPr="00966C27" w:rsidRDefault="00F823F9" w:rsidP="00F823F9">
            <w:pPr>
              <w:spacing w:after="0" w:line="240" w:lineRule="auto"/>
              <w:ind w:left="-2"/>
              <w:jc w:val="center"/>
              <w:rPr>
                <w:rFonts w:cs="FrankRuehl"/>
                <w:sz w:val="24"/>
                <w:szCs w:val="24"/>
                <w:rtl/>
              </w:rPr>
            </w:pPr>
          </w:p>
        </w:tc>
        <w:tc>
          <w:tcPr>
            <w:tcW w:w="421" w:type="pct"/>
            <w:gridSpan w:val="2"/>
          </w:tcPr>
          <w:p w14:paraId="4B2E562A" w14:textId="1EB3B8AF" w:rsidR="00F823F9" w:rsidRPr="00966C27" w:rsidRDefault="00C87BD7" w:rsidP="00F823F9">
            <w:pPr>
              <w:spacing w:after="0" w:line="240" w:lineRule="auto"/>
              <w:ind w:left="-2"/>
              <w:jc w:val="center"/>
              <w:rPr>
                <w:rFonts w:cs="FrankRuehl"/>
                <w:sz w:val="24"/>
                <w:szCs w:val="24"/>
                <w:rtl/>
              </w:rPr>
            </w:pPr>
            <w:r>
              <w:rPr>
                <w:rFonts w:cs="FrankRuehl" w:hint="cs"/>
                <w:sz w:val="24"/>
                <w:szCs w:val="24"/>
                <w:rtl/>
              </w:rPr>
              <w:t>משאית</w:t>
            </w:r>
          </w:p>
        </w:tc>
        <w:tc>
          <w:tcPr>
            <w:tcW w:w="785" w:type="pct"/>
            <w:shd w:val="clear" w:color="auto" w:fill="auto"/>
          </w:tcPr>
          <w:p w14:paraId="4BAC7514" w14:textId="552B32A5" w:rsidR="00F823F9" w:rsidRPr="00BD2CAC" w:rsidRDefault="00F823F9" w:rsidP="00F823F9">
            <w:pPr>
              <w:spacing w:after="0" w:line="240" w:lineRule="auto"/>
              <w:ind w:left="-2"/>
              <w:jc w:val="center"/>
              <w:rPr>
                <w:rFonts w:cs="FrankRuehl"/>
                <w:sz w:val="24"/>
                <w:szCs w:val="24"/>
                <w:rtl/>
              </w:rPr>
            </w:pPr>
            <w:r w:rsidRPr="00BD2CAC">
              <w:rPr>
                <w:rFonts w:cs="FrankRuehl"/>
                <w:sz w:val="24"/>
                <w:szCs w:val="24"/>
                <w:rtl/>
              </w:rPr>
              <w:t>3</w:t>
            </w:r>
            <w:r w:rsidR="00FA6B79">
              <w:rPr>
                <w:rFonts w:cs="FrankRuehl" w:hint="cs"/>
                <w:sz w:val="24"/>
                <w:szCs w:val="24"/>
                <w:rtl/>
              </w:rPr>
              <w:t>,</w:t>
            </w:r>
            <w:r w:rsidRPr="00BD2CAC">
              <w:rPr>
                <w:rFonts w:cs="FrankRuehl"/>
                <w:sz w:val="24"/>
                <w:szCs w:val="24"/>
                <w:rtl/>
              </w:rPr>
              <w:t>000-3</w:t>
            </w:r>
            <w:r w:rsidR="00FA6B79">
              <w:rPr>
                <w:rFonts w:cs="FrankRuehl" w:hint="cs"/>
                <w:sz w:val="24"/>
                <w:szCs w:val="24"/>
                <w:rtl/>
              </w:rPr>
              <w:t>,</w:t>
            </w:r>
            <w:r w:rsidRPr="00BD2CAC">
              <w:rPr>
                <w:rFonts w:cs="FrankRuehl"/>
                <w:sz w:val="24"/>
                <w:szCs w:val="24"/>
                <w:rtl/>
              </w:rPr>
              <w:t>750</w:t>
            </w:r>
          </w:p>
        </w:tc>
        <w:tc>
          <w:tcPr>
            <w:tcW w:w="495" w:type="pct"/>
            <w:shd w:val="clear" w:color="auto" w:fill="auto"/>
          </w:tcPr>
          <w:p w14:paraId="321468B8" w14:textId="533B5855" w:rsidR="00F823F9" w:rsidRPr="00BD2CAC" w:rsidDel="00BE2893" w:rsidRDefault="00247F98" w:rsidP="00F823F9">
            <w:pPr>
              <w:spacing w:after="0" w:line="240" w:lineRule="auto"/>
              <w:ind w:left="-2"/>
              <w:jc w:val="center"/>
              <w:rPr>
                <w:rFonts w:cs="FrankRuehl"/>
                <w:sz w:val="24"/>
                <w:szCs w:val="24"/>
                <w:rtl/>
              </w:rPr>
            </w:pPr>
            <w:r>
              <w:rPr>
                <w:rFonts w:cs="FrankRuehl" w:hint="cs"/>
                <w:sz w:val="24"/>
                <w:szCs w:val="24"/>
                <w:rtl/>
              </w:rPr>
              <w:t>1</w:t>
            </w:r>
          </w:p>
        </w:tc>
        <w:tc>
          <w:tcPr>
            <w:tcW w:w="1353" w:type="pct"/>
            <w:shd w:val="clear" w:color="auto" w:fill="auto"/>
          </w:tcPr>
          <w:p w14:paraId="54021643" w14:textId="77777777" w:rsidR="00F823F9" w:rsidRPr="00044E75" w:rsidRDefault="00F823F9" w:rsidP="00F823F9">
            <w:pPr>
              <w:spacing w:after="0" w:line="240" w:lineRule="auto"/>
              <w:ind w:left="-2"/>
              <w:jc w:val="center"/>
              <w:rPr>
                <w:rFonts w:cs="FrankRuehl"/>
                <w:b/>
                <w:bCs/>
                <w:sz w:val="24"/>
                <w:szCs w:val="24"/>
                <w:rtl/>
              </w:rPr>
            </w:pPr>
          </w:p>
        </w:tc>
      </w:tr>
      <w:tr w:rsidR="00904748" w:rsidRPr="00127410" w14:paraId="70B65F69" w14:textId="77777777" w:rsidTr="00904748">
        <w:trPr>
          <w:trHeight w:val="581"/>
        </w:trPr>
        <w:tc>
          <w:tcPr>
            <w:tcW w:w="391" w:type="pct"/>
            <w:shd w:val="clear" w:color="auto" w:fill="D9D9D9"/>
          </w:tcPr>
          <w:p w14:paraId="425A2DAB" w14:textId="77777777" w:rsidR="00F823F9" w:rsidRPr="00966C27" w:rsidRDefault="00F823F9" w:rsidP="00F823F9">
            <w:pPr>
              <w:numPr>
                <w:ilvl w:val="0"/>
                <w:numId w:val="77"/>
              </w:numPr>
              <w:spacing w:after="0" w:line="240" w:lineRule="auto"/>
              <w:contextualSpacing/>
              <w:jc w:val="both"/>
              <w:rPr>
                <w:rFonts w:cs="FrankRuehl"/>
                <w:b/>
                <w:bCs/>
                <w:sz w:val="24"/>
                <w:szCs w:val="24"/>
                <w:rtl/>
              </w:rPr>
            </w:pPr>
          </w:p>
        </w:tc>
        <w:tc>
          <w:tcPr>
            <w:tcW w:w="409" w:type="pct"/>
          </w:tcPr>
          <w:p w14:paraId="1896C8C6" w14:textId="77777777" w:rsidR="00F823F9" w:rsidRPr="00966C27" w:rsidRDefault="00F823F9" w:rsidP="00F823F9">
            <w:pPr>
              <w:spacing w:after="0" w:line="240" w:lineRule="auto"/>
              <w:ind w:left="-2"/>
              <w:jc w:val="center"/>
              <w:rPr>
                <w:rFonts w:cs="FrankRuehl"/>
                <w:sz w:val="24"/>
                <w:szCs w:val="24"/>
                <w:rtl/>
              </w:rPr>
            </w:pPr>
          </w:p>
        </w:tc>
        <w:tc>
          <w:tcPr>
            <w:tcW w:w="724" w:type="pct"/>
            <w:shd w:val="clear" w:color="auto" w:fill="auto"/>
          </w:tcPr>
          <w:p w14:paraId="6BA10AA0" w14:textId="6F608168" w:rsidR="00F823F9" w:rsidRPr="00465672" w:rsidRDefault="00F823F9" w:rsidP="00F823F9">
            <w:pPr>
              <w:spacing w:after="0" w:line="240" w:lineRule="auto"/>
              <w:ind w:left="-2"/>
              <w:jc w:val="center"/>
              <w:rPr>
                <w:rFonts w:cs="FrankRuehl"/>
                <w:sz w:val="24"/>
                <w:szCs w:val="24"/>
                <w:rtl/>
              </w:rPr>
            </w:pPr>
            <w:r w:rsidRPr="00465672">
              <w:rPr>
                <w:rFonts w:cs="FrankRuehl"/>
                <w:sz w:val="24"/>
                <w:szCs w:val="24"/>
                <w:rtl/>
              </w:rPr>
              <w:t xml:space="preserve">אספקת </w:t>
            </w:r>
            <w:r w:rsidR="00904748">
              <w:rPr>
                <w:rFonts w:cs="FrankRuehl" w:hint="cs"/>
                <w:sz w:val="24"/>
                <w:szCs w:val="24"/>
                <w:rtl/>
              </w:rPr>
              <w:t xml:space="preserve">משאית מצע סוג א </w:t>
            </w:r>
            <w:r w:rsidRPr="00465672">
              <w:rPr>
                <w:rFonts w:cs="FrankRuehl"/>
                <w:sz w:val="24"/>
                <w:szCs w:val="24"/>
                <w:rtl/>
              </w:rPr>
              <w:t xml:space="preserve"> 37 טון </w:t>
            </w:r>
          </w:p>
        </w:tc>
        <w:tc>
          <w:tcPr>
            <w:tcW w:w="422" w:type="pct"/>
            <w:shd w:val="clear" w:color="auto" w:fill="auto"/>
          </w:tcPr>
          <w:p w14:paraId="1C218CE5" w14:textId="77777777" w:rsidR="00F823F9" w:rsidRPr="00966C27" w:rsidRDefault="00F823F9" w:rsidP="00F823F9">
            <w:pPr>
              <w:spacing w:after="0" w:line="240" w:lineRule="auto"/>
              <w:ind w:left="-2"/>
              <w:jc w:val="center"/>
              <w:rPr>
                <w:rFonts w:cs="FrankRuehl"/>
                <w:sz w:val="24"/>
                <w:szCs w:val="24"/>
                <w:rtl/>
              </w:rPr>
            </w:pPr>
          </w:p>
        </w:tc>
        <w:tc>
          <w:tcPr>
            <w:tcW w:w="421" w:type="pct"/>
            <w:gridSpan w:val="2"/>
          </w:tcPr>
          <w:p w14:paraId="4E26EEE7" w14:textId="6B093A7D" w:rsidR="00F823F9" w:rsidRPr="00966C27" w:rsidRDefault="00527B96" w:rsidP="00F823F9">
            <w:pPr>
              <w:spacing w:after="0" w:line="240" w:lineRule="auto"/>
              <w:ind w:left="-2"/>
              <w:jc w:val="center"/>
              <w:rPr>
                <w:rFonts w:cs="FrankRuehl"/>
                <w:sz w:val="24"/>
                <w:szCs w:val="24"/>
                <w:rtl/>
              </w:rPr>
            </w:pPr>
            <w:r w:rsidRPr="00527B96">
              <w:rPr>
                <w:rFonts w:cs="FrankRuehl"/>
                <w:sz w:val="24"/>
                <w:szCs w:val="24"/>
                <w:rtl/>
              </w:rPr>
              <w:t>משאית</w:t>
            </w:r>
          </w:p>
        </w:tc>
        <w:tc>
          <w:tcPr>
            <w:tcW w:w="785" w:type="pct"/>
            <w:shd w:val="clear" w:color="auto" w:fill="auto"/>
          </w:tcPr>
          <w:p w14:paraId="46A7F939" w14:textId="5AB4398C" w:rsidR="00F823F9" w:rsidRPr="00BD2CAC" w:rsidRDefault="00F823F9" w:rsidP="00F823F9">
            <w:pPr>
              <w:spacing w:after="0" w:line="240" w:lineRule="auto"/>
              <w:ind w:left="-2"/>
              <w:jc w:val="center"/>
              <w:rPr>
                <w:rFonts w:cs="FrankRuehl"/>
                <w:sz w:val="24"/>
                <w:szCs w:val="24"/>
                <w:rtl/>
              </w:rPr>
            </w:pPr>
            <w:r w:rsidRPr="00BD2CAC">
              <w:rPr>
                <w:rFonts w:cs="FrankRuehl"/>
                <w:sz w:val="24"/>
                <w:szCs w:val="24"/>
                <w:rtl/>
              </w:rPr>
              <w:t>6</w:t>
            </w:r>
            <w:r w:rsidR="00FA6B79">
              <w:rPr>
                <w:rFonts w:cs="FrankRuehl" w:hint="cs"/>
                <w:sz w:val="24"/>
                <w:szCs w:val="24"/>
                <w:rtl/>
              </w:rPr>
              <w:t>,</w:t>
            </w:r>
            <w:r w:rsidRPr="00BD2CAC">
              <w:rPr>
                <w:rFonts w:cs="FrankRuehl"/>
                <w:sz w:val="24"/>
                <w:szCs w:val="24"/>
                <w:rtl/>
              </w:rPr>
              <w:t>500-7</w:t>
            </w:r>
            <w:r w:rsidR="00FA6B79">
              <w:rPr>
                <w:rFonts w:cs="FrankRuehl" w:hint="cs"/>
                <w:sz w:val="24"/>
                <w:szCs w:val="24"/>
                <w:rtl/>
              </w:rPr>
              <w:t>,</w:t>
            </w:r>
            <w:r w:rsidRPr="00BD2CAC">
              <w:rPr>
                <w:rFonts w:cs="FrankRuehl"/>
                <w:sz w:val="24"/>
                <w:szCs w:val="24"/>
                <w:rtl/>
              </w:rPr>
              <w:t>500</w:t>
            </w:r>
          </w:p>
        </w:tc>
        <w:tc>
          <w:tcPr>
            <w:tcW w:w="495" w:type="pct"/>
            <w:shd w:val="clear" w:color="auto" w:fill="auto"/>
          </w:tcPr>
          <w:p w14:paraId="3510C95D" w14:textId="636505CD" w:rsidR="00F823F9" w:rsidRPr="00BD2CAC" w:rsidDel="00BE2893" w:rsidRDefault="00247F98" w:rsidP="00F823F9">
            <w:pPr>
              <w:spacing w:after="0" w:line="240" w:lineRule="auto"/>
              <w:ind w:left="-2"/>
              <w:jc w:val="center"/>
              <w:rPr>
                <w:rFonts w:cs="FrankRuehl"/>
                <w:sz w:val="24"/>
                <w:szCs w:val="24"/>
                <w:rtl/>
              </w:rPr>
            </w:pPr>
            <w:r>
              <w:rPr>
                <w:rFonts w:cs="FrankRuehl" w:hint="cs"/>
                <w:sz w:val="24"/>
                <w:szCs w:val="24"/>
                <w:rtl/>
              </w:rPr>
              <w:t>1</w:t>
            </w:r>
          </w:p>
        </w:tc>
        <w:tc>
          <w:tcPr>
            <w:tcW w:w="1353" w:type="pct"/>
            <w:shd w:val="clear" w:color="auto" w:fill="auto"/>
          </w:tcPr>
          <w:p w14:paraId="6009BD77" w14:textId="77777777" w:rsidR="00F823F9" w:rsidRPr="00044E75" w:rsidRDefault="00F823F9" w:rsidP="00F823F9">
            <w:pPr>
              <w:spacing w:after="0" w:line="240" w:lineRule="auto"/>
              <w:ind w:left="-2"/>
              <w:jc w:val="center"/>
              <w:rPr>
                <w:rFonts w:cs="FrankRuehl"/>
                <w:b/>
                <w:bCs/>
                <w:sz w:val="24"/>
                <w:szCs w:val="24"/>
                <w:rtl/>
              </w:rPr>
            </w:pPr>
          </w:p>
        </w:tc>
      </w:tr>
      <w:tr w:rsidR="00904748" w:rsidRPr="00127410" w14:paraId="6233650B" w14:textId="77777777" w:rsidTr="00904748">
        <w:trPr>
          <w:trHeight w:val="581"/>
        </w:trPr>
        <w:tc>
          <w:tcPr>
            <w:tcW w:w="391" w:type="pct"/>
            <w:shd w:val="clear" w:color="auto" w:fill="D9D9D9"/>
          </w:tcPr>
          <w:p w14:paraId="1F772F8A" w14:textId="77777777" w:rsidR="00F823F9" w:rsidRPr="00966C27" w:rsidRDefault="00F823F9" w:rsidP="00F823F9">
            <w:pPr>
              <w:numPr>
                <w:ilvl w:val="0"/>
                <w:numId w:val="77"/>
              </w:numPr>
              <w:spacing w:after="0" w:line="240" w:lineRule="auto"/>
              <w:contextualSpacing/>
              <w:jc w:val="both"/>
              <w:rPr>
                <w:rFonts w:cs="FrankRuehl"/>
                <w:b/>
                <w:bCs/>
                <w:sz w:val="24"/>
                <w:szCs w:val="24"/>
                <w:rtl/>
              </w:rPr>
            </w:pPr>
          </w:p>
        </w:tc>
        <w:tc>
          <w:tcPr>
            <w:tcW w:w="409" w:type="pct"/>
          </w:tcPr>
          <w:p w14:paraId="3A67864B" w14:textId="77777777" w:rsidR="00F823F9" w:rsidRPr="00966C27" w:rsidRDefault="00F823F9" w:rsidP="00F823F9">
            <w:pPr>
              <w:spacing w:after="0" w:line="240" w:lineRule="auto"/>
              <w:ind w:left="-2"/>
              <w:jc w:val="center"/>
              <w:rPr>
                <w:rFonts w:cs="FrankRuehl"/>
                <w:sz w:val="24"/>
                <w:szCs w:val="24"/>
                <w:rtl/>
              </w:rPr>
            </w:pPr>
          </w:p>
        </w:tc>
        <w:tc>
          <w:tcPr>
            <w:tcW w:w="724" w:type="pct"/>
            <w:shd w:val="clear" w:color="auto" w:fill="auto"/>
          </w:tcPr>
          <w:p w14:paraId="3097B7D3" w14:textId="77777777" w:rsidR="00F823F9" w:rsidRPr="00465672" w:rsidRDefault="00F823F9" w:rsidP="00C83C84">
            <w:pPr>
              <w:spacing w:after="0" w:line="240" w:lineRule="auto"/>
              <w:ind w:left="-2"/>
              <w:jc w:val="center"/>
              <w:rPr>
                <w:rFonts w:cs="FrankRuehl"/>
                <w:sz w:val="24"/>
                <w:szCs w:val="24"/>
                <w:rtl/>
              </w:rPr>
            </w:pPr>
            <w:r w:rsidRPr="00465672">
              <w:rPr>
                <w:rFonts w:cs="FrankRuehl"/>
                <w:sz w:val="24"/>
                <w:szCs w:val="24"/>
                <w:rtl/>
              </w:rPr>
              <w:t>פינוי פסולת ומילוי כלשהו אל אתר פסולת</w:t>
            </w:r>
          </w:p>
          <w:p w14:paraId="4773E58E" w14:textId="77777777" w:rsidR="00F823F9" w:rsidRPr="00465672" w:rsidRDefault="00F823F9" w:rsidP="00C83C84">
            <w:pPr>
              <w:spacing w:after="0" w:line="240" w:lineRule="auto"/>
              <w:ind w:left="-2"/>
              <w:jc w:val="center"/>
              <w:rPr>
                <w:rFonts w:cs="FrankRuehl"/>
                <w:sz w:val="24"/>
                <w:szCs w:val="24"/>
                <w:rtl/>
              </w:rPr>
            </w:pPr>
            <w:r w:rsidRPr="00465672">
              <w:rPr>
                <w:rFonts w:cs="FrankRuehl"/>
                <w:sz w:val="24"/>
                <w:szCs w:val="24"/>
                <w:rtl/>
              </w:rPr>
              <w:t>מורשה בכמות עד 10 מ"ק המחיר כולל</w:t>
            </w:r>
          </w:p>
          <w:p w14:paraId="443A5280" w14:textId="77777777" w:rsidR="00F823F9" w:rsidRPr="00465672" w:rsidRDefault="00F823F9" w:rsidP="00C83C84">
            <w:pPr>
              <w:spacing w:after="0" w:line="240" w:lineRule="auto"/>
              <w:ind w:left="-2"/>
              <w:jc w:val="center"/>
              <w:rPr>
                <w:rFonts w:cs="FrankRuehl"/>
                <w:sz w:val="24"/>
                <w:szCs w:val="24"/>
                <w:rtl/>
              </w:rPr>
            </w:pPr>
            <w:r w:rsidRPr="00465672">
              <w:rPr>
                <w:rFonts w:cs="FrankRuehl"/>
                <w:sz w:val="24"/>
                <w:szCs w:val="24"/>
                <w:rtl/>
              </w:rPr>
              <w:t>הובלה לאתר הטמנה מאושר ואגרת הטמנה</w:t>
            </w:r>
          </w:p>
        </w:tc>
        <w:tc>
          <w:tcPr>
            <w:tcW w:w="422" w:type="pct"/>
            <w:shd w:val="clear" w:color="auto" w:fill="auto"/>
          </w:tcPr>
          <w:p w14:paraId="0C7BD125" w14:textId="77777777" w:rsidR="00F823F9" w:rsidRPr="00966C27" w:rsidRDefault="00F823F9" w:rsidP="00F823F9">
            <w:pPr>
              <w:spacing w:after="0" w:line="240" w:lineRule="auto"/>
              <w:ind w:left="-2"/>
              <w:jc w:val="center"/>
              <w:rPr>
                <w:rFonts w:cs="FrankRuehl"/>
                <w:sz w:val="24"/>
                <w:szCs w:val="24"/>
                <w:rtl/>
              </w:rPr>
            </w:pPr>
          </w:p>
        </w:tc>
        <w:tc>
          <w:tcPr>
            <w:tcW w:w="421" w:type="pct"/>
            <w:gridSpan w:val="2"/>
          </w:tcPr>
          <w:p w14:paraId="0513275A" w14:textId="77777777" w:rsidR="00F823F9" w:rsidRPr="00966C27" w:rsidRDefault="00F823F9" w:rsidP="00F823F9">
            <w:pPr>
              <w:spacing w:after="0" w:line="240" w:lineRule="auto"/>
              <w:ind w:left="-2"/>
              <w:jc w:val="center"/>
              <w:rPr>
                <w:rFonts w:cs="FrankRuehl"/>
                <w:sz w:val="24"/>
                <w:szCs w:val="24"/>
                <w:rtl/>
              </w:rPr>
            </w:pPr>
            <w:r>
              <w:rPr>
                <w:rFonts w:cs="FrankRuehl" w:hint="cs"/>
                <w:sz w:val="24"/>
                <w:szCs w:val="24"/>
                <w:rtl/>
              </w:rPr>
              <w:t>יום עבודה</w:t>
            </w:r>
          </w:p>
        </w:tc>
        <w:tc>
          <w:tcPr>
            <w:tcW w:w="785" w:type="pct"/>
            <w:shd w:val="clear" w:color="auto" w:fill="auto"/>
          </w:tcPr>
          <w:p w14:paraId="4AD94FEE" w14:textId="4DA7C1E8" w:rsidR="00F823F9" w:rsidRPr="00BD2CAC" w:rsidRDefault="00F823F9" w:rsidP="00F823F9">
            <w:pPr>
              <w:spacing w:after="0" w:line="240" w:lineRule="auto"/>
              <w:ind w:left="-2"/>
              <w:jc w:val="center"/>
              <w:rPr>
                <w:rFonts w:cs="FrankRuehl"/>
                <w:sz w:val="24"/>
                <w:szCs w:val="24"/>
                <w:rtl/>
              </w:rPr>
            </w:pPr>
            <w:r w:rsidRPr="00BD2CAC">
              <w:rPr>
                <w:rFonts w:cs="FrankRuehl"/>
                <w:sz w:val="24"/>
                <w:szCs w:val="24"/>
                <w:rtl/>
              </w:rPr>
              <w:t>4</w:t>
            </w:r>
            <w:r w:rsidR="00FA6B79">
              <w:rPr>
                <w:rFonts w:cs="FrankRuehl" w:hint="cs"/>
                <w:sz w:val="24"/>
                <w:szCs w:val="24"/>
                <w:rtl/>
              </w:rPr>
              <w:t>,</w:t>
            </w:r>
            <w:r w:rsidRPr="00BD2CAC">
              <w:rPr>
                <w:rFonts w:cs="FrankRuehl"/>
                <w:sz w:val="24"/>
                <w:szCs w:val="24"/>
                <w:rtl/>
              </w:rPr>
              <w:t>200-4</w:t>
            </w:r>
            <w:r w:rsidR="00FA6B79">
              <w:rPr>
                <w:rFonts w:cs="FrankRuehl" w:hint="cs"/>
                <w:sz w:val="24"/>
                <w:szCs w:val="24"/>
                <w:rtl/>
              </w:rPr>
              <w:t>,</w:t>
            </w:r>
            <w:r w:rsidRPr="00BD2CAC">
              <w:rPr>
                <w:rFonts w:cs="FrankRuehl"/>
                <w:sz w:val="24"/>
                <w:szCs w:val="24"/>
                <w:rtl/>
              </w:rPr>
              <w:t>750</w:t>
            </w:r>
          </w:p>
        </w:tc>
        <w:tc>
          <w:tcPr>
            <w:tcW w:w="495" w:type="pct"/>
            <w:shd w:val="clear" w:color="auto" w:fill="auto"/>
          </w:tcPr>
          <w:p w14:paraId="0DDC4C0F" w14:textId="7B2739A8" w:rsidR="00F823F9" w:rsidRPr="00BD2CAC" w:rsidDel="00BE2893" w:rsidRDefault="00247F98" w:rsidP="00F823F9">
            <w:pPr>
              <w:spacing w:after="0" w:line="240" w:lineRule="auto"/>
              <w:ind w:left="-2"/>
              <w:jc w:val="center"/>
              <w:rPr>
                <w:rFonts w:cs="FrankRuehl"/>
                <w:sz w:val="24"/>
                <w:szCs w:val="24"/>
                <w:rtl/>
              </w:rPr>
            </w:pPr>
            <w:r>
              <w:rPr>
                <w:rFonts w:cs="FrankRuehl" w:hint="cs"/>
                <w:sz w:val="24"/>
                <w:szCs w:val="24"/>
                <w:rtl/>
              </w:rPr>
              <w:t>1</w:t>
            </w:r>
          </w:p>
        </w:tc>
        <w:tc>
          <w:tcPr>
            <w:tcW w:w="1353" w:type="pct"/>
            <w:shd w:val="clear" w:color="auto" w:fill="auto"/>
          </w:tcPr>
          <w:p w14:paraId="575E92D2" w14:textId="77777777" w:rsidR="00F823F9" w:rsidRPr="00044E75" w:rsidRDefault="00F823F9" w:rsidP="00F823F9">
            <w:pPr>
              <w:spacing w:after="0" w:line="240" w:lineRule="auto"/>
              <w:ind w:left="-2"/>
              <w:jc w:val="center"/>
              <w:rPr>
                <w:rFonts w:cs="FrankRuehl"/>
                <w:b/>
                <w:bCs/>
                <w:sz w:val="24"/>
                <w:szCs w:val="24"/>
                <w:rtl/>
              </w:rPr>
            </w:pPr>
          </w:p>
        </w:tc>
      </w:tr>
      <w:tr w:rsidR="00904748" w:rsidRPr="00127410" w14:paraId="62B29E42" w14:textId="77777777" w:rsidTr="00904748">
        <w:trPr>
          <w:trHeight w:val="581"/>
        </w:trPr>
        <w:tc>
          <w:tcPr>
            <w:tcW w:w="391" w:type="pct"/>
            <w:shd w:val="clear" w:color="auto" w:fill="D9D9D9"/>
          </w:tcPr>
          <w:p w14:paraId="68B84045" w14:textId="77777777" w:rsidR="00F823F9" w:rsidRPr="00966C27" w:rsidRDefault="00F823F9" w:rsidP="00F823F9">
            <w:pPr>
              <w:numPr>
                <w:ilvl w:val="0"/>
                <w:numId w:val="77"/>
              </w:numPr>
              <w:spacing w:after="0" w:line="240" w:lineRule="auto"/>
              <w:contextualSpacing/>
              <w:jc w:val="both"/>
              <w:rPr>
                <w:rFonts w:cs="FrankRuehl"/>
                <w:b/>
                <w:bCs/>
                <w:sz w:val="24"/>
                <w:szCs w:val="24"/>
                <w:rtl/>
              </w:rPr>
            </w:pPr>
          </w:p>
        </w:tc>
        <w:tc>
          <w:tcPr>
            <w:tcW w:w="409" w:type="pct"/>
          </w:tcPr>
          <w:p w14:paraId="7F8678C5" w14:textId="77777777" w:rsidR="00F823F9" w:rsidRPr="00966C27" w:rsidRDefault="00F823F9" w:rsidP="00F823F9">
            <w:pPr>
              <w:spacing w:after="0" w:line="240" w:lineRule="auto"/>
              <w:ind w:left="-2"/>
              <w:jc w:val="center"/>
              <w:rPr>
                <w:rFonts w:cs="FrankRuehl"/>
                <w:sz w:val="24"/>
                <w:szCs w:val="24"/>
                <w:rtl/>
              </w:rPr>
            </w:pPr>
          </w:p>
        </w:tc>
        <w:tc>
          <w:tcPr>
            <w:tcW w:w="724" w:type="pct"/>
            <w:shd w:val="clear" w:color="auto" w:fill="auto"/>
          </w:tcPr>
          <w:p w14:paraId="64D4185F" w14:textId="65E7C00D" w:rsidR="00F823F9" w:rsidRDefault="00F823F9" w:rsidP="00C83C84">
            <w:pPr>
              <w:spacing w:after="0" w:line="240" w:lineRule="auto"/>
              <w:ind w:left="-2"/>
              <w:jc w:val="center"/>
              <w:rPr>
                <w:rFonts w:cs="FrankRuehl"/>
                <w:sz w:val="24"/>
                <w:szCs w:val="24"/>
                <w:rtl/>
              </w:rPr>
            </w:pPr>
            <w:r>
              <w:rPr>
                <w:rFonts w:cs="FrankRuehl" w:hint="cs"/>
                <w:sz w:val="24"/>
                <w:szCs w:val="24"/>
                <w:rtl/>
              </w:rPr>
              <w:t>שרותי ביובית</w:t>
            </w:r>
          </w:p>
          <w:p w14:paraId="37B7E9A0" w14:textId="77777777" w:rsidR="00F823F9" w:rsidRPr="00730448" w:rsidRDefault="00F823F9" w:rsidP="00C83C84">
            <w:pPr>
              <w:spacing w:after="0" w:line="240" w:lineRule="auto"/>
              <w:ind w:left="-2"/>
              <w:jc w:val="center"/>
              <w:rPr>
                <w:rFonts w:cs="FrankRuehl"/>
                <w:sz w:val="24"/>
                <w:szCs w:val="24"/>
                <w:rtl/>
              </w:rPr>
            </w:pPr>
            <w:r>
              <w:rPr>
                <w:rFonts w:cs="FrankRuehl" w:hint="cs"/>
                <w:sz w:val="24"/>
                <w:szCs w:val="24"/>
                <w:rtl/>
              </w:rPr>
              <w:t>כולל דילוג בין אתרים</w:t>
            </w:r>
          </w:p>
        </w:tc>
        <w:tc>
          <w:tcPr>
            <w:tcW w:w="422" w:type="pct"/>
            <w:shd w:val="clear" w:color="auto" w:fill="auto"/>
          </w:tcPr>
          <w:p w14:paraId="258A754B" w14:textId="77777777" w:rsidR="00F823F9" w:rsidRPr="00966C27" w:rsidRDefault="00F823F9" w:rsidP="00F823F9">
            <w:pPr>
              <w:spacing w:after="0" w:line="240" w:lineRule="auto"/>
              <w:ind w:left="-2"/>
              <w:jc w:val="center"/>
              <w:rPr>
                <w:rFonts w:cs="FrankRuehl"/>
                <w:sz w:val="24"/>
                <w:szCs w:val="24"/>
                <w:rtl/>
              </w:rPr>
            </w:pPr>
          </w:p>
        </w:tc>
        <w:tc>
          <w:tcPr>
            <w:tcW w:w="421" w:type="pct"/>
            <w:gridSpan w:val="2"/>
          </w:tcPr>
          <w:p w14:paraId="4BC293BD" w14:textId="73B734C9" w:rsidR="00F823F9" w:rsidRDefault="00C87BD7" w:rsidP="00F823F9">
            <w:pPr>
              <w:spacing w:after="0" w:line="240" w:lineRule="auto"/>
              <w:ind w:left="-2"/>
              <w:jc w:val="center"/>
              <w:rPr>
                <w:rFonts w:cs="FrankRuehl"/>
                <w:sz w:val="24"/>
                <w:szCs w:val="24"/>
                <w:rtl/>
              </w:rPr>
            </w:pPr>
            <w:r>
              <w:rPr>
                <w:rFonts w:cs="FrankRuehl" w:hint="cs"/>
                <w:sz w:val="24"/>
                <w:szCs w:val="24"/>
                <w:rtl/>
              </w:rPr>
              <w:t>יום עבודה</w:t>
            </w:r>
          </w:p>
        </w:tc>
        <w:tc>
          <w:tcPr>
            <w:tcW w:w="785" w:type="pct"/>
            <w:shd w:val="clear" w:color="auto" w:fill="auto"/>
          </w:tcPr>
          <w:p w14:paraId="02AA9D2B" w14:textId="267CC871" w:rsidR="00F823F9" w:rsidRPr="00BD2CAC" w:rsidRDefault="00F823F9" w:rsidP="00F823F9">
            <w:pPr>
              <w:spacing w:after="0" w:line="240" w:lineRule="auto"/>
              <w:ind w:left="-2"/>
              <w:jc w:val="center"/>
              <w:rPr>
                <w:rFonts w:cs="FrankRuehl"/>
                <w:sz w:val="24"/>
                <w:szCs w:val="24"/>
                <w:rtl/>
              </w:rPr>
            </w:pPr>
            <w:r w:rsidRPr="00BD2CAC">
              <w:rPr>
                <w:rFonts w:cs="FrankRuehl"/>
                <w:sz w:val="24"/>
                <w:szCs w:val="24"/>
                <w:rtl/>
              </w:rPr>
              <w:t>4</w:t>
            </w:r>
            <w:r w:rsidR="00FA6B79">
              <w:rPr>
                <w:rFonts w:cs="FrankRuehl" w:hint="cs"/>
                <w:sz w:val="24"/>
                <w:szCs w:val="24"/>
                <w:rtl/>
              </w:rPr>
              <w:t>,</w:t>
            </w:r>
            <w:r w:rsidRPr="00BD2CAC">
              <w:rPr>
                <w:rFonts w:cs="FrankRuehl"/>
                <w:sz w:val="24"/>
                <w:szCs w:val="24"/>
                <w:rtl/>
              </w:rPr>
              <w:t>500-5</w:t>
            </w:r>
            <w:r w:rsidR="00FA6B79">
              <w:rPr>
                <w:rFonts w:cs="FrankRuehl" w:hint="cs"/>
                <w:sz w:val="24"/>
                <w:szCs w:val="24"/>
                <w:rtl/>
              </w:rPr>
              <w:t>,</w:t>
            </w:r>
            <w:r w:rsidRPr="00BD2CAC">
              <w:rPr>
                <w:rFonts w:cs="FrankRuehl"/>
                <w:sz w:val="24"/>
                <w:szCs w:val="24"/>
                <w:rtl/>
              </w:rPr>
              <w:t>400</w:t>
            </w:r>
          </w:p>
        </w:tc>
        <w:tc>
          <w:tcPr>
            <w:tcW w:w="495" w:type="pct"/>
            <w:shd w:val="clear" w:color="auto" w:fill="auto"/>
          </w:tcPr>
          <w:p w14:paraId="665C367D" w14:textId="3B91AD5E" w:rsidR="00F823F9" w:rsidRPr="00BD2CAC" w:rsidRDefault="00247F98" w:rsidP="00F823F9">
            <w:pPr>
              <w:spacing w:after="0" w:line="240" w:lineRule="auto"/>
              <w:ind w:left="-2"/>
              <w:jc w:val="center"/>
              <w:rPr>
                <w:rFonts w:cs="FrankRuehl"/>
                <w:sz w:val="24"/>
                <w:szCs w:val="24"/>
                <w:rtl/>
              </w:rPr>
            </w:pPr>
            <w:r>
              <w:rPr>
                <w:rFonts w:cs="FrankRuehl" w:hint="cs"/>
                <w:sz w:val="24"/>
                <w:szCs w:val="24"/>
                <w:rtl/>
              </w:rPr>
              <w:t>1</w:t>
            </w:r>
          </w:p>
        </w:tc>
        <w:tc>
          <w:tcPr>
            <w:tcW w:w="1353" w:type="pct"/>
            <w:shd w:val="clear" w:color="auto" w:fill="auto"/>
          </w:tcPr>
          <w:p w14:paraId="7AA33845" w14:textId="77777777" w:rsidR="00F823F9" w:rsidRPr="00044E75" w:rsidRDefault="00F823F9" w:rsidP="00F823F9">
            <w:pPr>
              <w:spacing w:after="0" w:line="240" w:lineRule="auto"/>
              <w:ind w:left="-2"/>
              <w:jc w:val="center"/>
              <w:rPr>
                <w:rFonts w:cs="FrankRuehl"/>
                <w:b/>
                <w:bCs/>
                <w:sz w:val="24"/>
                <w:szCs w:val="24"/>
                <w:rtl/>
              </w:rPr>
            </w:pPr>
          </w:p>
        </w:tc>
      </w:tr>
      <w:tr w:rsidR="00F823F9" w:rsidRPr="00966C27" w14:paraId="454463E7" w14:textId="77777777" w:rsidTr="00316FEF">
        <w:trPr>
          <w:trHeight w:val="337"/>
        </w:trPr>
        <w:tc>
          <w:tcPr>
            <w:tcW w:w="391" w:type="pct"/>
            <w:shd w:val="clear" w:color="auto" w:fill="auto"/>
          </w:tcPr>
          <w:p w14:paraId="796E3918" w14:textId="77777777" w:rsidR="00F823F9" w:rsidRPr="00966C27" w:rsidRDefault="00F823F9" w:rsidP="00F823F9">
            <w:pPr>
              <w:spacing w:after="0" w:line="240" w:lineRule="auto"/>
              <w:ind w:left="-2"/>
              <w:jc w:val="right"/>
              <w:rPr>
                <w:rFonts w:cs="FrankRuehl"/>
                <w:b/>
                <w:bCs/>
                <w:sz w:val="24"/>
                <w:szCs w:val="24"/>
                <w:rtl/>
              </w:rPr>
            </w:pPr>
          </w:p>
        </w:tc>
        <w:tc>
          <w:tcPr>
            <w:tcW w:w="1976" w:type="pct"/>
            <w:gridSpan w:val="5"/>
            <w:shd w:val="clear" w:color="auto" w:fill="D9D9D9" w:themeFill="background1" w:themeFillShade="D9"/>
          </w:tcPr>
          <w:p w14:paraId="149135DF" w14:textId="77777777" w:rsidR="00F823F9" w:rsidRPr="00966C27" w:rsidRDefault="00F823F9" w:rsidP="00F823F9">
            <w:pPr>
              <w:spacing w:after="0" w:line="240" w:lineRule="auto"/>
              <w:ind w:left="-2"/>
              <w:jc w:val="right"/>
              <w:rPr>
                <w:rFonts w:cs="FrankRuehl"/>
                <w:b/>
                <w:bCs/>
                <w:sz w:val="24"/>
                <w:szCs w:val="24"/>
                <w:rtl/>
              </w:rPr>
            </w:pPr>
            <w:r w:rsidRPr="00966C27">
              <w:rPr>
                <w:rFonts w:cs="FrankRuehl"/>
                <w:b/>
                <w:bCs/>
                <w:sz w:val="24"/>
                <w:szCs w:val="24"/>
                <w:rtl/>
              </w:rPr>
              <w:t xml:space="preserve"> </w:t>
            </w:r>
            <w:r w:rsidRPr="00966C27">
              <w:rPr>
                <w:rFonts w:cs="FrankRuehl" w:hint="eastAsia"/>
                <w:b/>
                <w:bCs/>
                <w:sz w:val="24"/>
                <w:szCs w:val="24"/>
                <w:rtl/>
              </w:rPr>
              <w:t>סך</w:t>
            </w:r>
            <w:r w:rsidRPr="00966C27">
              <w:rPr>
                <w:rFonts w:cs="FrankRuehl"/>
                <w:b/>
                <w:bCs/>
                <w:sz w:val="24"/>
                <w:szCs w:val="24"/>
                <w:rtl/>
              </w:rPr>
              <w:t xml:space="preserve"> </w:t>
            </w:r>
            <w:r w:rsidRPr="00966C27">
              <w:rPr>
                <w:rFonts w:cs="FrankRuehl" w:hint="eastAsia"/>
                <w:b/>
                <w:bCs/>
                <w:sz w:val="24"/>
                <w:szCs w:val="24"/>
                <w:rtl/>
              </w:rPr>
              <w:t>הכול</w:t>
            </w:r>
            <w:r w:rsidRPr="00966C27">
              <w:rPr>
                <w:rFonts w:cs="FrankRuehl"/>
                <w:b/>
                <w:bCs/>
                <w:sz w:val="24"/>
                <w:szCs w:val="24"/>
                <w:rtl/>
              </w:rPr>
              <w:t xml:space="preserve"> </w:t>
            </w:r>
            <w:r w:rsidRPr="00966C27">
              <w:rPr>
                <w:rFonts w:cs="FrankRuehl" w:hint="eastAsia"/>
                <w:b/>
                <w:bCs/>
                <w:sz w:val="24"/>
                <w:szCs w:val="24"/>
                <w:rtl/>
              </w:rPr>
              <w:t>ב</w:t>
            </w:r>
            <w:r w:rsidRPr="00966C27">
              <w:rPr>
                <w:rFonts w:cs="FrankRuehl" w:hint="cs"/>
                <w:b/>
                <w:bCs/>
                <w:sz w:val="24"/>
                <w:szCs w:val="24"/>
                <w:rtl/>
              </w:rPr>
              <w:t xml:space="preserve">-₪ </w:t>
            </w:r>
            <w:r w:rsidRPr="00966C27">
              <w:rPr>
                <w:rFonts w:cs="FrankRuehl"/>
                <w:b/>
                <w:bCs/>
                <w:sz w:val="24"/>
                <w:szCs w:val="24"/>
                <w:rtl/>
              </w:rPr>
              <w:t xml:space="preserve"> (</w:t>
            </w:r>
            <w:r w:rsidRPr="00966C27">
              <w:rPr>
                <w:rFonts w:cs="FrankRuehl" w:hint="eastAsia"/>
                <w:b/>
                <w:bCs/>
                <w:sz w:val="24"/>
                <w:szCs w:val="24"/>
                <w:rtl/>
              </w:rPr>
              <w:t>לא</w:t>
            </w:r>
            <w:r w:rsidRPr="00966C27">
              <w:rPr>
                <w:rFonts w:cs="FrankRuehl"/>
                <w:b/>
                <w:bCs/>
                <w:sz w:val="24"/>
                <w:szCs w:val="24"/>
                <w:rtl/>
              </w:rPr>
              <w:t xml:space="preserve"> </w:t>
            </w:r>
            <w:r w:rsidRPr="00966C27">
              <w:rPr>
                <w:rFonts w:cs="FrankRuehl" w:hint="eastAsia"/>
                <w:b/>
                <w:bCs/>
                <w:sz w:val="24"/>
                <w:szCs w:val="24"/>
                <w:rtl/>
              </w:rPr>
              <w:t>כולל</w:t>
            </w:r>
            <w:r w:rsidRPr="00966C27">
              <w:rPr>
                <w:rFonts w:cs="FrankRuehl"/>
                <w:b/>
                <w:bCs/>
                <w:sz w:val="24"/>
                <w:szCs w:val="24"/>
                <w:rtl/>
              </w:rPr>
              <w:t xml:space="preserve"> </w:t>
            </w:r>
            <w:r w:rsidRPr="00966C27">
              <w:rPr>
                <w:rFonts w:cs="FrankRuehl" w:hint="eastAsia"/>
                <w:b/>
                <w:bCs/>
                <w:sz w:val="24"/>
                <w:szCs w:val="24"/>
                <w:rtl/>
              </w:rPr>
              <w:t>מע</w:t>
            </w:r>
            <w:r w:rsidRPr="00966C27">
              <w:rPr>
                <w:rFonts w:cs="FrankRuehl"/>
                <w:b/>
                <w:bCs/>
                <w:sz w:val="24"/>
                <w:szCs w:val="24"/>
                <w:rtl/>
              </w:rPr>
              <w:t>"</w:t>
            </w:r>
            <w:r w:rsidRPr="00966C27">
              <w:rPr>
                <w:rFonts w:cs="FrankRuehl" w:hint="eastAsia"/>
                <w:b/>
                <w:bCs/>
                <w:sz w:val="24"/>
                <w:szCs w:val="24"/>
                <w:rtl/>
              </w:rPr>
              <w:t>מ</w:t>
            </w:r>
            <w:r w:rsidRPr="00966C27">
              <w:rPr>
                <w:rFonts w:cs="FrankRuehl"/>
                <w:b/>
                <w:bCs/>
                <w:sz w:val="24"/>
                <w:szCs w:val="24"/>
                <w:rtl/>
              </w:rPr>
              <w:t xml:space="preserve">)   </w:t>
            </w:r>
          </w:p>
          <w:p w14:paraId="21CC7212" w14:textId="77777777" w:rsidR="00F823F9" w:rsidRPr="00966C27" w:rsidRDefault="00F823F9" w:rsidP="00F823F9">
            <w:pPr>
              <w:spacing w:after="0" w:line="240" w:lineRule="auto"/>
              <w:ind w:left="-2"/>
              <w:rPr>
                <w:rFonts w:cs="FrankRuehl"/>
                <w:b/>
                <w:bCs/>
                <w:sz w:val="24"/>
                <w:szCs w:val="24"/>
                <w:rtl/>
              </w:rPr>
            </w:pPr>
          </w:p>
        </w:tc>
        <w:tc>
          <w:tcPr>
            <w:tcW w:w="2632" w:type="pct"/>
            <w:gridSpan w:val="3"/>
            <w:tcBorders>
              <w:top w:val="thinThickSmallGap" w:sz="24" w:space="0" w:color="auto"/>
              <w:bottom w:val="thinThickSmallGap" w:sz="24" w:space="0" w:color="auto"/>
            </w:tcBorders>
            <w:shd w:val="clear" w:color="auto" w:fill="auto"/>
          </w:tcPr>
          <w:p w14:paraId="3B40F003" w14:textId="77777777" w:rsidR="00F823F9" w:rsidRPr="00966C27" w:rsidRDefault="00F823F9" w:rsidP="00F823F9">
            <w:pPr>
              <w:spacing w:after="0" w:line="240" w:lineRule="auto"/>
              <w:ind w:left="-2"/>
              <w:jc w:val="center"/>
              <w:rPr>
                <w:rFonts w:cs="FrankRuehl"/>
                <w:sz w:val="24"/>
                <w:szCs w:val="24"/>
                <w:rtl/>
              </w:rPr>
            </w:pPr>
          </w:p>
        </w:tc>
      </w:tr>
      <w:tr w:rsidR="00F823F9" w:rsidRPr="00966C27" w14:paraId="7A6BF1A0" w14:textId="77777777" w:rsidTr="00316FEF">
        <w:trPr>
          <w:trHeight w:val="417"/>
        </w:trPr>
        <w:tc>
          <w:tcPr>
            <w:tcW w:w="391" w:type="pct"/>
            <w:shd w:val="clear" w:color="auto" w:fill="auto"/>
          </w:tcPr>
          <w:p w14:paraId="6BB97353" w14:textId="77777777" w:rsidR="00F823F9" w:rsidRPr="00966C27" w:rsidRDefault="00F823F9" w:rsidP="00F823F9">
            <w:pPr>
              <w:spacing w:after="0" w:line="240" w:lineRule="auto"/>
              <w:ind w:left="-2"/>
              <w:jc w:val="right"/>
              <w:rPr>
                <w:rFonts w:cs="FrankRuehl"/>
                <w:b/>
                <w:bCs/>
                <w:sz w:val="24"/>
                <w:szCs w:val="24"/>
                <w:rtl/>
              </w:rPr>
            </w:pPr>
          </w:p>
        </w:tc>
        <w:tc>
          <w:tcPr>
            <w:tcW w:w="1976" w:type="pct"/>
            <w:gridSpan w:val="5"/>
            <w:shd w:val="clear" w:color="auto" w:fill="D9D9D9" w:themeFill="background1" w:themeFillShade="D9"/>
          </w:tcPr>
          <w:p w14:paraId="448A3242" w14:textId="77777777" w:rsidR="00F823F9" w:rsidRPr="00966C27" w:rsidRDefault="00F823F9" w:rsidP="00F823F9">
            <w:pPr>
              <w:spacing w:after="0" w:line="240" w:lineRule="auto"/>
              <w:ind w:left="-2"/>
              <w:jc w:val="right"/>
              <w:rPr>
                <w:rFonts w:cs="FrankRuehl"/>
                <w:b/>
                <w:bCs/>
                <w:sz w:val="24"/>
                <w:szCs w:val="24"/>
                <w:rtl/>
              </w:rPr>
            </w:pPr>
            <w:r w:rsidRPr="00966C27">
              <w:rPr>
                <w:rFonts w:cs="FrankRuehl" w:hint="cs"/>
                <w:b/>
                <w:bCs/>
                <w:sz w:val="24"/>
                <w:szCs w:val="24"/>
                <w:rtl/>
              </w:rPr>
              <w:t xml:space="preserve">תוספת </w:t>
            </w:r>
            <w:r w:rsidRPr="00966C27">
              <w:rPr>
                <w:rFonts w:cs="FrankRuehl" w:hint="eastAsia"/>
                <w:b/>
                <w:bCs/>
                <w:sz w:val="24"/>
                <w:szCs w:val="24"/>
                <w:rtl/>
              </w:rPr>
              <w:t>מע</w:t>
            </w:r>
            <w:r w:rsidRPr="00966C27">
              <w:rPr>
                <w:rFonts w:cs="FrankRuehl"/>
                <w:b/>
                <w:bCs/>
                <w:sz w:val="24"/>
                <w:szCs w:val="24"/>
                <w:rtl/>
              </w:rPr>
              <w:t>"</w:t>
            </w:r>
            <w:r w:rsidRPr="00966C27">
              <w:rPr>
                <w:rFonts w:cs="FrankRuehl" w:hint="eastAsia"/>
                <w:b/>
                <w:bCs/>
                <w:sz w:val="24"/>
                <w:szCs w:val="24"/>
                <w:rtl/>
              </w:rPr>
              <w:t>מ</w:t>
            </w:r>
            <w:r w:rsidRPr="00966C27">
              <w:rPr>
                <w:rFonts w:cs="FrankRuehl" w:hint="cs"/>
                <w:b/>
                <w:bCs/>
                <w:sz w:val="24"/>
                <w:szCs w:val="24"/>
                <w:rtl/>
              </w:rPr>
              <w:t xml:space="preserve"> בשיעור </w:t>
            </w:r>
            <w:r w:rsidRPr="00966C27">
              <w:rPr>
                <w:rFonts w:cs="FrankRuehl"/>
                <w:b/>
                <w:bCs/>
                <w:sz w:val="24"/>
                <w:szCs w:val="24"/>
                <w:rtl/>
              </w:rPr>
              <w:t xml:space="preserve"> 1</w:t>
            </w:r>
            <w:r w:rsidRPr="00966C27">
              <w:rPr>
                <w:rFonts w:cs="FrankRuehl" w:hint="cs"/>
                <w:b/>
                <w:bCs/>
                <w:sz w:val="24"/>
                <w:szCs w:val="24"/>
                <w:rtl/>
              </w:rPr>
              <w:t>7</w:t>
            </w:r>
            <w:r w:rsidRPr="00966C27">
              <w:rPr>
                <w:rFonts w:cs="FrankRuehl"/>
                <w:b/>
                <w:bCs/>
                <w:sz w:val="24"/>
                <w:szCs w:val="24"/>
                <w:rtl/>
              </w:rPr>
              <w:t xml:space="preserve">% </w:t>
            </w:r>
          </w:p>
        </w:tc>
        <w:tc>
          <w:tcPr>
            <w:tcW w:w="2632" w:type="pct"/>
            <w:gridSpan w:val="3"/>
            <w:tcBorders>
              <w:top w:val="thinThickSmallGap" w:sz="24" w:space="0" w:color="auto"/>
              <w:bottom w:val="thinThickSmallGap" w:sz="24" w:space="0" w:color="auto"/>
            </w:tcBorders>
            <w:shd w:val="clear" w:color="auto" w:fill="auto"/>
          </w:tcPr>
          <w:p w14:paraId="04B6F89A" w14:textId="77777777" w:rsidR="00F823F9" w:rsidRPr="00966C27" w:rsidRDefault="00F823F9" w:rsidP="00F823F9">
            <w:pPr>
              <w:spacing w:after="0" w:line="240" w:lineRule="auto"/>
              <w:ind w:left="-2"/>
              <w:jc w:val="center"/>
              <w:rPr>
                <w:rFonts w:cs="FrankRuehl"/>
                <w:sz w:val="24"/>
                <w:szCs w:val="24"/>
                <w:rtl/>
              </w:rPr>
            </w:pPr>
          </w:p>
        </w:tc>
      </w:tr>
      <w:tr w:rsidR="00F823F9" w:rsidRPr="00966C27" w14:paraId="28C3FC07" w14:textId="77777777" w:rsidTr="00316FEF">
        <w:trPr>
          <w:trHeight w:val="523"/>
        </w:trPr>
        <w:tc>
          <w:tcPr>
            <w:tcW w:w="391" w:type="pct"/>
            <w:shd w:val="clear" w:color="auto" w:fill="auto"/>
          </w:tcPr>
          <w:p w14:paraId="1A21847C" w14:textId="77777777" w:rsidR="00F823F9" w:rsidRPr="00966C27" w:rsidRDefault="00F823F9" w:rsidP="00F823F9">
            <w:pPr>
              <w:spacing w:after="0" w:line="240" w:lineRule="auto"/>
              <w:ind w:left="-2"/>
              <w:jc w:val="right"/>
              <w:rPr>
                <w:rFonts w:cs="FrankRuehl"/>
                <w:b/>
                <w:bCs/>
                <w:sz w:val="24"/>
                <w:szCs w:val="24"/>
                <w:rtl/>
              </w:rPr>
            </w:pPr>
          </w:p>
        </w:tc>
        <w:tc>
          <w:tcPr>
            <w:tcW w:w="1976" w:type="pct"/>
            <w:gridSpan w:val="5"/>
            <w:shd w:val="clear" w:color="auto" w:fill="D9D9D9" w:themeFill="background1" w:themeFillShade="D9"/>
          </w:tcPr>
          <w:p w14:paraId="12E4382E" w14:textId="77777777" w:rsidR="00F823F9" w:rsidRPr="00966C27" w:rsidRDefault="00F823F9" w:rsidP="00F823F9">
            <w:pPr>
              <w:spacing w:after="0" w:line="240" w:lineRule="auto"/>
              <w:ind w:left="-2"/>
              <w:jc w:val="right"/>
              <w:rPr>
                <w:rFonts w:cs="FrankRuehl"/>
                <w:b/>
                <w:bCs/>
                <w:sz w:val="24"/>
                <w:szCs w:val="24"/>
                <w:rtl/>
              </w:rPr>
            </w:pPr>
            <w:r w:rsidRPr="00966C27">
              <w:rPr>
                <w:rFonts w:cs="FrankRuehl" w:hint="eastAsia"/>
                <w:b/>
                <w:bCs/>
                <w:sz w:val="24"/>
                <w:szCs w:val="24"/>
                <w:rtl/>
              </w:rPr>
              <w:t>סה</w:t>
            </w:r>
            <w:r w:rsidRPr="00966C27">
              <w:rPr>
                <w:rFonts w:cs="FrankRuehl"/>
                <w:b/>
                <w:bCs/>
                <w:sz w:val="24"/>
                <w:szCs w:val="24"/>
                <w:rtl/>
              </w:rPr>
              <w:t>"</w:t>
            </w:r>
            <w:r w:rsidRPr="00966C27">
              <w:rPr>
                <w:rFonts w:cs="FrankRuehl" w:hint="eastAsia"/>
                <w:b/>
                <w:bCs/>
                <w:sz w:val="24"/>
                <w:szCs w:val="24"/>
                <w:rtl/>
              </w:rPr>
              <w:t>כ</w:t>
            </w:r>
            <w:r w:rsidRPr="00966C27">
              <w:rPr>
                <w:rFonts w:cs="FrankRuehl"/>
                <w:b/>
                <w:bCs/>
                <w:sz w:val="24"/>
                <w:szCs w:val="24"/>
                <w:rtl/>
              </w:rPr>
              <w:t xml:space="preserve"> </w:t>
            </w:r>
            <w:r w:rsidRPr="00966C27">
              <w:rPr>
                <w:rFonts w:cs="FrankRuehl" w:hint="eastAsia"/>
                <w:b/>
                <w:bCs/>
                <w:sz w:val="24"/>
                <w:szCs w:val="24"/>
                <w:rtl/>
              </w:rPr>
              <w:t>ב</w:t>
            </w:r>
            <w:r w:rsidRPr="00966C27">
              <w:rPr>
                <w:rFonts w:cs="FrankRuehl" w:hint="cs"/>
                <w:b/>
                <w:bCs/>
                <w:sz w:val="24"/>
                <w:szCs w:val="24"/>
                <w:rtl/>
              </w:rPr>
              <w:t xml:space="preserve">-₪ </w:t>
            </w:r>
            <w:r w:rsidRPr="00966C27">
              <w:rPr>
                <w:rFonts w:cs="FrankRuehl" w:hint="eastAsia"/>
                <w:b/>
                <w:bCs/>
                <w:sz w:val="24"/>
                <w:szCs w:val="24"/>
                <w:rtl/>
              </w:rPr>
              <w:t>כולל</w:t>
            </w:r>
            <w:r w:rsidRPr="00966C27">
              <w:rPr>
                <w:rFonts w:cs="FrankRuehl"/>
                <w:b/>
                <w:bCs/>
                <w:sz w:val="24"/>
                <w:szCs w:val="24"/>
                <w:rtl/>
              </w:rPr>
              <w:t xml:space="preserve"> </w:t>
            </w:r>
            <w:r w:rsidRPr="00966C27">
              <w:rPr>
                <w:rFonts w:cs="FrankRuehl" w:hint="eastAsia"/>
                <w:b/>
                <w:bCs/>
                <w:sz w:val="24"/>
                <w:szCs w:val="24"/>
                <w:rtl/>
              </w:rPr>
              <w:t>מע</w:t>
            </w:r>
            <w:r w:rsidRPr="00966C27">
              <w:rPr>
                <w:rFonts w:cs="FrankRuehl"/>
                <w:b/>
                <w:bCs/>
                <w:sz w:val="24"/>
                <w:szCs w:val="24"/>
                <w:rtl/>
              </w:rPr>
              <w:t>"</w:t>
            </w:r>
            <w:r w:rsidRPr="00966C27">
              <w:rPr>
                <w:rFonts w:cs="FrankRuehl" w:hint="eastAsia"/>
                <w:b/>
                <w:bCs/>
                <w:sz w:val="24"/>
                <w:szCs w:val="24"/>
                <w:rtl/>
              </w:rPr>
              <w:t>מ</w:t>
            </w:r>
          </w:p>
        </w:tc>
        <w:tc>
          <w:tcPr>
            <w:tcW w:w="2632" w:type="pct"/>
            <w:gridSpan w:val="3"/>
            <w:tcBorders>
              <w:top w:val="thinThickSmallGap" w:sz="24" w:space="0" w:color="auto"/>
            </w:tcBorders>
            <w:shd w:val="clear" w:color="auto" w:fill="auto"/>
          </w:tcPr>
          <w:p w14:paraId="584BF9DA" w14:textId="77777777"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מחיר בספרות:</w:t>
            </w:r>
          </w:p>
          <w:p w14:paraId="75BD026C" w14:textId="77777777"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____________________________</w:t>
            </w:r>
          </w:p>
          <w:p w14:paraId="6F12EE74" w14:textId="77777777"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מחיר במילים:</w:t>
            </w:r>
          </w:p>
          <w:p w14:paraId="4452D6D8" w14:textId="77777777" w:rsidR="00F823F9" w:rsidRPr="00966C27" w:rsidRDefault="00F823F9" w:rsidP="00F823F9">
            <w:pPr>
              <w:spacing w:after="0" w:line="240" w:lineRule="auto"/>
              <w:ind w:left="-2"/>
              <w:jc w:val="center"/>
              <w:rPr>
                <w:rFonts w:cs="FrankRuehl"/>
                <w:sz w:val="24"/>
                <w:szCs w:val="24"/>
                <w:rtl/>
              </w:rPr>
            </w:pPr>
          </w:p>
          <w:p w14:paraId="3908FC4E" w14:textId="77777777" w:rsidR="00F823F9" w:rsidRPr="00966C27" w:rsidRDefault="00F823F9" w:rsidP="00F823F9">
            <w:pPr>
              <w:spacing w:after="0" w:line="240" w:lineRule="auto"/>
              <w:ind w:left="-2"/>
              <w:jc w:val="center"/>
              <w:rPr>
                <w:rFonts w:cs="FrankRuehl"/>
                <w:sz w:val="24"/>
                <w:szCs w:val="24"/>
                <w:rtl/>
              </w:rPr>
            </w:pPr>
            <w:r w:rsidRPr="00966C27">
              <w:rPr>
                <w:rFonts w:cs="FrankRuehl" w:hint="cs"/>
                <w:sz w:val="24"/>
                <w:szCs w:val="24"/>
                <w:rtl/>
              </w:rPr>
              <w:t>____________________________</w:t>
            </w:r>
          </w:p>
        </w:tc>
      </w:tr>
    </w:tbl>
    <w:p w14:paraId="248C465E" w14:textId="77777777" w:rsidR="002E10E3" w:rsidRDefault="002E10E3" w:rsidP="002E10E3">
      <w:pPr>
        <w:bidi w:val="0"/>
        <w:spacing w:after="0"/>
        <w:rPr>
          <w:rFonts w:cs="FrankRuehl"/>
          <w:sz w:val="26"/>
          <w:szCs w:val="26"/>
        </w:rPr>
      </w:pPr>
    </w:p>
    <w:p w14:paraId="5F9090C3" w14:textId="77777777" w:rsidR="00FC69D8" w:rsidRDefault="00FC69D8">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המציע</w:t>
      </w:r>
      <w:r w:rsidR="0084072F">
        <w:rPr>
          <w:rFonts w:cs="FrankRuehl" w:hint="cs"/>
          <w:rtl/>
        </w:rPr>
        <w:t>/</w:t>
      </w:r>
      <w:r w:rsidR="00B90097">
        <w:rPr>
          <w:rFonts w:cs="FrankRuehl" w:hint="cs"/>
          <w:rtl/>
        </w:rPr>
        <w:t>ה</w:t>
      </w:r>
      <w:r w:rsidRPr="006A08D3">
        <w:rPr>
          <w:rFonts w:cs="FrankRuehl" w:hint="cs"/>
          <w:rtl/>
        </w:rPr>
        <w:t xml:space="preserve"> מצהיר</w:t>
      </w:r>
      <w:r w:rsidR="0084072F">
        <w:rPr>
          <w:rFonts w:cs="FrankRuehl" w:hint="cs"/>
          <w:rtl/>
        </w:rPr>
        <w:t>/</w:t>
      </w:r>
      <w:r w:rsidR="00B90097">
        <w:rPr>
          <w:rFonts w:cs="FrankRuehl" w:hint="cs"/>
          <w:rtl/>
        </w:rPr>
        <w:t>ה</w:t>
      </w:r>
      <w:r w:rsidRPr="006A08D3">
        <w:rPr>
          <w:rFonts w:cs="FrankRuehl" w:hint="cs"/>
          <w:rtl/>
        </w:rPr>
        <w:t xml:space="preserve"> בזה, כי ב</w:t>
      </w:r>
      <w:r w:rsidR="007D40F6">
        <w:rPr>
          <w:rFonts w:cs="FrankRuehl" w:hint="cs"/>
          <w:rtl/>
        </w:rPr>
        <w:t>מסגרת ה</w:t>
      </w:r>
      <w:r w:rsidRPr="006A08D3">
        <w:rPr>
          <w:rFonts w:cs="FrankRuehl" w:hint="cs"/>
          <w:rtl/>
        </w:rPr>
        <w:t>צעת המחיר</w:t>
      </w:r>
      <w:r w:rsidR="007D40F6">
        <w:rPr>
          <w:rFonts w:cs="FrankRuehl" w:hint="cs"/>
          <w:rtl/>
        </w:rPr>
        <w:t>,</w:t>
      </w:r>
      <w:r w:rsidRPr="006A08D3">
        <w:rPr>
          <w:rFonts w:cs="FrankRuehl" w:hint="cs"/>
          <w:rtl/>
        </w:rPr>
        <w:t xml:space="preserve"> </w:t>
      </w:r>
      <w:r w:rsidR="007D40F6">
        <w:rPr>
          <w:rFonts w:cs="FrankRuehl" w:hint="cs"/>
          <w:rtl/>
        </w:rPr>
        <w:t>ב</w:t>
      </w:r>
      <w:r w:rsidRPr="006A08D3">
        <w:rPr>
          <w:rFonts w:cs="FrankRuehl" w:hint="cs"/>
          <w:rtl/>
        </w:rPr>
        <w:t>כל אח</w:t>
      </w:r>
      <w:r w:rsidR="007D40F6">
        <w:rPr>
          <w:rFonts w:cs="FrankRuehl" w:hint="cs"/>
          <w:rtl/>
        </w:rPr>
        <w:t>ד</w:t>
      </w:r>
      <w:r w:rsidRPr="006A08D3">
        <w:rPr>
          <w:rFonts w:cs="FrankRuehl" w:hint="cs"/>
          <w:rtl/>
        </w:rPr>
        <w:t xml:space="preserve"> מן הסעיפים</w:t>
      </w:r>
      <w:r w:rsidR="007D40F6">
        <w:rPr>
          <w:rFonts w:cs="FrankRuehl" w:hint="cs"/>
          <w:rtl/>
        </w:rPr>
        <w:t>,</w:t>
      </w:r>
      <w:r w:rsidRPr="006A08D3">
        <w:rPr>
          <w:rFonts w:cs="FrankRuehl" w:hint="cs"/>
          <w:rtl/>
        </w:rPr>
        <w:t xml:space="preserve"> </w:t>
      </w:r>
      <w:r w:rsidR="005B1A79">
        <w:rPr>
          <w:rFonts w:cs="FrankRuehl" w:hint="cs"/>
          <w:rtl/>
        </w:rPr>
        <w:t>הביא</w:t>
      </w:r>
      <w:r w:rsidR="0084072F">
        <w:rPr>
          <w:rFonts w:cs="FrankRuehl" w:hint="cs"/>
          <w:rtl/>
        </w:rPr>
        <w:t>/</w:t>
      </w:r>
      <w:r w:rsidR="00B90097">
        <w:rPr>
          <w:rFonts w:cs="FrankRuehl" w:hint="cs"/>
          <w:rtl/>
        </w:rPr>
        <w:t>ה</w:t>
      </w:r>
      <w:r w:rsidRPr="006A08D3">
        <w:rPr>
          <w:rFonts w:cs="FrankRuehl" w:hint="cs"/>
          <w:rtl/>
        </w:rPr>
        <w:t xml:space="preserve"> בחשבון את כל מרכיבי העלות הקשורים בביצוע השירותים נשוא המכרז לרבות: העסקת עובדים לרבות תשלום זכויות סוציאליות, הוצאות מחשוב</w:t>
      </w:r>
      <w:r w:rsidR="007D40F6">
        <w:rPr>
          <w:rFonts w:cs="FrankRuehl" w:hint="cs"/>
          <w:rtl/>
        </w:rPr>
        <w:t>,</w:t>
      </w:r>
      <w:r w:rsidRPr="006A08D3">
        <w:rPr>
          <w:rFonts w:cs="FrankRuehl" w:hint="cs"/>
          <w:rtl/>
        </w:rPr>
        <w:t xml:space="preserve"> מערכת מידע </w:t>
      </w:r>
      <w:r w:rsidR="00F809D7" w:rsidRPr="006A08D3">
        <w:rPr>
          <w:rFonts w:cs="FrankRuehl" w:hint="cs"/>
          <w:rtl/>
        </w:rPr>
        <w:t>ואבטח</w:t>
      </w:r>
      <w:r w:rsidR="00F809D7">
        <w:rPr>
          <w:rFonts w:cs="FrankRuehl" w:hint="cs"/>
          <w:rtl/>
        </w:rPr>
        <w:t>ת מידע</w:t>
      </w:r>
      <w:r w:rsidRPr="006A08D3">
        <w:rPr>
          <w:rFonts w:cs="FrankRuehl" w:hint="cs"/>
          <w:rtl/>
        </w:rPr>
        <w:t xml:space="preserve">, </w:t>
      </w:r>
      <w:r w:rsidR="00053150">
        <w:rPr>
          <w:rFonts w:cs="FrankRuehl" w:hint="cs"/>
          <w:rtl/>
        </w:rPr>
        <w:t xml:space="preserve">הוצאות משרד, </w:t>
      </w:r>
      <w:r w:rsidRPr="006A08D3">
        <w:rPr>
          <w:rFonts w:cs="FrankRuehl" w:hint="cs"/>
          <w:rtl/>
        </w:rPr>
        <w:t>הוצאות נסיעה</w:t>
      </w:r>
      <w:r w:rsidR="0043646E">
        <w:rPr>
          <w:rFonts w:cs="FrankRuehl" w:hint="cs"/>
          <w:rtl/>
        </w:rPr>
        <w:t xml:space="preserve"> (לרבות זמן נסיעה)</w:t>
      </w:r>
      <w:r w:rsidR="00053150">
        <w:rPr>
          <w:rFonts w:cs="FrankRuehl" w:hint="cs"/>
          <w:rtl/>
        </w:rPr>
        <w:t xml:space="preserve">, </w:t>
      </w:r>
      <w:r w:rsidR="00EA398C">
        <w:rPr>
          <w:rFonts w:cs="FrankRuehl" w:hint="cs"/>
          <w:rtl/>
        </w:rPr>
        <w:t xml:space="preserve">הוצאות שילוח, </w:t>
      </w:r>
      <w:r w:rsidR="00053150">
        <w:rPr>
          <w:rFonts w:cs="FrankRuehl" w:hint="cs"/>
          <w:rtl/>
        </w:rPr>
        <w:t>עלויות</w:t>
      </w:r>
      <w:r w:rsidRPr="006A08D3">
        <w:rPr>
          <w:rFonts w:cs="FrankRuehl" w:hint="cs"/>
          <w:rtl/>
        </w:rPr>
        <w:t xml:space="preserve"> חניה, ביטול זמן, עלויות ביטוחים, הפעלת ציוד, הפקת דו"חות, רווח קבלני, וכל שירות אחר הנדרש לפי מכרז זה בקשר עם ביצוע השירותים.</w:t>
      </w:r>
    </w:p>
    <w:p w14:paraId="6C878C63" w14:textId="2458C459" w:rsidR="00CF3944" w:rsidRDefault="00775F3E" w:rsidP="002C2B8F">
      <w:pPr>
        <w:pStyle w:val="af6"/>
        <w:tabs>
          <w:tab w:val="clear" w:pos="454"/>
          <w:tab w:val="left" w:pos="9638"/>
        </w:tabs>
        <w:spacing w:after="0"/>
        <w:ind w:left="281"/>
        <w:rPr>
          <w:rFonts w:cs="FrankRuehl"/>
          <w:b/>
          <w:bCs/>
          <w:u w:val="single"/>
          <w:rtl/>
        </w:rPr>
      </w:pPr>
      <w:r w:rsidRPr="00CF3944">
        <w:rPr>
          <w:rFonts w:cs="FrankRuehl" w:hint="cs"/>
          <w:b/>
          <w:bCs/>
          <w:u w:val="single"/>
          <w:rtl/>
        </w:rPr>
        <w:t>מבלי לגרוע מהאמור בסעיף 3 לעיל, במסגרת הצעת המחיר הביא המציע בחשבון גם את השיקולים הבאים:</w:t>
      </w:r>
      <w:r w:rsidR="002C2B8F">
        <w:rPr>
          <w:rFonts w:cs="FrankRuehl" w:hint="cs"/>
          <w:b/>
          <w:bCs/>
          <w:u w:val="single"/>
          <w:rtl/>
        </w:rPr>
        <w:t xml:space="preserve"> </w:t>
      </w:r>
      <w:r w:rsidRPr="00CF3944">
        <w:rPr>
          <w:rFonts w:cs="FrankRuehl" w:hint="cs"/>
          <w:b/>
          <w:bCs/>
          <w:u w:val="single"/>
          <w:rtl/>
        </w:rPr>
        <w:t>חלק מהעבודות בתחנות השונות מחייב עבודה בתוך מים ונחלים זורמים, ועל הספק הזוכה להיערך בהתאם מבחינת כוח אדם וביטוחים מתאימים לעבודות מסוג זה.</w:t>
      </w:r>
    </w:p>
    <w:p w14:paraId="5097E5FE" w14:textId="77777777" w:rsidR="005B1A79" w:rsidRDefault="0084072F">
      <w:pPr>
        <w:pStyle w:val="af6"/>
        <w:numPr>
          <w:ilvl w:val="0"/>
          <w:numId w:val="5"/>
        </w:numPr>
        <w:tabs>
          <w:tab w:val="clear" w:pos="420"/>
          <w:tab w:val="clear" w:pos="454"/>
          <w:tab w:val="left" w:pos="9638"/>
        </w:tabs>
        <w:spacing w:after="0"/>
        <w:ind w:left="281" w:hanging="425"/>
        <w:rPr>
          <w:rFonts w:cs="FrankRuehl"/>
        </w:rPr>
      </w:pPr>
      <w:r>
        <w:rPr>
          <w:rFonts w:cs="FrankRuehl" w:hint="cs"/>
          <w:rtl/>
        </w:rPr>
        <w:t>הצעת המחיר תוגש</w:t>
      </w:r>
      <w:r w:rsidR="003F74C7" w:rsidRPr="006A08D3">
        <w:rPr>
          <w:rFonts w:cs="FrankRuehl" w:hint="cs"/>
          <w:rtl/>
        </w:rPr>
        <w:t xml:space="preserve"> בהתאם לטבלה המפורטת לעיל בלבד, ללא תוספות</w:t>
      </w:r>
      <w:r w:rsidR="00EA01FD">
        <w:rPr>
          <w:rFonts w:cs="FrankRuehl" w:hint="cs"/>
          <w:rtl/>
        </w:rPr>
        <w:t>, שינויים</w:t>
      </w:r>
      <w:r w:rsidR="003F74C7" w:rsidRPr="006A08D3">
        <w:rPr>
          <w:rFonts w:cs="FrankRuehl" w:hint="cs"/>
          <w:rtl/>
        </w:rPr>
        <w:t xml:space="preserve"> או מחיקות. על המציע</w:t>
      </w:r>
      <w:r w:rsidR="00B90097">
        <w:rPr>
          <w:rFonts w:cs="FrankRuehl" w:hint="cs"/>
          <w:rtl/>
        </w:rPr>
        <w:t>ה</w:t>
      </w:r>
      <w:r w:rsidR="003F74C7" w:rsidRPr="006A08D3">
        <w:rPr>
          <w:rFonts w:cs="FrankRuehl" w:hint="cs"/>
          <w:rtl/>
        </w:rPr>
        <w:t xml:space="preserve"> למלא את המחיר עבור כל אחד מהשירותים המפורטים בטבלה. ועדת המכרזים רשאית לפסול הצעת מחיר שהוגשה במתכונת שונה מהטבלה המפורטת לעיל</w:t>
      </w:r>
      <w:r w:rsidR="007D40F6">
        <w:rPr>
          <w:rFonts w:cs="FrankRuehl" w:hint="cs"/>
          <w:rtl/>
        </w:rPr>
        <w:t>,</w:t>
      </w:r>
      <w:r w:rsidR="003F74C7" w:rsidRPr="006A08D3">
        <w:rPr>
          <w:rFonts w:cs="FrankRuehl" w:hint="cs"/>
          <w:rtl/>
        </w:rPr>
        <w:t xml:space="preserve"> כולל הכנסת תוספות או מחיקות בטבלה או הצעה שלא מולאו בה מחירים עבור כל אחד מה</w:t>
      </w:r>
      <w:r w:rsidR="007D40F6">
        <w:rPr>
          <w:rFonts w:cs="FrankRuehl" w:hint="cs"/>
          <w:rtl/>
        </w:rPr>
        <w:t>רכיבים</w:t>
      </w:r>
      <w:r w:rsidR="003F74C7" w:rsidRPr="006A08D3">
        <w:rPr>
          <w:rFonts w:cs="FrankRuehl" w:hint="cs"/>
          <w:rtl/>
        </w:rPr>
        <w:t xml:space="preserve"> שבטבלה</w:t>
      </w:r>
      <w:r w:rsidR="00132D14">
        <w:rPr>
          <w:rFonts w:cs="FrankRuehl" w:hint="cs"/>
          <w:rtl/>
        </w:rPr>
        <w:t>.</w:t>
      </w:r>
    </w:p>
    <w:p w14:paraId="6E5F2E84" w14:textId="77777777" w:rsidR="000425E9" w:rsidRDefault="000425E9">
      <w:pPr>
        <w:pStyle w:val="af6"/>
        <w:numPr>
          <w:ilvl w:val="0"/>
          <w:numId w:val="5"/>
        </w:numPr>
        <w:tabs>
          <w:tab w:val="clear" w:pos="420"/>
          <w:tab w:val="clear" w:pos="454"/>
          <w:tab w:val="left" w:pos="9638"/>
        </w:tabs>
        <w:spacing w:after="0"/>
        <w:ind w:left="281" w:hanging="425"/>
        <w:rPr>
          <w:rFonts w:cs="FrankRuehl"/>
        </w:rPr>
      </w:pPr>
      <w:r>
        <w:rPr>
          <w:rFonts w:cs="FrankRuehl" w:hint="cs"/>
          <w:rtl/>
        </w:rPr>
        <w:t xml:space="preserve">על-אף האמור בס"ק 4 לעיל, </w:t>
      </w:r>
      <w:r w:rsidR="0084072F">
        <w:rPr>
          <w:rFonts w:cs="FrankRuehl" w:hint="cs"/>
          <w:rtl/>
        </w:rPr>
        <w:t xml:space="preserve">באם </w:t>
      </w:r>
      <w:r>
        <w:rPr>
          <w:rFonts w:cs="FrankRuehl" w:hint="cs"/>
          <w:rtl/>
        </w:rPr>
        <w:t>המציע</w:t>
      </w:r>
      <w:r w:rsidR="0084072F">
        <w:rPr>
          <w:rFonts w:cs="FrankRuehl" w:hint="cs"/>
          <w:rtl/>
        </w:rPr>
        <w:t>/</w:t>
      </w:r>
      <w:r w:rsidR="00B90097">
        <w:rPr>
          <w:rFonts w:cs="FrankRuehl" w:hint="cs"/>
          <w:rtl/>
        </w:rPr>
        <w:t>ה</w:t>
      </w:r>
      <w:r>
        <w:rPr>
          <w:rFonts w:cs="FrankRuehl" w:hint="cs"/>
          <w:rtl/>
        </w:rPr>
        <w:t xml:space="preserve"> פטור</w:t>
      </w:r>
      <w:r w:rsidR="0084072F">
        <w:rPr>
          <w:rFonts w:cs="FrankRuehl" w:hint="cs"/>
          <w:rtl/>
        </w:rPr>
        <w:t>/</w:t>
      </w:r>
      <w:r w:rsidR="00B90097">
        <w:rPr>
          <w:rFonts w:cs="FrankRuehl" w:hint="cs"/>
          <w:rtl/>
        </w:rPr>
        <w:t>ה</w:t>
      </w:r>
      <w:r>
        <w:rPr>
          <w:rFonts w:cs="FrankRuehl" w:hint="cs"/>
          <w:rtl/>
        </w:rPr>
        <w:t xml:space="preserve"> ממע"מ, </w:t>
      </w:r>
      <w:r w:rsidR="0084072F">
        <w:rPr>
          <w:rFonts w:cs="FrankRuehl" w:hint="cs"/>
          <w:rtl/>
        </w:rPr>
        <w:t>יש לציין</w:t>
      </w:r>
      <w:r>
        <w:rPr>
          <w:rFonts w:cs="FrankRuehl" w:hint="cs"/>
          <w:rtl/>
        </w:rPr>
        <w:t xml:space="preserve"> זאת במפורש בשורה המיועדת לרכיב המע"מ.</w:t>
      </w:r>
    </w:p>
    <w:p w14:paraId="548877B6" w14:textId="77777777" w:rsidR="00FC69D8" w:rsidRPr="000425E9" w:rsidRDefault="000425E9">
      <w:pPr>
        <w:pStyle w:val="af6"/>
        <w:numPr>
          <w:ilvl w:val="0"/>
          <w:numId w:val="5"/>
        </w:numPr>
        <w:tabs>
          <w:tab w:val="clear" w:pos="420"/>
          <w:tab w:val="clear" w:pos="454"/>
          <w:tab w:val="left" w:pos="9638"/>
        </w:tabs>
        <w:spacing w:after="0"/>
        <w:ind w:left="281" w:hanging="425"/>
        <w:rPr>
          <w:rFonts w:cs="FrankRuehl"/>
        </w:rPr>
      </w:pPr>
      <w:r>
        <w:rPr>
          <w:rFonts w:cs="FrankRuehl" w:hint="cs"/>
          <w:rtl/>
        </w:rPr>
        <w:t>למציע</w:t>
      </w:r>
      <w:r w:rsidR="004C2459">
        <w:rPr>
          <w:rFonts w:cs="FrankRuehl" w:hint="cs"/>
          <w:rtl/>
        </w:rPr>
        <w:t>/</w:t>
      </w:r>
      <w:r w:rsidR="00B90097">
        <w:rPr>
          <w:rFonts w:cs="FrankRuehl" w:hint="cs"/>
          <w:rtl/>
        </w:rPr>
        <w:t>ה</w:t>
      </w:r>
      <w:r>
        <w:rPr>
          <w:rFonts w:cs="FrankRuehl" w:hint="cs"/>
          <w:rtl/>
        </w:rPr>
        <w:t xml:space="preserve"> ידוע</w:t>
      </w:r>
      <w:r w:rsidR="00FC69D8" w:rsidRPr="000425E9">
        <w:rPr>
          <w:rFonts w:cs="FrankRuehl" w:hint="cs"/>
          <w:rtl/>
        </w:rPr>
        <w:t>, כי הכמויות המצוינות בטבלה דלעיל הן בבחינת הערכה בלבד ולרשות מסור שיקול הדעת המלא לקבוע את היקף השירותים/הטובין שיוזמנו</w:t>
      </w:r>
      <w:r w:rsidR="00EA01FD" w:rsidRPr="000425E9">
        <w:rPr>
          <w:rFonts w:cs="FrankRuehl" w:hint="cs"/>
          <w:rtl/>
        </w:rPr>
        <w:t>, מועדיהם</w:t>
      </w:r>
      <w:r w:rsidR="000501C8" w:rsidRPr="000425E9">
        <w:rPr>
          <w:rFonts w:cs="FrankRuehl" w:hint="cs"/>
          <w:rtl/>
        </w:rPr>
        <w:t>, משכם, היקפם</w:t>
      </w:r>
      <w:r w:rsidR="00EA01FD" w:rsidRPr="000425E9">
        <w:rPr>
          <w:rFonts w:cs="FrankRuehl" w:hint="cs"/>
          <w:rtl/>
        </w:rPr>
        <w:t xml:space="preserve"> וסדרם</w:t>
      </w:r>
      <w:r w:rsidR="00FC69D8" w:rsidRPr="000425E9">
        <w:rPr>
          <w:rFonts w:cs="FrankRuehl" w:hint="cs"/>
          <w:rtl/>
        </w:rPr>
        <w:t xml:space="preserve"> וממילא אין הרשות מתחייבת להזמין את כולם</w:t>
      </w:r>
      <w:r w:rsidR="00EA01FD" w:rsidRPr="000425E9">
        <w:rPr>
          <w:rFonts w:cs="FrankRuehl" w:hint="cs"/>
          <w:rtl/>
        </w:rPr>
        <w:t xml:space="preserve"> או לתמורה מינימאלית כלשהי</w:t>
      </w:r>
      <w:r w:rsidR="00FC69D8" w:rsidRPr="000425E9">
        <w:rPr>
          <w:rFonts w:cs="FrankRuehl" w:hint="cs"/>
          <w:rtl/>
        </w:rPr>
        <w:t>.</w:t>
      </w:r>
    </w:p>
    <w:p w14:paraId="12656167" w14:textId="77777777" w:rsidR="00FC69D8" w:rsidRDefault="00FC69D8">
      <w:pPr>
        <w:pStyle w:val="af6"/>
        <w:numPr>
          <w:ilvl w:val="0"/>
          <w:numId w:val="5"/>
        </w:numPr>
        <w:tabs>
          <w:tab w:val="clear" w:pos="420"/>
          <w:tab w:val="clear" w:pos="454"/>
          <w:tab w:val="left" w:pos="9638"/>
        </w:tabs>
        <w:spacing w:after="0"/>
        <w:ind w:left="281" w:hanging="425"/>
        <w:rPr>
          <w:rFonts w:cs="FrankRuehl"/>
        </w:rPr>
      </w:pPr>
      <w:r w:rsidRPr="006A08D3">
        <w:rPr>
          <w:rFonts w:cs="FrankRuehl" w:hint="cs"/>
          <w:rtl/>
        </w:rPr>
        <w:t>הצעת מחיר בגובה "0"</w:t>
      </w:r>
      <w:r w:rsidR="000425E9">
        <w:rPr>
          <w:rFonts w:cs="FrankRuehl" w:hint="cs"/>
          <w:rtl/>
        </w:rPr>
        <w:t xml:space="preserve"> </w:t>
      </w:r>
      <w:r w:rsidRPr="006A08D3">
        <w:rPr>
          <w:rFonts w:cs="FrankRuehl" w:hint="cs"/>
          <w:rtl/>
        </w:rPr>
        <w:t>או סימון "קו</w:t>
      </w:r>
      <w:r w:rsidR="000425E9">
        <w:rPr>
          <w:rFonts w:cs="FrankRuehl" w:hint="cs"/>
          <w:rtl/>
        </w:rPr>
        <w:t xml:space="preserve">" או "איקס" </w:t>
      </w:r>
      <w:r w:rsidR="00AF5F92">
        <w:rPr>
          <w:rFonts w:cs="FrankRuehl" w:hint="cs"/>
          <w:rtl/>
        </w:rPr>
        <w:t>עלולה לה</w:t>
      </w:r>
      <w:r w:rsidRPr="006A08D3">
        <w:rPr>
          <w:rFonts w:cs="FrankRuehl" w:hint="cs"/>
          <w:rtl/>
        </w:rPr>
        <w:t xml:space="preserve">ביא לפסילת ההצעה על הסף. </w:t>
      </w:r>
    </w:p>
    <w:p w14:paraId="56566F8D" w14:textId="77777777" w:rsidR="00DE2585" w:rsidRDefault="00DE2585">
      <w:pPr>
        <w:pStyle w:val="af6"/>
        <w:numPr>
          <w:ilvl w:val="0"/>
          <w:numId w:val="5"/>
        </w:numPr>
        <w:tabs>
          <w:tab w:val="clear" w:pos="420"/>
          <w:tab w:val="clear" w:pos="454"/>
          <w:tab w:val="left" w:pos="9638"/>
        </w:tabs>
        <w:spacing w:after="0"/>
        <w:ind w:left="281" w:hanging="425"/>
        <w:rPr>
          <w:rFonts w:cs="FrankRuehl"/>
        </w:rPr>
      </w:pPr>
      <w:r>
        <w:rPr>
          <w:rFonts w:cs="FrankRuehl" w:hint="cs"/>
          <w:rtl/>
        </w:rPr>
        <w:t>הוספת תיקונים, שינויים או מחיקות לטבלת הצעת המחיר עלולה לה</w:t>
      </w:r>
      <w:r w:rsidR="00AF5F92">
        <w:rPr>
          <w:rFonts w:cs="FrankRuehl" w:hint="cs"/>
          <w:rtl/>
        </w:rPr>
        <w:t>ביא</w:t>
      </w:r>
      <w:r>
        <w:rPr>
          <w:rFonts w:cs="FrankRuehl" w:hint="cs"/>
          <w:rtl/>
        </w:rPr>
        <w:t xml:space="preserve"> לפסילת ההצעה על הסף.</w:t>
      </w:r>
    </w:p>
    <w:p w14:paraId="4D026AD5" w14:textId="77777777" w:rsidR="00FC69D8" w:rsidRDefault="00FC69D8">
      <w:pPr>
        <w:pStyle w:val="af6"/>
        <w:numPr>
          <w:ilvl w:val="0"/>
          <w:numId w:val="5"/>
        </w:numPr>
        <w:tabs>
          <w:tab w:val="clear" w:pos="420"/>
          <w:tab w:val="clear" w:pos="454"/>
          <w:tab w:val="left" w:pos="9638"/>
        </w:tabs>
        <w:spacing w:after="0"/>
        <w:ind w:left="281" w:hanging="425"/>
        <w:rPr>
          <w:rFonts w:cs="FrankRuehl"/>
        </w:rPr>
      </w:pPr>
      <w:r w:rsidRPr="00BD48E4">
        <w:rPr>
          <w:rFonts w:cs="FrankRuehl" w:hint="cs"/>
          <w:rtl/>
        </w:rPr>
        <w:t xml:space="preserve">לצורך שקלול הצעת המחיר במסגרת מכרז זה, יובא בחשבון המחיר המופיע </w:t>
      </w:r>
      <w:r w:rsidR="000425E9">
        <w:rPr>
          <w:rFonts w:cs="FrankRuehl" w:hint="cs"/>
          <w:rtl/>
        </w:rPr>
        <w:t>בשורת</w:t>
      </w:r>
      <w:r w:rsidRPr="00BD48E4">
        <w:rPr>
          <w:rFonts w:cs="FrankRuehl" w:hint="cs"/>
          <w:rtl/>
        </w:rPr>
        <w:t xml:space="preserve"> "סך הכול". </w:t>
      </w:r>
    </w:p>
    <w:p w14:paraId="730F20C6" w14:textId="77777777" w:rsidR="00966092" w:rsidRPr="00966092" w:rsidRDefault="00966092" w:rsidP="00966092">
      <w:pPr>
        <w:pStyle w:val="af6"/>
        <w:numPr>
          <w:ilvl w:val="0"/>
          <w:numId w:val="5"/>
        </w:numPr>
        <w:tabs>
          <w:tab w:val="clear" w:pos="420"/>
          <w:tab w:val="clear" w:pos="454"/>
          <w:tab w:val="left" w:pos="9638"/>
        </w:tabs>
        <w:spacing w:after="0"/>
        <w:ind w:left="281" w:hanging="425"/>
        <w:rPr>
          <w:rFonts w:cs="FrankRuehl"/>
          <w:b/>
          <w:bCs/>
          <w:rtl/>
        </w:rPr>
      </w:pPr>
      <w:r w:rsidRPr="00966092">
        <w:rPr>
          <w:rFonts w:cs="FrankRuehl"/>
          <w:b/>
          <w:bCs/>
          <w:rtl/>
        </w:rPr>
        <w:t>לכל רכיב</w:t>
      </w:r>
      <w:r w:rsidRPr="00966092">
        <w:rPr>
          <w:rFonts w:cs="FrankRuehl" w:hint="cs"/>
          <w:b/>
          <w:bCs/>
          <w:rtl/>
        </w:rPr>
        <w:t xml:space="preserve"> שירות</w:t>
      </w:r>
      <w:r w:rsidRPr="00966092">
        <w:rPr>
          <w:rFonts w:cs="FrankRuehl"/>
          <w:b/>
          <w:bCs/>
          <w:rtl/>
        </w:rPr>
        <w:t xml:space="preserve"> מוגדר מחיר מינימום ומקסימום, הצעה שתחרוג ממחירים אלה – תיפסל.</w:t>
      </w:r>
    </w:p>
    <w:p w14:paraId="54F695CF" w14:textId="77777777" w:rsidR="00966092" w:rsidRDefault="00966092" w:rsidP="00966092">
      <w:pPr>
        <w:pStyle w:val="af6"/>
        <w:tabs>
          <w:tab w:val="clear" w:pos="454"/>
          <w:tab w:val="left" w:pos="9638"/>
        </w:tabs>
        <w:spacing w:after="0"/>
        <w:ind w:left="281"/>
        <w:rPr>
          <w:rFonts w:cs="FrankRuehl"/>
        </w:rPr>
      </w:pPr>
    </w:p>
    <w:p w14:paraId="77D47D73" w14:textId="77777777" w:rsidR="00FC69D8" w:rsidRPr="00DE0236" w:rsidRDefault="00FC69D8">
      <w:pPr>
        <w:pStyle w:val="12"/>
        <w:numPr>
          <w:ilvl w:val="0"/>
          <w:numId w:val="7"/>
        </w:numPr>
        <w:spacing w:after="0"/>
        <w:ind w:left="281" w:right="-993" w:hanging="283"/>
        <w:jc w:val="both"/>
        <w:rPr>
          <w:rFonts w:cs="FrankRuehl"/>
          <w:sz w:val="28"/>
          <w:szCs w:val="28"/>
        </w:rPr>
      </w:pPr>
      <w:r w:rsidRPr="00DE0236">
        <w:rPr>
          <w:rFonts w:cs="FrankRuehl" w:hint="eastAsia"/>
          <w:b/>
          <w:bCs/>
          <w:sz w:val="28"/>
          <w:szCs w:val="28"/>
          <w:u w:val="single"/>
          <w:rtl/>
        </w:rPr>
        <w:t>חתימות</w:t>
      </w:r>
    </w:p>
    <w:p w14:paraId="2DDD8FDA" w14:textId="77777777" w:rsidR="00FC69D8" w:rsidRPr="00DE0236" w:rsidRDefault="00FC69D8" w:rsidP="009D0204">
      <w:pPr>
        <w:pStyle w:val="12"/>
        <w:spacing w:after="0"/>
        <w:ind w:left="-2" w:right="-993"/>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0"/>
        <w:gridCol w:w="2075"/>
        <w:gridCol w:w="2095"/>
        <w:gridCol w:w="2094"/>
      </w:tblGrid>
      <w:tr w:rsidR="00FC69D8" w:rsidRPr="000E6DDF" w14:paraId="2C9D9347" w14:textId="77777777" w:rsidTr="00BA2311">
        <w:tc>
          <w:tcPr>
            <w:tcW w:w="2282" w:type="dxa"/>
            <w:shd w:val="clear" w:color="auto" w:fill="D9D9D9"/>
          </w:tcPr>
          <w:p w14:paraId="27E46767" w14:textId="77777777" w:rsidR="004C2459" w:rsidRDefault="00FC69D8" w:rsidP="00AF5F92">
            <w:pPr>
              <w:pStyle w:val="12"/>
              <w:spacing w:after="0"/>
              <w:ind w:left="-2"/>
              <w:jc w:val="center"/>
              <w:rPr>
                <w:rFonts w:cs="FrankRuehl"/>
                <w:b/>
                <w:bCs/>
                <w:sz w:val="28"/>
                <w:szCs w:val="28"/>
                <w:rtl/>
              </w:rPr>
            </w:pPr>
            <w:r w:rsidRPr="000E6DDF">
              <w:rPr>
                <w:rFonts w:cs="FrankRuehl" w:hint="eastAsia"/>
                <w:b/>
                <w:bCs/>
                <w:sz w:val="28"/>
                <w:szCs w:val="28"/>
                <w:rtl/>
              </w:rPr>
              <w:t>שם</w:t>
            </w:r>
            <w:r w:rsidRPr="000E6DDF">
              <w:rPr>
                <w:rFonts w:cs="FrankRuehl"/>
                <w:b/>
                <w:bCs/>
                <w:sz w:val="28"/>
                <w:szCs w:val="28"/>
                <w:rtl/>
              </w:rPr>
              <w:t xml:space="preserve"> </w:t>
            </w:r>
            <w:r w:rsidRPr="000E6DDF">
              <w:rPr>
                <w:rFonts w:cs="FrankRuehl" w:hint="eastAsia"/>
                <w:b/>
                <w:bCs/>
                <w:sz w:val="28"/>
                <w:szCs w:val="28"/>
                <w:rtl/>
              </w:rPr>
              <w:t>המציע</w:t>
            </w:r>
            <w:r w:rsidR="004C2459">
              <w:rPr>
                <w:rFonts w:cs="FrankRuehl" w:hint="cs"/>
                <w:b/>
                <w:bCs/>
                <w:sz w:val="28"/>
                <w:szCs w:val="28"/>
                <w:rtl/>
              </w:rPr>
              <w:t>/</w:t>
            </w:r>
            <w:r w:rsidR="00AF5F92">
              <w:rPr>
                <w:rFonts w:cs="FrankRuehl" w:hint="cs"/>
                <w:b/>
                <w:bCs/>
                <w:sz w:val="28"/>
                <w:szCs w:val="28"/>
                <w:rtl/>
              </w:rPr>
              <w:t>ה</w:t>
            </w:r>
            <w:r w:rsidR="004C2459">
              <w:rPr>
                <w:rFonts w:cs="FrankRuehl" w:hint="cs"/>
                <w:b/>
                <w:bCs/>
                <w:sz w:val="28"/>
                <w:szCs w:val="28"/>
                <w:rtl/>
              </w:rPr>
              <w:t xml:space="preserve"> או</w:t>
            </w:r>
          </w:p>
          <w:p w14:paraId="005F9FA8" w14:textId="77777777" w:rsidR="00FC69D8" w:rsidRPr="000E6DDF" w:rsidRDefault="00FC69D8" w:rsidP="00AF5F92">
            <w:pPr>
              <w:pStyle w:val="12"/>
              <w:spacing w:after="0"/>
              <w:ind w:left="-2"/>
              <w:jc w:val="center"/>
              <w:rPr>
                <w:rFonts w:cs="FrankRuehl"/>
                <w:b/>
                <w:bCs/>
                <w:sz w:val="28"/>
                <w:szCs w:val="28"/>
              </w:rPr>
            </w:pPr>
            <w:r w:rsidRPr="000E6DDF">
              <w:rPr>
                <w:rFonts w:cs="FrankRuehl" w:hint="eastAsia"/>
                <w:b/>
                <w:bCs/>
                <w:sz w:val="28"/>
                <w:szCs w:val="28"/>
                <w:rtl/>
              </w:rPr>
              <w:t>מורש</w:t>
            </w:r>
            <w:r w:rsidR="00AF5F92">
              <w:rPr>
                <w:rFonts w:cs="FrankRuehl" w:hint="cs"/>
                <w:b/>
                <w:bCs/>
                <w:sz w:val="28"/>
                <w:szCs w:val="28"/>
                <w:rtl/>
              </w:rPr>
              <w:t>י</w:t>
            </w:r>
            <w:r w:rsidR="004C2459">
              <w:rPr>
                <w:rFonts w:cs="FrankRuehl" w:hint="cs"/>
                <w:b/>
                <w:bCs/>
                <w:sz w:val="28"/>
                <w:szCs w:val="28"/>
                <w:rtl/>
              </w:rPr>
              <w:t>/ו</w:t>
            </w:r>
            <w:r w:rsidR="00AF5F92">
              <w:rPr>
                <w:rFonts w:cs="FrankRuehl" w:hint="cs"/>
                <w:b/>
                <w:bCs/>
                <w:sz w:val="28"/>
                <w:szCs w:val="28"/>
                <w:rtl/>
              </w:rPr>
              <w:t>ת</w:t>
            </w:r>
            <w:r w:rsidRPr="000E6DDF">
              <w:rPr>
                <w:rFonts w:cs="FrankRuehl"/>
                <w:b/>
                <w:bCs/>
                <w:sz w:val="28"/>
                <w:szCs w:val="28"/>
                <w:rtl/>
              </w:rPr>
              <w:t xml:space="preserve"> </w:t>
            </w:r>
            <w:r w:rsidRPr="000E6DDF">
              <w:rPr>
                <w:rFonts w:cs="FrankRuehl" w:hint="eastAsia"/>
                <w:b/>
                <w:bCs/>
                <w:sz w:val="28"/>
                <w:szCs w:val="28"/>
                <w:rtl/>
              </w:rPr>
              <w:t>החתימה</w:t>
            </w:r>
          </w:p>
        </w:tc>
        <w:tc>
          <w:tcPr>
            <w:tcW w:w="2179" w:type="dxa"/>
            <w:shd w:val="clear" w:color="auto" w:fill="D9D9D9"/>
          </w:tcPr>
          <w:p w14:paraId="6F7C9D36" w14:textId="77777777" w:rsidR="00FC69D8" w:rsidRPr="000E6DDF" w:rsidRDefault="00FC69D8" w:rsidP="009D0204">
            <w:pPr>
              <w:pStyle w:val="12"/>
              <w:spacing w:after="0"/>
              <w:ind w:left="-2" w:right="116"/>
              <w:jc w:val="center"/>
              <w:rPr>
                <w:rFonts w:cs="FrankRuehl"/>
                <w:b/>
                <w:bCs/>
                <w:sz w:val="28"/>
                <w:szCs w:val="28"/>
              </w:rPr>
            </w:pPr>
            <w:r w:rsidRPr="000E6DDF">
              <w:rPr>
                <w:rFonts w:cs="FrankRuehl" w:hint="eastAsia"/>
                <w:b/>
                <w:bCs/>
                <w:sz w:val="28"/>
                <w:szCs w:val="28"/>
                <w:rtl/>
              </w:rPr>
              <w:t>מספר</w:t>
            </w:r>
            <w:r w:rsidRPr="000E6DDF">
              <w:rPr>
                <w:rFonts w:cs="FrankRuehl"/>
                <w:b/>
                <w:bCs/>
                <w:sz w:val="28"/>
                <w:szCs w:val="28"/>
                <w:rtl/>
              </w:rPr>
              <w:t xml:space="preserve"> </w:t>
            </w:r>
            <w:r w:rsidRPr="000E6DDF">
              <w:rPr>
                <w:rFonts w:cs="FrankRuehl" w:hint="eastAsia"/>
                <w:b/>
                <w:bCs/>
                <w:sz w:val="28"/>
                <w:szCs w:val="28"/>
                <w:rtl/>
              </w:rPr>
              <w:t>זיהוי</w:t>
            </w:r>
          </w:p>
        </w:tc>
        <w:tc>
          <w:tcPr>
            <w:tcW w:w="2194" w:type="dxa"/>
            <w:shd w:val="clear" w:color="auto" w:fill="D9D9D9"/>
          </w:tcPr>
          <w:p w14:paraId="1AA80EC4" w14:textId="77777777" w:rsidR="00FC69D8" w:rsidRPr="000E6DDF" w:rsidRDefault="00FC69D8" w:rsidP="009D0204">
            <w:pPr>
              <w:pStyle w:val="12"/>
              <w:spacing w:after="0"/>
              <w:ind w:left="-2" w:right="82"/>
              <w:jc w:val="center"/>
              <w:rPr>
                <w:rFonts w:cs="FrankRuehl"/>
                <w:b/>
                <w:bCs/>
                <w:sz w:val="28"/>
                <w:szCs w:val="28"/>
              </w:rPr>
            </w:pPr>
            <w:r w:rsidRPr="000E6DDF">
              <w:rPr>
                <w:rFonts w:cs="FrankRuehl" w:hint="eastAsia"/>
                <w:b/>
                <w:bCs/>
                <w:sz w:val="28"/>
                <w:szCs w:val="28"/>
                <w:rtl/>
              </w:rPr>
              <w:t>חתימה</w:t>
            </w:r>
          </w:p>
        </w:tc>
        <w:tc>
          <w:tcPr>
            <w:tcW w:w="2195" w:type="dxa"/>
            <w:shd w:val="clear" w:color="auto" w:fill="D9D9D9"/>
          </w:tcPr>
          <w:p w14:paraId="3C4B3784" w14:textId="77777777" w:rsidR="00FC69D8" w:rsidRPr="000E6DDF" w:rsidRDefault="00FC69D8" w:rsidP="009D0204">
            <w:pPr>
              <w:pStyle w:val="12"/>
              <w:spacing w:after="0"/>
              <w:ind w:left="-2"/>
              <w:jc w:val="center"/>
              <w:rPr>
                <w:rFonts w:cs="FrankRuehl"/>
                <w:b/>
                <w:bCs/>
                <w:sz w:val="28"/>
                <w:szCs w:val="28"/>
              </w:rPr>
            </w:pPr>
            <w:r w:rsidRPr="000E6DDF">
              <w:rPr>
                <w:rFonts w:cs="FrankRuehl" w:hint="eastAsia"/>
                <w:b/>
                <w:bCs/>
                <w:sz w:val="28"/>
                <w:szCs w:val="28"/>
                <w:rtl/>
              </w:rPr>
              <w:t>חותמת</w:t>
            </w:r>
            <w:r w:rsidRPr="000E6DDF">
              <w:rPr>
                <w:rFonts w:cs="FrankRuehl"/>
                <w:b/>
                <w:bCs/>
                <w:sz w:val="28"/>
                <w:szCs w:val="28"/>
                <w:rtl/>
              </w:rPr>
              <w:t xml:space="preserve"> </w:t>
            </w:r>
            <w:r w:rsidRPr="000E6DDF">
              <w:rPr>
                <w:rFonts w:cs="FrankRuehl" w:hint="eastAsia"/>
                <w:b/>
                <w:bCs/>
                <w:sz w:val="28"/>
                <w:szCs w:val="28"/>
                <w:rtl/>
              </w:rPr>
              <w:t>התאגיד</w:t>
            </w:r>
          </w:p>
        </w:tc>
      </w:tr>
      <w:tr w:rsidR="00FC69D8" w:rsidRPr="000E6DDF" w14:paraId="2F113E37" w14:textId="77777777" w:rsidTr="00BA2311">
        <w:tc>
          <w:tcPr>
            <w:tcW w:w="2282" w:type="dxa"/>
          </w:tcPr>
          <w:p w14:paraId="3427D9D8" w14:textId="77777777" w:rsidR="00FC69D8" w:rsidRPr="000E6DDF" w:rsidRDefault="00FC69D8" w:rsidP="009D0204">
            <w:pPr>
              <w:pStyle w:val="12"/>
              <w:spacing w:after="0"/>
              <w:ind w:left="-2" w:right="-993"/>
              <w:jc w:val="both"/>
              <w:rPr>
                <w:rFonts w:cs="FrankRuehl"/>
                <w:sz w:val="28"/>
                <w:szCs w:val="28"/>
                <w:rtl/>
              </w:rPr>
            </w:pPr>
          </w:p>
          <w:p w14:paraId="77DCFF25" w14:textId="77777777" w:rsidR="00FC69D8" w:rsidRPr="000E6DDF" w:rsidRDefault="00FC69D8" w:rsidP="009D0204">
            <w:pPr>
              <w:pStyle w:val="12"/>
              <w:spacing w:after="0"/>
              <w:ind w:left="-2" w:right="-993"/>
              <w:jc w:val="both"/>
              <w:rPr>
                <w:rFonts w:cs="FrankRuehl"/>
                <w:sz w:val="28"/>
                <w:szCs w:val="28"/>
              </w:rPr>
            </w:pPr>
          </w:p>
        </w:tc>
        <w:tc>
          <w:tcPr>
            <w:tcW w:w="2179" w:type="dxa"/>
          </w:tcPr>
          <w:p w14:paraId="743519D0" w14:textId="77777777" w:rsidR="00FC69D8" w:rsidRPr="000E6DDF" w:rsidRDefault="00FC69D8" w:rsidP="009D0204">
            <w:pPr>
              <w:pStyle w:val="12"/>
              <w:spacing w:after="0"/>
              <w:ind w:left="-2" w:right="-993"/>
              <w:jc w:val="both"/>
              <w:rPr>
                <w:rFonts w:cs="FrankRuehl"/>
                <w:sz w:val="28"/>
                <w:szCs w:val="28"/>
              </w:rPr>
            </w:pPr>
          </w:p>
        </w:tc>
        <w:tc>
          <w:tcPr>
            <w:tcW w:w="2194" w:type="dxa"/>
          </w:tcPr>
          <w:p w14:paraId="342C25A4" w14:textId="77777777" w:rsidR="00FC69D8" w:rsidRPr="000E6DDF" w:rsidRDefault="00FC69D8" w:rsidP="009D0204">
            <w:pPr>
              <w:pStyle w:val="12"/>
              <w:spacing w:after="0"/>
              <w:ind w:left="-2" w:right="82"/>
              <w:jc w:val="both"/>
              <w:rPr>
                <w:rFonts w:cs="FrankRuehl"/>
                <w:sz w:val="28"/>
                <w:szCs w:val="28"/>
              </w:rPr>
            </w:pPr>
          </w:p>
        </w:tc>
        <w:tc>
          <w:tcPr>
            <w:tcW w:w="2195" w:type="dxa"/>
            <w:vMerge w:val="restart"/>
          </w:tcPr>
          <w:p w14:paraId="1CACDFC5" w14:textId="77777777" w:rsidR="00FC69D8" w:rsidRPr="000E6DDF" w:rsidRDefault="00FC69D8" w:rsidP="009D0204">
            <w:pPr>
              <w:pStyle w:val="12"/>
              <w:spacing w:after="0"/>
              <w:ind w:left="-2" w:right="-993"/>
              <w:jc w:val="both"/>
              <w:rPr>
                <w:rFonts w:cs="FrankRuehl"/>
                <w:sz w:val="28"/>
                <w:szCs w:val="28"/>
              </w:rPr>
            </w:pPr>
          </w:p>
        </w:tc>
      </w:tr>
      <w:tr w:rsidR="00FC69D8" w:rsidRPr="000E6DDF" w14:paraId="2C5B99CD" w14:textId="77777777" w:rsidTr="00BA2311">
        <w:tc>
          <w:tcPr>
            <w:tcW w:w="2282" w:type="dxa"/>
          </w:tcPr>
          <w:p w14:paraId="438C9FEB" w14:textId="77777777" w:rsidR="00FC69D8" w:rsidRPr="000E6DDF" w:rsidRDefault="00FC69D8" w:rsidP="009D0204">
            <w:pPr>
              <w:pStyle w:val="12"/>
              <w:spacing w:after="0"/>
              <w:ind w:left="-2" w:right="-993"/>
              <w:jc w:val="both"/>
              <w:rPr>
                <w:rFonts w:cs="FrankRuehl"/>
                <w:sz w:val="28"/>
                <w:szCs w:val="28"/>
                <w:rtl/>
              </w:rPr>
            </w:pPr>
          </w:p>
          <w:p w14:paraId="04DFCF58" w14:textId="77777777" w:rsidR="00FC69D8" w:rsidRPr="000E6DDF" w:rsidRDefault="00FC69D8" w:rsidP="009D0204">
            <w:pPr>
              <w:pStyle w:val="12"/>
              <w:spacing w:after="0"/>
              <w:ind w:left="-2" w:right="-993"/>
              <w:jc w:val="both"/>
              <w:rPr>
                <w:rFonts w:cs="FrankRuehl"/>
                <w:sz w:val="28"/>
                <w:szCs w:val="28"/>
              </w:rPr>
            </w:pPr>
          </w:p>
        </w:tc>
        <w:tc>
          <w:tcPr>
            <w:tcW w:w="2179" w:type="dxa"/>
          </w:tcPr>
          <w:p w14:paraId="192215B3" w14:textId="77777777" w:rsidR="00FC69D8" w:rsidRPr="000E6DDF" w:rsidRDefault="00FC69D8" w:rsidP="009D0204">
            <w:pPr>
              <w:pStyle w:val="12"/>
              <w:spacing w:after="0"/>
              <w:ind w:left="-2" w:right="-993"/>
              <w:jc w:val="both"/>
              <w:rPr>
                <w:rFonts w:cs="FrankRuehl"/>
                <w:sz w:val="28"/>
                <w:szCs w:val="28"/>
              </w:rPr>
            </w:pPr>
          </w:p>
        </w:tc>
        <w:tc>
          <w:tcPr>
            <w:tcW w:w="2194" w:type="dxa"/>
          </w:tcPr>
          <w:p w14:paraId="4BA72661" w14:textId="77777777" w:rsidR="00FC69D8" w:rsidRPr="000E6DDF" w:rsidRDefault="00FC69D8" w:rsidP="009D0204">
            <w:pPr>
              <w:pStyle w:val="12"/>
              <w:spacing w:after="0"/>
              <w:ind w:left="-2" w:right="82"/>
              <w:jc w:val="both"/>
              <w:rPr>
                <w:rFonts w:cs="FrankRuehl"/>
                <w:sz w:val="28"/>
                <w:szCs w:val="28"/>
              </w:rPr>
            </w:pPr>
          </w:p>
        </w:tc>
        <w:tc>
          <w:tcPr>
            <w:tcW w:w="2195" w:type="dxa"/>
            <w:vMerge/>
          </w:tcPr>
          <w:p w14:paraId="66783379" w14:textId="77777777" w:rsidR="00FC69D8" w:rsidRPr="000E6DDF" w:rsidRDefault="00FC69D8" w:rsidP="009D0204">
            <w:pPr>
              <w:pStyle w:val="12"/>
              <w:spacing w:after="0"/>
              <w:ind w:left="-2" w:right="-993"/>
              <w:jc w:val="both"/>
              <w:rPr>
                <w:rFonts w:cs="FrankRuehl"/>
                <w:sz w:val="28"/>
                <w:szCs w:val="28"/>
              </w:rPr>
            </w:pPr>
          </w:p>
        </w:tc>
      </w:tr>
    </w:tbl>
    <w:p w14:paraId="51281614" w14:textId="77777777" w:rsidR="00FC69D8" w:rsidRDefault="00FC69D8" w:rsidP="009D0204">
      <w:pPr>
        <w:pStyle w:val="12"/>
        <w:spacing w:after="0" w:line="240" w:lineRule="auto"/>
        <w:ind w:left="-2" w:right="-993"/>
        <w:jc w:val="both"/>
        <w:rPr>
          <w:rFonts w:cs="FrankRuehl"/>
          <w:sz w:val="28"/>
          <w:szCs w:val="28"/>
          <w:rtl/>
        </w:rPr>
      </w:pPr>
    </w:p>
    <w:p w14:paraId="3157692D" w14:textId="77777777" w:rsidR="00BD2CAC" w:rsidRDefault="00BD2CAC" w:rsidP="009D0204">
      <w:pPr>
        <w:pStyle w:val="12"/>
        <w:spacing w:after="0" w:line="240" w:lineRule="auto"/>
        <w:ind w:left="-2" w:right="-993"/>
        <w:jc w:val="both"/>
        <w:rPr>
          <w:rFonts w:cs="FrankRuehl"/>
          <w:sz w:val="28"/>
          <w:szCs w:val="28"/>
          <w:rtl/>
        </w:rPr>
      </w:pPr>
    </w:p>
    <w:p w14:paraId="73FD4DBB" w14:textId="77777777" w:rsidR="00BD2CAC" w:rsidRDefault="00BD2CAC" w:rsidP="009D0204">
      <w:pPr>
        <w:pStyle w:val="12"/>
        <w:spacing w:after="0" w:line="240" w:lineRule="auto"/>
        <w:ind w:left="-2" w:right="-993"/>
        <w:jc w:val="both"/>
        <w:rPr>
          <w:rFonts w:cs="FrankRuehl"/>
          <w:sz w:val="28"/>
          <w:szCs w:val="28"/>
          <w:rtl/>
        </w:rPr>
      </w:pPr>
    </w:p>
    <w:p w14:paraId="5D202406" w14:textId="77777777" w:rsidR="00E81BEB" w:rsidRDefault="00E81BEB" w:rsidP="009D0204">
      <w:pPr>
        <w:pStyle w:val="12"/>
        <w:spacing w:after="0" w:line="240" w:lineRule="auto"/>
        <w:ind w:left="-2" w:right="-993"/>
        <w:jc w:val="both"/>
        <w:rPr>
          <w:rFonts w:cs="FrankRuehl"/>
          <w:sz w:val="28"/>
          <w:szCs w:val="28"/>
          <w:rtl/>
        </w:rPr>
      </w:pPr>
    </w:p>
    <w:p w14:paraId="161F046F" w14:textId="77777777" w:rsidR="00BD2CAC" w:rsidRDefault="00BD2CAC" w:rsidP="009D0204">
      <w:pPr>
        <w:pStyle w:val="12"/>
        <w:spacing w:after="0" w:line="240" w:lineRule="auto"/>
        <w:ind w:left="-2" w:right="-993"/>
        <w:jc w:val="both"/>
        <w:rPr>
          <w:rFonts w:cs="FrankRuehl"/>
          <w:sz w:val="28"/>
          <w:szCs w:val="28"/>
          <w:rtl/>
        </w:rPr>
      </w:pPr>
    </w:p>
    <w:p w14:paraId="138283D3" w14:textId="77777777" w:rsidR="00BD2CAC" w:rsidRDefault="00BD2CAC" w:rsidP="009D0204">
      <w:pPr>
        <w:pStyle w:val="12"/>
        <w:spacing w:after="0" w:line="240" w:lineRule="auto"/>
        <w:ind w:left="-2" w:right="-993"/>
        <w:jc w:val="both"/>
        <w:rPr>
          <w:rFonts w:cs="FrankRuehl"/>
          <w:sz w:val="28"/>
          <w:szCs w:val="28"/>
          <w:rtl/>
        </w:rPr>
      </w:pPr>
    </w:p>
    <w:p w14:paraId="778A4887" w14:textId="77777777" w:rsidR="00BD2CAC" w:rsidRDefault="00BD2CAC" w:rsidP="009D0204">
      <w:pPr>
        <w:pStyle w:val="12"/>
        <w:spacing w:after="0" w:line="240" w:lineRule="auto"/>
        <w:ind w:left="-2" w:right="-993"/>
        <w:jc w:val="both"/>
        <w:rPr>
          <w:rFonts w:cs="FrankRuehl"/>
          <w:sz w:val="28"/>
          <w:szCs w:val="28"/>
          <w:rtl/>
        </w:rPr>
      </w:pPr>
    </w:p>
    <w:p w14:paraId="0EF5E19A" w14:textId="77777777" w:rsidR="00BD2CAC" w:rsidRDefault="00BD2CAC" w:rsidP="009D0204">
      <w:pPr>
        <w:pStyle w:val="12"/>
        <w:spacing w:after="0" w:line="240" w:lineRule="auto"/>
        <w:ind w:left="-2" w:right="-993"/>
        <w:jc w:val="both"/>
        <w:rPr>
          <w:rFonts w:cs="FrankRuehl"/>
          <w:sz w:val="28"/>
          <w:szCs w:val="28"/>
          <w:rtl/>
        </w:rPr>
      </w:pPr>
    </w:p>
    <w:p w14:paraId="208232AF" w14:textId="77777777" w:rsidR="002C2B8F" w:rsidRDefault="002C2B8F" w:rsidP="009D0204">
      <w:pPr>
        <w:pStyle w:val="12"/>
        <w:spacing w:after="0" w:line="240" w:lineRule="auto"/>
        <w:ind w:left="-2" w:right="-993"/>
        <w:jc w:val="both"/>
        <w:rPr>
          <w:rFonts w:cs="FrankRuehl"/>
          <w:sz w:val="28"/>
          <w:szCs w:val="28"/>
          <w:rtl/>
        </w:rPr>
      </w:pPr>
    </w:p>
    <w:p w14:paraId="78E6FDA8" w14:textId="77777777" w:rsidR="00FC69D8" w:rsidRPr="00DE0236" w:rsidRDefault="00FC69D8">
      <w:pPr>
        <w:pStyle w:val="12"/>
        <w:numPr>
          <w:ilvl w:val="0"/>
          <w:numId w:val="7"/>
        </w:numPr>
        <w:spacing w:after="0" w:line="240" w:lineRule="auto"/>
        <w:ind w:left="281" w:right="-284" w:hanging="283"/>
        <w:jc w:val="both"/>
        <w:rPr>
          <w:rFonts w:cs="FrankRuehl"/>
          <w:sz w:val="28"/>
          <w:szCs w:val="28"/>
        </w:rPr>
      </w:pPr>
      <w:r w:rsidRPr="00DE0236">
        <w:rPr>
          <w:rFonts w:cs="FrankRuehl" w:hint="eastAsia"/>
          <w:b/>
          <w:bCs/>
          <w:sz w:val="28"/>
          <w:szCs w:val="28"/>
          <w:u w:val="single"/>
          <w:rtl/>
        </w:rPr>
        <w:t>אימות</w:t>
      </w:r>
      <w:r w:rsidRPr="00DE0236">
        <w:rPr>
          <w:rFonts w:cs="FrankRuehl"/>
          <w:b/>
          <w:bCs/>
          <w:sz w:val="28"/>
          <w:szCs w:val="28"/>
          <w:u w:val="single"/>
          <w:rtl/>
        </w:rPr>
        <w:t xml:space="preserve"> </w:t>
      </w:r>
      <w:r w:rsidRPr="00DE0236">
        <w:rPr>
          <w:rFonts w:cs="FrankRuehl" w:hint="eastAsia"/>
          <w:b/>
          <w:bCs/>
          <w:sz w:val="28"/>
          <w:szCs w:val="28"/>
          <w:u w:val="single"/>
          <w:rtl/>
        </w:rPr>
        <w:t>חתימה</w:t>
      </w:r>
    </w:p>
    <w:p w14:paraId="509E1B67" w14:textId="77777777" w:rsidR="00FC69D8" w:rsidRDefault="00FC69D8" w:rsidP="004C2459">
      <w:pPr>
        <w:pStyle w:val="12"/>
        <w:spacing w:after="0" w:line="360" w:lineRule="auto"/>
        <w:ind w:left="281"/>
        <w:jc w:val="both"/>
        <w:rPr>
          <w:rFonts w:cs="FrankRuehl"/>
          <w:sz w:val="28"/>
          <w:szCs w:val="28"/>
          <w:rtl/>
        </w:rPr>
      </w:pPr>
      <w:r w:rsidRPr="00DE0236">
        <w:rPr>
          <w:rFonts w:cs="FrankRuehl" w:hint="eastAsia"/>
          <w:sz w:val="28"/>
          <w:szCs w:val="28"/>
          <w:rtl/>
        </w:rPr>
        <w:t>אני</w:t>
      </w:r>
      <w:r w:rsidRPr="00DE0236">
        <w:rPr>
          <w:rFonts w:cs="FrankRuehl"/>
          <w:sz w:val="28"/>
          <w:szCs w:val="28"/>
          <w:rtl/>
        </w:rPr>
        <w:t xml:space="preserve"> </w:t>
      </w:r>
      <w:r w:rsidRPr="00DE0236">
        <w:rPr>
          <w:rFonts w:cs="FrankRuehl" w:hint="eastAsia"/>
          <w:sz w:val="28"/>
          <w:szCs w:val="28"/>
          <w:rtl/>
        </w:rPr>
        <w:t>הח</w:t>
      </w:r>
      <w:r w:rsidRPr="00DE0236">
        <w:rPr>
          <w:rFonts w:cs="FrankRuehl"/>
          <w:sz w:val="28"/>
          <w:szCs w:val="28"/>
          <w:rtl/>
        </w:rPr>
        <w:t>"</w:t>
      </w:r>
      <w:r w:rsidRPr="00DE0236">
        <w:rPr>
          <w:rFonts w:cs="FrankRuehl" w:hint="eastAsia"/>
          <w:sz w:val="28"/>
          <w:szCs w:val="28"/>
          <w:rtl/>
        </w:rPr>
        <w:t>מ</w:t>
      </w:r>
      <w:r w:rsidRPr="00DE0236">
        <w:rPr>
          <w:rFonts w:cs="FrankRuehl"/>
          <w:sz w:val="28"/>
          <w:szCs w:val="28"/>
          <w:rtl/>
        </w:rPr>
        <w:t>, ___________</w:t>
      </w:r>
      <w:r w:rsidRPr="00DE0236">
        <w:rPr>
          <w:rFonts w:cs="FrankRuehl" w:hint="cs"/>
          <w:sz w:val="28"/>
          <w:szCs w:val="28"/>
          <w:rtl/>
        </w:rPr>
        <w:t>____</w:t>
      </w:r>
      <w:r w:rsidRPr="00DE0236">
        <w:rPr>
          <w:rFonts w:cs="FrankRuehl"/>
          <w:sz w:val="28"/>
          <w:szCs w:val="28"/>
          <w:rtl/>
        </w:rPr>
        <w:t xml:space="preserve">__, </w:t>
      </w:r>
      <w:r w:rsidRPr="00DE0236">
        <w:rPr>
          <w:rFonts w:cs="FrankRuehl" w:hint="eastAsia"/>
          <w:sz w:val="28"/>
          <w:szCs w:val="28"/>
          <w:rtl/>
        </w:rPr>
        <w:t>עו</w:t>
      </w:r>
      <w:r w:rsidRPr="00DE0236">
        <w:rPr>
          <w:rFonts w:cs="FrankRuehl"/>
          <w:sz w:val="28"/>
          <w:szCs w:val="28"/>
          <w:rtl/>
        </w:rPr>
        <w:t>"</w:t>
      </w:r>
      <w:r w:rsidRPr="00DE0236">
        <w:rPr>
          <w:rFonts w:cs="FrankRuehl" w:hint="eastAsia"/>
          <w:sz w:val="28"/>
          <w:szCs w:val="28"/>
          <w:rtl/>
        </w:rPr>
        <w:t>ד</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שכתובתו</w:t>
      </w:r>
      <w:r w:rsidR="00AF5F92">
        <w:rPr>
          <w:rFonts w:cs="FrankRuehl" w:hint="cs"/>
          <w:sz w:val="28"/>
          <w:szCs w:val="28"/>
          <w:rtl/>
        </w:rPr>
        <w:t>/ה</w:t>
      </w:r>
      <w:r w:rsidRPr="00DE0236">
        <w:rPr>
          <w:rFonts w:cs="FrankRuehl"/>
          <w:sz w:val="28"/>
          <w:szCs w:val="28"/>
          <w:rtl/>
        </w:rPr>
        <w:t xml:space="preserve"> _____</w:t>
      </w:r>
      <w:r w:rsidRPr="00DE0236">
        <w:rPr>
          <w:rFonts w:cs="FrankRuehl" w:hint="cs"/>
          <w:sz w:val="28"/>
          <w:szCs w:val="28"/>
          <w:rtl/>
        </w:rPr>
        <w:t>_____</w:t>
      </w:r>
      <w:r w:rsidRPr="00DE0236">
        <w:rPr>
          <w:rFonts w:cs="FrankRuehl"/>
          <w:sz w:val="28"/>
          <w:szCs w:val="28"/>
          <w:rtl/>
        </w:rPr>
        <w:t xml:space="preserve">_____________ </w:t>
      </w:r>
      <w:r w:rsidRPr="00DE0236">
        <w:rPr>
          <w:rFonts w:cs="FrankRuehl" w:hint="eastAsia"/>
          <w:sz w:val="28"/>
          <w:szCs w:val="28"/>
          <w:rtl/>
        </w:rPr>
        <w:t>מאשר</w:t>
      </w:r>
      <w:r w:rsidR="00AF5F92">
        <w:rPr>
          <w:rFonts w:cs="FrankRuehl" w:hint="cs"/>
          <w:sz w:val="28"/>
          <w:szCs w:val="28"/>
          <w:rtl/>
        </w:rPr>
        <w:t>/ת</w:t>
      </w:r>
      <w:r w:rsidRPr="00DE0236">
        <w:rPr>
          <w:rFonts w:cs="FrankRuehl"/>
          <w:sz w:val="28"/>
          <w:szCs w:val="28"/>
          <w:rtl/>
        </w:rPr>
        <w:t xml:space="preserve"> </w:t>
      </w:r>
      <w:r w:rsidRPr="00DE0236">
        <w:rPr>
          <w:rFonts w:cs="FrankRuehl" w:hint="eastAsia"/>
          <w:sz w:val="28"/>
          <w:szCs w:val="28"/>
          <w:rtl/>
        </w:rPr>
        <w:t>בזה</w:t>
      </w:r>
      <w:r w:rsidR="007D40F6">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כי</w:t>
      </w:r>
      <w:r w:rsidRPr="00DE0236">
        <w:rPr>
          <w:rFonts w:cs="FrankRuehl"/>
          <w:sz w:val="28"/>
          <w:szCs w:val="28"/>
          <w:rtl/>
        </w:rPr>
        <w:t xml:space="preserve"> </w:t>
      </w:r>
      <w:r w:rsidRPr="00DE0236">
        <w:rPr>
          <w:rFonts w:cs="FrankRuehl" w:hint="eastAsia"/>
          <w:sz w:val="28"/>
          <w:szCs w:val="28"/>
          <w:rtl/>
        </w:rPr>
        <w:t>המצי</w:t>
      </w:r>
      <w:r w:rsidRPr="00DE0236">
        <w:rPr>
          <w:rFonts w:cs="FrankRuehl" w:hint="cs"/>
          <w:sz w:val="28"/>
          <w:szCs w:val="28"/>
          <w:rtl/>
        </w:rPr>
        <w:t>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____________, </w:t>
      </w:r>
      <w:r w:rsidRPr="00DE0236">
        <w:rPr>
          <w:rFonts w:cs="FrankRuehl" w:hint="eastAsia"/>
          <w:sz w:val="28"/>
          <w:szCs w:val="28"/>
          <w:rtl/>
        </w:rPr>
        <w:t>החתו</w:t>
      </w:r>
      <w:r w:rsidR="004C2459">
        <w:rPr>
          <w:rFonts w:cs="FrankRuehl" w:hint="cs"/>
          <w:sz w:val="28"/>
          <w:szCs w:val="28"/>
          <w:rtl/>
        </w:rPr>
        <w:t>ם/</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לעיל</w:t>
      </w:r>
      <w:r w:rsidRPr="00DE0236">
        <w:rPr>
          <w:rFonts w:cs="FrankRuehl"/>
          <w:sz w:val="28"/>
          <w:szCs w:val="28"/>
          <w:rtl/>
        </w:rPr>
        <w:t xml:space="preserve">, </w:t>
      </w:r>
      <w:r w:rsidRPr="00DE0236">
        <w:rPr>
          <w:rFonts w:cs="FrankRuehl" w:hint="eastAsia"/>
          <w:sz w:val="28"/>
          <w:szCs w:val="28"/>
          <w:rtl/>
        </w:rPr>
        <w:t>רשו</w:t>
      </w:r>
      <w:r w:rsidR="004C2459">
        <w:rPr>
          <w:rFonts w:cs="FrankRuehl" w:hint="cs"/>
          <w:sz w:val="28"/>
          <w:szCs w:val="28"/>
          <w:rtl/>
        </w:rPr>
        <w:t>ם/</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כדין</w:t>
      </w:r>
      <w:r w:rsidRPr="00DE0236">
        <w:rPr>
          <w:rFonts w:cs="FrankRuehl"/>
          <w:sz w:val="28"/>
          <w:szCs w:val="28"/>
          <w:rtl/>
        </w:rPr>
        <w:t xml:space="preserve"> </w:t>
      </w:r>
      <w:r w:rsidRPr="00DE0236">
        <w:rPr>
          <w:rFonts w:cs="FrankRuehl" w:hint="eastAsia"/>
          <w:sz w:val="28"/>
          <w:szCs w:val="28"/>
          <w:rtl/>
        </w:rPr>
        <w:t>בישראל</w:t>
      </w:r>
      <w:r w:rsidRPr="00DE0236">
        <w:rPr>
          <w:rFonts w:cs="FrankRuehl"/>
          <w:sz w:val="28"/>
          <w:szCs w:val="28"/>
          <w:rtl/>
        </w:rPr>
        <w:t xml:space="preserve"> </w:t>
      </w:r>
      <w:r w:rsidRPr="00DE0236">
        <w:rPr>
          <w:rFonts w:cs="FrankRuehl" w:hint="eastAsia"/>
          <w:sz w:val="28"/>
          <w:szCs w:val="28"/>
          <w:rtl/>
        </w:rPr>
        <w:t>וכי</w:t>
      </w:r>
      <w:r w:rsidRPr="00DE0236">
        <w:rPr>
          <w:rFonts w:cs="FrankRuehl"/>
          <w:sz w:val="28"/>
          <w:szCs w:val="28"/>
          <w:rtl/>
        </w:rPr>
        <w:t xml:space="preserve"> </w:t>
      </w:r>
      <w:r w:rsidRPr="00DE0236">
        <w:rPr>
          <w:rFonts w:cs="FrankRuehl" w:hint="eastAsia"/>
          <w:sz w:val="28"/>
          <w:szCs w:val="28"/>
          <w:rtl/>
        </w:rPr>
        <w:t>ה</w:t>
      </w:r>
      <w:r w:rsidRPr="00DE0236">
        <w:rPr>
          <w:rFonts w:cs="FrankRuehl"/>
          <w:sz w:val="28"/>
          <w:szCs w:val="28"/>
          <w:rtl/>
        </w:rPr>
        <w:t>"</w:t>
      </w:r>
      <w:r w:rsidRPr="00DE0236">
        <w:rPr>
          <w:rFonts w:cs="FrankRuehl" w:hint="eastAsia"/>
          <w:sz w:val="28"/>
          <w:szCs w:val="28"/>
          <w:rtl/>
        </w:rPr>
        <w:t>ה</w:t>
      </w:r>
      <w:r w:rsidRPr="00DE0236">
        <w:rPr>
          <w:rFonts w:cs="FrankRuehl"/>
          <w:sz w:val="28"/>
          <w:szCs w:val="28"/>
          <w:rtl/>
        </w:rPr>
        <w:t xml:space="preserve"> _______________ </w:t>
      </w:r>
      <w:r w:rsidRPr="00DE0236">
        <w:rPr>
          <w:rFonts w:cs="FrankRuehl" w:hint="eastAsia"/>
          <w:sz w:val="28"/>
          <w:szCs w:val="28"/>
          <w:rtl/>
        </w:rPr>
        <w:t>ו</w:t>
      </w:r>
      <w:r w:rsidR="00B402CE">
        <w:rPr>
          <w:rFonts w:cs="FrankRuehl"/>
          <w:sz w:val="28"/>
          <w:szCs w:val="28"/>
          <w:rtl/>
        </w:rPr>
        <w:t>-</w:t>
      </w:r>
      <w:r w:rsidRPr="00DE0236">
        <w:rPr>
          <w:rFonts w:cs="FrankRuehl"/>
          <w:sz w:val="28"/>
          <w:szCs w:val="28"/>
          <w:rtl/>
        </w:rPr>
        <w:t xml:space="preserve">______________, </w:t>
      </w:r>
      <w:r w:rsidRPr="00DE0236">
        <w:rPr>
          <w:rFonts w:cs="FrankRuehl" w:hint="eastAsia"/>
          <w:sz w:val="28"/>
          <w:szCs w:val="28"/>
          <w:rtl/>
        </w:rPr>
        <w:t>אשר</w:t>
      </w:r>
      <w:r w:rsidRPr="00DE0236">
        <w:rPr>
          <w:rFonts w:cs="FrankRuehl"/>
          <w:sz w:val="28"/>
          <w:szCs w:val="28"/>
          <w:rtl/>
        </w:rPr>
        <w:t xml:space="preserve"> </w:t>
      </w:r>
      <w:r w:rsidRPr="00DE0236">
        <w:rPr>
          <w:rFonts w:cs="FrankRuehl" w:hint="eastAsia"/>
          <w:sz w:val="28"/>
          <w:szCs w:val="28"/>
          <w:rtl/>
        </w:rPr>
        <w:t>חתמו</w:t>
      </w:r>
      <w:r w:rsidRPr="00DE0236">
        <w:rPr>
          <w:rFonts w:cs="FrankRuehl"/>
          <w:sz w:val="28"/>
          <w:szCs w:val="28"/>
          <w:rtl/>
        </w:rPr>
        <w:t xml:space="preserve"> </w:t>
      </w:r>
      <w:r w:rsidRPr="00DE0236">
        <w:rPr>
          <w:rFonts w:cs="FrankRuehl" w:hint="eastAsia"/>
          <w:sz w:val="28"/>
          <w:szCs w:val="28"/>
          <w:rtl/>
        </w:rPr>
        <w:t>בפניי</w:t>
      </w:r>
      <w:r w:rsidRPr="00DE0236">
        <w:rPr>
          <w:rFonts w:cs="FrankRuehl"/>
          <w:sz w:val="28"/>
          <w:szCs w:val="28"/>
          <w:rtl/>
        </w:rPr>
        <w:t xml:space="preserve"> </w:t>
      </w:r>
      <w:r w:rsidRPr="00DE0236">
        <w:rPr>
          <w:rFonts w:cs="FrankRuehl" w:hint="eastAsia"/>
          <w:sz w:val="28"/>
          <w:szCs w:val="28"/>
          <w:rtl/>
        </w:rPr>
        <w:t>מטעם</w:t>
      </w:r>
      <w:r w:rsidRPr="00DE0236">
        <w:rPr>
          <w:rFonts w:cs="FrankRuehl"/>
          <w:sz w:val="28"/>
          <w:szCs w:val="28"/>
          <w:rtl/>
        </w:rPr>
        <w:t xml:space="preserve"> </w:t>
      </w:r>
      <w:r w:rsidRPr="00DE0236">
        <w:rPr>
          <w:rFonts w:cs="FrankRuehl" w:hint="eastAsia"/>
          <w:sz w:val="28"/>
          <w:szCs w:val="28"/>
          <w:rtl/>
        </w:rPr>
        <w:t>המציע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על</w:t>
      </w:r>
      <w:r w:rsidRPr="00DE0236">
        <w:rPr>
          <w:rFonts w:cs="FrankRuehl"/>
          <w:sz w:val="28"/>
          <w:szCs w:val="28"/>
          <w:rtl/>
        </w:rPr>
        <w:t xml:space="preserve"> </w:t>
      </w:r>
      <w:r w:rsidRPr="00DE0236">
        <w:rPr>
          <w:rFonts w:cs="FrankRuehl" w:hint="eastAsia"/>
          <w:sz w:val="28"/>
          <w:szCs w:val="28"/>
          <w:rtl/>
        </w:rPr>
        <w:t>הצעה</w:t>
      </w:r>
      <w:r w:rsidRPr="00DE0236">
        <w:rPr>
          <w:rFonts w:cs="FrankRuehl"/>
          <w:sz w:val="28"/>
          <w:szCs w:val="28"/>
          <w:rtl/>
        </w:rPr>
        <w:t xml:space="preserve"> </w:t>
      </w:r>
      <w:r w:rsidRPr="00DE0236">
        <w:rPr>
          <w:rFonts w:cs="FrankRuehl" w:hint="eastAsia"/>
          <w:sz w:val="28"/>
          <w:szCs w:val="28"/>
          <w:rtl/>
        </w:rPr>
        <w:t>זו</w:t>
      </w:r>
      <w:r w:rsidRPr="00DE0236">
        <w:rPr>
          <w:rFonts w:cs="FrankRuehl"/>
          <w:sz w:val="28"/>
          <w:szCs w:val="28"/>
          <w:rtl/>
        </w:rPr>
        <w:t xml:space="preserve">, </w:t>
      </w:r>
      <w:r w:rsidRPr="00DE0236">
        <w:rPr>
          <w:rFonts w:cs="FrankRuehl" w:hint="eastAsia"/>
          <w:sz w:val="28"/>
          <w:szCs w:val="28"/>
          <w:rtl/>
        </w:rPr>
        <w:t>מוסמכ</w:t>
      </w:r>
      <w:r w:rsidR="00AF5F92">
        <w:rPr>
          <w:rFonts w:cs="FrankRuehl" w:hint="cs"/>
          <w:sz w:val="28"/>
          <w:szCs w:val="28"/>
          <w:rtl/>
        </w:rPr>
        <w:t>ים/ות</w:t>
      </w:r>
      <w:r w:rsidRPr="00DE0236">
        <w:rPr>
          <w:rFonts w:cs="FrankRuehl"/>
          <w:sz w:val="28"/>
          <w:szCs w:val="28"/>
          <w:rtl/>
        </w:rPr>
        <w:t xml:space="preserve"> </w:t>
      </w:r>
      <w:r w:rsidRPr="00DE0236">
        <w:rPr>
          <w:rFonts w:cs="FrankRuehl" w:hint="eastAsia"/>
          <w:sz w:val="28"/>
          <w:szCs w:val="28"/>
          <w:rtl/>
        </w:rPr>
        <w:t>לעשות</w:t>
      </w:r>
      <w:r w:rsidRPr="00DE0236">
        <w:rPr>
          <w:rFonts w:cs="FrankRuehl"/>
          <w:sz w:val="28"/>
          <w:szCs w:val="28"/>
          <w:rtl/>
        </w:rPr>
        <w:t xml:space="preserve"> </w:t>
      </w:r>
      <w:r w:rsidRPr="00DE0236">
        <w:rPr>
          <w:rFonts w:cs="FrankRuehl" w:hint="eastAsia"/>
          <w:sz w:val="28"/>
          <w:szCs w:val="28"/>
          <w:rtl/>
        </w:rPr>
        <w:t>כן</w:t>
      </w:r>
      <w:r w:rsidRPr="00DE0236">
        <w:rPr>
          <w:rFonts w:cs="FrankRuehl"/>
          <w:sz w:val="28"/>
          <w:szCs w:val="28"/>
          <w:rtl/>
        </w:rPr>
        <w:t xml:space="preserve"> </w:t>
      </w:r>
      <w:r w:rsidRPr="00DE0236">
        <w:rPr>
          <w:rFonts w:cs="FrankRuehl" w:hint="eastAsia"/>
          <w:sz w:val="28"/>
          <w:szCs w:val="28"/>
          <w:rtl/>
        </w:rPr>
        <w:t>ולחייב</w:t>
      </w:r>
      <w:r w:rsidRPr="00DE0236">
        <w:rPr>
          <w:rFonts w:cs="FrankRuehl"/>
          <w:sz w:val="28"/>
          <w:szCs w:val="28"/>
          <w:rtl/>
        </w:rPr>
        <w:t xml:space="preserve"> </w:t>
      </w:r>
      <w:r w:rsidRPr="00DE0236">
        <w:rPr>
          <w:rFonts w:cs="FrankRuehl" w:hint="eastAsia"/>
          <w:sz w:val="28"/>
          <w:szCs w:val="28"/>
          <w:rtl/>
        </w:rPr>
        <w:t>את</w:t>
      </w:r>
      <w:r w:rsidRPr="00DE0236">
        <w:rPr>
          <w:rFonts w:cs="FrankRuehl"/>
          <w:sz w:val="28"/>
          <w:szCs w:val="28"/>
          <w:rtl/>
        </w:rPr>
        <w:t xml:space="preserve"> </w:t>
      </w:r>
      <w:r w:rsidRPr="00DE0236">
        <w:rPr>
          <w:rFonts w:cs="FrankRuehl" w:hint="eastAsia"/>
          <w:sz w:val="28"/>
          <w:szCs w:val="28"/>
          <w:rtl/>
        </w:rPr>
        <w:t>המציע</w:t>
      </w:r>
      <w:r w:rsidR="004C2459">
        <w:rPr>
          <w:rFonts w:cs="FrankRuehl" w:hint="cs"/>
          <w:sz w:val="28"/>
          <w:szCs w:val="28"/>
          <w:rtl/>
        </w:rPr>
        <w:t>/</w:t>
      </w:r>
      <w:r w:rsidR="00AF5F92">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בחתימותיהם</w:t>
      </w:r>
      <w:r w:rsidR="00AF5F92">
        <w:rPr>
          <w:rFonts w:cs="FrankRuehl" w:hint="cs"/>
          <w:sz w:val="28"/>
          <w:szCs w:val="28"/>
          <w:rtl/>
        </w:rPr>
        <w:t>/ן</w:t>
      </w:r>
      <w:r w:rsidRPr="00DE0236">
        <w:rPr>
          <w:rFonts w:cs="FrankRuehl"/>
          <w:sz w:val="28"/>
          <w:szCs w:val="28"/>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586DE6" w14:paraId="5B30A624" w14:textId="77777777" w:rsidTr="0003400F">
        <w:trPr>
          <w:jc w:val="center"/>
        </w:trPr>
        <w:tc>
          <w:tcPr>
            <w:tcW w:w="3190" w:type="dxa"/>
            <w:hideMark/>
          </w:tcPr>
          <w:p w14:paraId="5C8E248B"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41CD870"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1A828C3" w14:textId="77777777" w:rsidR="00586DE6" w:rsidRDefault="00586DE6"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586DE6" w:rsidRPr="004B732C" w14:paraId="14250FF4" w14:textId="77777777" w:rsidTr="0003400F">
        <w:trPr>
          <w:jc w:val="center"/>
        </w:trPr>
        <w:tc>
          <w:tcPr>
            <w:tcW w:w="3190" w:type="dxa"/>
            <w:hideMark/>
          </w:tcPr>
          <w:p w14:paraId="7462A318" w14:textId="77777777" w:rsidR="00586DE6" w:rsidRPr="004B732C" w:rsidRDefault="00586DE6"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0717BEC4" w14:textId="77777777" w:rsidR="00586DE6" w:rsidRPr="004B732C" w:rsidRDefault="00586DE6"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34FE202C" w14:textId="77777777" w:rsidR="00586DE6" w:rsidRPr="004B732C" w:rsidRDefault="00586DE6" w:rsidP="009D0204">
            <w:pPr>
              <w:jc w:val="center"/>
              <w:rPr>
                <w:rFonts w:cs="FrankRuehl"/>
                <w:b/>
                <w:bCs/>
                <w:sz w:val="26"/>
                <w:szCs w:val="26"/>
              </w:rPr>
            </w:pPr>
            <w:r w:rsidRPr="004B732C">
              <w:rPr>
                <w:rFonts w:cs="FrankRuehl" w:hint="cs"/>
                <w:b/>
                <w:bCs/>
                <w:sz w:val="26"/>
                <w:szCs w:val="26"/>
                <w:rtl/>
              </w:rPr>
              <w:t>חתימה וחותמת</w:t>
            </w:r>
          </w:p>
        </w:tc>
      </w:tr>
    </w:tbl>
    <w:p w14:paraId="6CE1C08E" w14:textId="77777777" w:rsidR="00FC5D73" w:rsidRDefault="00FC5D73" w:rsidP="009D0204">
      <w:pPr>
        <w:spacing w:after="0"/>
        <w:ind w:left="-2" w:right="-993"/>
        <w:jc w:val="both"/>
        <w:rPr>
          <w:rFonts w:cs="FrankRuehl"/>
          <w:b/>
          <w:bCs/>
          <w:u w:val="single"/>
          <w:rtl/>
        </w:rPr>
      </w:pPr>
    </w:p>
    <w:p w14:paraId="2BA4FB47" w14:textId="77777777" w:rsidR="00E57335" w:rsidRDefault="00E57335">
      <w:pPr>
        <w:bidi w:val="0"/>
        <w:rPr>
          <w:rFonts w:cs="FrankRuehl"/>
          <w:b/>
          <w:bCs/>
          <w:sz w:val="32"/>
          <w:szCs w:val="32"/>
          <w:u w:val="single"/>
        </w:rPr>
      </w:pPr>
      <w:r>
        <w:rPr>
          <w:rFonts w:cs="FrankRuehl"/>
          <w:b/>
          <w:bCs/>
          <w:sz w:val="32"/>
          <w:szCs w:val="32"/>
          <w:u w:val="single"/>
          <w:rtl/>
        </w:rPr>
        <w:br w:type="page"/>
      </w:r>
    </w:p>
    <w:p w14:paraId="7DDC5C7B" w14:textId="3573D412" w:rsidR="00BB0DBD" w:rsidRPr="00542C00" w:rsidRDefault="00BB0DBD" w:rsidP="00BB0DBD">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Pr>
          <w:rFonts w:cs="FrankRuehl" w:hint="cs"/>
          <w:b/>
          <w:bCs/>
          <w:sz w:val="32"/>
          <w:szCs w:val="32"/>
          <w:u w:val="single"/>
          <w:rtl/>
        </w:rPr>
        <w:t>ב</w:t>
      </w:r>
      <w:r w:rsidRPr="00542C00">
        <w:rPr>
          <w:rFonts w:cs="FrankRuehl" w:hint="cs"/>
          <w:b/>
          <w:bCs/>
          <w:sz w:val="32"/>
          <w:szCs w:val="32"/>
          <w:u w:val="single"/>
          <w:rtl/>
        </w:rPr>
        <w:t>'</w:t>
      </w:r>
      <w:r w:rsidR="00A03D90">
        <w:rPr>
          <w:rFonts w:cs="FrankRuehl" w:hint="cs"/>
          <w:b/>
          <w:bCs/>
          <w:sz w:val="32"/>
          <w:szCs w:val="32"/>
          <w:u w:val="single"/>
          <w:rtl/>
        </w:rPr>
        <w:t>2</w:t>
      </w:r>
    </w:p>
    <w:p w14:paraId="09D4D87E" w14:textId="77777777" w:rsidR="00BB0DBD" w:rsidRDefault="00BB0DBD" w:rsidP="00BB0DBD">
      <w:pPr>
        <w:spacing w:after="0"/>
        <w:ind w:left="-2" w:right="-993"/>
        <w:jc w:val="both"/>
        <w:rPr>
          <w:rFonts w:cs="FrankRuehl"/>
          <w:sz w:val="26"/>
          <w:szCs w:val="26"/>
          <w:rtl/>
        </w:rPr>
      </w:pPr>
      <w:r>
        <w:rPr>
          <w:rFonts w:cs="FrankRuehl" w:hint="cs"/>
          <w:noProof/>
          <w:sz w:val="26"/>
          <w:szCs w:val="26"/>
          <w:rtl/>
        </w:rPr>
        <mc:AlternateContent>
          <mc:Choice Requires="wps">
            <w:drawing>
              <wp:anchor distT="0" distB="0" distL="114300" distR="114300" simplePos="0" relativeHeight="251680768" behindDoc="0" locked="0" layoutInCell="1" allowOverlap="1" wp14:anchorId="15085522" wp14:editId="7BB6A362">
                <wp:simplePos x="0" y="0"/>
                <wp:positionH relativeFrom="column">
                  <wp:posOffset>-108860</wp:posOffset>
                </wp:positionH>
                <wp:positionV relativeFrom="paragraph">
                  <wp:posOffset>54610</wp:posOffset>
                </wp:positionV>
                <wp:extent cx="5843684" cy="453224"/>
                <wp:effectExtent l="0" t="0" r="24130" b="23495"/>
                <wp:wrapNone/>
                <wp:docPr id="1249896344" name="מלבן מעוגל 1"/>
                <wp:cNvGraphicFramePr/>
                <a:graphic xmlns:a="http://schemas.openxmlformats.org/drawingml/2006/main">
                  <a:graphicData uri="http://schemas.microsoft.com/office/word/2010/wordprocessingShape">
                    <wps:wsp>
                      <wps:cNvSpPr/>
                      <wps:spPr>
                        <a:xfrm>
                          <a:off x="0" y="0"/>
                          <a:ext cx="5843684" cy="453224"/>
                        </a:xfrm>
                        <a:prstGeom prst="roundRect">
                          <a:avLst/>
                        </a:prstGeom>
                        <a:solidFill>
                          <a:srgbClr val="4F81BD"/>
                        </a:solidFill>
                        <a:ln w="25400" cap="flat" cmpd="sng" algn="ctr">
                          <a:solidFill>
                            <a:srgbClr val="4F81BD">
                              <a:shade val="50000"/>
                            </a:srgbClr>
                          </a:solidFill>
                          <a:prstDash val="solid"/>
                        </a:ln>
                        <a:effectLst/>
                      </wps:spPr>
                      <wps:txbx>
                        <w:txbxContent>
                          <w:p w14:paraId="30C1E88B" w14:textId="77777777" w:rsidR="00847370" w:rsidRPr="00114156" w:rsidRDefault="00847370" w:rsidP="00BB0DBD">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ות</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בקובץ נפרד</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5085522" id="_x0000_s1028" style="position:absolute;left:0;text-align:left;margin-left:-8.55pt;margin-top:4.3pt;width:460.15pt;height:35.7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" fillcolor="#4f81bd" strokecolor="#385d8a" strokeweight="2pt">
                <v:textbox>
                  <w:txbxContent>
                    <w:p w14:paraId="30C1E88B" w14:textId="77777777" w:rsidR="00847370" w:rsidRPr="00114156" w:rsidRDefault="00847370" w:rsidP="00BB0DBD">
                      <w:pPr>
                        <w:jc w:val="center"/>
                        <w:rPr>
                          <w:rFonts w:cs="FrankRuehl"/>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תשומת </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לב המציע</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ות</w:t>
                      </w:r>
                      <w:r w:rsidRPr="00CC4F35">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כי</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נדרש להגיש את טופס הצעת המחיר </w:t>
                      </w:r>
                      <w:r>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בקובץ נפרד</w:t>
                      </w:r>
                      <w:r w:rsidRPr="00114156">
                        <w:rPr>
                          <w:rFonts w:cs="FrankRuehl" w:hint="cs"/>
                          <w:sz w:val="32"/>
                          <w:szCs w:val="32"/>
                          <w:rtl/>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 xml:space="preserve"> </w:t>
                      </w:r>
                    </w:p>
                  </w:txbxContent>
                </v:textbox>
              </v:roundrect>
            </w:pict>
          </mc:Fallback>
        </mc:AlternateContent>
      </w:r>
    </w:p>
    <w:p w14:paraId="45820C5A" w14:textId="77777777" w:rsidR="00BB0DBD" w:rsidRDefault="00BB0DBD" w:rsidP="00BB0DBD">
      <w:pPr>
        <w:spacing w:after="0"/>
        <w:ind w:left="-2" w:right="-993"/>
        <w:jc w:val="both"/>
        <w:rPr>
          <w:rFonts w:cs="FrankRuehl"/>
          <w:sz w:val="26"/>
          <w:szCs w:val="26"/>
          <w:rtl/>
        </w:rPr>
      </w:pPr>
    </w:p>
    <w:p w14:paraId="2920A37A" w14:textId="77777777" w:rsidR="00BB0DBD" w:rsidRDefault="00BB0DBD" w:rsidP="00BB0DBD">
      <w:pPr>
        <w:spacing w:after="0"/>
        <w:ind w:left="-2" w:right="-993"/>
        <w:jc w:val="both"/>
        <w:rPr>
          <w:rFonts w:cs="FrankRuehl"/>
          <w:sz w:val="26"/>
          <w:szCs w:val="26"/>
          <w:rtl/>
        </w:rPr>
      </w:pPr>
    </w:p>
    <w:p w14:paraId="642C3D6F" w14:textId="77777777" w:rsidR="00BB0DBD" w:rsidRDefault="00BB0DBD" w:rsidP="00BB0DBD">
      <w:pPr>
        <w:spacing w:after="0"/>
        <w:ind w:left="-2" w:right="-993"/>
        <w:jc w:val="both"/>
        <w:rPr>
          <w:rFonts w:cs="FrankRuehl"/>
          <w:sz w:val="26"/>
          <w:szCs w:val="26"/>
          <w:rtl/>
        </w:rPr>
      </w:pPr>
    </w:p>
    <w:p w14:paraId="103DBB6C" w14:textId="6366A5F1" w:rsidR="00BB0DBD" w:rsidRPr="00A6256C" w:rsidRDefault="00BB0DBD" w:rsidP="00BB0DBD">
      <w:pPr>
        <w:spacing w:after="0"/>
        <w:ind w:left="-2"/>
        <w:jc w:val="center"/>
        <w:rPr>
          <w:rFonts w:cs="Guttman Mantova"/>
          <w:sz w:val="48"/>
          <w:szCs w:val="48"/>
          <w:rtl/>
        </w:rPr>
      </w:pPr>
      <w:r w:rsidRPr="00A6256C">
        <w:rPr>
          <w:rFonts w:cs="Guttman Mantova" w:hint="eastAsia"/>
          <w:sz w:val="48"/>
          <w:szCs w:val="48"/>
          <w:u w:val="single"/>
          <w:rtl/>
        </w:rPr>
        <w:t>הצעת</w:t>
      </w:r>
      <w:r w:rsidRPr="00A6256C">
        <w:rPr>
          <w:rFonts w:cs="Guttman Mantova"/>
          <w:sz w:val="48"/>
          <w:szCs w:val="48"/>
          <w:u w:val="single"/>
          <w:rtl/>
        </w:rPr>
        <w:t xml:space="preserve"> </w:t>
      </w:r>
      <w:r w:rsidRPr="00A6256C">
        <w:rPr>
          <w:rFonts w:cs="Guttman Mantova" w:hint="eastAsia"/>
          <w:sz w:val="48"/>
          <w:szCs w:val="48"/>
          <w:u w:val="single"/>
          <w:rtl/>
        </w:rPr>
        <w:t>מחיר</w:t>
      </w:r>
      <w:r w:rsidRPr="008B3683">
        <w:rPr>
          <w:rFonts w:cs="Guttman Mantova" w:hint="cs"/>
          <w:sz w:val="48"/>
          <w:szCs w:val="48"/>
          <w:u w:val="single"/>
          <w:rtl/>
        </w:rPr>
        <w:t xml:space="preserve"> </w:t>
      </w:r>
      <w:r w:rsidRPr="008B3683">
        <w:rPr>
          <w:rFonts w:cs="Guttman Mantova"/>
          <w:sz w:val="48"/>
          <w:szCs w:val="48"/>
          <w:u w:val="single"/>
          <w:rtl/>
        </w:rPr>
        <w:t>–</w:t>
      </w:r>
      <w:r w:rsidRPr="008B3683">
        <w:rPr>
          <w:rFonts w:cs="Guttman Mantova" w:hint="cs"/>
          <w:sz w:val="48"/>
          <w:szCs w:val="48"/>
          <w:u w:val="single"/>
          <w:rtl/>
        </w:rPr>
        <w:t xml:space="preserve"> עבור אשכול </w:t>
      </w:r>
      <w:r>
        <w:rPr>
          <w:rFonts w:cs="Guttman Mantova" w:hint="cs"/>
          <w:sz w:val="48"/>
          <w:szCs w:val="48"/>
          <w:u w:val="single"/>
          <w:rtl/>
        </w:rPr>
        <w:t>מרכז</w:t>
      </w:r>
    </w:p>
    <w:p w14:paraId="2B4BC785" w14:textId="77777777" w:rsidR="00BB0DBD" w:rsidRPr="00DE0236" w:rsidRDefault="00BB0DBD" w:rsidP="009C5C05">
      <w:pPr>
        <w:pStyle w:val="12"/>
        <w:numPr>
          <w:ilvl w:val="0"/>
          <w:numId w:val="79"/>
        </w:numPr>
        <w:spacing w:after="0" w:line="360" w:lineRule="auto"/>
        <w:jc w:val="both"/>
        <w:rPr>
          <w:rFonts w:cs="FrankRuehl"/>
          <w:sz w:val="28"/>
          <w:szCs w:val="28"/>
        </w:rPr>
      </w:pPr>
      <w:r w:rsidRPr="00DE0236">
        <w:rPr>
          <w:rFonts w:cs="FrankRuehl" w:hint="eastAsia"/>
          <w:b/>
          <w:bCs/>
          <w:sz w:val="28"/>
          <w:szCs w:val="28"/>
          <w:u w:val="single"/>
          <w:rtl/>
        </w:rPr>
        <w:t>פרטי</w:t>
      </w:r>
      <w:r w:rsidRPr="00DE0236">
        <w:rPr>
          <w:rFonts w:cs="FrankRuehl"/>
          <w:b/>
          <w:bCs/>
          <w:sz w:val="28"/>
          <w:szCs w:val="28"/>
          <w:u w:val="single"/>
          <w:rtl/>
        </w:rPr>
        <w:t xml:space="preserve"> </w:t>
      </w:r>
      <w:r w:rsidRPr="00DE0236">
        <w:rPr>
          <w:rFonts w:cs="FrankRuehl" w:hint="eastAsia"/>
          <w:b/>
          <w:bCs/>
          <w:sz w:val="28"/>
          <w:szCs w:val="28"/>
          <w:u w:val="single"/>
          <w:rtl/>
        </w:rPr>
        <w:t>המציע</w:t>
      </w:r>
      <w:r w:rsidRPr="0084072F">
        <w:rPr>
          <w:rFonts w:cs="FrankRuehl" w:hint="cs"/>
          <w:b/>
          <w:bCs/>
          <w:sz w:val="28"/>
          <w:szCs w:val="28"/>
          <w:u w:val="single"/>
          <w:rtl/>
        </w:rPr>
        <w:t>/</w:t>
      </w:r>
      <w:r w:rsidRPr="006D0B54">
        <w:rPr>
          <w:rFonts w:cs="FrankRuehl" w:hint="eastAsia"/>
          <w:b/>
          <w:bCs/>
          <w:sz w:val="28"/>
          <w:szCs w:val="28"/>
          <w:rtl/>
        </w:rPr>
        <w:t>ה</w:t>
      </w:r>
    </w:p>
    <w:p w14:paraId="15321661" w14:textId="77777777" w:rsidR="00BB0DBD" w:rsidRPr="008E2734" w:rsidRDefault="00BB0DBD" w:rsidP="00BB0DBD">
      <w:pPr>
        <w:shd w:val="clear" w:color="auto" w:fill="F2DBDB"/>
        <w:spacing w:after="0"/>
        <w:ind w:left="281"/>
        <w:jc w:val="both"/>
        <w:rPr>
          <w:rFonts w:cs="FrankRuehl"/>
          <w:b/>
          <w:bCs/>
          <w:sz w:val="26"/>
          <w:szCs w:val="26"/>
          <w:rtl/>
        </w:rPr>
      </w:pPr>
      <w:r w:rsidRPr="008E2734">
        <w:rPr>
          <w:rFonts w:cs="FrankRuehl" w:hint="cs"/>
          <w:b/>
          <w:bCs/>
          <w:sz w:val="26"/>
          <w:szCs w:val="26"/>
          <w:u w:val="single"/>
          <w:rtl/>
        </w:rPr>
        <w:t>במידה והמציע</w:t>
      </w:r>
      <w:r>
        <w:rPr>
          <w:rFonts w:cs="FrankRuehl" w:hint="cs"/>
          <w:b/>
          <w:bCs/>
          <w:sz w:val="26"/>
          <w:szCs w:val="26"/>
          <w:u w:val="single"/>
          <w:rtl/>
        </w:rPr>
        <w:t>/ה</w:t>
      </w:r>
      <w:r w:rsidRPr="008E2734">
        <w:rPr>
          <w:rFonts w:cs="FrankRuehl" w:hint="cs"/>
          <w:b/>
          <w:bCs/>
          <w:sz w:val="26"/>
          <w:szCs w:val="26"/>
          <w:u w:val="single"/>
          <w:rtl/>
        </w:rPr>
        <w:t xml:space="preserve"> </w:t>
      </w:r>
      <w:r>
        <w:rPr>
          <w:rFonts w:cs="FrankRuehl" w:hint="cs"/>
          <w:b/>
          <w:bCs/>
          <w:sz w:val="26"/>
          <w:szCs w:val="26"/>
          <w:u w:val="single"/>
          <w:rtl/>
        </w:rPr>
        <w:t xml:space="preserve">אינו/ה </w:t>
      </w:r>
      <w:r w:rsidRPr="008E2734">
        <w:rPr>
          <w:rFonts w:cs="FrankRuehl" w:hint="cs"/>
          <w:b/>
          <w:bCs/>
          <w:sz w:val="26"/>
          <w:szCs w:val="26"/>
          <w:u w:val="single"/>
          <w:rtl/>
        </w:rPr>
        <w:t>תאגיד</w:t>
      </w:r>
      <w:r w:rsidRPr="008E2734">
        <w:rPr>
          <w:rFonts w:cs="FrankRuehl" w:hint="cs"/>
          <w:b/>
          <w:bCs/>
          <w:sz w:val="26"/>
          <w:szCs w:val="26"/>
          <w:rtl/>
        </w:rPr>
        <w:t xml:space="preserve"> </w:t>
      </w:r>
      <w:r>
        <w:rPr>
          <w:rFonts w:cs="FrankRuehl"/>
          <w:b/>
          <w:bCs/>
          <w:sz w:val="26"/>
          <w:szCs w:val="26"/>
          <w:rtl/>
        </w:rPr>
        <w:t>-</w:t>
      </w:r>
    </w:p>
    <w:p w14:paraId="3D9151A4" w14:textId="77777777" w:rsidR="00BB0DBD" w:rsidRDefault="00BB0DBD" w:rsidP="00BB0DBD">
      <w:pPr>
        <w:spacing w:after="0" w:line="360" w:lineRule="auto"/>
        <w:ind w:left="281"/>
        <w:jc w:val="both"/>
        <w:rPr>
          <w:rFonts w:cs="FrankRuehl"/>
          <w:sz w:val="26"/>
          <w:szCs w:val="26"/>
          <w:rtl/>
        </w:rPr>
      </w:pPr>
      <w:r w:rsidRPr="006A08D3">
        <w:rPr>
          <w:rFonts w:cs="FrankRuehl" w:hint="cs"/>
          <w:sz w:val="26"/>
          <w:szCs w:val="26"/>
          <w:rtl/>
        </w:rPr>
        <w:t>אני הח"מ   ___________________, נושא</w:t>
      </w:r>
      <w:r>
        <w:rPr>
          <w:rFonts w:cs="FrankRuehl" w:hint="cs"/>
          <w:sz w:val="26"/>
          <w:szCs w:val="26"/>
          <w:rtl/>
        </w:rPr>
        <w:t>/ת</w:t>
      </w:r>
      <w:r w:rsidRPr="006A08D3">
        <w:rPr>
          <w:rFonts w:cs="FrankRuehl" w:hint="cs"/>
          <w:sz w:val="26"/>
          <w:szCs w:val="26"/>
          <w:rtl/>
        </w:rPr>
        <w:t xml:space="preserve"> ת.ז. מס' ____________ </w:t>
      </w:r>
    </w:p>
    <w:p w14:paraId="0AF5E895" w14:textId="77777777" w:rsidR="00BB0DBD" w:rsidRDefault="00BB0DBD" w:rsidP="00BB0DBD">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:____________</w:t>
      </w:r>
      <w:r>
        <w:rPr>
          <w:rFonts w:cs="FrankRuehl" w:hint="cs"/>
          <w:sz w:val="26"/>
          <w:szCs w:val="26"/>
          <w:rtl/>
        </w:rPr>
        <w:t>___</w:t>
      </w:r>
      <w:r w:rsidRPr="006A08D3">
        <w:rPr>
          <w:rFonts w:cs="FrankRuehl"/>
          <w:sz w:val="26"/>
          <w:szCs w:val="26"/>
          <w:rtl/>
        </w:rPr>
        <w:t xml:space="preserve">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Pr>
          <w:rFonts w:cs="FrankRuehl" w:hint="cs"/>
          <w:sz w:val="26"/>
          <w:szCs w:val="26"/>
          <w:rtl/>
        </w:rPr>
        <w:t xml:space="preserve"> </w:t>
      </w:r>
    </w:p>
    <w:p w14:paraId="16E8541A" w14:textId="77777777" w:rsidR="00BB0DBD" w:rsidRDefault="00BB0DBD" w:rsidP="00BB0DBD">
      <w:pPr>
        <w:spacing w:after="0" w:line="360" w:lineRule="auto"/>
        <w:ind w:left="281"/>
        <w:jc w:val="both"/>
        <w:rPr>
          <w:rFonts w:cs="FrankRuehl"/>
          <w:sz w:val="26"/>
          <w:szCs w:val="26"/>
          <w:rtl/>
        </w:rPr>
      </w:pPr>
      <w:r>
        <w:rPr>
          <w:rFonts w:cs="FrankRuehl" w:hint="cs"/>
          <w:sz w:val="26"/>
          <w:szCs w:val="26"/>
          <w:rtl/>
        </w:rPr>
        <w:t>דוא"ל: ______________________@______________</w:t>
      </w:r>
    </w:p>
    <w:p w14:paraId="69EF3738" w14:textId="77777777" w:rsidR="00BB0DBD" w:rsidRDefault="00BB0DBD" w:rsidP="00BB0DBD">
      <w:pPr>
        <w:spacing w:after="0" w:line="360" w:lineRule="auto"/>
        <w:ind w:left="281"/>
        <w:jc w:val="both"/>
        <w:rPr>
          <w:rFonts w:cs="FrankRuehl"/>
          <w:sz w:val="26"/>
          <w:szCs w:val="26"/>
          <w:rtl/>
        </w:rPr>
      </w:pPr>
      <w:r w:rsidRPr="00A31D1C">
        <w:rPr>
          <w:rFonts w:ascii="Arial" w:eastAsia="Times New Roman" w:hAnsi="Arial" w:cs="FrankRuehl" w:hint="cs"/>
          <w:color w:val="000000"/>
          <w:sz w:val="26"/>
          <w:szCs w:val="26"/>
          <w:rtl/>
        </w:rPr>
        <w:t xml:space="preserve">כתובת דוא"ל </w:t>
      </w:r>
      <w:r w:rsidRPr="00A31D1C">
        <w:rPr>
          <w:rFonts w:ascii="Arial" w:eastAsia="Times New Roman" w:hAnsi="Arial" w:cs="FrankRuehl" w:hint="cs"/>
          <w:color w:val="000000"/>
          <w:sz w:val="26"/>
          <w:szCs w:val="26"/>
          <w:u w:val="single"/>
          <w:rtl/>
        </w:rPr>
        <w:t>אישית</w:t>
      </w:r>
      <w:r w:rsidRPr="00A31D1C">
        <w:rPr>
          <w:rFonts w:ascii="Arial" w:eastAsia="Times New Roman" w:hAnsi="Arial" w:cs="FrankRuehl" w:hint="cs"/>
          <w:color w:val="000000"/>
          <w:sz w:val="26"/>
          <w:szCs w:val="26"/>
          <w:rtl/>
        </w:rPr>
        <w:t xml:space="preserve"> במקום העבודה של מורשה/ית החתימה מטעם המציע/ה:  </w:t>
      </w:r>
      <w:r>
        <w:rPr>
          <w:rFonts w:ascii="Arial" w:eastAsia="Times New Roman" w:hAnsi="Arial" w:cs="FrankRuehl" w:hint="cs"/>
          <w:color w:val="000000"/>
          <w:sz w:val="26"/>
          <w:szCs w:val="26"/>
          <w:rtl/>
        </w:rPr>
        <w:t>(לצורך חתימה אלקטרונית על החוזה)</w:t>
      </w:r>
      <w:r>
        <w:rPr>
          <w:rFonts w:cs="FrankRuehl" w:hint="cs"/>
          <w:sz w:val="26"/>
          <w:szCs w:val="26"/>
          <w:rtl/>
        </w:rPr>
        <w:t>: _____________________@_____________</w:t>
      </w:r>
    </w:p>
    <w:p w14:paraId="19264E04" w14:textId="77777777" w:rsidR="00BB0DBD" w:rsidRDefault="00BB0DBD" w:rsidP="00BB0DBD">
      <w:pPr>
        <w:spacing w:after="0" w:line="360" w:lineRule="auto"/>
        <w:ind w:left="281"/>
        <w:jc w:val="both"/>
        <w:rPr>
          <w:rFonts w:cs="FrankRuehl"/>
          <w:sz w:val="26"/>
          <w:szCs w:val="26"/>
          <w:rtl/>
        </w:rPr>
      </w:pPr>
      <w:r w:rsidRPr="006A08D3">
        <w:rPr>
          <w:rFonts w:cs="FrankRuehl" w:hint="cs"/>
          <w:sz w:val="26"/>
          <w:szCs w:val="26"/>
          <w:rtl/>
        </w:rPr>
        <w:t>(להלן: "</w:t>
      </w:r>
      <w:r w:rsidRPr="006A08D3">
        <w:rPr>
          <w:rFonts w:cs="FrankRuehl" w:hint="cs"/>
          <w:b/>
          <w:bCs/>
          <w:sz w:val="26"/>
          <w:szCs w:val="26"/>
          <w:rtl/>
        </w:rPr>
        <w:t>המציע</w:t>
      </w:r>
      <w:r>
        <w:rPr>
          <w:rFonts w:cs="FrankRuehl" w:hint="cs"/>
          <w:b/>
          <w:bCs/>
          <w:sz w:val="26"/>
          <w:szCs w:val="26"/>
          <w:rtl/>
        </w:rPr>
        <w:t>/ה</w:t>
      </w:r>
      <w:r w:rsidRPr="006A08D3">
        <w:rPr>
          <w:rFonts w:cs="FrankRuehl" w:hint="cs"/>
          <w:sz w:val="26"/>
          <w:szCs w:val="26"/>
          <w:rtl/>
        </w:rPr>
        <w:t>")</w:t>
      </w:r>
    </w:p>
    <w:p w14:paraId="6D8BADCA" w14:textId="77777777" w:rsidR="00BB0DBD" w:rsidRDefault="00BB0DBD" w:rsidP="00BB0DBD">
      <w:pPr>
        <w:spacing w:after="0"/>
        <w:ind w:left="281"/>
        <w:jc w:val="both"/>
        <w:rPr>
          <w:rFonts w:cs="FrankRuehl"/>
          <w:b/>
          <w:bCs/>
          <w:sz w:val="26"/>
          <w:szCs w:val="26"/>
          <w:u w:val="single"/>
          <w:rtl/>
        </w:rPr>
      </w:pPr>
    </w:p>
    <w:p w14:paraId="22972362" w14:textId="77777777" w:rsidR="00BB0DBD" w:rsidRPr="006A08D3" w:rsidRDefault="00BB0DBD" w:rsidP="00BB0DBD">
      <w:pPr>
        <w:shd w:val="clear" w:color="auto" w:fill="F2DBDB"/>
        <w:spacing w:after="0"/>
        <w:ind w:left="281"/>
        <w:jc w:val="both"/>
        <w:rPr>
          <w:rFonts w:cs="FrankRuehl"/>
          <w:b/>
          <w:bCs/>
          <w:sz w:val="26"/>
          <w:szCs w:val="26"/>
          <w:rtl/>
        </w:rPr>
      </w:pPr>
      <w:r w:rsidRPr="006A08D3">
        <w:rPr>
          <w:rFonts w:cs="FrankRuehl" w:hint="cs"/>
          <w:b/>
          <w:bCs/>
          <w:sz w:val="26"/>
          <w:szCs w:val="26"/>
          <w:u w:val="single"/>
          <w:rtl/>
        </w:rPr>
        <w:t>במידה והמציע</w:t>
      </w:r>
      <w:r>
        <w:rPr>
          <w:rFonts w:cs="FrankRuehl" w:hint="cs"/>
          <w:b/>
          <w:bCs/>
          <w:sz w:val="26"/>
          <w:szCs w:val="26"/>
          <w:u w:val="single"/>
          <w:rtl/>
        </w:rPr>
        <w:t>/ה</w:t>
      </w:r>
      <w:r w:rsidRPr="006A08D3">
        <w:rPr>
          <w:rFonts w:cs="FrankRuehl" w:hint="cs"/>
          <w:b/>
          <w:bCs/>
          <w:sz w:val="26"/>
          <w:szCs w:val="26"/>
          <w:u w:val="single"/>
          <w:rtl/>
        </w:rPr>
        <w:t xml:space="preserve"> תאגיד</w:t>
      </w:r>
      <w:r w:rsidRPr="006A08D3">
        <w:rPr>
          <w:rFonts w:cs="FrankRuehl" w:hint="cs"/>
          <w:b/>
          <w:bCs/>
          <w:sz w:val="26"/>
          <w:szCs w:val="26"/>
          <w:rtl/>
        </w:rPr>
        <w:t xml:space="preserve"> </w:t>
      </w:r>
      <w:r>
        <w:rPr>
          <w:rFonts w:cs="FrankRuehl"/>
          <w:b/>
          <w:bCs/>
          <w:sz w:val="26"/>
          <w:szCs w:val="26"/>
          <w:rtl/>
        </w:rPr>
        <w:t>-</w:t>
      </w:r>
    </w:p>
    <w:p w14:paraId="1B3529F7" w14:textId="77777777" w:rsidR="00BB0DBD" w:rsidRPr="006A08D3" w:rsidRDefault="00BB0DBD" w:rsidP="00BB0DBD">
      <w:pPr>
        <w:spacing w:after="0" w:line="240" w:lineRule="auto"/>
        <w:ind w:left="281"/>
        <w:jc w:val="both"/>
        <w:rPr>
          <w:rFonts w:cs="FrankRuehl"/>
          <w:sz w:val="26"/>
          <w:szCs w:val="26"/>
          <w:rtl/>
        </w:rPr>
      </w:pPr>
    </w:p>
    <w:p w14:paraId="6197A785" w14:textId="77777777" w:rsidR="00BB0DBD" w:rsidRPr="006A08D3" w:rsidRDefault="00BB0DBD" w:rsidP="00BB0DBD">
      <w:pPr>
        <w:spacing w:after="0" w:line="480" w:lineRule="auto"/>
        <w:ind w:left="281"/>
        <w:jc w:val="both"/>
        <w:rPr>
          <w:rFonts w:cs="FrankRuehl"/>
          <w:sz w:val="26"/>
          <w:szCs w:val="26"/>
          <w:rtl/>
        </w:rPr>
      </w:pPr>
      <w:r w:rsidRPr="006A08D3">
        <w:rPr>
          <w:rFonts w:cs="FrankRuehl" w:hint="cs"/>
          <w:sz w:val="26"/>
          <w:szCs w:val="26"/>
          <w:rtl/>
        </w:rPr>
        <w:t>אנו הח"מ, ______________ נושא</w:t>
      </w:r>
      <w:r>
        <w:rPr>
          <w:rFonts w:cs="FrankRuehl" w:hint="cs"/>
          <w:sz w:val="26"/>
          <w:szCs w:val="26"/>
          <w:rtl/>
        </w:rPr>
        <w:t>/ת</w:t>
      </w:r>
      <w:r w:rsidRPr="006A08D3">
        <w:rPr>
          <w:rFonts w:cs="FrankRuehl" w:hint="cs"/>
          <w:sz w:val="26"/>
          <w:szCs w:val="26"/>
          <w:rtl/>
        </w:rPr>
        <w:t xml:space="preserve"> ת.ז. שמספרה ____________  ו</w:t>
      </w:r>
      <w:r>
        <w:rPr>
          <w:rFonts w:cs="FrankRuehl" w:hint="cs"/>
          <w:sz w:val="26"/>
          <w:szCs w:val="26"/>
          <w:rtl/>
        </w:rPr>
        <w:t>-</w:t>
      </w:r>
      <w:r w:rsidRPr="006A08D3">
        <w:rPr>
          <w:rFonts w:cs="FrankRuehl" w:hint="cs"/>
          <w:sz w:val="26"/>
          <w:szCs w:val="26"/>
          <w:rtl/>
        </w:rPr>
        <w:t>____________, נושא</w:t>
      </w:r>
      <w:r>
        <w:rPr>
          <w:rFonts w:cs="FrankRuehl" w:hint="cs"/>
          <w:sz w:val="26"/>
          <w:szCs w:val="26"/>
          <w:rtl/>
        </w:rPr>
        <w:t>/ת</w:t>
      </w:r>
      <w:r w:rsidRPr="006A08D3">
        <w:rPr>
          <w:rFonts w:cs="FrankRuehl" w:hint="cs"/>
          <w:sz w:val="26"/>
          <w:szCs w:val="26"/>
          <w:rtl/>
        </w:rPr>
        <w:t xml:space="preserve"> ת.ז. שמספרה __________, מורש</w:t>
      </w:r>
      <w:r>
        <w:rPr>
          <w:rFonts w:cs="FrankRuehl" w:hint="cs"/>
          <w:sz w:val="26"/>
          <w:szCs w:val="26"/>
          <w:rtl/>
        </w:rPr>
        <w:t>י/ות</w:t>
      </w:r>
      <w:r w:rsidRPr="006A08D3">
        <w:rPr>
          <w:rFonts w:cs="FrankRuehl" w:hint="cs"/>
          <w:sz w:val="26"/>
          <w:szCs w:val="26"/>
          <w:rtl/>
        </w:rPr>
        <w:t xml:space="preserve"> החתימה מטעם המציע</w:t>
      </w:r>
      <w:r>
        <w:rPr>
          <w:rFonts w:cs="FrankRuehl" w:hint="cs"/>
          <w:sz w:val="26"/>
          <w:szCs w:val="26"/>
          <w:rtl/>
        </w:rPr>
        <w:t>/ה</w:t>
      </w:r>
      <w:r w:rsidRPr="006A08D3">
        <w:rPr>
          <w:rFonts w:cs="FrankRuehl" w:hint="cs"/>
          <w:sz w:val="26"/>
          <w:szCs w:val="26"/>
          <w:rtl/>
        </w:rPr>
        <w:t>:</w:t>
      </w:r>
    </w:p>
    <w:p w14:paraId="12027B67" w14:textId="77777777" w:rsidR="00BB0DBD" w:rsidRDefault="00BB0DBD" w:rsidP="00BB0DBD">
      <w:pPr>
        <w:spacing w:after="0" w:line="360" w:lineRule="auto"/>
        <w:ind w:left="281"/>
        <w:jc w:val="both"/>
        <w:rPr>
          <w:rFonts w:cs="FrankRuehl"/>
          <w:sz w:val="26"/>
          <w:szCs w:val="26"/>
          <w:rtl/>
        </w:rPr>
      </w:pPr>
      <w:r w:rsidRPr="006A08D3">
        <w:rPr>
          <w:rFonts w:cs="FrankRuehl" w:hint="eastAsia"/>
          <w:sz w:val="26"/>
          <w:szCs w:val="26"/>
          <w:rtl/>
        </w:rPr>
        <w:t>שם</w:t>
      </w:r>
      <w:r w:rsidRPr="006A08D3">
        <w:rPr>
          <w:rFonts w:cs="FrankRuehl"/>
          <w:sz w:val="26"/>
          <w:szCs w:val="26"/>
          <w:rtl/>
        </w:rPr>
        <w:t xml:space="preserve"> </w:t>
      </w:r>
      <w:r w:rsidRPr="006A08D3">
        <w:rPr>
          <w:rFonts w:cs="FrankRuehl" w:hint="eastAsia"/>
          <w:sz w:val="26"/>
          <w:szCs w:val="26"/>
          <w:rtl/>
        </w:rPr>
        <w:t>המציע</w:t>
      </w:r>
      <w:r>
        <w:rPr>
          <w:rFonts w:cs="FrankRuehl" w:hint="cs"/>
          <w:sz w:val="26"/>
          <w:szCs w:val="26"/>
          <w:rtl/>
        </w:rPr>
        <w:t>/ה</w:t>
      </w:r>
      <w:r>
        <w:rPr>
          <w:rFonts w:cs="FrankRuehl"/>
          <w:sz w:val="26"/>
          <w:szCs w:val="26"/>
          <w:rtl/>
        </w:rPr>
        <w:t>: ________________</w:t>
      </w:r>
      <w:r>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רישום</w:t>
      </w:r>
      <w:r w:rsidRPr="006A08D3">
        <w:rPr>
          <w:rFonts w:cs="FrankRuehl"/>
          <w:sz w:val="26"/>
          <w:szCs w:val="26"/>
          <w:rtl/>
        </w:rPr>
        <w:t>: _________</w:t>
      </w:r>
      <w:r w:rsidRPr="006A08D3">
        <w:rPr>
          <w:rFonts w:cs="FrankRuehl" w:hint="cs"/>
          <w:sz w:val="26"/>
          <w:szCs w:val="26"/>
          <w:rtl/>
        </w:rPr>
        <w:t xml:space="preserve">  </w:t>
      </w:r>
    </w:p>
    <w:p w14:paraId="0444C8FB" w14:textId="77777777" w:rsidR="00BB0DBD" w:rsidRDefault="00BB0DBD" w:rsidP="00BB0DBD">
      <w:pPr>
        <w:spacing w:after="0" w:line="360" w:lineRule="auto"/>
        <w:ind w:left="281"/>
        <w:jc w:val="both"/>
        <w:rPr>
          <w:rFonts w:cs="FrankRuehl"/>
          <w:sz w:val="26"/>
          <w:szCs w:val="26"/>
          <w:rtl/>
        </w:rPr>
      </w:pPr>
      <w:r w:rsidRPr="006A08D3">
        <w:rPr>
          <w:rFonts w:cs="FrankRuehl" w:hint="eastAsia"/>
          <w:sz w:val="26"/>
          <w:szCs w:val="26"/>
          <w:rtl/>
        </w:rPr>
        <w:t>כתובת</w:t>
      </w:r>
      <w:r w:rsidRPr="006A08D3">
        <w:rPr>
          <w:rFonts w:cs="FrankRuehl"/>
          <w:sz w:val="26"/>
          <w:szCs w:val="26"/>
          <w:rtl/>
        </w:rPr>
        <w:t>:___</w:t>
      </w:r>
      <w:r>
        <w:rPr>
          <w:rFonts w:cs="FrankRuehl" w:hint="cs"/>
          <w:sz w:val="26"/>
          <w:szCs w:val="26"/>
          <w:rtl/>
        </w:rPr>
        <w:t>______</w:t>
      </w:r>
      <w:r w:rsidRPr="006A08D3">
        <w:rPr>
          <w:rFonts w:cs="FrankRuehl"/>
          <w:sz w:val="26"/>
          <w:szCs w:val="26"/>
          <w:rtl/>
        </w:rPr>
        <w:t xml:space="preserve">____________ </w:t>
      </w:r>
      <w:r w:rsidRPr="006A08D3">
        <w:rPr>
          <w:rFonts w:cs="FrankRuehl" w:hint="cs"/>
          <w:sz w:val="26"/>
          <w:szCs w:val="26"/>
          <w:rtl/>
        </w:rPr>
        <w:t xml:space="preserve">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טלפון</w:t>
      </w:r>
      <w:r w:rsidRPr="006A08D3">
        <w:rPr>
          <w:rFonts w:cs="FrankRuehl"/>
          <w:sz w:val="26"/>
          <w:szCs w:val="26"/>
          <w:rtl/>
        </w:rPr>
        <w:t xml:space="preserve">: ____________ </w:t>
      </w:r>
      <w:r w:rsidRPr="006A08D3">
        <w:rPr>
          <w:rFonts w:cs="FrankRuehl" w:hint="eastAsia"/>
          <w:sz w:val="26"/>
          <w:szCs w:val="26"/>
          <w:rtl/>
        </w:rPr>
        <w:t>מס</w:t>
      </w:r>
      <w:r w:rsidRPr="006A08D3">
        <w:rPr>
          <w:rFonts w:cs="FrankRuehl"/>
          <w:sz w:val="26"/>
          <w:szCs w:val="26"/>
          <w:rtl/>
        </w:rPr>
        <w:t xml:space="preserve">' </w:t>
      </w:r>
      <w:r w:rsidRPr="006A08D3">
        <w:rPr>
          <w:rFonts w:cs="FrankRuehl" w:hint="eastAsia"/>
          <w:sz w:val="26"/>
          <w:szCs w:val="26"/>
          <w:rtl/>
        </w:rPr>
        <w:t>פקס</w:t>
      </w:r>
      <w:r w:rsidRPr="006A08D3">
        <w:rPr>
          <w:rFonts w:cs="FrankRuehl"/>
          <w:sz w:val="26"/>
          <w:szCs w:val="26"/>
          <w:rtl/>
        </w:rPr>
        <w:t>: __________</w:t>
      </w:r>
      <w:r>
        <w:rPr>
          <w:rFonts w:cs="FrankRuehl" w:hint="cs"/>
          <w:sz w:val="26"/>
          <w:szCs w:val="26"/>
          <w:rtl/>
        </w:rPr>
        <w:t xml:space="preserve"> </w:t>
      </w:r>
    </w:p>
    <w:p w14:paraId="5DDEFF40" w14:textId="77777777" w:rsidR="00BB0DBD" w:rsidRDefault="00BB0DBD" w:rsidP="00BB0DBD">
      <w:pPr>
        <w:spacing w:after="0" w:line="360" w:lineRule="auto"/>
        <w:ind w:left="281"/>
        <w:jc w:val="both"/>
        <w:rPr>
          <w:rFonts w:cs="FrankRuehl"/>
          <w:sz w:val="26"/>
          <w:szCs w:val="26"/>
          <w:rtl/>
        </w:rPr>
      </w:pPr>
      <w:r>
        <w:rPr>
          <w:rFonts w:cs="FrankRuehl" w:hint="cs"/>
          <w:sz w:val="26"/>
          <w:szCs w:val="26"/>
          <w:rtl/>
        </w:rPr>
        <w:t>דוא"ל: _____________________@_____________</w:t>
      </w:r>
    </w:p>
    <w:p w14:paraId="4EF331AF" w14:textId="77777777" w:rsidR="00BB0DBD" w:rsidRDefault="00BB0DBD" w:rsidP="00BB0DBD">
      <w:pPr>
        <w:spacing w:after="0" w:line="360" w:lineRule="auto"/>
        <w:ind w:left="281"/>
        <w:jc w:val="both"/>
        <w:rPr>
          <w:rFonts w:cs="FrankRuehl"/>
          <w:sz w:val="26"/>
          <w:szCs w:val="26"/>
          <w:rtl/>
        </w:rPr>
      </w:pPr>
      <w:r w:rsidRPr="00A31D1C">
        <w:rPr>
          <w:rFonts w:ascii="Arial" w:eastAsia="Times New Roman" w:hAnsi="Arial" w:cs="FrankRuehl" w:hint="cs"/>
          <w:color w:val="000000"/>
          <w:sz w:val="26"/>
          <w:szCs w:val="26"/>
          <w:rtl/>
        </w:rPr>
        <w:t xml:space="preserve">כתובת דוא"ל </w:t>
      </w:r>
      <w:r w:rsidRPr="00A31D1C">
        <w:rPr>
          <w:rFonts w:ascii="Arial" w:eastAsia="Times New Roman" w:hAnsi="Arial" w:cs="FrankRuehl" w:hint="cs"/>
          <w:color w:val="000000"/>
          <w:sz w:val="26"/>
          <w:szCs w:val="26"/>
          <w:u w:val="single"/>
          <w:rtl/>
        </w:rPr>
        <w:t>אישית</w:t>
      </w:r>
      <w:r w:rsidRPr="00A31D1C">
        <w:rPr>
          <w:rFonts w:ascii="Arial" w:eastAsia="Times New Roman" w:hAnsi="Arial" w:cs="FrankRuehl" w:hint="cs"/>
          <w:color w:val="000000"/>
          <w:sz w:val="26"/>
          <w:szCs w:val="26"/>
          <w:rtl/>
        </w:rPr>
        <w:t xml:space="preserve"> במקום העבודה של מורשה/ית החתימה מטעם המציע/ה:  </w:t>
      </w:r>
      <w:r>
        <w:rPr>
          <w:rFonts w:ascii="Arial" w:eastAsia="Times New Roman" w:hAnsi="Arial" w:cs="FrankRuehl" w:hint="cs"/>
          <w:color w:val="000000"/>
          <w:sz w:val="26"/>
          <w:szCs w:val="26"/>
          <w:rtl/>
        </w:rPr>
        <w:t>(לצורך חתימה אלקטרונית על החוזה)</w:t>
      </w:r>
      <w:r>
        <w:rPr>
          <w:rFonts w:cs="FrankRuehl" w:hint="cs"/>
          <w:sz w:val="26"/>
          <w:szCs w:val="26"/>
          <w:rtl/>
        </w:rPr>
        <w:t>: ____________________________________@____________________</w:t>
      </w:r>
    </w:p>
    <w:p w14:paraId="62C5F4F1" w14:textId="77777777" w:rsidR="00BB0DBD" w:rsidRPr="006A08D3" w:rsidRDefault="00BB0DBD" w:rsidP="00BB0DBD">
      <w:pPr>
        <w:pStyle w:val="12"/>
        <w:spacing w:after="0" w:line="360" w:lineRule="auto"/>
        <w:ind w:left="281"/>
        <w:jc w:val="both"/>
        <w:rPr>
          <w:rFonts w:cs="FrankRuehl"/>
          <w:sz w:val="26"/>
          <w:szCs w:val="26"/>
          <w:rtl/>
        </w:rPr>
      </w:pPr>
      <w:r w:rsidRPr="006A08D3">
        <w:rPr>
          <w:rFonts w:cs="FrankRuehl" w:hint="cs"/>
          <w:sz w:val="26"/>
          <w:szCs w:val="26"/>
          <w:rtl/>
        </w:rPr>
        <w:t>(להלן: "</w:t>
      </w:r>
      <w:r w:rsidRPr="006A08D3">
        <w:rPr>
          <w:rFonts w:cs="FrankRuehl" w:hint="cs"/>
          <w:b/>
          <w:bCs/>
          <w:sz w:val="26"/>
          <w:szCs w:val="26"/>
          <w:rtl/>
        </w:rPr>
        <w:t>המציע</w:t>
      </w:r>
      <w:r>
        <w:rPr>
          <w:rFonts w:cs="FrankRuehl" w:hint="cs"/>
          <w:b/>
          <w:bCs/>
          <w:sz w:val="26"/>
          <w:szCs w:val="26"/>
          <w:rtl/>
        </w:rPr>
        <w:t>/ה</w:t>
      </w:r>
      <w:r w:rsidRPr="006A08D3">
        <w:rPr>
          <w:rFonts w:cs="FrankRuehl" w:hint="cs"/>
          <w:sz w:val="26"/>
          <w:szCs w:val="26"/>
          <w:rtl/>
        </w:rPr>
        <w:t>")</w:t>
      </w:r>
    </w:p>
    <w:p w14:paraId="5F52B0BE" w14:textId="77777777" w:rsidR="00BB0DBD" w:rsidRPr="006A08D3" w:rsidRDefault="00BB0DBD" w:rsidP="00BB0DBD">
      <w:pPr>
        <w:pStyle w:val="12"/>
        <w:spacing w:after="0" w:line="240" w:lineRule="auto"/>
        <w:ind w:left="-2"/>
        <w:jc w:val="both"/>
        <w:rPr>
          <w:rFonts w:cs="FrankRuehl"/>
          <w:sz w:val="26"/>
          <w:szCs w:val="26"/>
        </w:rPr>
      </w:pPr>
    </w:p>
    <w:p w14:paraId="02535825" w14:textId="77777777" w:rsidR="00BB0DBD" w:rsidRPr="00692ADC" w:rsidRDefault="00BB0DBD" w:rsidP="009C5C05">
      <w:pPr>
        <w:pStyle w:val="12"/>
        <w:numPr>
          <w:ilvl w:val="0"/>
          <w:numId w:val="79"/>
        </w:numPr>
        <w:spacing w:after="0" w:line="360" w:lineRule="auto"/>
        <w:ind w:left="281" w:hanging="283"/>
        <w:jc w:val="both"/>
        <w:rPr>
          <w:rFonts w:cs="FrankRuehl"/>
          <w:b/>
          <w:bCs/>
          <w:sz w:val="28"/>
          <w:szCs w:val="28"/>
          <w:u w:val="single"/>
        </w:rPr>
      </w:pPr>
      <w:r w:rsidRPr="00E52C02">
        <w:rPr>
          <w:rFonts w:cs="FrankRuehl" w:hint="eastAsia"/>
          <w:b/>
          <w:bCs/>
          <w:sz w:val="28"/>
          <w:szCs w:val="28"/>
          <w:u w:val="single"/>
          <w:rtl/>
        </w:rPr>
        <w:t>הצהרה</w:t>
      </w:r>
    </w:p>
    <w:p w14:paraId="5269453A" w14:textId="77777777" w:rsidR="00BB0DBD" w:rsidRPr="00692ADC" w:rsidRDefault="00BB0DBD" w:rsidP="00BB0DBD">
      <w:pPr>
        <w:pStyle w:val="12"/>
        <w:spacing w:after="0" w:line="360" w:lineRule="auto"/>
        <w:ind w:left="281"/>
        <w:jc w:val="both"/>
        <w:rPr>
          <w:rFonts w:cs="FrankRuehl"/>
          <w:sz w:val="26"/>
          <w:szCs w:val="26"/>
          <w:rtl/>
        </w:rPr>
      </w:pPr>
      <w:r w:rsidRPr="00692ADC">
        <w:rPr>
          <w:rFonts w:cs="FrankRuehl" w:hint="cs"/>
          <w:sz w:val="26"/>
          <w:szCs w:val="26"/>
          <w:rtl/>
        </w:rPr>
        <w:t>לאחר שעיינו היטב בכל מסמכי המכרז ונספחיו והבנו את משמעותם, אנו מגיש</w:t>
      </w:r>
      <w:r>
        <w:rPr>
          <w:rFonts w:cs="FrankRuehl" w:hint="cs"/>
          <w:sz w:val="26"/>
          <w:szCs w:val="26"/>
          <w:rtl/>
        </w:rPr>
        <w:t>ים/ות</w:t>
      </w:r>
      <w:r w:rsidRPr="00692ADC">
        <w:rPr>
          <w:rFonts w:cs="FrankRuehl" w:hint="cs"/>
          <w:sz w:val="26"/>
          <w:szCs w:val="26"/>
          <w:rtl/>
        </w:rPr>
        <w:t xml:space="preserve"> בזה את הצעת</w:t>
      </w:r>
      <w:r>
        <w:rPr>
          <w:rFonts w:cs="FrankRuehl" w:hint="cs"/>
          <w:sz w:val="26"/>
          <w:szCs w:val="26"/>
          <w:rtl/>
        </w:rPr>
        <w:t>נו</w:t>
      </w:r>
      <w:r w:rsidRPr="00692ADC">
        <w:rPr>
          <w:rFonts w:cs="FrankRuehl" w:hint="cs"/>
          <w:sz w:val="26"/>
          <w:szCs w:val="26"/>
          <w:rtl/>
        </w:rPr>
        <w:t xml:space="preserve"> למכרז זה, כדלקמן:</w:t>
      </w:r>
    </w:p>
    <w:p w14:paraId="2B91AE58" w14:textId="77777777" w:rsidR="00BB0DBD" w:rsidRPr="00BC7013" w:rsidRDefault="00BB0DBD" w:rsidP="009C5C05">
      <w:pPr>
        <w:pStyle w:val="af6"/>
        <w:numPr>
          <w:ilvl w:val="0"/>
          <w:numId w:val="80"/>
        </w:numPr>
        <w:tabs>
          <w:tab w:val="clear" w:pos="454"/>
          <w:tab w:val="left" w:pos="9638"/>
        </w:tabs>
        <w:spacing w:after="0"/>
        <w:ind w:left="706" w:hanging="425"/>
        <w:rPr>
          <w:rFonts w:cs="FrankRuehl"/>
        </w:rPr>
      </w:pPr>
      <w:r w:rsidRPr="006A08D3">
        <w:rPr>
          <w:rFonts w:cs="FrankRuehl" w:hint="cs"/>
          <w:rtl/>
        </w:rPr>
        <w:t>המציע</w:t>
      </w:r>
      <w:r>
        <w:rPr>
          <w:rFonts w:cs="FrankRuehl" w:hint="cs"/>
          <w:rtl/>
        </w:rPr>
        <w:t>/ה</w:t>
      </w:r>
      <w:r w:rsidRPr="006A08D3">
        <w:rPr>
          <w:rFonts w:cs="FrankRuehl" w:hint="cs"/>
          <w:rtl/>
        </w:rPr>
        <w:t xml:space="preserve"> מתחייב</w:t>
      </w:r>
      <w:r>
        <w:rPr>
          <w:rFonts w:cs="FrankRuehl" w:hint="cs"/>
          <w:rtl/>
        </w:rPr>
        <w:t>/ת</w:t>
      </w:r>
      <w:r w:rsidRPr="006A08D3">
        <w:rPr>
          <w:rFonts w:cs="FrankRuehl" w:hint="cs"/>
          <w:rtl/>
        </w:rPr>
        <w:t xml:space="preserve"> ליתן את </w:t>
      </w:r>
      <w:r w:rsidRPr="00BC7013">
        <w:rPr>
          <w:rFonts w:cs="FrankRuehl" w:hint="cs"/>
          <w:rtl/>
        </w:rPr>
        <w:t>כל השירותים הנדרשים במכרז זה, הכול בהתאם להוראות מכרז זה על נספחיו ובכלל זה בהתאם להוראות ההסכם שצורף למכרז זה על נספחיו, אשר ייחתם על-ידי המציעה אם ת/יזכה במכרז זה</w:t>
      </w:r>
      <w:r w:rsidRPr="00BC7013">
        <w:rPr>
          <w:rFonts w:cs="FrankRuehl"/>
          <w:rtl/>
        </w:rPr>
        <w:t>.</w:t>
      </w:r>
    </w:p>
    <w:p w14:paraId="0EDA4282" w14:textId="4B8AAA7C" w:rsidR="00BB0DBD" w:rsidRPr="00966C27" w:rsidRDefault="00BB0DBD" w:rsidP="009C5C05">
      <w:pPr>
        <w:numPr>
          <w:ilvl w:val="0"/>
          <w:numId w:val="80"/>
        </w:numPr>
        <w:tabs>
          <w:tab w:val="left" w:pos="9638"/>
        </w:tabs>
        <w:spacing w:after="0" w:line="360" w:lineRule="auto"/>
        <w:ind w:left="706" w:hanging="425"/>
        <w:jc w:val="both"/>
        <w:rPr>
          <w:rFonts w:cs="FrankRuehl"/>
          <w:b/>
          <w:bCs/>
          <w:sz w:val="32"/>
          <w:szCs w:val="32"/>
          <w:u w:val="single"/>
        </w:rPr>
      </w:pPr>
      <w:r w:rsidRPr="00966C27">
        <w:rPr>
          <w:rFonts w:cs="FrankRuehl" w:hint="eastAsia"/>
          <w:b/>
          <w:bCs/>
          <w:sz w:val="32"/>
          <w:szCs w:val="32"/>
          <w:u w:val="single"/>
          <w:rtl/>
        </w:rPr>
        <w:t>הצעת</w:t>
      </w:r>
      <w:r w:rsidRPr="00966C27">
        <w:rPr>
          <w:rFonts w:cs="FrankRuehl"/>
          <w:b/>
          <w:bCs/>
          <w:sz w:val="32"/>
          <w:szCs w:val="32"/>
          <w:u w:val="single"/>
          <w:rtl/>
        </w:rPr>
        <w:t xml:space="preserve"> </w:t>
      </w:r>
      <w:r w:rsidRPr="00966C27">
        <w:rPr>
          <w:rFonts w:cs="FrankRuehl" w:hint="eastAsia"/>
          <w:b/>
          <w:bCs/>
          <w:sz w:val="32"/>
          <w:szCs w:val="32"/>
          <w:u w:val="single"/>
          <w:rtl/>
        </w:rPr>
        <w:t>מחיר</w:t>
      </w:r>
      <w:r w:rsidRPr="00966C27">
        <w:rPr>
          <w:rFonts w:cs="FrankRuehl"/>
          <w:b/>
          <w:bCs/>
          <w:sz w:val="32"/>
          <w:szCs w:val="32"/>
          <w:u w:val="single"/>
          <w:rtl/>
        </w:rPr>
        <w:t xml:space="preserve"> </w:t>
      </w:r>
      <w:r w:rsidRPr="00966C27">
        <w:rPr>
          <w:rFonts w:cs="FrankRuehl" w:hint="eastAsia"/>
          <w:b/>
          <w:bCs/>
          <w:sz w:val="32"/>
          <w:szCs w:val="32"/>
          <w:u w:val="single"/>
          <w:rtl/>
        </w:rPr>
        <w:t>זו</w:t>
      </w:r>
      <w:r w:rsidRPr="00966C27">
        <w:rPr>
          <w:rFonts w:cs="FrankRuehl"/>
          <w:b/>
          <w:bCs/>
          <w:sz w:val="32"/>
          <w:szCs w:val="32"/>
          <w:u w:val="single"/>
          <w:rtl/>
        </w:rPr>
        <w:t xml:space="preserve"> </w:t>
      </w:r>
      <w:r w:rsidRPr="00966C27">
        <w:rPr>
          <w:rFonts w:cs="FrankRuehl" w:hint="eastAsia"/>
          <w:b/>
          <w:bCs/>
          <w:sz w:val="32"/>
          <w:szCs w:val="32"/>
          <w:u w:val="single"/>
          <w:rtl/>
        </w:rPr>
        <w:t>היא</w:t>
      </w:r>
      <w:r w:rsidRPr="00966C27">
        <w:rPr>
          <w:rFonts w:cs="FrankRuehl"/>
          <w:b/>
          <w:bCs/>
          <w:sz w:val="32"/>
          <w:szCs w:val="32"/>
          <w:u w:val="single"/>
          <w:rtl/>
        </w:rPr>
        <w:t xml:space="preserve"> </w:t>
      </w:r>
      <w:r w:rsidRPr="00966C27">
        <w:rPr>
          <w:rFonts w:cs="FrankRuehl" w:hint="eastAsia"/>
          <w:b/>
          <w:bCs/>
          <w:sz w:val="32"/>
          <w:szCs w:val="32"/>
          <w:u w:val="single"/>
          <w:rtl/>
        </w:rPr>
        <w:t>עבור</w:t>
      </w:r>
      <w:r w:rsidRPr="00966C27">
        <w:rPr>
          <w:rFonts w:cs="FrankRuehl"/>
          <w:b/>
          <w:bCs/>
          <w:sz w:val="32"/>
          <w:szCs w:val="32"/>
          <w:u w:val="single"/>
          <w:rtl/>
        </w:rPr>
        <w:t xml:space="preserve"> </w:t>
      </w:r>
      <w:r w:rsidRPr="00966C27">
        <w:rPr>
          <w:rFonts w:cs="FrankRuehl" w:hint="eastAsia"/>
          <w:b/>
          <w:bCs/>
          <w:sz w:val="32"/>
          <w:szCs w:val="32"/>
          <w:u w:val="single"/>
          <w:rtl/>
        </w:rPr>
        <w:t>אזור</w:t>
      </w:r>
      <w:r w:rsidRPr="00966C27">
        <w:rPr>
          <w:rFonts w:cs="FrankRuehl" w:hint="cs"/>
          <w:b/>
          <w:bCs/>
          <w:sz w:val="32"/>
          <w:szCs w:val="32"/>
          <w:u w:val="single"/>
          <w:rtl/>
        </w:rPr>
        <w:t xml:space="preserve"> </w:t>
      </w:r>
      <w:r>
        <w:rPr>
          <w:rFonts w:cs="FrankRuehl" w:hint="cs"/>
          <w:b/>
          <w:bCs/>
          <w:sz w:val="32"/>
          <w:szCs w:val="32"/>
          <w:u w:val="single"/>
          <w:rtl/>
        </w:rPr>
        <w:t>מרכז</w:t>
      </w:r>
      <w:r w:rsidRPr="00966C27">
        <w:rPr>
          <w:rFonts w:cs="FrankRuehl" w:hint="cs"/>
          <w:b/>
          <w:bCs/>
          <w:sz w:val="32"/>
          <w:szCs w:val="32"/>
          <w:u w:val="single"/>
          <w:rtl/>
        </w:rPr>
        <w:t xml:space="preserve"> בלבד</w:t>
      </w:r>
      <w:r w:rsidRPr="00966C27">
        <w:rPr>
          <w:rFonts w:cs="FrankRuehl"/>
          <w:b/>
          <w:bCs/>
          <w:sz w:val="32"/>
          <w:szCs w:val="32"/>
          <w:u w:val="single"/>
          <w:rtl/>
        </w:rPr>
        <w:t>!</w:t>
      </w:r>
    </w:p>
    <w:p w14:paraId="66363537" w14:textId="77777777" w:rsidR="00BB0DBD" w:rsidRPr="00F21475" w:rsidRDefault="00BB0DBD" w:rsidP="009C5C05">
      <w:pPr>
        <w:pStyle w:val="af6"/>
        <w:numPr>
          <w:ilvl w:val="0"/>
          <w:numId w:val="80"/>
        </w:numPr>
        <w:tabs>
          <w:tab w:val="clear" w:pos="454"/>
          <w:tab w:val="left" w:pos="9638"/>
        </w:tabs>
        <w:spacing w:after="0"/>
        <w:ind w:left="706" w:hanging="425"/>
        <w:rPr>
          <w:rFonts w:cs="FrankRuehl"/>
        </w:rPr>
      </w:pPr>
      <w:r w:rsidRPr="00BC7013">
        <w:rPr>
          <w:rFonts w:cs="FrankRuehl" w:hint="cs"/>
          <w:rtl/>
        </w:rPr>
        <w:t>המחיר המוצע עבור אספקת כל השירותים המפורטים במכרז</w:t>
      </w:r>
      <w:r w:rsidRPr="006A08D3">
        <w:rPr>
          <w:rFonts w:cs="FrankRuehl" w:hint="cs"/>
          <w:rtl/>
        </w:rPr>
        <w:t xml:space="preserve"> הוא כמפורט בטבלה הבאה: </w:t>
      </w:r>
    </w:p>
    <w:tbl>
      <w:tblPr>
        <w:bidiVisual/>
        <w:tblW w:w="50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28" w:type="dxa"/>
          <w:bottom w:w="28" w:type="dxa"/>
          <w:right w:w="28" w:type="dxa"/>
        </w:tblCellMar>
        <w:tblLook w:val="0420" w:firstRow="1" w:lastRow="0" w:firstColumn="0" w:lastColumn="0" w:noHBand="0" w:noVBand="1"/>
      </w:tblPr>
      <w:tblGrid>
        <w:gridCol w:w="279"/>
        <w:gridCol w:w="1080"/>
        <w:gridCol w:w="1246"/>
        <w:gridCol w:w="1133"/>
        <w:gridCol w:w="854"/>
        <w:gridCol w:w="1841"/>
        <w:gridCol w:w="850"/>
        <w:gridCol w:w="1971"/>
        <w:gridCol w:w="6"/>
      </w:tblGrid>
      <w:tr w:rsidR="00A03D90" w:rsidRPr="008A44BE" w14:paraId="57D40C6D" w14:textId="77777777" w:rsidTr="007500E6">
        <w:trPr>
          <w:gridAfter w:val="1"/>
          <w:wAfter w:w="3" w:type="pct"/>
          <w:cantSplit/>
          <w:trHeight w:val="353"/>
          <w:tblHeader/>
          <w:jc w:val="center"/>
        </w:trPr>
        <w:tc>
          <w:tcPr>
            <w:tcW w:w="151" w:type="pct"/>
            <w:shd w:val="clear" w:color="auto" w:fill="auto"/>
          </w:tcPr>
          <w:p w14:paraId="55FFC91E" w14:textId="77777777" w:rsidR="00A03D90" w:rsidRPr="008A44BE" w:rsidRDefault="00A03D90" w:rsidP="007500E6">
            <w:pPr>
              <w:bidi w:val="0"/>
              <w:spacing w:after="0"/>
              <w:rPr>
                <w:rFonts w:ascii="FrankRuehl" w:hAnsi="FrankRuehl" w:cs="FrankRuehl"/>
                <w:sz w:val="26"/>
                <w:szCs w:val="26"/>
                <w:rtl/>
              </w:rPr>
            </w:pPr>
          </w:p>
        </w:tc>
        <w:tc>
          <w:tcPr>
            <w:tcW w:w="4846" w:type="pct"/>
            <w:gridSpan w:val="7"/>
            <w:shd w:val="clear" w:color="auto" w:fill="DBE5F1" w:themeFill="accent1" w:themeFillTint="33"/>
          </w:tcPr>
          <w:p w14:paraId="50D35E43" w14:textId="77777777" w:rsidR="00A03D90" w:rsidRPr="008A44BE" w:rsidRDefault="00A03D90" w:rsidP="007500E6">
            <w:pPr>
              <w:bidi w:val="0"/>
              <w:spacing w:after="0"/>
              <w:jc w:val="center"/>
              <w:rPr>
                <w:rFonts w:ascii="FrankRuehl" w:hAnsi="FrankRuehl" w:cs="FrankRuehl"/>
                <w:b/>
                <w:bCs/>
                <w:sz w:val="26"/>
                <w:szCs w:val="26"/>
              </w:rPr>
            </w:pPr>
            <w:r w:rsidRPr="008A44BE">
              <w:rPr>
                <w:rFonts w:ascii="FrankRuehl" w:hAnsi="FrankRuehl" w:cs="FrankRuehl"/>
                <w:b/>
                <w:bCs/>
                <w:sz w:val="26"/>
                <w:szCs w:val="26"/>
                <w:rtl/>
              </w:rPr>
              <w:t>אזור מרכז</w:t>
            </w:r>
          </w:p>
        </w:tc>
      </w:tr>
      <w:tr w:rsidR="00A03D90" w:rsidRPr="008A44BE" w14:paraId="25B04E89" w14:textId="77777777" w:rsidTr="00A03D90">
        <w:trPr>
          <w:cantSplit/>
          <w:trHeight w:val="937"/>
          <w:tblHeader/>
          <w:jc w:val="center"/>
        </w:trPr>
        <w:tc>
          <w:tcPr>
            <w:tcW w:w="151" w:type="pct"/>
            <w:shd w:val="clear" w:color="auto" w:fill="auto"/>
          </w:tcPr>
          <w:p w14:paraId="7CED9480" w14:textId="77777777" w:rsidR="00A03D90" w:rsidRPr="008A44BE" w:rsidRDefault="00A03D90" w:rsidP="00A03D90">
            <w:pPr>
              <w:bidi w:val="0"/>
              <w:spacing w:after="0"/>
              <w:rPr>
                <w:rFonts w:ascii="FrankRuehl" w:hAnsi="FrankRuehl" w:cs="FrankRuehl"/>
                <w:sz w:val="26"/>
                <w:szCs w:val="26"/>
                <w:rtl/>
              </w:rPr>
            </w:pPr>
          </w:p>
        </w:tc>
        <w:tc>
          <w:tcPr>
            <w:tcW w:w="583" w:type="pct"/>
            <w:shd w:val="clear" w:color="auto" w:fill="BFBFBF" w:themeFill="background1" w:themeFillShade="BF"/>
          </w:tcPr>
          <w:p w14:paraId="4166E9B6" w14:textId="06BFAE6F" w:rsidR="00A03D90" w:rsidRPr="008A44BE" w:rsidRDefault="00A03D90" w:rsidP="00C83C84">
            <w:pPr>
              <w:bidi w:val="0"/>
              <w:spacing w:after="0"/>
              <w:jc w:val="center"/>
              <w:rPr>
                <w:rFonts w:ascii="FrankRuehl" w:hAnsi="FrankRuehl" w:cs="FrankRuehl"/>
                <w:b/>
                <w:bCs/>
                <w:sz w:val="26"/>
                <w:szCs w:val="26"/>
                <w:rtl/>
              </w:rPr>
            </w:pPr>
            <w:r w:rsidRPr="001F2B2D">
              <w:rPr>
                <w:rFonts w:ascii="FrankRuehl" w:hAnsi="FrankRuehl" w:cs="FrankRuehl"/>
                <w:b/>
                <w:bCs/>
                <w:sz w:val="26"/>
                <w:szCs w:val="26"/>
                <w:rtl/>
              </w:rPr>
              <w:t>מספר זיהוי</w:t>
            </w:r>
          </w:p>
        </w:tc>
        <w:tc>
          <w:tcPr>
            <w:tcW w:w="673" w:type="pct"/>
            <w:shd w:val="clear" w:color="auto" w:fill="BFBFBF"/>
          </w:tcPr>
          <w:p w14:paraId="2420C4A9" w14:textId="645A40A7" w:rsidR="00A03D90" w:rsidRPr="008A44BE" w:rsidRDefault="00A03D90" w:rsidP="00C83C84">
            <w:pPr>
              <w:bidi w:val="0"/>
              <w:spacing w:after="0"/>
              <w:jc w:val="center"/>
              <w:rPr>
                <w:rFonts w:ascii="FrankRuehl" w:hAnsi="FrankRuehl" w:cs="FrankRuehl"/>
                <w:b/>
                <w:bCs/>
                <w:sz w:val="26"/>
                <w:szCs w:val="26"/>
                <w:rtl/>
              </w:rPr>
            </w:pPr>
            <w:r>
              <w:rPr>
                <w:rFonts w:ascii="FrankRuehl" w:hAnsi="FrankRuehl" w:cs="FrankRuehl" w:hint="cs"/>
                <w:b/>
                <w:bCs/>
                <w:sz w:val="26"/>
                <w:szCs w:val="26"/>
                <w:rtl/>
              </w:rPr>
              <w:t>שם התחנה / השירות</w:t>
            </w:r>
          </w:p>
        </w:tc>
        <w:tc>
          <w:tcPr>
            <w:tcW w:w="612" w:type="pct"/>
            <w:shd w:val="clear" w:color="auto" w:fill="BFBFBF"/>
          </w:tcPr>
          <w:p w14:paraId="756F3017" w14:textId="77777777" w:rsidR="00A03D90" w:rsidRPr="001F2B2D" w:rsidRDefault="00A03D90" w:rsidP="00C83C84">
            <w:pPr>
              <w:bidi w:val="0"/>
              <w:spacing w:after="0"/>
              <w:jc w:val="center"/>
              <w:rPr>
                <w:rFonts w:ascii="FrankRuehl" w:hAnsi="FrankRuehl" w:cs="FrankRuehl"/>
                <w:b/>
                <w:bCs/>
                <w:sz w:val="26"/>
                <w:szCs w:val="26"/>
                <w:rtl/>
              </w:rPr>
            </w:pPr>
            <w:r w:rsidRPr="001F2B2D">
              <w:rPr>
                <w:rFonts w:ascii="FrankRuehl" w:hAnsi="FrankRuehl" w:cs="FrankRuehl"/>
                <w:b/>
                <w:bCs/>
                <w:sz w:val="26"/>
                <w:szCs w:val="26"/>
                <w:rtl/>
              </w:rPr>
              <w:t>סוג התחנה</w:t>
            </w:r>
          </w:p>
          <w:p w14:paraId="67A96AAC" w14:textId="358E2EDA" w:rsidR="00A03D90" w:rsidRPr="008A44BE" w:rsidRDefault="00A03D90" w:rsidP="00C83C84">
            <w:pPr>
              <w:bidi w:val="0"/>
              <w:spacing w:after="0"/>
              <w:jc w:val="center"/>
              <w:rPr>
                <w:rFonts w:ascii="FrankRuehl" w:hAnsi="FrankRuehl" w:cs="FrankRuehl"/>
                <w:b/>
                <w:bCs/>
                <w:sz w:val="26"/>
                <w:szCs w:val="26"/>
              </w:rPr>
            </w:pPr>
          </w:p>
        </w:tc>
        <w:tc>
          <w:tcPr>
            <w:tcW w:w="461" w:type="pct"/>
            <w:shd w:val="clear" w:color="auto" w:fill="BFBFBF"/>
          </w:tcPr>
          <w:p w14:paraId="696E3B92" w14:textId="03EB580F" w:rsidR="00A03D90" w:rsidRPr="008A44BE" w:rsidRDefault="00A03D90" w:rsidP="00C83C84">
            <w:pPr>
              <w:bidi w:val="0"/>
              <w:spacing w:after="0"/>
              <w:jc w:val="center"/>
              <w:rPr>
                <w:rFonts w:ascii="FrankRuehl" w:hAnsi="FrankRuehl" w:cs="FrankRuehl"/>
                <w:b/>
                <w:bCs/>
                <w:sz w:val="26"/>
                <w:szCs w:val="26"/>
              </w:rPr>
            </w:pPr>
            <w:r w:rsidRPr="001F2B2D">
              <w:rPr>
                <w:rFonts w:ascii="FrankRuehl" w:hAnsi="FrankRuehl" w:cs="FrankRuehl"/>
                <w:b/>
                <w:bCs/>
                <w:sz w:val="26"/>
                <w:szCs w:val="26"/>
                <w:rtl/>
              </w:rPr>
              <w:t>יחידה</w:t>
            </w:r>
          </w:p>
        </w:tc>
        <w:tc>
          <w:tcPr>
            <w:tcW w:w="994" w:type="pct"/>
            <w:shd w:val="clear" w:color="auto" w:fill="BFBFBF"/>
          </w:tcPr>
          <w:p w14:paraId="7603538D" w14:textId="769DF783" w:rsidR="00A03D90" w:rsidRPr="008A44BE" w:rsidRDefault="00A03D90" w:rsidP="00C83C84">
            <w:pPr>
              <w:bidi w:val="0"/>
              <w:spacing w:after="0"/>
              <w:jc w:val="center"/>
              <w:rPr>
                <w:rFonts w:ascii="FrankRuehl" w:hAnsi="FrankRuehl" w:cs="FrankRuehl"/>
                <w:b/>
                <w:bCs/>
                <w:sz w:val="26"/>
                <w:szCs w:val="26"/>
                <w:rtl/>
              </w:rPr>
            </w:pPr>
            <w:r w:rsidRPr="001F2B2D">
              <w:rPr>
                <w:rFonts w:ascii="FrankRuehl" w:hAnsi="FrankRuehl" w:cs="FrankRuehl"/>
                <w:b/>
                <w:bCs/>
                <w:sz w:val="26"/>
                <w:szCs w:val="26"/>
                <w:rtl/>
              </w:rPr>
              <w:t>מחירי מינימום-מקסימום ליחידה ב</w:t>
            </w:r>
            <w:r>
              <w:rPr>
                <w:rFonts w:ascii="FrankRuehl" w:hAnsi="FrankRuehl" w:cs="FrankRuehl" w:hint="cs"/>
                <w:b/>
                <w:bCs/>
                <w:sz w:val="26"/>
                <w:szCs w:val="26"/>
                <w:rtl/>
              </w:rPr>
              <w:t xml:space="preserve">-₪ </w:t>
            </w:r>
            <w:r w:rsidRPr="001F2B2D">
              <w:rPr>
                <w:rFonts w:ascii="FrankRuehl" w:hAnsi="FrankRuehl" w:cs="FrankRuehl"/>
                <w:b/>
                <w:bCs/>
                <w:sz w:val="26"/>
                <w:szCs w:val="26"/>
                <w:rtl/>
              </w:rPr>
              <w:t>(ללא מע"מ)</w:t>
            </w:r>
          </w:p>
        </w:tc>
        <w:tc>
          <w:tcPr>
            <w:tcW w:w="459" w:type="pct"/>
            <w:shd w:val="clear" w:color="auto" w:fill="BFBFBF"/>
          </w:tcPr>
          <w:p w14:paraId="78A93CCF" w14:textId="544B77BC" w:rsidR="00A03D90" w:rsidRPr="008A44BE" w:rsidRDefault="00A03D90" w:rsidP="00C83C84">
            <w:pPr>
              <w:bidi w:val="0"/>
              <w:spacing w:after="0"/>
              <w:jc w:val="center"/>
              <w:rPr>
                <w:rFonts w:ascii="FrankRuehl" w:hAnsi="FrankRuehl" w:cs="FrankRuehl"/>
                <w:b/>
                <w:bCs/>
                <w:sz w:val="26"/>
                <w:szCs w:val="26"/>
                <w:rtl/>
              </w:rPr>
            </w:pPr>
            <w:r w:rsidRPr="001F2B2D">
              <w:rPr>
                <w:rFonts w:ascii="FrankRuehl" w:hAnsi="FrankRuehl" w:cs="FrankRuehl"/>
                <w:b/>
                <w:bCs/>
                <w:sz w:val="26"/>
                <w:szCs w:val="26"/>
                <w:rtl/>
              </w:rPr>
              <w:t>כמות משוערת</w:t>
            </w:r>
          </w:p>
        </w:tc>
        <w:tc>
          <w:tcPr>
            <w:tcW w:w="1067" w:type="pct"/>
            <w:gridSpan w:val="2"/>
            <w:shd w:val="clear" w:color="auto" w:fill="BFBFBF"/>
          </w:tcPr>
          <w:p w14:paraId="43009EF5" w14:textId="02939E89" w:rsidR="00A03D90" w:rsidRPr="001F2B2D" w:rsidRDefault="00A03D90" w:rsidP="00C83C84">
            <w:pPr>
              <w:bidi w:val="0"/>
              <w:spacing w:after="0"/>
              <w:jc w:val="center"/>
              <w:rPr>
                <w:rFonts w:ascii="FrankRuehl" w:hAnsi="FrankRuehl" w:cs="FrankRuehl"/>
                <w:b/>
                <w:bCs/>
                <w:sz w:val="26"/>
                <w:szCs w:val="26"/>
                <w:rtl/>
              </w:rPr>
            </w:pPr>
            <w:r w:rsidRPr="001F2B2D">
              <w:rPr>
                <w:rFonts w:ascii="FrankRuehl" w:hAnsi="FrankRuehl" w:cs="FrankRuehl"/>
                <w:b/>
                <w:bCs/>
                <w:sz w:val="26"/>
                <w:szCs w:val="26"/>
                <w:rtl/>
              </w:rPr>
              <w:t>סה"כ תמורה ב-₪</w:t>
            </w:r>
          </w:p>
          <w:p w14:paraId="09DF072E" w14:textId="7435A8CF" w:rsidR="00A03D90" w:rsidRPr="001F2B2D" w:rsidRDefault="00A03D90" w:rsidP="00C83C84">
            <w:pPr>
              <w:bidi w:val="0"/>
              <w:spacing w:after="0"/>
              <w:jc w:val="center"/>
              <w:rPr>
                <w:rFonts w:ascii="FrankRuehl" w:hAnsi="FrankRuehl" w:cs="FrankRuehl"/>
                <w:b/>
                <w:bCs/>
                <w:sz w:val="26"/>
                <w:szCs w:val="26"/>
                <w:rtl/>
              </w:rPr>
            </w:pPr>
            <w:r w:rsidRPr="001F2B2D">
              <w:rPr>
                <w:rFonts w:ascii="FrankRuehl" w:hAnsi="FrankRuehl" w:cs="FrankRuehl"/>
                <w:b/>
                <w:bCs/>
                <w:sz w:val="26"/>
                <w:szCs w:val="26"/>
                <w:rtl/>
              </w:rPr>
              <w:t>(לא כולל מע"מ)</w:t>
            </w:r>
          </w:p>
          <w:p w14:paraId="40B61E2C" w14:textId="4C2331F2" w:rsidR="00A03D90" w:rsidRPr="008A44BE" w:rsidRDefault="00A03D90" w:rsidP="00C83C84">
            <w:pPr>
              <w:bidi w:val="0"/>
              <w:spacing w:after="0"/>
              <w:jc w:val="center"/>
              <w:rPr>
                <w:rFonts w:ascii="FrankRuehl" w:hAnsi="FrankRuehl" w:cs="FrankRuehl"/>
                <w:b/>
                <w:bCs/>
                <w:sz w:val="26"/>
                <w:szCs w:val="26"/>
                <w:rtl/>
              </w:rPr>
            </w:pPr>
            <w:r w:rsidRPr="001F2B2D">
              <w:rPr>
                <w:rFonts w:ascii="FrankRuehl" w:hAnsi="FrankRuehl" w:cs="FrankRuehl"/>
                <w:b/>
                <w:bCs/>
                <w:sz w:val="26"/>
                <w:szCs w:val="26"/>
                <w:rtl/>
              </w:rPr>
              <w:t>(מחיר יחידה במכפלת הכמות)</w:t>
            </w:r>
          </w:p>
        </w:tc>
      </w:tr>
      <w:tr w:rsidR="00261D3B" w:rsidRPr="008A44BE" w14:paraId="054D33E9" w14:textId="77777777" w:rsidTr="00A03D90">
        <w:trPr>
          <w:gridAfter w:val="1"/>
          <w:wAfter w:w="3" w:type="pct"/>
          <w:trHeight w:val="690"/>
          <w:jc w:val="center"/>
        </w:trPr>
        <w:tc>
          <w:tcPr>
            <w:tcW w:w="151" w:type="pct"/>
            <w:shd w:val="clear" w:color="auto" w:fill="D9D9D9"/>
          </w:tcPr>
          <w:p w14:paraId="77C19B5C" w14:textId="77777777" w:rsidR="00261D3B" w:rsidRPr="008A44BE" w:rsidRDefault="00261D3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5971FE19" w14:textId="77777777" w:rsidR="00261D3B" w:rsidRPr="008A44BE" w:rsidRDefault="00261D3B" w:rsidP="00261D3B">
            <w:pPr>
              <w:bidi w:val="0"/>
              <w:spacing w:after="0"/>
              <w:jc w:val="center"/>
              <w:rPr>
                <w:rFonts w:ascii="FrankRuehl" w:hAnsi="FrankRuehl" w:cs="FrankRuehl"/>
                <w:sz w:val="26"/>
                <w:szCs w:val="26"/>
              </w:rPr>
            </w:pPr>
            <w:r w:rsidRPr="008A44BE">
              <w:rPr>
                <w:rFonts w:ascii="FrankRuehl" w:hAnsi="FrankRuehl" w:cs="FrankRuehl"/>
                <w:sz w:val="26"/>
                <w:szCs w:val="26"/>
              </w:rPr>
              <w:t>17123</w:t>
            </w:r>
          </w:p>
        </w:tc>
        <w:tc>
          <w:tcPr>
            <w:tcW w:w="673" w:type="pct"/>
            <w:shd w:val="clear" w:color="auto" w:fill="auto"/>
            <w:vAlign w:val="center"/>
          </w:tcPr>
          <w:p w14:paraId="052DF1A8" w14:textId="77777777" w:rsidR="00261D3B" w:rsidRPr="008A44BE" w:rsidRDefault="00261D3B" w:rsidP="00261D3B">
            <w:pPr>
              <w:bidi w:val="0"/>
              <w:spacing w:after="0"/>
              <w:jc w:val="center"/>
              <w:rPr>
                <w:rFonts w:ascii="FrankRuehl" w:hAnsi="FrankRuehl" w:cs="FrankRuehl"/>
                <w:sz w:val="26"/>
                <w:szCs w:val="26"/>
                <w:rtl/>
              </w:rPr>
            </w:pPr>
            <w:r w:rsidRPr="008A44BE">
              <w:rPr>
                <w:rFonts w:ascii="FrankRuehl" w:hAnsi="FrankRuehl" w:cs="FrankRuehl"/>
                <w:sz w:val="26"/>
                <w:szCs w:val="26"/>
                <w:rtl/>
              </w:rPr>
              <w:t>שילה – במעלה הטיה למחצבה</w:t>
            </w:r>
          </w:p>
        </w:tc>
        <w:tc>
          <w:tcPr>
            <w:tcW w:w="612" w:type="pct"/>
            <w:shd w:val="clear" w:color="auto" w:fill="auto"/>
            <w:vAlign w:val="center"/>
          </w:tcPr>
          <w:p w14:paraId="4E9C7513" w14:textId="5F549F46" w:rsidR="00261D3B" w:rsidRPr="008A44BE" w:rsidRDefault="00B81170" w:rsidP="00261D3B">
            <w:pPr>
              <w:bidi w:val="0"/>
              <w:spacing w:after="0"/>
              <w:jc w:val="center"/>
              <w:rPr>
                <w:rFonts w:ascii="FrankRuehl" w:hAnsi="FrankRuehl" w:cs="FrankRuehl"/>
                <w:sz w:val="26"/>
                <w:szCs w:val="26"/>
              </w:rPr>
            </w:pPr>
            <w:r>
              <w:rPr>
                <w:rFonts w:ascii="FrankRuehl" w:hAnsi="FrankRuehl" w:cs="FrankRuehl"/>
                <w:sz w:val="26"/>
                <w:szCs w:val="26"/>
              </w:rPr>
              <w:t>3</w:t>
            </w:r>
          </w:p>
        </w:tc>
        <w:tc>
          <w:tcPr>
            <w:tcW w:w="461" w:type="pct"/>
          </w:tcPr>
          <w:p w14:paraId="634438D6" w14:textId="77777777" w:rsidR="00261D3B" w:rsidRPr="008A44BE" w:rsidRDefault="00261D3B" w:rsidP="00261D3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4B4548E7" w14:textId="4E491061" w:rsidR="00261D3B" w:rsidRPr="008A44BE" w:rsidRDefault="00261D3B" w:rsidP="00261D3B">
            <w:pPr>
              <w:bidi w:val="0"/>
              <w:spacing w:after="0"/>
              <w:jc w:val="center"/>
              <w:rPr>
                <w:rFonts w:ascii="FrankRuehl" w:hAnsi="FrankRuehl" w:cs="FrankRuehl"/>
                <w:sz w:val="26"/>
                <w:szCs w:val="26"/>
                <w:rtl/>
              </w:rPr>
            </w:pPr>
            <w:r w:rsidRPr="001F2B2D">
              <w:rPr>
                <w:rFonts w:ascii="FrankRuehl" w:hAnsi="FrankRuehl" w:cs="FrankRuehl"/>
                <w:sz w:val="26"/>
                <w:szCs w:val="26"/>
                <w:rtl/>
              </w:rPr>
              <w:t>6</w:t>
            </w:r>
            <w:r w:rsidR="000E1A83">
              <w:rPr>
                <w:rFonts w:ascii="FrankRuehl" w:hAnsi="FrankRuehl" w:cs="FrankRuehl" w:hint="cs"/>
                <w:sz w:val="26"/>
                <w:szCs w:val="26"/>
                <w:rtl/>
              </w:rPr>
              <w:t>,</w:t>
            </w:r>
            <w:r w:rsidRPr="001F2B2D">
              <w:rPr>
                <w:rFonts w:ascii="FrankRuehl" w:hAnsi="FrankRuehl" w:cs="FrankRuehl"/>
                <w:sz w:val="26"/>
                <w:szCs w:val="26"/>
                <w:rtl/>
              </w:rPr>
              <w:t>800-9</w:t>
            </w:r>
            <w:r w:rsidR="000E1A83">
              <w:rPr>
                <w:rFonts w:ascii="FrankRuehl" w:hAnsi="FrankRuehl" w:cs="FrankRuehl" w:hint="cs"/>
                <w:sz w:val="26"/>
                <w:szCs w:val="26"/>
                <w:rtl/>
              </w:rPr>
              <w:t>,</w:t>
            </w:r>
            <w:r w:rsidRPr="001F2B2D">
              <w:rPr>
                <w:rFonts w:ascii="FrankRuehl" w:hAnsi="FrankRuehl" w:cs="FrankRuehl"/>
                <w:sz w:val="26"/>
                <w:szCs w:val="26"/>
                <w:rtl/>
              </w:rPr>
              <w:t>200</w:t>
            </w:r>
          </w:p>
        </w:tc>
        <w:tc>
          <w:tcPr>
            <w:tcW w:w="459" w:type="pct"/>
            <w:shd w:val="clear" w:color="auto" w:fill="auto"/>
          </w:tcPr>
          <w:p w14:paraId="3C0A939F" w14:textId="77777777" w:rsidR="00261D3B" w:rsidRPr="008A44BE" w:rsidRDefault="00261D3B" w:rsidP="00261D3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7CCDFC19" w14:textId="77777777" w:rsidR="00261D3B" w:rsidRPr="008A44BE" w:rsidRDefault="00261D3B" w:rsidP="00261D3B">
            <w:pPr>
              <w:bidi w:val="0"/>
              <w:spacing w:after="0"/>
              <w:jc w:val="center"/>
              <w:rPr>
                <w:rFonts w:ascii="FrankRuehl" w:hAnsi="FrankRuehl" w:cs="FrankRuehl"/>
                <w:sz w:val="26"/>
                <w:szCs w:val="26"/>
                <w:rtl/>
              </w:rPr>
            </w:pPr>
          </w:p>
        </w:tc>
      </w:tr>
      <w:tr w:rsidR="00261D3B" w:rsidRPr="008A44BE" w14:paraId="7817A119" w14:textId="77777777" w:rsidTr="00A03D90">
        <w:trPr>
          <w:gridAfter w:val="1"/>
          <w:wAfter w:w="3" w:type="pct"/>
          <w:trHeight w:val="690"/>
          <w:jc w:val="center"/>
        </w:trPr>
        <w:tc>
          <w:tcPr>
            <w:tcW w:w="151" w:type="pct"/>
            <w:shd w:val="clear" w:color="auto" w:fill="D9D9D9"/>
          </w:tcPr>
          <w:p w14:paraId="7DCD299D" w14:textId="77777777" w:rsidR="00261D3B" w:rsidRPr="008A44BE" w:rsidRDefault="00261D3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42C2602D" w14:textId="77777777" w:rsidR="00261D3B" w:rsidRPr="008A44BE" w:rsidRDefault="00261D3B" w:rsidP="00261D3B">
            <w:pPr>
              <w:bidi w:val="0"/>
              <w:spacing w:after="0"/>
              <w:jc w:val="center"/>
              <w:rPr>
                <w:rFonts w:ascii="FrankRuehl" w:hAnsi="FrankRuehl" w:cs="FrankRuehl"/>
                <w:sz w:val="26"/>
                <w:szCs w:val="26"/>
              </w:rPr>
            </w:pPr>
            <w:r w:rsidRPr="008A44BE">
              <w:rPr>
                <w:rFonts w:ascii="FrankRuehl" w:hAnsi="FrankRuehl" w:cs="FrankRuehl"/>
                <w:sz w:val="26"/>
                <w:szCs w:val="26"/>
              </w:rPr>
              <w:t>17110</w:t>
            </w:r>
          </w:p>
        </w:tc>
        <w:tc>
          <w:tcPr>
            <w:tcW w:w="673" w:type="pct"/>
            <w:shd w:val="clear" w:color="auto" w:fill="auto"/>
            <w:vAlign w:val="center"/>
          </w:tcPr>
          <w:p w14:paraId="35F066CE" w14:textId="77777777" w:rsidR="00261D3B" w:rsidRPr="008A44BE" w:rsidRDefault="00261D3B" w:rsidP="00261D3B">
            <w:pPr>
              <w:bidi w:val="0"/>
              <w:spacing w:after="0"/>
              <w:jc w:val="center"/>
              <w:rPr>
                <w:rFonts w:ascii="FrankRuehl" w:hAnsi="FrankRuehl" w:cs="FrankRuehl"/>
                <w:sz w:val="26"/>
                <w:szCs w:val="26"/>
                <w:rtl/>
              </w:rPr>
            </w:pPr>
            <w:r w:rsidRPr="008A44BE">
              <w:rPr>
                <w:rFonts w:ascii="FrankRuehl" w:hAnsi="FrankRuehl" w:cs="FrankRuehl"/>
                <w:sz w:val="26"/>
                <w:szCs w:val="26"/>
                <w:rtl/>
              </w:rPr>
              <w:t>קנה ירחיב</w:t>
            </w:r>
          </w:p>
        </w:tc>
        <w:tc>
          <w:tcPr>
            <w:tcW w:w="612" w:type="pct"/>
            <w:shd w:val="clear" w:color="auto" w:fill="auto"/>
            <w:vAlign w:val="center"/>
          </w:tcPr>
          <w:p w14:paraId="62A4B91C" w14:textId="4C6F1925" w:rsidR="00261D3B" w:rsidRPr="008A44BE" w:rsidRDefault="00B81170" w:rsidP="00261D3B">
            <w:pPr>
              <w:bidi w:val="0"/>
              <w:spacing w:after="0"/>
              <w:jc w:val="center"/>
              <w:rPr>
                <w:rFonts w:ascii="FrankRuehl" w:hAnsi="FrankRuehl" w:cs="FrankRuehl"/>
                <w:sz w:val="26"/>
                <w:szCs w:val="26"/>
              </w:rPr>
            </w:pPr>
            <w:r>
              <w:rPr>
                <w:rFonts w:ascii="FrankRuehl" w:hAnsi="FrankRuehl" w:cs="FrankRuehl"/>
                <w:sz w:val="26"/>
                <w:szCs w:val="26"/>
              </w:rPr>
              <w:t>3</w:t>
            </w:r>
          </w:p>
        </w:tc>
        <w:tc>
          <w:tcPr>
            <w:tcW w:w="461" w:type="pct"/>
          </w:tcPr>
          <w:p w14:paraId="645E63ED" w14:textId="77777777" w:rsidR="00261D3B" w:rsidRPr="008A44BE" w:rsidRDefault="00261D3B" w:rsidP="00261D3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142C6580" w14:textId="7D05F7D5" w:rsidR="00261D3B" w:rsidRPr="008A44BE" w:rsidRDefault="00261D3B" w:rsidP="00261D3B">
            <w:pPr>
              <w:bidi w:val="0"/>
              <w:spacing w:after="0"/>
              <w:jc w:val="center"/>
              <w:rPr>
                <w:rFonts w:ascii="FrankRuehl" w:hAnsi="FrankRuehl" w:cs="FrankRuehl"/>
                <w:sz w:val="26"/>
                <w:szCs w:val="26"/>
                <w:rtl/>
              </w:rPr>
            </w:pPr>
            <w:r w:rsidRPr="001F2B2D">
              <w:rPr>
                <w:rFonts w:ascii="FrankRuehl" w:hAnsi="FrankRuehl" w:cs="FrankRuehl"/>
                <w:sz w:val="26"/>
                <w:szCs w:val="26"/>
                <w:rtl/>
              </w:rPr>
              <w:t>6</w:t>
            </w:r>
            <w:r w:rsidR="000E1A83">
              <w:rPr>
                <w:rFonts w:ascii="FrankRuehl" w:hAnsi="FrankRuehl" w:cs="FrankRuehl" w:hint="cs"/>
                <w:sz w:val="26"/>
                <w:szCs w:val="26"/>
                <w:rtl/>
              </w:rPr>
              <w:t>,</w:t>
            </w:r>
            <w:r w:rsidRPr="001F2B2D">
              <w:rPr>
                <w:rFonts w:ascii="FrankRuehl" w:hAnsi="FrankRuehl" w:cs="FrankRuehl"/>
                <w:sz w:val="26"/>
                <w:szCs w:val="26"/>
                <w:rtl/>
              </w:rPr>
              <w:t>800-9</w:t>
            </w:r>
            <w:r w:rsidR="000E1A83">
              <w:rPr>
                <w:rFonts w:ascii="FrankRuehl" w:hAnsi="FrankRuehl" w:cs="FrankRuehl" w:hint="cs"/>
                <w:sz w:val="26"/>
                <w:szCs w:val="26"/>
                <w:rtl/>
              </w:rPr>
              <w:t>,</w:t>
            </w:r>
            <w:r w:rsidRPr="001F2B2D">
              <w:rPr>
                <w:rFonts w:ascii="FrankRuehl" w:hAnsi="FrankRuehl" w:cs="FrankRuehl"/>
                <w:sz w:val="26"/>
                <w:szCs w:val="26"/>
                <w:rtl/>
              </w:rPr>
              <w:t>200</w:t>
            </w:r>
          </w:p>
        </w:tc>
        <w:tc>
          <w:tcPr>
            <w:tcW w:w="459" w:type="pct"/>
            <w:shd w:val="clear" w:color="auto" w:fill="auto"/>
          </w:tcPr>
          <w:p w14:paraId="063E9048" w14:textId="77777777" w:rsidR="00261D3B" w:rsidRPr="008A44BE" w:rsidRDefault="00261D3B" w:rsidP="00261D3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2931D726" w14:textId="77777777" w:rsidR="00261D3B" w:rsidRPr="008A44BE" w:rsidRDefault="00261D3B" w:rsidP="00261D3B">
            <w:pPr>
              <w:bidi w:val="0"/>
              <w:spacing w:after="0"/>
              <w:jc w:val="center"/>
              <w:rPr>
                <w:rFonts w:ascii="FrankRuehl" w:hAnsi="FrankRuehl" w:cs="FrankRuehl"/>
                <w:sz w:val="26"/>
                <w:szCs w:val="26"/>
                <w:rtl/>
              </w:rPr>
            </w:pPr>
          </w:p>
        </w:tc>
      </w:tr>
      <w:tr w:rsidR="00261D3B" w:rsidRPr="008A44BE" w14:paraId="60EA900F" w14:textId="77777777" w:rsidTr="00A03D90">
        <w:trPr>
          <w:gridAfter w:val="1"/>
          <w:wAfter w:w="3" w:type="pct"/>
          <w:trHeight w:val="690"/>
          <w:jc w:val="center"/>
        </w:trPr>
        <w:tc>
          <w:tcPr>
            <w:tcW w:w="151" w:type="pct"/>
            <w:shd w:val="clear" w:color="auto" w:fill="D9D9D9"/>
          </w:tcPr>
          <w:p w14:paraId="3D8C232F" w14:textId="77777777" w:rsidR="00261D3B" w:rsidRPr="008A44BE" w:rsidRDefault="00261D3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442E9984" w14:textId="77777777" w:rsidR="00261D3B" w:rsidRPr="008A44BE" w:rsidRDefault="00261D3B" w:rsidP="00261D3B">
            <w:pPr>
              <w:bidi w:val="0"/>
              <w:spacing w:after="0"/>
              <w:jc w:val="center"/>
              <w:rPr>
                <w:rFonts w:ascii="FrankRuehl" w:hAnsi="FrankRuehl" w:cs="FrankRuehl"/>
                <w:sz w:val="26"/>
                <w:szCs w:val="26"/>
              </w:rPr>
            </w:pPr>
            <w:r w:rsidRPr="008A44BE">
              <w:rPr>
                <w:rFonts w:ascii="FrankRuehl" w:hAnsi="FrankRuehl" w:cs="FrankRuehl"/>
                <w:sz w:val="26"/>
                <w:szCs w:val="26"/>
              </w:rPr>
              <w:t>17117</w:t>
            </w:r>
          </w:p>
        </w:tc>
        <w:tc>
          <w:tcPr>
            <w:tcW w:w="673" w:type="pct"/>
            <w:shd w:val="clear" w:color="auto" w:fill="auto"/>
            <w:vAlign w:val="center"/>
          </w:tcPr>
          <w:p w14:paraId="4AC435D1" w14:textId="77777777" w:rsidR="00261D3B" w:rsidRPr="008A44BE" w:rsidRDefault="00261D3B" w:rsidP="00261D3B">
            <w:pPr>
              <w:bidi w:val="0"/>
              <w:spacing w:after="0"/>
              <w:jc w:val="center"/>
              <w:rPr>
                <w:rFonts w:ascii="FrankRuehl" w:hAnsi="FrankRuehl" w:cs="FrankRuehl"/>
                <w:sz w:val="26"/>
                <w:szCs w:val="26"/>
                <w:rtl/>
              </w:rPr>
            </w:pPr>
            <w:r w:rsidRPr="008A44BE">
              <w:rPr>
                <w:rFonts w:ascii="FrankRuehl" w:hAnsi="FrankRuehl" w:cs="FrankRuehl"/>
                <w:sz w:val="26"/>
                <w:szCs w:val="26"/>
                <w:rtl/>
              </w:rPr>
              <w:t>שילה - כביש לוד - ראש העין</w:t>
            </w:r>
          </w:p>
        </w:tc>
        <w:tc>
          <w:tcPr>
            <w:tcW w:w="612" w:type="pct"/>
            <w:shd w:val="clear" w:color="auto" w:fill="auto"/>
            <w:vAlign w:val="center"/>
          </w:tcPr>
          <w:p w14:paraId="64517D19" w14:textId="77777777" w:rsidR="00261D3B" w:rsidRPr="008A44BE" w:rsidRDefault="00261D3B" w:rsidP="00261D3B">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461" w:type="pct"/>
          </w:tcPr>
          <w:p w14:paraId="253910AF" w14:textId="77777777" w:rsidR="00261D3B" w:rsidRPr="008A44BE" w:rsidRDefault="00261D3B" w:rsidP="00261D3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1941D2EF" w14:textId="06A10B06" w:rsidR="00261D3B" w:rsidRPr="008A44BE" w:rsidRDefault="00261D3B" w:rsidP="00261D3B">
            <w:pPr>
              <w:bidi w:val="0"/>
              <w:spacing w:after="0"/>
              <w:jc w:val="center"/>
              <w:rPr>
                <w:rFonts w:ascii="FrankRuehl" w:hAnsi="FrankRuehl" w:cs="FrankRuehl"/>
                <w:sz w:val="26"/>
                <w:szCs w:val="26"/>
                <w:rtl/>
              </w:rPr>
            </w:pPr>
            <w:r w:rsidRPr="001F2B2D">
              <w:rPr>
                <w:rFonts w:ascii="FrankRuehl" w:hAnsi="FrankRuehl" w:cs="FrankRuehl"/>
                <w:sz w:val="26"/>
                <w:szCs w:val="26"/>
                <w:rtl/>
              </w:rPr>
              <w:t>6</w:t>
            </w:r>
            <w:r w:rsidR="000E1A83">
              <w:rPr>
                <w:rFonts w:ascii="FrankRuehl" w:hAnsi="FrankRuehl" w:cs="FrankRuehl" w:hint="cs"/>
                <w:sz w:val="26"/>
                <w:szCs w:val="26"/>
                <w:rtl/>
              </w:rPr>
              <w:t>,</w:t>
            </w:r>
            <w:r w:rsidRPr="001F2B2D">
              <w:rPr>
                <w:rFonts w:ascii="FrankRuehl" w:hAnsi="FrankRuehl" w:cs="FrankRuehl"/>
                <w:sz w:val="26"/>
                <w:szCs w:val="26"/>
                <w:rtl/>
              </w:rPr>
              <w:t>800-9</w:t>
            </w:r>
            <w:r w:rsidR="000E1A83">
              <w:rPr>
                <w:rFonts w:ascii="FrankRuehl" w:hAnsi="FrankRuehl" w:cs="FrankRuehl" w:hint="cs"/>
                <w:sz w:val="26"/>
                <w:szCs w:val="26"/>
                <w:rtl/>
              </w:rPr>
              <w:t>,</w:t>
            </w:r>
            <w:r w:rsidRPr="001F2B2D">
              <w:rPr>
                <w:rFonts w:ascii="FrankRuehl" w:hAnsi="FrankRuehl" w:cs="FrankRuehl"/>
                <w:sz w:val="26"/>
                <w:szCs w:val="26"/>
                <w:rtl/>
              </w:rPr>
              <w:t>200</w:t>
            </w:r>
          </w:p>
        </w:tc>
        <w:tc>
          <w:tcPr>
            <w:tcW w:w="459" w:type="pct"/>
            <w:shd w:val="clear" w:color="auto" w:fill="auto"/>
          </w:tcPr>
          <w:p w14:paraId="0D45C7A2" w14:textId="77777777" w:rsidR="00261D3B" w:rsidRPr="008A44BE" w:rsidRDefault="00261D3B" w:rsidP="00261D3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49085D27" w14:textId="77777777" w:rsidR="00261D3B" w:rsidRPr="008A44BE" w:rsidRDefault="00261D3B" w:rsidP="00261D3B">
            <w:pPr>
              <w:bidi w:val="0"/>
              <w:spacing w:after="0"/>
              <w:jc w:val="center"/>
              <w:rPr>
                <w:rFonts w:ascii="FrankRuehl" w:hAnsi="FrankRuehl" w:cs="FrankRuehl"/>
                <w:sz w:val="26"/>
                <w:szCs w:val="26"/>
                <w:rtl/>
              </w:rPr>
            </w:pPr>
          </w:p>
        </w:tc>
      </w:tr>
      <w:tr w:rsidR="00261D3B" w:rsidRPr="008A44BE" w14:paraId="15CB5673" w14:textId="77777777" w:rsidTr="00A03D90">
        <w:trPr>
          <w:gridAfter w:val="1"/>
          <w:wAfter w:w="3" w:type="pct"/>
          <w:trHeight w:val="690"/>
          <w:jc w:val="center"/>
        </w:trPr>
        <w:tc>
          <w:tcPr>
            <w:tcW w:w="151" w:type="pct"/>
            <w:shd w:val="clear" w:color="auto" w:fill="D9D9D9"/>
          </w:tcPr>
          <w:p w14:paraId="21A5890F" w14:textId="77777777" w:rsidR="00261D3B" w:rsidRPr="008A44BE" w:rsidRDefault="00261D3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6687D6B8" w14:textId="77777777" w:rsidR="00261D3B" w:rsidRPr="008A44BE" w:rsidRDefault="00261D3B" w:rsidP="00261D3B">
            <w:pPr>
              <w:bidi w:val="0"/>
              <w:spacing w:after="0"/>
              <w:jc w:val="center"/>
              <w:rPr>
                <w:rFonts w:ascii="FrankRuehl" w:hAnsi="FrankRuehl" w:cs="FrankRuehl"/>
                <w:sz w:val="26"/>
                <w:szCs w:val="26"/>
              </w:rPr>
            </w:pPr>
            <w:r w:rsidRPr="008A44BE">
              <w:rPr>
                <w:rFonts w:ascii="FrankRuehl" w:hAnsi="FrankRuehl" w:cs="FrankRuehl"/>
                <w:sz w:val="26"/>
                <w:szCs w:val="26"/>
              </w:rPr>
              <w:t>17135</w:t>
            </w:r>
          </w:p>
        </w:tc>
        <w:tc>
          <w:tcPr>
            <w:tcW w:w="673" w:type="pct"/>
            <w:shd w:val="clear" w:color="auto" w:fill="auto"/>
            <w:vAlign w:val="center"/>
          </w:tcPr>
          <w:p w14:paraId="04453B9F" w14:textId="77777777" w:rsidR="00261D3B" w:rsidRPr="008A44BE" w:rsidRDefault="00261D3B" w:rsidP="00261D3B">
            <w:pPr>
              <w:bidi w:val="0"/>
              <w:spacing w:after="0"/>
              <w:jc w:val="center"/>
              <w:rPr>
                <w:rFonts w:ascii="FrankRuehl" w:hAnsi="FrankRuehl" w:cs="FrankRuehl"/>
                <w:sz w:val="26"/>
                <w:szCs w:val="26"/>
                <w:rtl/>
              </w:rPr>
            </w:pPr>
            <w:r w:rsidRPr="008A44BE">
              <w:rPr>
                <w:rFonts w:ascii="FrankRuehl" w:hAnsi="FrankRuehl" w:cs="FrankRuehl"/>
                <w:sz w:val="26"/>
                <w:szCs w:val="26"/>
                <w:rtl/>
              </w:rPr>
              <w:t>ירקון - כביש</w:t>
            </w:r>
          </w:p>
        </w:tc>
        <w:tc>
          <w:tcPr>
            <w:tcW w:w="612" w:type="pct"/>
            <w:shd w:val="clear" w:color="auto" w:fill="auto"/>
            <w:vAlign w:val="center"/>
          </w:tcPr>
          <w:p w14:paraId="6F0CF004" w14:textId="77777777" w:rsidR="00261D3B" w:rsidRPr="008A44BE" w:rsidRDefault="00261D3B" w:rsidP="00261D3B">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461" w:type="pct"/>
          </w:tcPr>
          <w:p w14:paraId="5E60BE91" w14:textId="77777777" w:rsidR="00261D3B" w:rsidRPr="008A44BE" w:rsidRDefault="00261D3B" w:rsidP="00261D3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407B96EB" w14:textId="64024AB3" w:rsidR="00261D3B" w:rsidRPr="008A44BE" w:rsidRDefault="00261D3B" w:rsidP="00261D3B">
            <w:pPr>
              <w:bidi w:val="0"/>
              <w:spacing w:after="0"/>
              <w:jc w:val="center"/>
              <w:rPr>
                <w:rFonts w:ascii="FrankRuehl" w:hAnsi="FrankRuehl" w:cs="FrankRuehl"/>
                <w:sz w:val="26"/>
                <w:szCs w:val="26"/>
                <w:rtl/>
              </w:rPr>
            </w:pPr>
            <w:r w:rsidRPr="001F2B2D">
              <w:rPr>
                <w:rFonts w:ascii="FrankRuehl" w:hAnsi="FrankRuehl" w:cs="FrankRuehl"/>
                <w:sz w:val="26"/>
                <w:szCs w:val="26"/>
                <w:rtl/>
              </w:rPr>
              <w:t>6</w:t>
            </w:r>
            <w:r w:rsidR="000E1A83">
              <w:rPr>
                <w:rFonts w:ascii="FrankRuehl" w:hAnsi="FrankRuehl" w:cs="FrankRuehl" w:hint="cs"/>
                <w:sz w:val="26"/>
                <w:szCs w:val="26"/>
                <w:rtl/>
              </w:rPr>
              <w:t>,</w:t>
            </w:r>
            <w:r w:rsidRPr="001F2B2D">
              <w:rPr>
                <w:rFonts w:ascii="FrankRuehl" w:hAnsi="FrankRuehl" w:cs="FrankRuehl"/>
                <w:sz w:val="26"/>
                <w:szCs w:val="26"/>
                <w:rtl/>
              </w:rPr>
              <w:t>800-9</w:t>
            </w:r>
            <w:r w:rsidR="000E1A83">
              <w:rPr>
                <w:rFonts w:ascii="FrankRuehl" w:hAnsi="FrankRuehl" w:cs="FrankRuehl" w:hint="cs"/>
                <w:sz w:val="26"/>
                <w:szCs w:val="26"/>
                <w:rtl/>
              </w:rPr>
              <w:t>,</w:t>
            </w:r>
            <w:r w:rsidRPr="001F2B2D">
              <w:rPr>
                <w:rFonts w:ascii="FrankRuehl" w:hAnsi="FrankRuehl" w:cs="FrankRuehl"/>
                <w:sz w:val="26"/>
                <w:szCs w:val="26"/>
                <w:rtl/>
              </w:rPr>
              <w:t>200</w:t>
            </w:r>
          </w:p>
        </w:tc>
        <w:tc>
          <w:tcPr>
            <w:tcW w:w="459" w:type="pct"/>
            <w:shd w:val="clear" w:color="auto" w:fill="auto"/>
          </w:tcPr>
          <w:p w14:paraId="605991D5" w14:textId="77777777" w:rsidR="00261D3B" w:rsidRPr="008A44BE" w:rsidRDefault="00261D3B" w:rsidP="00261D3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673C77C3" w14:textId="77777777" w:rsidR="00261D3B" w:rsidRPr="008A44BE" w:rsidRDefault="00261D3B" w:rsidP="00261D3B">
            <w:pPr>
              <w:bidi w:val="0"/>
              <w:spacing w:after="0"/>
              <w:jc w:val="center"/>
              <w:rPr>
                <w:rFonts w:ascii="FrankRuehl" w:hAnsi="FrankRuehl" w:cs="FrankRuehl"/>
                <w:sz w:val="26"/>
                <w:szCs w:val="26"/>
                <w:rtl/>
              </w:rPr>
            </w:pPr>
          </w:p>
        </w:tc>
      </w:tr>
      <w:tr w:rsidR="00067DEB" w:rsidRPr="008A44BE" w14:paraId="42F10643" w14:textId="77777777" w:rsidTr="00A03D90">
        <w:trPr>
          <w:gridAfter w:val="1"/>
          <w:wAfter w:w="3" w:type="pct"/>
          <w:trHeight w:val="690"/>
          <w:jc w:val="center"/>
        </w:trPr>
        <w:tc>
          <w:tcPr>
            <w:tcW w:w="151" w:type="pct"/>
            <w:shd w:val="clear" w:color="auto" w:fill="D9D9D9"/>
          </w:tcPr>
          <w:p w14:paraId="34C02EC1"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4BCE65B3"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17143</w:t>
            </w:r>
          </w:p>
        </w:tc>
        <w:tc>
          <w:tcPr>
            <w:tcW w:w="673" w:type="pct"/>
            <w:shd w:val="clear" w:color="auto" w:fill="auto"/>
            <w:vAlign w:val="center"/>
          </w:tcPr>
          <w:p w14:paraId="482057B9"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ענבה</w:t>
            </w:r>
          </w:p>
        </w:tc>
        <w:tc>
          <w:tcPr>
            <w:tcW w:w="612" w:type="pct"/>
            <w:shd w:val="clear" w:color="auto" w:fill="auto"/>
            <w:vAlign w:val="center"/>
          </w:tcPr>
          <w:p w14:paraId="1BD229ED" w14:textId="5D247CAD" w:rsidR="00067DEB" w:rsidRPr="008A44BE" w:rsidRDefault="004F3ED7" w:rsidP="00067DEB">
            <w:pPr>
              <w:bidi w:val="0"/>
              <w:spacing w:after="0"/>
              <w:jc w:val="center"/>
              <w:rPr>
                <w:rFonts w:ascii="FrankRuehl" w:hAnsi="FrankRuehl" w:cs="FrankRuehl"/>
                <w:sz w:val="26"/>
                <w:szCs w:val="26"/>
              </w:rPr>
            </w:pPr>
            <w:r>
              <w:rPr>
                <w:rFonts w:ascii="FrankRuehl" w:hAnsi="FrankRuehl" w:cs="FrankRuehl"/>
                <w:sz w:val="26"/>
                <w:szCs w:val="26"/>
              </w:rPr>
              <w:t>3</w:t>
            </w:r>
          </w:p>
        </w:tc>
        <w:tc>
          <w:tcPr>
            <w:tcW w:w="461" w:type="pct"/>
          </w:tcPr>
          <w:p w14:paraId="689F3B24"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3FACD04F" w14:textId="6207482F" w:rsidR="00067DEB" w:rsidRPr="008A44BE" w:rsidRDefault="004F3ED7" w:rsidP="000E1A83">
            <w:pPr>
              <w:bidi w:val="0"/>
              <w:spacing w:after="0"/>
              <w:jc w:val="center"/>
              <w:rPr>
                <w:rFonts w:ascii="FrankRuehl" w:hAnsi="FrankRuehl" w:cs="FrankRuehl"/>
                <w:sz w:val="26"/>
                <w:szCs w:val="26"/>
                <w:rtl/>
              </w:rPr>
            </w:pPr>
            <w:r>
              <w:rPr>
                <w:rFonts w:ascii="FrankRuehl" w:hAnsi="FrankRuehl" w:cs="FrankRuehl"/>
                <w:sz w:val="26"/>
                <w:szCs w:val="26"/>
              </w:rPr>
              <w:t>6</w:t>
            </w:r>
            <w:r w:rsidR="000E1A83">
              <w:rPr>
                <w:rFonts w:ascii="FrankRuehl" w:hAnsi="FrankRuehl" w:cs="FrankRuehl"/>
                <w:sz w:val="26"/>
                <w:szCs w:val="26"/>
              </w:rPr>
              <w:t>,</w:t>
            </w:r>
            <w:r>
              <w:rPr>
                <w:rFonts w:ascii="FrankRuehl" w:hAnsi="FrankRuehl" w:cs="FrankRuehl"/>
                <w:sz w:val="26"/>
                <w:szCs w:val="26"/>
              </w:rPr>
              <w:t>800-9</w:t>
            </w:r>
            <w:r w:rsidR="000E1A83">
              <w:rPr>
                <w:rFonts w:ascii="FrankRuehl" w:hAnsi="FrankRuehl" w:cs="FrankRuehl"/>
                <w:sz w:val="26"/>
                <w:szCs w:val="26"/>
              </w:rPr>
              <w:t>,</w:t>
            </w:r>
            <w:r>
              <w:rPr>
                <w:rFonts w:ascii="FrankRuehl" w:hAnsi="FrankRuehl" w:cs="FrankRuehl"/>
                <w:sz w:val="26"/>
                <w:szCs w:val="26"/>
              </w:rPr>
              <w:t>200</w:t>
            </w:r>
          </w:p>
        </w:tc>
        <w:tc>
          <w:tcPr>
            <w:tcW w:w="459" w:type="pct"/>
            <w:shd w:val="clear" w:color="auto" w:fill="auto"/>
          </w:tcPr>
          <w:p w14:paraId="63C046AE"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62647533"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4C9328AE" w14:textId="77777777" w:rsidTr="00A03D90">
        <w:trPr>
          <w:gridAfter w:val="1"/>
          <w:wAfter w:w="3" w:type="pct"/>
          <w:trHeight w:val="690"/>
          <w:jc w:val="center"/>
        </w:trPr>
        <w:tc>
          <w:tcPr>
            <w:tcW w:w="151" w:type="pct"/>
            <w:shd w:val="clear" w:color="auto" w:fill="D9D9D9"/>
          </w:tcPr>
          <w:p w14:paraId="3389FEEC"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5005819E"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17144</w:t>
            </w:r>
          </w:p>
        </w:tc>
        <w:tc>
          <w:tcPr>
            <w:tcW w:w="673" w:type="pct"/>
            <w:shd w:val="clear" w:color="auto" w:fill="auto"/>
            <w:vAlign w:val="center"/>
          </w:tcPr>
          <w:p w14:paraId="7E4A7B16"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איילון – לוד</w:t>
            </w:r>
          </w:p>
        </w:tc>
        <w:tc>
          <w:tcPr>
            <w:tcW w:w="612" w:type="pct"/>
            <w:shd w:val="clear" w:color="auto" w:fill="auto"/>
            <w:vAlign w:val="center"/>
          </w:tcPr>
          <w:p w14:paraId="0A610264"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461" w:type="pct"/>
          </w:tcPr>
          <w:p w14:paraId="46A5727F"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54264681" w14:textId="723FB54E"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6</w:t>
            </w:r>
            <w:r w:rsidR="000E1A83">
              <w:rPr>
                <w:rFonts w:ascii="FrankRuehl" w:hAnsi="FrankRuehl" w:cs="FrankRuehl" w:hint="cs"/>
                <w:sz w:val="26"/>
                <w:szCs w:val="26"/>
                <w:rtl/>
              </w:rPr>
              <w:t>,</w:t>
            </w:r>
            <w:r w:rsidRPr="001F2B2D">
              <w:rPr>
                <w:rFonts w:ascii="FrankRuehl" w:hAnsi="FrankRuehl" w:cs="FrankRuehl"/>
                <w:sz w:val="26"/>
                <w:szCs w:val="26"/>
                <w:rtl/>
              </w:rPr>
              <w:t>800-9</w:t>
            </w:r>
            <w:r w:rsidR="000E1A83">
              <w:rPr>
                <w:rFonts w:ascii="FrankRuehl" w:hAnsi="FrankRuehl" w:cs="FrankRuehl" w:hint="cs"/>
                <w:sz w:val="26"/>
                <w:szCs w:val="26"/>
                <w:rtl/>
              </w:rPr>
              <w:t>,</w:t>
            </w:r>
            <w:r w:rsidRPr="001F2B2D">
              <w:rPr>
                <w:rFonts w:ascii="FrankRuehl" w:hAnsi="FrankRuehl" w:cs="FrankRuehl"/>
                <w:sz w:val="26"/>
                <w:szCs w:val="26"/>
                <w:rtl/>
              </w:rPr>
              <w:t>200</w:t>
            </w:r>
          </w:p>
        </w:tc>
        <w:tc>
          <w:tcPr>
            <w:tcW w:w="459" w:type="pct"/>
            <w:shd w:val="clear" w:color="auto" w:fill="auto"/>
          </w:tcPr>
          <w:p w14:paraId="5B6BB0EE"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4D6F9425"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17B5D908" w14:textId="77777777" w:rsidTr="00A03D90">
        <w:trPr>
          <w:gridAfter w:val="1"/>
          <w:wAfter w:w="3" w:type="pct"/>
          <w:trHeight w:val="690"/>
          <w:jc w:val="center"/>
        </w:trPr>
        <w:tc>
          <w:tcPr>
            <w:tcW w:w="151" w:type="pct"/>
            <w:shd w:val="clear" w:color="auto" w:fill="D9D9D9"/>
          </w:tcPr>
          <w:p w14:paraId="448C81DD"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5D5ECF47"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17147</w:t>
            </w:r>
          </w:p>
        </w:tc>
        <w:tc>
          <w:tcPr>
            <w:tcW w:w="673" w:type="pct"/>
            <w:shd w:val="clear" w:color="auto" w:fill="auto"/>
            <w:vAlign w:val="center"/>
          </w:tcPr>
          <w:p w14:paraId="1942C863"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גזר</w:t>
            </w:r>
          </w:p>
        </w:tc>
        <w:tc>
          <w:tcPr>
            <w:tcW w:w="612" w:type="pct"/>
            <w:shd w:val="clear" w:color="auto" w:fill="auto"/>
            <w:vAlign w:val="center"/>
          </w:tcPr>
          <w:p w14:paraId="320E3F87"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461" w:type="pct"/>
          </w:tcPr>
          <w:p w14:paraId="67A7F568"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317E8F0B" w14:textId="2953C42B"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6</w:t>
            </w:r>
            <w:r w:rsidR="000E1A83">
              <w:rPr>
                <w:rFonts w:ascii="FrankRuehl" w:hAnsi="FrankRuehl" w:cs="FrankRuehl" w:hint="cs"/>
                <w:sz w:val="26"/>
                <w:szCs w:val="26"/>
                <w:rtl/>
              </w:rPr>
              <w:t>,</w:t>
            </w:r>
            <w:r w:rsidRPr="001F2B2D">
              <w:rPr>
                <w:rFonts w:ascii="FrankRuehl" w:hAnsi="FrankRuehl" w:cs="FrankRuehl"/>
                <w:sz w:val="26"/>
                <w:szCs w:val="26"/>
                <w:rtl/>
              </w:rPr>
              <w:t>800-9</w:t>
            </w:r>
            <w:r w:rsidR="000E1A83">
              <w:rPr>
                <w:rFonts w:ascii="FrankRuehl" w:hAnsi="FrankRuehl" w:cs="FrankRuehl" w:hint="cs"/>
                <w:sz w:val="26"/>
                <w:szCs w:val="26"/>
                <w:rtl/>
              </w:rPr>
              <w:t>,</w:t>
            </w:r>
            <w:r w:rsidRPr="001F2B2D">
              <w:rPr>
                <w:rFonts w:ascii="FrankRuehl" w:hAnsi="FrankRuehl" w:cs="FrankRuehl"/>
                <w:sz w:val="26"/>
                <w:szCs w:val="26"/>
                <w:rtl/>
              </w:rPr>
              <w:t>200</w:t>
            </w:r>
          </w:p>
        </w:tc>
        <w:tc>
          <w:tcPr>
            <w:tcW w:w="459" w:type="pct"/>
            <w:shd w:val="clear" w:color="auto" w:fill="auto"/>
          </w:tcPr>
          <w:p w14:paraId="5F4260ED"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108D4C53"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75622352" w14:textId="77777777" w:rsidTr="00A03D90">
        <w:trPr>
          <w:gridAfter w:val="1"/>
          <w:wAfter w:w="3" w:type="pct"/>
          <w:trHeight w:val="690"/>
          <w:jc w:val="center"/>
        </w:trPr>
        <w:tc>
          <w:tcPr>
            <w:tcW w:w="151" w:type="pct"/>
            <w:shd w:val="clear" w:color="auto" w:fill="D9D9D9"/>
          </w:tcPr>
          <w:p w14:paraId="3653C952"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475F1838"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17155</w:t>
            </w:r>
          </w:p>
        </w:tc>
        <w:tc>
          <w:tcPr>
            <w:tcW w:w="673" w:type="pct"/>
            <w:shd w:val="clear" w:color="auto" w:fill="auto"/>
            <w:vAlign w:val="center"/>
          </w:tcPr>
          <w:p w14:paraId="2630F67C"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נטוף - צומת אל על</w:t>
            </w:r>
          </w:p>
        </w:tc>
        <w:tc>
          <w:tcPr>
            <w:tcW w:w="612" w:type="pct"/>
            <w:shd w:val="clear" w:color="auto" w:fill="auto"/>
            <w:vAlign w:val="center"/>
          </w:tcPr>
          <w:p w14:paraId="3F6CBA3B"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461" w:type="pct"/>
          </w:tcPr>
          <w:p w14:paraId="49313257"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7F650353" w14:textId="634BC271"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8</w:t>
            </w:r>
            <w:r w:rsidR="000E1A83">
              <w:rPr>
                <w:rFonts w:ascii="FrankRuehl" w:hAnsi="FrankRuehl" w:cs="FrankRuehl" w:hint="cs"/>
                <w:sz w:val="26"/>
                <w:szCs w:val="26"/>
                <w:rtl/>
              </w:rPr>
              <w:t>,</w:t>
            </w:r>
            <w:r w:rsidRPr="001F2B2D">
              <w:rPr>
                <w:rFonts w:ascii="FrankRuehl" w:hAnsi="FrankRuehl" w:cs="FrankRuehl"/>
                <w:sz w:val="26"/>
                <w:szCs w:val="26"/>
                <w:rtl/>
              </w:rPr>
              <w:t>500-11</w:t>
            </w:r>
            <w:r w:rsidR="000E1A83">
              <w:rPr>
                <w:rFonts w:ascii="FrankRuehl" w:hAnsi="FrankRuehl" w:cs="FrankRuehl" w:hint="cs"/>
                <w:sz w:val="26"/>
                <w:szCs w:val="26"/>
                <w:rtl/>
              </w:rPr>
              <w:t>,</w:t>
            </w:r>
            <w:r w:rsidRPr="001F2B2D">
              <w:rPr>
                <w:rFonts w:ascii="FrankRuehl" w:hAnsi="FrankRuehl" w:cs="FrankRuehl"/>
                <w:sz w:val="26"/>
                <w:szCs w:val="26"/>
                <w:rtl/>
              </w:rPr>
              <w:t>500</w:t>
            </w:r>
          </w:p>
        </w:tc>
        <w:tc>
          <w:tcPr>
            <w:tcW w:w="459" w:type="pct"/>
            <w:shd w:val="clear" w:color="auto" w:fill="auto"/>
          </w:tcPr>
          <w:p w14:paraId="613D918B"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12056E38"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5B7A1778" w14:textId="77777777" w:rsidTr="00A03D90">
        <w:trPr>
          <w:gridAfter w:val="1"/>
          <w:wAfter w:w="3" w:type="pct"/>
          <w:trHeight w:val="690"/>
          <w:jc w:val="center"/>
        </w:trPr>
        <w:tc>
          <w:tcPr>
            <w:tcW w:w="151" w:type="pct"/>
            <w:shd w:val="clear" w:color="auto" w:fill="D9D9D9"/>
          </w:tcPr>
          <w:p w14:paraId="50F1FDD8"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6EA42773"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17162</w:t>
            </w:r>
          </w:p>
        </w:tc>
        <w:tc>
          <w:tcPr>
            <w:tcW w:w="673" w:type="pct"/>
            <w:shd w:val="clear" w:color="auto" w:fill="auto"/>
            <w:vAlign w:val="center"/>
          </w:tcPr>
          <w:p w14:paraId="2A8A5AC5"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בית עריף כביש 46</w:t>
            </w:r>
          </w:p>
        </w:tc>
        <w:tc>
          <w:tcPr>
            <w:tcW w:w="612" w:type="pct"/>
            <w:shd w:val="clear" w:color="auto" w:fill="auto"/>
            <w:vAlign w:val="center"/>
          </w:tcPr>
          <w:p w14:paraId="18C8F1F0"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461" w:type="pct"/>
          </w:tcPr>
          <w:p w14:paraId="6FF64AC4"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569F4573" w14:textId="403A3BF5"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6</w:t>
            </w:r>
            <w:r w:rsidR="000E1A83">
              <w:rPr>
                <w:rFonts w:ascii="FrankRuehl" w:hAnsi="FrankRuehl" w:cs="FrankRuehl" w:hint="cs"/>
                <w:sz w:val="26"/>
                <w:szCs w:val="26"/>
                <w:rtl/>
              </w:rPr>
              <w:t>,</w:t>
            </w:r>
            <w:r w:rsidRPr="001F2B2D">
              <w:rPr>
                <w:rFonts w:ascii="FrankRuehl" w:hAnsi="FrankRuehl" w:cs="FrankRuehl"/>
                <w:sz w:val="26"/>
                <w:szCs w:val="26"/>
                <w:rtl/>
              </w:rPr>
              <w:t>800-9</w:t>
            </w:r>
            <w:r w:rsidR="000E1A83">
              <w:rPr>
                <w:rFonts w:ascii="FrankRuehl" w:hAnsi="FrankRuehl" w:cs="FrankRuehl" w:hint="cs"/>
                <w:sz w:val="26"/>
                <w:szCs w:val="26"/>
                <w:rtl/>
              </w:rPr>
              <w:t>,</w:t>
            </w:r>
            <w:r w:rsidRPr="001F2B2D">
              <w:rPr>
                <w:rFonts w:ascii="FrankRuehl" w:hAnsi="FrankRuehl" w:cs="FrankRuehl"/>
                <w:sz w:val="26"/>
                <w:szCs w:val="26"/>
                <w:rtl/>
              </w:rPr>
              <w:t>200</w:t>
            </w:r>
          </w:p>
        </w:tc>
        <w:tc>
          <w:tcPr>
            <w:tcW w:w="459" w:type="pct"/>
            <w:shd w:val="clear" w:color="auto" w:fill="auto"/>
          </w:tcPr>
          <w:p w14:paraId="37383D8C"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039DE580"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49618935" w14:textId="77777777" w:rsidTr="00A03D90">
        <w:trPr>
          <w:gridAfter w:val="1"/>
          <w:wAfter w:w="3" w:type="pct"/>
          <w:trHeight w:val="690"/>
          <w:jc w:val="center"/>
        </w:trPr>
        <w:tc>
          <w:tcPr>
            <w:tcW w:w="151" w:type="pct"/>
            <w:shd w:val="clear" w:color="auto" w:fill="D9D9D9"/>
          </w:tcPr>
          <w:p w14:paraId="75E34ABB"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2BB6D69B"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17164</w:t>
            </w:r>
          </w:p>
        </w:tc>
        <w:tc>
          <w:tcPr>
            <w:tcW w:w="673" w:type="pct"/>
            <w:shd w:val="clear" w:color="auto" w:fill="auto"/>
            <w:vAlign w:val="center"/>
          </w:tcPr>
          <w:p w14:paraId="2053B6BA"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איילון – נתב"ג</w:t>
            </w:r>
          </w:p>
        </w:tc>
        <w:tc>
          <w:tcPr>
            <w:tcW w:w="612" w:type="pct"/>
            <w:shd w:val="clear" w:color="auto" w:fill="auto"/>
            <w:vAlign w:val="center"/>
          </w:tcPr>
          <w:p w14:paraId="4695BCCF"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461" w:type="pct"/>
          </w:tcPr>
          <w:p w14:paraId="797936B9"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3A355C21" w14:textId="0D5F9797"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8</w:t>
            </w:r>
            <w:r w:rsidR="000E1A83">
              <w:rPr>
                <w:rFonts w:ascii="FrankRuehl" w:hAnsi="FrankRuehl" w:cs="FrankRuehl" w:hint="cs"/>
                <w:sz w:val="26"/>
                <w:szCs w:val="26"/>
                <w:rtl/>
              </w:rPr>
              <w:t>,</w:t>
            </w:r>
            <w:r w:rsidRPr="001F2B2D">
              <w:rPr>
                <w:rFonts w:ascii="FrankRuehl" w:hAnsi="FrankRuehl" w:cs="FrankRuehl"/>
                <w:sz w:val="26"/>
                <w:szCs w:val="26"/>
                <w:rtl/>
              </w:rPr>
              <w:t>500-11</w:t>
            </w:r>
            <w:r w:rsidR="000E1A83">
              <w:rPr>
                <w:rFonts w:ascii="FrankRuehl" w:hAnsi="FrankRuehl" w:cs="FrankRuehl" w:hint="cs"/>
                <w:sz w:val="26"/>
                <w:szCs w:val="26"/>
                <w:rtl/>
              </w:rPr>
              <w:t>,</w:t>
            </w:r>
            <w:r w:rsidRPr="001F2B2D">
              <w:rPr>
                <w:rFonts w:ascii="FrankRuehl" w:hAnsi="FrankRuehl" w:cs="FrankRuehl"/>
                <w:sz w:val="26"/>
                <w:szCs w:val="26"/>
                <w:rtl/>
              </w:rPr>
              <w:t>500</w:t>
            </w:r>
          </w:p>
        </w:tc>
        <w:tc>
          <w:tcPr>
            <w:tcW w:w="459" w:type="pct"/>
            <w:shd w:val="clear" w:color="auto" w:fill="auto"/>
          </w:tcPr>
          <w:p w14:paraId="2C1C40D2"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52EF822B"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4EA1E1F4" w14:textId="77777777" w:rsidTr="00A03D90">
        <w:trPr>
          <w:gridAfter w:val="1"/>
          <w:wAfter w:w="3" w:type="pct"/>
          <w:trHeight w:val="690"/>
          <w:jc w:val="center"/>
        </w:trPr>
        <w:tc>
          <w:tcPr>
            <w:tcW w:w="151" w:type="pct"/>
            <w:shd w:val="clear" w:color="auto" w:fill="D9D9D9"/>
          </w:tcPr>
          <w:p w14:paraId="571196CA"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58D2A025"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18103</w:t>
            </w:r>
          </w:p>
        </w:tc>
        <w:tc>
          <w:tcPr>
            <w:tcW w:w="673" w:type="pct"/>
            <w:shd w:val="clear" w:color="auto" w:fill="auto"/>
            <w:vAlign w:val="center"/>
          </w:tcPr>
          <w:p w14:paraId="23568056"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שורק – במעלה גשר מוצא</w:t>
            </w:r>
          </w:p>
        </w:tc>
        <w:tc>
          <w:tcPr>
            <w:tcW w:w="612" w:type="pct"/>
            <w:shd w:val="clear" w:color="auto" w:fill="auto"/>
            <w:vAlign w:val="center"/>
          </w:tcPr>
          <w:p w14:paraId="4886355D" w14:textId="504E246B" w:rsidR="00067DEB" w:rsidRPr="008A44BE" w:rsidRDefault="00B81170" w:rsidP="00067DEB">
            <w:pPr>
              <w:bidi w:val="0"/>
              <w:spacing w:after="0"/>
              <w:jc w:val="center"/>
              <w:rPr>
                <w:rFonts w:ascii="FrankRuehl" w:hAnsi="FrankRuehl" w:cs="FrankRuehl"/>
                <w:sz w:val="26"/>
                <w:szCs w:val="26"/>
              </w:rPr>
            </w:pPr>
            <w:r>
              <w:rPr>
                <w:rFonts w:ascii="FrankRuehl" w:hAnsi="FrankRuehl" w:cs="FrankRuehl"/>
                <w:sz w:val="26"/>
                <w:szCs w:val="26"/>
              </w:rPr>
              <w:t>3</w:t>
            </w:r>
          </w:p>
        </w:tc>
        <w:tc>
          <w:tcPr>
            <w:tcW w:w="461" w:type="pct"/>
          </w:tcPr>
          <w:p w14:paraId="5FBA0D9F"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7FA9689F" w14:textId="369FDF00"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3</w:t>
            </w:r>
            <w:r w:rsidR="000E1A83">
              <w:rPr>
                <w:rFonts w:ascii="FrankRuehl" w:hAnsi="FrankRuehl" w:cs="FrankRuehl" w:hint="cs"/>
                <w:sz w:val="26"/>
                <w:szCs w:val="26"/>
                <w:rtl/>
              </w:rPr>
              <w:t>,</w:t>
            </w:r>
            <w:r w:rsidRPr="001F2B2D">
              <w:rPr>
                <w:rFonts w:ascii="FrankRuehl" w:hAnsi="FrankRuehl" w:cs="FrankRuehl"/>
                <w:sz w:val="26"/>
                <w:szCs w:val="26"/>
                <w:rtl/>
              </w:rPr>
              <w:t>400-4</w:t>
            </w:r>
            <w:r w:rsidR="000E1A83">
              <w:rPr>
                <w:rFonts w:ascii="FrankRuehl" w:hAnsi="FrankRuehl" w:cs="FrankRuehl" w:hint="cs"/>
                <w:sz w:val="26"/>
                <w:szCs w:val="26"/>
                <w:rtl/>
              </w:rPr>
              <w:t>,</w:t>
            </w:r>
            <w:r w:rsidRPr="001F2B2D">
              <w:rPr>
                <w:rFonts w:ascii="FrankRuehl" w:hAnsi="FrankRuehl" w:cs="FrankRuehl"/>
                <w:sz w:val="26"/>
                <w:szCs w:val="26"/>
                <w:rtl/>
              </w:rPr>
              <w:t>600</w:t>
            </w:r>
          </w:p>
        </w:tc>
        <w:tc>
          <w:tcPr>
            <w:tcW w:w="459" w:type="pct"/>
            <w:shd w:val="clear" w:color="auto" w:fill="auto"/>
          </w:tcPr>
          <w:p w14:paraId="211F9021"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52E8F8E9"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22782ED6" w14:textId="77777777" w:rsidTr="00A03D90">
        <w:trPr>
          <w:gridAfter w:val="1"/>
          <w:wAfter w:w="3" w:type="pct"/>
          <w:trHeight w:val="690"/>
          <w:jc w:val="center"/>
        </w:trPr>
        <w:tc>
          <w:tcPr>
            <w:tcW w:w="151" w:type="pct"/>
            <w:shd w:val="clear" w:color="auto" w:fill="D9D9D9"/>
          </w:tcPr>
          <w:p w14:paraId="33662947"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714A6840"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18109</w:t>
            </w:r>
          </w:p>
        </w:tc>
        <w:tc>
          <w:tcPr>
            <w:tcW w:w="673" w:type="pct"/>
            <w:shd w:val="clear" w:color="auto" w:fill="auto"/>
            <w:vAlign w:val="center"/>
          </w:tcPr>
          <w:p w14:paraId="4E8E48D3"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רפאים</w:t>
            </w:r>
          </w:p>
        </w:tc>
        <w:tc>
          <w:tcPr>
            <w:tcW w:w="612" w:type="pct"/>
            <w:shd w:val="clear" w:color="auto" w:fill="auto"/>
            <w:vAlign w:val="center"/>
          </w:tcPr>
          <w:p w14:paraId="438C9DF2" w14:textId="4CFF90A9" w:rsidR="00067DEB" w:rsidRPr="008A44BE" w:rsidRDefault="00B81170" w:rsidP="00067DEB">
            <w:pPr>
              <w:bidi w:val="0"/>
              <w:spacing w:after="0"/>
              <w:jc w:val="center"/>
              <w:rPr>
                <w:rFonts w:ascii="FrankRuehl" w:hAnsi="FrankRuehl" w:cs="FrankRuehl"/>
                <w:sz w:val="26"/>
                <w:szCs w:val="26"/>
              </w:rPr>
            </w:pPr>
            <w:r>
              <w:rPr>
                <w:rFonts w:ascii="FrankRuehl" w:hAnsi="FrankRuehl" w:cs="FrankRuehl"/>
                <w:sz w:val="26"/>
                <w:szCs w:val="26"/>
              </w:rPr>
              <w:t>3</w:t>
            </w:r>
          </w:p>
        </w:tc>
        <w:tc>
          <w:tcPr>
            <w:tcW w:w="461" w:type="pct"/>
          </w:tcPr>
          <w:p w14:paraId="049417D9"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40638585" w14:textId="211E930A"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3</w:t>
            </w:r>
            <w:r w:rsidR="000E1A83">
              <w:rPr>
                <w:rFonts w:ascii="FrankRuehl" w:hAnsi="FrankRuehl" w:cs="FrankRuehl" w:hint="cs"/>
                <w:sz w:val="26"/>
                <w:szCs w:val="26"/>
                <w:rtl/>
              </w:rPr>
              <w:t>,</w:t>
            </w:r>
            <w:r w:rsidRPr="001F2B2D">
              <w:rPr>
                <w:rFonts w:ascii="FrankRuehl" w:hAnsi="FrankRuehl" w:cs="FrankRuehl"/>
                <w:sz w:val="26"/>
                <w:szCs w:val="26"/>
                <w:rtl/>
              </w:rPr>
              <w:t>400-4</w:t>
            </w:r>
            <w:r w:rsidR="000E1A83">
              <w:rPr>
                <w:rFonts w:ascii="FrankRuehl" w:hAnsi="FrankRuehl" w:cs="FrankRuehl" w:hint="cs"/>
                <w:sz w:val="26"/>
                <w:szCs w:val="26"/>
                <w:rtl/>
              </w:rPr>
              <w:t>,</w:t>
            </w:r>
            <w:r w:rsidRPr="001F2B2D">
              <w:rPr>
                <w:rFonts w:ascii="FrankRuehl" w:hAnsi="FrankRuehl" w:cs="FrankRuehl"/>
                <w:sz w:val="26"/>
                <w:szCs w:val="26"/>
                <w:rtl/>
              </w:rPr>
              <w:t>600</w:t>
            </w:r>
          </w:p>
        </w:tc>
        <w:tc>
          <w:tcPr>
            <w:tcW w:w="459" w:type="pct"/>
            <w:shd w:val="clear" w:color="auto" w:fill="auto"/>
          </w:tcPr>
          <w:p w14:paraId="4506272B"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18196D06" w14:textId="77777777" w:rsidR="00067DEB" w:rsidRPr="008A44BE" w:rsidRDefault="00067DEB" w:rsidP="00067DEB">
            <w:pPr>
              <w:bidi w:val="0"/>
              <w:spacing w:after="0"/>
              <w:jc w:val="center"/>
              <w:rPr>
                <w:rFonts w:ascii="FrankRuehl" w:hAnsi="FrankRuehl" w:cs="FrankRuehl"/>
                <w:sz w:val="26"/>
                <w:szCs w:val="26"/>
              </w:rPr>
            </w:pPr>
          </w:p>
        </w:tc>
      </w:tr>
      <w:tr w:rsidR="00067DEB" w:rsidRPr="008A44BE" w14:paraId="457A94C5" w14:textId="77777777" w:rsidTr="00A03D90">
        <w:trPr>
          <w:gridAfter w:val="1"/>
          <w:wAfter w:w="3" w:type="pct"/>
          <w:trHeight w:val="690"/>
          <w:jc w:val="center"/>
        </w:trPr>
        <w:tc>
          <w:tcPr>
            <w:tcW w:w="151" w:type="pct"/>
            <w:shd w:val="clear" w:color="auto" w:fill="D9D9D9"/>
          </w:tcPr>
          <w:p w14:paraId="77A98F4C"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3EEB425B"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18155</w:t>
            </w:r>
          </w:p>
        </w:tc>
        <w:tc>
          <w:tcPr>
            <w:tcW w:w="673" w:type="pct"/>
            <w:shd w:val="clear" w:color="auto" w:fill="auto"/>
            <w:vAlign w:val="center"/>
          </w:tcPr>
          <w:p w14:paraId="625D7EB0"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שורק – הר טוב</w:t>
            </w:r>
          </w:p>
        </w:tc>
        <w:tc>
          <w:tcPr>
            <w:tcW w:w="612" w:type="pct"/>
            <w:shd w:val="clear" w:color="auto" w:fill="auto"/>
            <w:vAlign w:val="center"/>
          </w:tcPr>
          <w:p w14:paraId="37D219C7"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461" w:type="pct"/>
          </w:tcPr>
          <w:p w14:paraId="1233BA18"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6576D32E" w14:textId="162ECA4D"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6</w:t>
            </w:r>
            <w:r w:rsidR="000E1A83">
              <w:rPr>
                <w:rFonts w:ascii="FrankRuehl" w:hAnsi="FrankRuehl" w:cs="FrankRuehl" w:hint="cs"/>
                <w:sz w:val="26"/>
                <w:szCs w:val="26"/>
                <w:rtl/>
              </w:rPr>
              <w:t>,</w:t>
            </w:r>
            <w:r w:rsidRPr="001F2B2D">
              <w:rPr>
                <w:rFonts w:ascii="FrankRuehl" w:hAnsi="FrankRuehl" w:cs="FrankRuehl"/>
                <w:sz w:val="26"/>
                <w:szCs w:val="26"/>
                <w:rtl/>
              </w:rPr>
              <w:t>800-9</w:t>
            </w:r>
            <w:r w:rsidR="000E1A83">
              <w:rPr>
                <w:rFonts w:ascii="FrankRuehl" w:hAnsi="FrankRuehl" w:cs="FrankRuehl" w:hint="cs"/>
                <w:sz w:val="26"/>
                <w:szCs w:val="26"/>
                <w:rtl/>
              </w:rPr>
              <w:t>,</w:t>
            </w:r>
            <w:r w:rsidRPr="001F2B2D">
              <w:rPr>
                <w:rFonts w:ascii="FrankRuehl" w:hAnsi="FrankRuehl" w:cs="FrankRuehl"/>
                <w:sz w:val="26"/>
                <w:szCs w:val="26"/>
                <w:rtl/>
              </w:rPr>
              <w:t>200</w:t>
            </w:r>
          </w:p>
        </w:tc>
        <w:tc>
          <w:tcPr>
            <w:tcW w:w="459" w:type="pct"/>
            <w:shd w:val="clear" w:color="auto" w:fill="auto"/>
          </w:tcPr>
          <w:p w14:paraId="1A9068D9"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31131E35"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47A921C4" w14:textId="77777777" w:rsidTr="00A03D90">
        <w:trPr>
          <w:gridAfter w:val="1"/>
          <w:wAfter w:w="3" w:type="pct"/>
          <w:trHeight w:val="690"/>
          <w:jc w:val="center"/>
        </w:trPr>
        <w:tc>
          <w:tcPr>
            <w:tcW w:w="151" w:type="pct"/>
            <w:shd w:val="clear" w:color="auto" w:fill="D9D9D9"/>
          </w:tcPr>
          <w:p w14:paraId="0AAA2848"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3CD7F60C"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18125</w:t>
            </w:r>
          </w:p>
        </w:tc>
        <w:tc>
          <w:tcPr>
            <w:tcW w:w="673" w:type="pct"/>
            <w:shd w:val="clear" w:color="auto" w:fill="auto"/>
            <w:vAlign w:val="center"/>
          </w:tcPr>
          <w:p w14:paraId="4407046C"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הראל – כפר אוריה</w:t>
            </w:r>
          </w:p>
        </w:tc>
        <w:tc>
          <w:tcPr>
            <w:tcW w:w="612" w:type="pct"/>
            <w:shd w:val="clear" w:color="auto" w:fill="auto"/>
            <w:vAlign w:val="center"/>
          </w:tcPr>
          <w:p w14:paraId="5C4189CF"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461" w:type="pct"/>
          </w:tcPr>
          <w:p w14:paraId="5950BD96"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09861935" w14:textId="70FA2377"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6</w:t>
            </w:r>
            <w:r w:rsidR="000E1A83">
              <w:rPr>
                <w:rFonts w:ascii="FrankRuehl" w:hAnsi="FrankRuehl" w:cs="FrankRuehl" w:hint="cs"/>
                <w:sz w:val="26"/>
                <w:szCs w:val="26"/>
                <w:rtl/>
              </w:rPr>
              <w:t>,</w:t>
            </w:r>
            <w:r w:rsidRPr="001F2B2D">
              <w:rPr>
                <w:rFonts w:ascii="FrankRuehl" w:hAnsi="FrankRuehl" w:cs="FrankRuehl"/>
                <w:sz w:val="26"/>
                <w:szCs w:val="26"/>
                <w:rtl/>
              </w:rPr>
              <w:t>800-9</w:t>
            </w:r>
            <w:r w:rsidR="000E1A83">
              <w:rPr>
                <w:rFonts w:ascii="FrankRuehl" w:hAnsi="FrankRuehl" w:cs="FrankRuehl" w:hint="cs"/>
                <w:sz w:val="26"/>
                <w:szCs w:val="26"/>
                <w:rtl/>
              </w:rPr>
              <w:t>,</w:t>
            </w:r>
            <w:r w:rsidRPr="001F2B2D">
              <w:rPr>
                <w:rFonts w:ascii="FrankRuehl" w:hAnsi="FrankRuehl" w:cs="FrankRuehl"/>
                <w:sz w:val="26"/>
                <w:szCs w:val="26"/>
                <w:rtl/>
              </w:rPr>
              <w:t>200</w:t>
            </w:r>
          </w:p>
        </w:tc>
        <w:tc>
          <w:tcPr>
            <w:tcW w:w="459" w:type="pct"/>
            <w:shd w:val="clear" w:color="auto" w:fill="auto"/>
          </w:tcPr>
          <w:p w14:paraId="7881C770"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25CD14F1"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2C790FBA" w14:textId="77777777" w:rsidTr="00A03D90">
        <w:trPr>
          <w:gridAfter w:val="1"/>
          <w:wAfter w:w="3" w:type="pct"/>
          <w:trHeight w:val="690"/>
          <w:jc w:val="center"/>
        </w:trPr>
        <w:tc>
          <w:tcPr>
            <w:tcW w:w="151" w:type="pct"/>
            <w:shd w:val="clear" w:color="auto" w:fill="D9D9D9"/>
          </w:tcPr>
          <w:p w14:paraId="3E81293B"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7C178BC8"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18131</w:t>
            </w:r>
          </w:p>
        </w:tc>
        <w:tc>
          <w:tcPr>
            <w:tcW w:w="673" w:type="pct"/>
            <w:shd w:val="clear" w:color="auto" w:fill="auto"/>
            <w:vAlign w:val="center"/>
          </w:tcPr>
          <w:p w14:paraId="2E5A5F35"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שורק יסודות</w:t>
            </w:r>
          </w:p>
        </w:tc>
        <w:tc>
          <w:tcPr>
            <w:tcW w:w="612" w:type="pct"/>
            <w:shd w:val="clear" w:color="auto" w:fill="auto"/>
            <w:vAlign w:val="center"/>
          </w:tcPr>
          <w:p w14:paraId="5C034F4A"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461" w:type="pct"/>
          </w:tcPr>
          <w:p w14:paraId="0605BE53"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256333F8" w14:textId="3ED52908"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8</w:t>
            </w:r>
            <w:r w:rsidR="000E1A83">
              <w:rPr>
                <w:rFonts w:ascii="FrankRuehl" w:hAnsi="FrankRuehl" w:cs="FrankRuehl" w:hint="cs"/>
                <w:sz w:val="26"/>
                <w:szCs w:val="26"/>
                <w:rtl/>
              </w:rPr>
              <w:t>,</w:t>
            </w:r>
            <w:r w:rsidRPr="001F2B2D">
              <w:rPr>
                <w:rFonts w:ascii="FrankRuehl" w:hAnsi="FrankRuehl" w:cs="FrankRuehl"/>
                <w:sz w:val="26"/>
                <w:szCs w:val="26"/>
                <w:rtl/>
              </w:rPr>
              <w:t>500-11</w:t>
            </w:r>
            <w:r w:rsidR="000E1A83">
              <w:rPr>
                <w:rFonts w:ascii="FrankRuehl" w:hAnsi="FrankRuehl" w:cs="FrankRuehl" w:hint="cs"/>
                <w:sz w:val="26"/>
                <w:szCs w:val="26"/>
                <w:rtl/>
              </w:rPr>
              <w:t>,</w:t>
            </w:r>
            <w:r w:rsidRPr="001F2B2D">
              <w:rPr>
                <w:rFonts w:ascii="FrankRuehl" w:hAnsi="FrankRuehl" w:cs="FrankRuehl"/>
                <w:sz w:val="26"/>
                <w:szCs w:val="26"/>
                <w:rtl/>
              </w:rPr>
              <w:t>500</w:t>
            </w:r>
          </w:p>
        </w:tc>
        <w:tc>
          <w:tcPr>
            <w:tcW w:w="459" w:type="pct"/>
            <w:shd w:val="clear" w:color="auto" w:fill="auto"/>
          </w:tcPr>
          <w:p w14:paraId="69CD8550"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0C802E33"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254C5953" w14:textId="77777777" w:rsidTr="00A03D90">
        <w:trPr>
          <w:gridAfter w:val="1"/>
          <w:wAfter w:w="3" w:type="pct"/>
          <w:trHeight w:val="690"/>
          <w:jc w:val="center"/>
        </w:trPr>
        <w:tc>
          <w:tcPr>
            <w:tcW w:w="151" w:type="pct"/>
            <w:shd w:val="clear" w:color="auto" w:fill="D9D9D9"/>
          </w:tcPr>
          <w:p w14:paraId="5FF18197"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4F056EC6"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18146</w:t>
            </w:r>
          </w:p>
        </w:tc>
        <w:tc>
          <w:tcPr>
            <w:tcW w:w="673" w:type="pct"/>
            <w:shd w:val="clear" w:color="auto" w:fill="auto"/>
            <w:vAlign w:val="center"/>
          </w:tcPr>
          <w:p w14:paraId="1E777182"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שורק – גדרה 21.0</w:t>
            </w:r>
          </w:p>
        </w:tc>
        <w:tc>
          <w:tcPr>
            <w:tcW w:w="612" w:type="pct"/>
            <w:shd w:val="clear" w:color="auto" w:fill="auto"/>
            <w:vAlign w:val="center"/>
          </w:tcPr>
          <w:p w14:paraId="674A37F4"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461" w:type="pct"/>
          </w:tcPr>
          <w:p w14:paraId="25518088"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42BCA2AB" w14:textId="30EB042D"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8</w:t>
            </w:r>
            <w:r w:rsidR="000E1A83">
              <w:rPr>
                <w:rFonts w:ascii="FrankRuehl" w:hAnsi="FrankRuehl" w:cs="FrankRuehl" w:hint="cs"/>
                <w:sz w:val="26"/>
                <w:szCs w:val="26"/>
                <w:rtl/>
              </w:rPr>
              <w:t>,</w:t>
            </w:r>
            <w:r w:rsidRPr="001F2B2D">
              <w:rPr>
                <w:rFonts w:ascii="FrankRuehl" w:hAnsi="FrankRuehl" w:cs="FrankRuehl"/>
                <w:sz w:val="26"/>
                <w:szCs w:val="26"/>
                <w:rtl/>
              </w:rPr>
              <w:t>500-11</w:t>
            </w:r>
            <w:r w:rsidR="000E1A83">
              <w:rPr>
                <w:rFonts w:ascii="FrankRuehl" w:hAnsi="FrankRuehl" w:cs="FrankRuehl" w:hint="cs"/>
                <w:sz w:val="26"/>
                <w:szCs w:val="26"/>
                <w:rtl/>
              </w:rPr>
              <w:t>,</w:t>
            </w:r>
            <w:r w:rsidRPr="001F2B2D">
              <w:rPr>
                <w:rFonts w:ascii="FrankRuehl" w:hAnsi="FrankRuehl" w:cs="FrankRuehl"/>
                <w:sz w:val="26"/>
                <w:szCs w:val="26"/>
                <w:rtl/>
              </w:rPr>
              <w:t>500</w:t>
            </w:r>
          </w:p>
        </w:tc>
        <w:tc>
          <w:tcPr>
            <w:tcW w:w="459" w:type="pct"/>
            <w:shd w:val="clear" w:color="auto" w:fill="auto"/>
          </w:tcPr>
          <w:p w14:paraId="59B95BFA"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370A6834"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4F111550" w14:textId="77777777" w:rsidTr="00A03D90">
        <w:trPr>
          <w:gridAfter w:val="1"/>
          <w:wAfter w:w="3" w:type="pct"/>
          <w:trHeight w:val="690"/>
          <w:jc w:val="center"/>
        </w:trPr>
        <w:tc>
          <w:tcPr>
            <w:tcW w:w="151" w:type="pct"/>
            <w:shd w:val="clear" w:color="auto" w:fill="D9D9D9"/>
          </w:tcPr>
          <w:p w14:paraId="7D0B9519"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4063D904"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18150</w:t>
            </w:r>
          </w:p>
        </w:tc>
        <w:tc>
          <w:tcPr>
            <w:tcW w:w="673" w:type="pct"/>
            <w:shd w:val="clear" w:color="auto" w:fill="auto"/>
            <w:vAlign w:val="center"/>
          </w:tcPr>
          <w:p w14:paraId="51894EE3"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שורק - יבנה</w:t>
            </w:r>
          </w:p>
        </w:tc>
        <w:tc>
          <w:tcPr>
            <w:tcW w:w="612" w:type="pct"/>
            <w:shd w:val="clear" w:color="auto" w:fill="auto"/>
            <w:vAlign w:val="center"/>
          </w:tcPr>
          <w:p w14:paraId="1BA42B8A"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461" w:type="pct"/>
          </w:tcPr>
          <w:p w14:paraId="04271525"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6A62CEE8" w14:textId="7E7D14C5"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8</w:t>
            </w:r>
            <w:r w:rsidR="000E1A83">
              <w:rPr>
                <w:rFonts w:ascii="FrankRuehl" w:hAnsi="FrankRuehl" w:cs="FrankRuehl" w:hint="cs"/>
                <w:sz w:val="26"/>
                <w:szCs w:val="26"/>
                <w:rtl/>
              </w:rPr>
              <w:t>,</w:t>
            </w:r>
            <w:r w:rsidRPr="001F2B2D">
              <w:rPr>
                <w:rFonts w:ascii="FrankRuehl" w:hAnsi="FrankRuehl" w:cs="FrankRuehl"/>
                <w:sz w:val="26"/>
                <w:szCs w:val="26"/>
                <w:rtl/>
              </w:rPr>
              <w:t>500-11</w:t>
            </w:r>
            <w:r w:rsidR="000E1A83">
              <w:rPr>
                <w:rFonts w:ascii="FrankRuehl" w:hAnsi="FrankRuehl" w:cs="FrankRuehl" w:hint="cs"/>
                <w:sz w:val="26"/>
                <w:szCs w:val="26"/>
                <w:rtl/>
              </w:rPr>
              <w:t>,</w:t>
            </w:r>
            <w:r w:rsidRPr="001F2B2D">
              <w:rPr>
                <w:rFonts w:ascii="FrankRuehl" w:hAnsi="FrankRuehl" w:cs="FrankRuehl"/>
                <w:sz w:val="26"/>
                <w:szCs w:val="26"/>
                <w:rtl/>
              </w:rPr>
              <w:t>500</w:t>
            </w:r>
          </w:p>
        </w:tc>
        <w:tc>
          <w:tcPr>
            <w:tcW w:w="459" w:type="pct"/>
            <w:shd w:val="clear" w:color="auto" w:fill="auto"/>
          </w:tcPr>
          <w:p w14:paraId="6BA88966"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3BABF635"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6D42C7E2" w14:textId="77777777" w:rsidTr="00A03D90">
        <w:trPr>
          <w:gridAfter w:val="1"/>
          <w:wAfter w:w="3" w:type="pct"/>
          <w:trHeight w:val="690"/>
          <w:jc w:val="center"/>
        </w:trPr>
        <w:tc>
          <w:tcPr>
            <w:tcW w:w="151" w:type="pct"/>
            <w:shd w:val="clear" w:color="auto" w:fill="D9D9D9"/>
          </w:tcPr>
          <w:p w14:paraId="5D6B7188"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7DEF5594"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18178</w:t>
            </w:r>
          </w:p>
        </w:tc>
        <w:tc>
          <w:tcPr>
            <w:tcW w:w="673" w:type="pct"/>
            <w:shd w:val="clear" w:color="auto" w:fill="auto"/>
            <w:vAlign w:val="center"/>
          </w:tcPr>
          <w:p w14:paraId="61B31389"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עקרון – סכר</w:t>
            </w:r>
          </w:p>
        </w:tc>
        <w:tc>
          <w:tcPr>
            <w:tcW w:w="612" w:type="pct"/>
            <w:shd w:val="clear" w:color="auto" w:fill="auto"/>
            <w:vAlign w:val="center"/>
          </w:tcPr>
          <w:p w14:paraId="2E0169E1"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2</w:t>
            </w:r>
          </w:p>
        </w:tc>
        <w:tc>
          <w:tcPr>
            <w:tcW w:w="461" w:type="pct"/>
          </w:tcPr>
          <w:p w14:paraId="0747A0ED"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61F562D0" w14:textId="49CE25E3"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6</w:t>
            </w:r>
            <w:r w:rsidR="000E1A83">
              <w:rPr>
                <w:rFonts w:ascii="FrankRuehl" w:hAnsi="FrankRuehl" w:cs="FrankRuehl" w:hint="cs"/>
                <w:sz w:val="26"/>
                <w:szCs w:val="26"/>
                <w:rtl/>
              </w:rPr>
              <w:t>,</w:t>
            </w:r>
            <w:r w:rsidRPr="001F2B2D">
              <w:rPr>
                <w:rFonts w:ascii="FrankRuehl" w:hAnsi="FrankRuehl" w:cs="FrankRuehl"/>
                <w:sz w:val="26"/>
                <w:szCs w:val="26"/>
                <w:rtl/>
              </w:rPr>
              <w:t>800-9</w:t>
            </w:r>
            <w:r w:rsidR="000E1A83">
              <w:rPr>
                <w:rFonts w:ascii="FrankRuehl" w:hAnsi="FrankRuehl" w:cs="FrankRuehl" w:hint="cs"/>
                <w:sz w:val="26"/>
                <w:szCs w:val="26"/>
                <w:rtl/>
              </w:rPr>
              <w:t>,</w:t>
            </w:r>
            <w:r w:rsidRPr="001F2B2D">
              <w:rPr>
                <w:rFonts w:ascii="FrankRuehl" w:hAnsi="FrankRuehl" w:cs="FrankRuehl"/>
                <w:sz w:val="26"/>
                <w:szCs w:val="26"/>
                <w:rtl/>
              </w:rPr>
              <w:t>200</w:t>
            </w:r>
          </w:p>
        </w:tc>
        <w:tc>
          <w:tcPr>
            <w:tcW w:w="459" w:type="pct"/>
            <w:shd w:val="clear" w:color="auto" w:fill="auto"/>
          </w:tcPr>
          <w:p w14:paraId="1DDCA0AD"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340CE1E4"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3BA0658E" w14:textId="77777777" w:rsidTr="00A03D90">
        <w:trPr>
          <w:gridAfter w:val="1"/>
          <w:wAfter w:w="3" w:type="pct"/>
          <w:trHeight w:val="690"/>
          <w:jc w:val="center"/>
        </w:trPr>
        <w:tc>
          <w:tcPr>
            <w:tcW w:w="151" w:type="pct"/>
            <w:shd w:val="clear" w:color="auto" w:fill="D9D9D9"/>
          </w:tcPr>
          <w:p w14:paraId="35FB240F"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7EA33022"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18180</w:t>
            </w:r>
          </w:p>
        </w:tc>
        <w:tc>
          <w:tcPr>
            <w:tcW w:w="673" w:type="pct"/>
            <w:shd w:val="clear" w:color="auto" w:fill="auto"/>
            <w:vAlign w:val="center"/>
          </w:tcPr>
          <w:p w14:paraId="557A7CA4"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tl/>
              </w:rPr>
              <w:t>גמליאל</w:t>
            </w:r>
          </w:p>
        </w:tc>
        <w:tc>
          <w:tcPr>
            <w:tcW w:w="612" w:type="pct"/>
            <w:shd w:val="clear" w:color="auto" w:fill="auto"/>
            <w:vAlign w:val="center"/>
          </w:tcPr>
          <w:p w14:paraId="570C75D2"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461" w:type="pct"/>
          </w:tcPr>
          <w:p w14:paraId="1410D5C1"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64E50622" w14:textId="63079296"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8</w:t>
            </w:r>
            <w:r w:rsidR="000E1A83">
              <w:rPr>
                <w:rFonts w:ascii="FrankRuehl" w:hAnsi="FrankRuehl" w:cs="FrankRuehl" w:hint="cs"/>
                <w:sz w:val="26"/>
                <w:szCs w:val="26"/>
                <w:rtl/>
              </w:rPr>
              <w:t>,</w:t>
            </w:r>
            <w:r w:rsidRPr="001F2B2D">
              <w:rPr>
                <w:rFonts w:ascii="FrankRuehl" w:hAnsi="FrankRuehl" w:cs="FrankRuehl"/>
                <w:sz w:val="26"/>
                <w:szCs w:val="26"/>
                <w:rtl/>
              </w:rPr>
              <w:t>500-11</w:t>
            </w:r>
            <w:r w:rsidR="000E1A83">
              <w:rPr>
                <w:rFonts w:ascii="FrankRuehl" w:hAnsi="FrankRuehl" w:cs="FrankRuehl" w:hint="cs"/>
                <w:sz w:val="26"/>
                <w:szCs w:val="26"/>
                <w:rtl/>
              </w:rPr>
              <w:t>,</w:t>
            </w:r>
            <w:r w:rsidRPr="001F2B2D">
              <w:rPr>
                <w:rFonts w:ascii="FrankRuehl" w:hAnsi="FrankRuehl" w:cs="FrankRuehl"/>
                <w:sz w:val="26"/>
                <w:szCs w:val="26"/>
                <w:rtl/>
              </w:rPr>
              <w:t>500</w:t>
            </w:r>
          </w:p>
        </w:tc>
        <w:tc>
          <w:tcPr>
            <w:tcW w:w="459" w:type="pct"/>
            <w:shd w:val="clear" w:color="auto" w:fill="auto"/>
          </w:tcPr>
          <w:p w14:paraId="412928F5"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63151A57"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426EC7C2" w14:textId="77777777" w:rsidTr="00A03D90">
        <w:trPr>
          <w:gridAfter w:val="1"/>
          <w:wAfter w:w="3" w:type="pct"/>
          <w:trHeight w:val="690"/>
          <w:jc w:val="center"/>
        </w:trPr>
        <w:tc>
          <w:tcPr>
            <w:tcW w:w="151" w:type="pct"/>
            <w:shd w:val="clear" w:color="auto" w:fill="D9D9D9"/>
          </w:tcPr>
          <w:p w14:paraId="1364CC49"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1CFDBBE0"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19130</w:t>
            </w:r>
          </w:p>
        </w:tc>
        <w:tc>
          <w:tcPr>
            <w:tcW w:w="673" w:type="pct"/>
            <w:shd w:val="clear" w:color="auto" w:fill="auto"/>
            <w:vAlign w:val="center"/>
          </w:tcPr>
          <w:p w14:paraId="4D1D526C"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גוברין – שפיר</w:t>
            </w:r>
          </w:p>
        </w:tc>
        <w:tc>
          <w:tcPr>
            <w:tcW w:w="612" w:type="pct"/>
            <w:shd w:val="clear" w:color="auto" w:fill="auto"/>
            <w:vAlign w:val="center"/>
          </w:tcPr>
          <w:p w14:paraId="78EFCF19"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2</w:t>
            </w:r>
          </w:p>
        </w:tc>
        <w:tc>
          <w:tcPr>
            <w:tcW w:w="461" w:type="pct"/>
          </w:tcPr>
          <w:p w14:paraId="22E8F86E"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5E8F61A9" w14:textId="6EF1024B"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6</w:t>
            </w:r>
            <w:r w:rsidR="000E1A83">
              <w:rPr>
                <w:rFonts w:ascii="FrankRuehl" w:hAnsi="FrankRuehl" w:cs="FrankRuehl" w:hint="cs"/>
                <w:sz w:val="26"/>
                <w:szCs w:val="26"/>
                <w:rtl/>
              </w:rPr>
              <w:t>,</w:t>
            </w:r>
            <w:r w:rsidRPr="001F2B2D">
              <w:rPr>
                <w:rFonts w:ascii="FrankRuehl" w:hAnsi="FrankRuehl" w:cs="FrankRuehl"/>
                <w:sz w:val="26"/>
                <w:szCs w:val="26"/>
                <w:rtl/>
              </w:rPr>
              <w:t>800-9</w:t>
            </w:r>
            <w:r w:rsidR="000E1A83">
              <w:rPr>
                <w:rFonts w:ascii="FrankRuehl" w:hAnsi="FrankRuehl" w:cs="FrankRuehl" w:hint="cs"/>
                <w:sz w:val="26"/>
                <w:szCs w:val="26"/>
                <w:rtl/>
              </w:rPr>
              <w:t>,</w:t>
            </w:r>
            <w:r w:rsidRPr="001F2B2D">
              <w:rPr>
                <w:rFonts w:ascii="FrankRuehl" w:hAnsi="FrankRuehl" w:cs="FrankRuehl"/>
                <w:sz w:val="26"/>
                <w:szCs w:val="26"/>
                <w:rtl/>
              </w:rPr>
              <w:t>200</w:t>
            </w:r>
          </w:p>
        </w:tc>
        <w:tc>
          <w:tcPr>
            <w:tcW w:w="459" w:type="pct"/>
            <w:shd w:val="clear" w:color="auto" w:fill="auto"/>
          </w:tcPr>
          <w:p w14:paraId="3DA27819"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1CE6198C"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1AD7683D" w14:textId="77777777" w:rsidTr="00A03D90">
        <w:trPr>
          <w:gridAfter w:val="1"/>
          <w:wAfter w:w="3" w:type="pct"/>
          <w:trHeight w:val="690"/>
          <w:jc w:val="center"/>
        </w:trPr>
        <w:tc>
          <w:tcPr>
            <w:tcW w:w="151" w:type="pct"/>
            <w:shd w:val="clear" w:color="auto" w:fill="D9D9D9"/>
          </w:tcPr>
          <w:p w14:paraId="2EF22449"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1A66D0F3"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19160</w:t>
            </w:r>
          </w:p>
        </w:tc>
        <w:tc>
          <w:tcPr>
            <w:tcW w:w="673" w:type="pct"/>
            <w:shd w:val="clear" w:color="auto" w:fill="auto"/>
            <w:vAlign w:val="center"/>
          </w:tcPr>
          <w:p w14:paraId="756AB83D"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האלה – תל צפית</w:t>
            </w:r>
          </w:p>
        </w:tc>
        <w:tc>
          <w:tcPr>
            <w:tcW w:w="612" w:type="pct"/>
            <w:shd w:val="clear" w:color="auto" w:fill="auto"/>
            <w:vAlign w:val="center"/>
          </w:tcPr>
          <w:p w14:paraId="1A2B04AF"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3</w:t>
            </w:r>
          </w:p>
        </w:tc>
        <w:tc>
          <w:tcPr>
            <w:tcW w:w="461" w:type="pct"/>
          </w:tcPr>
          <w:p w14:paraId="7F5F5F40"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08D60481" w14:textId="5B288D84"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6</w:t>
            </w:r>
            <w:r w:rsidR="000E1A83">
              <w:rPr>
                <w:rFonts w:ascii="FrankRuehl" w:hAnsi="FrankRuehl" w:cs="FrankRuehl" w:hint="cs"/>
                <w:sz w:val="26"/>
                <w:szCs w:val="26"/>
                <w:rtl/>
              </w:rPr>
              <w:t>,</w:t>
            </w:r>
            <w:r w:rsidRPr="001F2B2D">
              <w:rPr>
                <w:rFonts w:ascii="FrankRuehl" w:hAnsi="FrankRuehl" w:cs="FrankRuehl"/>
                <w:sz w:val="26"/>
                <w:szCs w:val="26"/>
                <w:rtl/>
              </w:rPr>
              <w:t>800-9</w:t>
            </w:r>
            <w:r w:rsidR="000E1A83">
              <w:rPr>
                <w:rFonts w:ascii="FrankRuehl" w:hAnsi="FrankRuehl" w:cs="FrankRuehl" w:hint="cs"/>
                <w:sz w:val="26"/>
                <w:szCs w:val="26"/>
                <w:rtl/>
              </w:rPr>
              <w:t>,</w:t>
            </w:r>
            <w:r w:rsidRPr="001F2B2D">
              <w:rPr>
                <w:rFonts w:ascii="FrankRuehl" w:hAnsi="FrankRuehl" w:cs="FrankRuehl"/>
                <w:sz w:val="26"/>
                <w:szCs w:val="26"/>
                <w:rtl/>
              </w:rPr>
              <w:t>200</w:t>
            </w:r>
          </w:p>
        </w:tc>
        <w:tc>
          <w:tcPr>
            <w:tcW w:w="459" w:type="pct"/>
            <w:shd w:val="clear" w:color="auto" w:fill="auto"/>
          </w:tcPr>
          <w:p w14:paraId="15776BDC"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217183BB"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6F826D61" w14:textId="77777777" w:rsidTr="00A03D90">
        <w:trPr>
          <w:gridAfter w:val="1"/>
          <w:wAfter w:w="3" w:type="pct"/>
          <w:trHeight w:val="690"/>
          <w:jc w:val="center"/>
        </w:trPr>
        <w:tc>
          <w:tcPr>
            <w:tcW w:w="151" w:type="pct"/>
            <w:shd w:val="clear" w:color="auto" w:fill="D9D9D9"/>
          </w:tcPr>
          <w:p w14:paraId="54C6B4B1"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660EBD8B"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19178</w:t>
            </w:r>
          </w:p>
        </w:tc>
        <w:tc>
          <w:tcPr>
            <w:tcW w:w="673" w:type="pct"/>
            <w:shd w:val="clear" w:color="auto" w:fill="auto"/>
            <w:vAlign w:val="center"/>
          </w:tcPr>
          <w:p w14:paraId="5E8A7621"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האלה – גן יבנה</w:t>
            </w:r>
          </w:p>
        </w:tc>
        <w:tc>
          <w:tcPr>
            <w:tcW w:w="612" w:type="pct"/>
            <w:shd w:val="clear" w:color="auto" w:fill="auto"/>
            <w:vAlign w:val="center"/>
          </w:tcPr>
          <w:p w14:paraId="00E2BAC4"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461" w:type="pct"/>
          </w:tcPr>
          <w:p w14:paraId="15239E76"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1282E39F" w14:textId="72C1FEE8"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8</w:t>
            </w:r>
            <w:r w:rsidR="000E1A83">
              <w:rPr>
                <w:rFonts w:ascii="FrankRuehl" w:hAnsi="FrankRuehl" w:cs="FrankRuehl" w:hint="cs"/>
                <w:sz w:val="26"/>
                <w:szCs w:val="26"/>
                <w:rtl/>
              </w:rPr>
              <w:t>,</w:t>
            </w:r>
            <w:r w:rsidRPr="001F2B2D">
              <w:rPr>
                <w:rFonts w:ascii="FrankRuehl" w:hAnsi="FrankRuehl" w:cs="FrankRuehl"/>
                <w:sz w:val="26"/>
                <w:szCs w:val="26"/>
                <w:rtl/>
              </w:rPr>
              <w:t>500-11</w:t>
            </w:r>
            <w:r w:rsidR="000E1A83">
              <w:rPr>
                <w:rFonts w:ascii="FrankRuehl" w:hAnsi="FrankRuehl" w:cs="FrankRuehl" w:hint="cs"/>
                <w:sz w:val="26"/>
                <w:szCs w:val="26"/>
                <w:rtl/>
              </w:rPr>
              <w:t>,</w:t>
            </w:r>
            <w:r w:rsidRPr="001F2B2D">
              <w:rPr>
                <w:rFonts w:ascii="FrankRuehl" w:hAnsi="FrankRuehl" w:cs="FrankRuehl"/>
                <w:sz w:val="26"/>
                <w:szCs w:val="26"/>
                <w:rtl/>
              </w:rPr>
              <w:t>500</w:t>
            </w:r>
          </w:p>
        </w:tc>
        <w:tc>
          <w:tcPr>
            <w:tcW w:w="459" w:type="pct"/>
            <w:shd w:val="clear" w:color="auto" w:fill="auto"/>
          </w:tcPr>
          <w:p w14:paraId="42630611"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6BEC9E51"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56FA38BF" w14:textId="77777777" w:rsidTr="00A03D90">
        <w:trPr>
          <w:gridAfter w:val="1"/>
          <w:wAfter w:w="3" w:type="pct"/>
          <w:trHeight w:val="690"/>
          <w:jc w:val="center"/>
        </w:trPr>
        <w:tc>
          <w:tcPr>
            <w:tcW w:w="151" w:type="pct"/>
            <w:shd w:val="clear" w:color="auto" w:fill="D9D9D9"/>
          </w:tcPr>
          <w:p w14:paraId="79AB0810"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vAlign w:val="center"/>
          </w:tcPr>
          <w:p w14:paraId="31614852"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19185</w:t>
            </w:r>
          </w:p>
        </w:tc>
        <w:tc>
          <w:tcPr>
            <w:tcW w:w="673" w:type="pct"/>
            <w:shd w:val="clear" w:color="auto" w:fill="auto"/>
            <w:vAlign w:val="center"/>
          </w:tcPr>
          <w:p w14:paraId="7C204B06"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לכיש – פארק הד הלום</w:t>
            </w:r>
          </w:p>
        </w:tc>
        <w:tc>
          <w:tcPr>
            <w:tcW w:w="612" w:type="pct"/>
            <w:shd w:val="clear" w:color="auto" w:fill="auto"/>
            <w:vAlign w:val="center"/>
          </w:tcPr>
          <w:p w14:paraId="7DEB3231"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Pr>
              <w:t>1</w:t>
            </w:r>
          </w:p>
        </w:tc>
        <w:tc>
          <w:tcPr>
            <w:tcW w:w="461" w:type="pct"/>
          </w:tcPr>
          <w:p w14:paraId="42F17C4F"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453ABBF0" w14:textId="00E657E7" w:rsidR="00067DEB" w:rsidRPr="008A44BE" w:rsidRDefault="00067DEB" w:rsidP="00067DEB">
            <w:pPr>
              <w:bidi w:val="0"/>
              <w:spacing w:after="0"/>
              <w:jc w:val="center"/>
              <w:rPr>
                <w:rFonts w:ascii="FrankRuehl" w:hAnsi="FrankRuehl" w:cs="FrankRuehl"/>
                <w:sz w:val="26"/>
                <w:szCs w:val="26"/>
                <w:rtl/>
              </w:rPr>
            </w:pPr>
            <w:r w:rsidRPr="001F2B2D">
              <w:rPr>
                <w:rFonts w:ascii="FrankRuehl" w:hAnsi="FrankRuehl" w:cs="FrankRuehl"/>
                <w:sz w:val="26"/>
                <w:szCs w:val="26"/>
                <w:rtl/>
              </w:rPr>
              <w:t>8</w:t>
            </w:r>
            <w:r w:rsidR="000E1A83">
              <w:rPr>
                <w:rFonts w:ascii="FrankRuehl" w:hAnsi="FrankRuehl" w:cs="FrankRuehl" w:hint="cs"/>
                <w:sz w:val="26"/>
                <w:szCs w:val="26"/>
                <w:rtl/>
              </w:rPr>
              <w:t>,</w:t>
            </w:r>
            <w:r w:rsidRPr="001F2B2D">
              <w:rPr>
                <w:rFonts w:ascii="FrankRuehl" w:hAnsi="FrankRuehl" w:cs="FrankRuehl"/>
                <w:sz w:val="26"/>
                <w:szCs w:val="26"/>
                <w:rtl/>
              </w:rPr>
              <w:t>500-11</w:t>
            </w:r>
            <w:r w:rsidR="000E1A83">
              <w:rPr>
                <w:rFonts w:ascii="FrankRuehl" w:hAnsi="FrankRuehl" w:cs="FrankRuehl" w:hint="cs"/>
                <w:sz w:val="26"/>
                <w:szCs w:val="26"/>
                <w:rtl/>
              </w:rPr>
              <w:t>,</w:t>
            </w:r>
            <w:r w:rsidRPr="001F2B2D">
              <w:rPr>
                <w:rFonts w:ascii="FrankRuehl" w:hAnsi="FrankRuehl" w:cs="FrankRuehl"/>
                <w:sz w:val="26"/>
                <w:szCs w:val="26"/>
                <w:rtl/>
              </w:rPr>
              <w:t>500</w:t>
            </w:r>
          </w:p>
        </w:tc>
        <w:tc>
          <w:tcPr>
            <w:tcW w:w="459" w:type="pct"/>
            <w:shd w:val="clear" w:color="auto" w:fill="auto"/>
          </w:tcPr>
          <w:p w14:paraId="7948CCD6"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1</w:t>
            </w:r>
          </w:p>
        </w:tc>
        <w:tc>
          <w:tcPr>
            <w:tcW w:w="1064" w:type="pct"/>
            <w:shd w:val="clear" w:color="auto" w:fill="auto"/>
          </w:tcPr>
          <w:p w14:paraId="78E72819"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1D0C18F7" w14:textId="77777777" w:rsidTr="007500E6">
        <w:trPr>
          <w:gridAfter w:val="1"/>
          <w:wAfter w:w="3" w:type="pct"/>
          <w:trHeight w:val="690"/>
          <w:jc w:val="center"/>
        </w:trPr>
        <w:tc>
          <w:tcPr>
            <w:tcW w:w="151" w:type="pct"/>
            <w:shd w:val="clear" w:color="auto" w:fill="D9D9D9"/>
          </w:tcPr>
          <w:p w14:paraId="39DFF908"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tcPr>
          <w:p w14:paraId="6061700F" w14:textId="77777777" w:rsidR="00067DEB" w:rsidRPr="008A44BE" w:rsidRDefault="00067DEB" w:rsidP="00067DEB">
            <w:pPr>
              <w:bidi w:val="0"/>
              <w:spacing w:after="0"/>
              <w:jc w:val="center"/>
              <w:rPr>
                <w:rFonts w:ascii="FrankRuehl" w:hAnsi="FrankRuehl" w:cs="FrankRuehl"/>
                <w:sz w:val="26"/>
                <w:szCs w:val="26"/>
              </w:rPr>
            </w:pPr>
          </w:p>
        </w:tc>
        <w:tc>
          <w:tcPr>
            <w:tcW w:w="673" w:type="pct"/>
            <w:shd w:val="clear" w:color="auto" w:fill="auto"/>
          </w:tcPr>
          <w:p w14:paraId="1514EC95" w14:textId="1D7FC2E4"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יום עבודה של צוות המונה 3 עובדים</w:t>
            </w:r>
          </w:p>
        </w:tc>
        <w:tc>
          <w:tcPr>
            <w:tcW w:w="612" w:type="pct"/>
            <w:shd w:val="clear" w:color="auto" w:fill="auto"/>
          </w:tcPr>
          <w:p w14:paraId="5EC4D0A4" w14:textId="77777777" w:rsidR="00067DEB" w:rsidRPr="008A44BE" w:rsidRDefault="00067DEB" w:rsidP="00067DEB">
            <w:pPr>
              <w:bidi w:val="0"/>
              <w:spacing w:after="0"/>
              <w:jc w:val="center"/>
              <w:rPr>
                <w:rFonts w:ascii="FrankRuehl" w:hAnsi="FrankRuehl" w:cs="FrankRuehl"/>
                <w:sz w:val="26"/>
                <w:szCs w:val="26"/>
              </w:rPr>
            </w:pPr>
          </w:p>
        </w:tc>
        <w:tc>
          <w:tcPr>
            <w:tcW w:w="461" w:type="pct"/>
          </w:tcPr>
          <w:p w14:paraId="3F850C7A" w14:textId="49646FAE"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יום עבודה</w:t>
            </w:r>
          </w:p>
        </w:tc>
        <w:tc>
          <w:tcPr>
            <w:tcW w:w="994" w:type="pct"/>
            <w:shd w:val="clear" w:color="auto" w:fill="auto"/>
          </w:tcPr>
          <w:p w14:paraId="6E3C898C" w14:textId="17944D9F" w:rsidR="00067DEB" w:rsidRPr="001F2B2D" w:rsidRDefault="00067DEB" w:rsidP="00067DEB">
            <w:pPr>
              <w:bidi w:val="0"/>
              <w:spacing w:after="0"/>
              <w:jc w:val="center"/>
              <w:rPr>
                <w:rFonts w:ascii="FrankRuehl" w:hAnsi="FrankRuehl" w:cs="FrankRuehl"/>
                <w:sz w:val="26"/>
                <w:szCs w:val="26"/>
                <w:rtl/>
              </w:rPr>
            </w:pPr>
            <w:r>
              <w:rPr>
                <w:rFonts w:ascii="FrankRuehl" w:hAnsi="FrankRuehl" w:cs="FrankRuehl" w:hint="cs"/>
                <w:sz w:val="24"/>
                <w:szCs w:val="24"/>
                <w:rtl/>
              </w:rPr>
              <w:t>2</w:t>
            </w:r>
            <w:r w:rsidR="000E1A83">
              <w:rPr>
                <w:rFonts w:ascii="FrankRuehl" w:hAnsi="FrankRuehl" w:cs="FrankRuehl" w:hint="cs"/>
                <w:sz w:val="24"/>
                <w:szCs w:val="24"/>
                <w:rtl/>
              </w:rPr>
              <w:t>,</w:t>
            </w:r>
            <w:r>
              <w:rPr>
                <w:rFonts w:ascii="FrankRuehl" w:hAnsi="FrankRuehl" w:cs="FrankRuehl" w:hint="cs"/>
                <w:sz w:val="24"/>
                <w:szCs w:val="24"/>
                <w:rtl/>
              </w:rPr>
              <w:t>500-3</w:t>
            </w:r>
            <w:r w:rsidR="000E1A83">
              <w:rPr>
                <w:rFonts w:ascii="FrankRuehl" w:hAnsi="FrankRuehl" w:cs="FrankRuehl" w:hint="cs"/>
                <w:sz w:val="24"/>
                <w:szCs w:val="24"/>
                <w:rtl/>
              </w:rPr>
              <w:t>,</w:t>
            </w:r>
            <w:r>
              <w:rPr>
                <w:rFonts w:ascii="FrankRuehl" w:hAnsi="FrankRuehl" w:cs="FrankRuehl" w:hint="cs"/>
                <w:sz w:val="24"/>
                <w:szCs w:val="24"/>
                <w:rtl/>
              </w:rPr>
              <w:t>500</w:t>
            </w:r>
          </w:p>
        </w:tc>
        <w:tc>
          <w:tcPr>
            <w:tcW w:w="459" w:type="pct"/>
            <w:shd w:val="clear" w:color="auto" w:fill="auto"/>
          </w:tcPr>
          <w:p w14:paraId="2375A8E9" w14:textId="58D28600"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Pr>
              <w:t>5</w:t>
            </w:r>
          </w:p>
        </w:tc>
        <w:tc>
          <w:tcPr>
            <w:tcW w:w="1064" w:type="pct"/>
            <w:shd w:val="clear" w:color="auto" w:fill="auto"/>
          </w:tcPr>
          <w:p w14:paraId="73DDBF98"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3CBBAFCC" w14:textId="77777777" w:rsidTr="00A03D90">
        <w:trPr>
          <w:gridAfter w:val="1"/>
          <w:wAfter w:w="3" w:type="pct"/>
          <w:trHeight w:val="669"/>
          <w:jc w:val="center"/>
        </w:trPr>
        <w:tc>
          <w:tcPr>
            <w:tcW w:w="151" w:type="pct"/>
            <w:shd w:val="clear" w:color="auto" w:fill="D9D9D9"/>
          </w:tcPr>
          <w:p w14:paraId="585FE65B"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tcPr>
          <w:p w14:paraId="72150B45" w14:textId="77777777" w:rsidR="00067DEB" w:rsidRPr="008A44BE" w:rsidRDefault="00067DEB" w:rsidP="00067DEB">
            <w:pPr>
              <w:bidi w:val="0"/>
              <w:spacing w:after="0"/>
              <w:jc w:val="center"/>
              <w:rPr>
                <w:rFonts w:ascii="FrankRuehl" w:hAnsi="FrankRuehl" w:cs="FrankRuehl"/>
                <w:sz w:val="26"/>
                <w:szCs w:val="26"/>
                <w:rtl/>
              </w:rPr>
            </w:pPr>
          </w:p>
        </w:tc>
        <w:tc>
          <w:tcPr>
            <w:tcW w:w="673" w:type="pct"/>
            <w:shd w:val="clear" w:color="auto" w:fill="auto"/>
          </w:tcPr>
          <w:p w14:paraId="2C5E4A95"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מחפרון</w:t>
            </w:r>
          </w:p>
        </w:tc>
        <w:tc>
          <w:tcPr>
            <w:tcW w:w="612" w:type="pct"/>
            <w:shd w:val="clear" w:color="auto" w:fill="auto"/>
          </w:tcPr>
          <w:p w14:paraId="385FFAFD" w14:textId="77777777" w:rsidR="00067DEB" w:rsidRPr="008A44BE" w:rsidRDefault="00067DEB" w:rsidP="00067DEB">
            <w:pPr>
              <w:bidi w:val="0"/>
              <w:spacing w:after="0"/>
              <w:jc w:val="center"/>
              <w:rPr>
                <w:rFonts w:ascii="FrankRuehl" w:hAnsi="FrankRuehl" w:cs="FrankRuehl"/>
                <w:sz w:val="26"/>
                <w:szCs w:val="26"/>
                <w:rtl/>
              </w:rPr>
            </w:pPr>
          </w:p>
        </w:tc>
        <w:tc>
          <w:tcPr>
            <w:tcW w:w="461" w:type="pct"/>
          </w:tcPr>
          <w:p w14:paraId="552C92FA"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יום עבודה</w:t>
            </w:r>
          </w:p>
        </w:tc>
        <w:tc>
          <w:tcPr>
            <w:tcW w:w="994" w:type="pct"/>
            <w:shd w:val="clear" w:color="auto" w:fill="auto"/>
          </w:tcPr>
          <w:p w14:paraId="2A0F5D35" w14:textId="2C1C5E26" w:rsidR="00067DEB" w:rsidRPr="008A44BE" w:rsidRDefault="00067DEB" w:rsidP="00067DEB">
            <w:pPr>
              <w:bidi w:val="0"/>
              <w:spacing w:after="0"/>
              <w:jc w:val="center"/>
              <w:rPr>
                <w:rFonts w:ascii="FrankRuehl" w:hAnsi="FrankRuehl" w:cs="FrankRuehl"/>
                <w:sz w:val="26"/>
                <w:szCs w:val="26"/>
                <w:rtl/>
              </w:rPr>
            </w:pPr>
            <w:r>
              <w:rPr>
                <w:rFonts w:cs="FrankRuehl" w:hint="cs"/>
                <w:sz w:val="24"/>
                <w:szCs w:val="24"/>
                <w:rtl/>
              </w:rPr>
              <w:t>2</w:t>
            </w:r>
            <w:r w:rsidR="000E1A83">
              <w:rPr>
                <w:rFonts w:cs="FrankRuehl" w:hint="cs"/>
                <w:sz w:val="24"/>
                <w:szCs w:val="24"/>
                <w:rtl/>
              </w:rPr>
              <w:t>,</w:t>
            </w:r>
            <w:r>
              <w:rPr>
                <w:rFonts w:cs="FrankRuehl" w:hint="cs"/>
                <w:sz w:val="24"/>
                <w:szCs w:val="24"/>
                <w:rtl/>
              </w:rPr>
              <w:t>100-2</w:t>
            </w:r>
            <w:r w:rsidR="000E1A83">
              <w:rPr>
                <w:rFonts w:cs="FrankRuehl" w:hint="cs"/>
                <w:sz w:val="24"/>
                <w:szCs w:val="24"/>
                <w:rtl/>
              </w:rPr>
              <w:t>,</w:t>
            </w:r>
            <w:r>
              <w:rPr>
                <w:rFonts w:cs="FrankRuehl" w:hint="cs"/>
                <w:sz w:val="24"/>
                <w:szCs w:val="24"/>
                <w:rtl/>
              </w:rPr>
              <w:t>900</w:t>
            </w:r>
          </w:p>
        </w:tc>
        <w:tc>
          <w:tcPr>
            <w:tcW w:w="459" w:type="pct"/>
            <w:shd w:val="clear" w:color="auto" w:fill="auto"/>
          </w:tcPr>
          <w:p w14:paraId="2A7792AC" w14:textId="39F6F686" w:rsidR="00067DEB" w:rsidRPr="008A44BE" w:rsidRDefault="00164F19" w:rsidP="000E1A83">
            <w:pPr>
              <w:bidi w:val="0"/>
              <w:spacing w:after="0"/>
              <w:jc w:val="center"/>
              <w:rPr>
                <w:rFonts w:ascii="FrankRuehl" w:hAnsi="FrankRuehl" w:cs="FrankRuehl"/>
                <w:sz w:val="26"/>
                <w:szCs w:val="26"/>
              </w:rPr>
            </w:pPr>
            <w:r>
              <w:rPr>
                <w:rFonts w:ascii="FrankRuehl" w:hAnsi="FrankRuehl" w:cs="FrankRuehl" w:hint="cs"/>
                <w:sz w:val="26"/>
                <w:szCs w:val="26"/>
                <w:rtl/>
              </w:rPr>
              <w:t>8</w:t>
            </w:r>
          </w:p>
        </w:tc>
        <w:tc>
          <w:tcPr>
            <w:tcW w:w="1064" w:type="pct"/>
            <w:shd w:val="clear" w:color="auto" w:fill="auto"/>
          </w:tcPr>
          <w:p w14:paraId="484290D9"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628D6A8C" w14:textId="77777777" w:rsidTr="00A03D90">
        <w:trPr>
          <w:gridAfter w:val="1"/>
          <w:wAfter w:w="3" w:type="pct"/>
          <w:trHeight w:val="575"/>
          <w:jc w:val="center"/>
        </w:trPr>
        <w:tc>
          <w:tcPr>
            <w:tcW w:w="151" w:type="pct"/>
            <w:shd w:val="clear" w:color="auto" w:fill="D9D9D9"/>
          </w:tcPr>
          <w:p w14:paraId="0753EC38"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tcPr>
          <w:p w14:paraId="3999E248" w14:textId="77777777" w:rsidR="00067DEB" w:rsidRPr="008A44BE" w:rsidRDefault="00067DEB" w:rsidP="00067DEB">
            <w:pPr>
              <w:bidi w:val="0"/>
              <w:spacing w:after="0"/>
              <w:jc w:val="center"/>
              <w:rPr>
                <w:rFonts w:ascii="FrankRuehl" w:hAnsi="FrankRuehl" w:cs="FrankRuehl"/>
                <w:sz w:val="26"/>
                <w:szCs w:val="26"/>
                <w:rtl/>
              </w:rPr>
            </w:pPr>
          </w:p>
          <w:p w14:paraId="5F8AB800" w14:textId="77777777" w:rsidR="00067DEB" w:rsidRPr="008A44BE" w:rsidRDefault="00067DEB" w:rsidP="00067DEB">
            <w:pPr>
              <w:bidi w:val="0"/>
              <w:spacing w:after="0"/>
              <w:jc w:val="center"/>
              <w:rPr>
                <w:rFonts w:ascii="FrankRuehl" w:hAnsi="FrankRuehl" w:cs="FrankRuehl"/>
                <w:sz w:val="26"/>
                <w:szCs w:val="26"/>
                <w:rtl/>
              </w:rPr>
            </w:pPr>
          </w:p>
        </w:tc>
        <w:tc>
          <w:tcPr>
            <w:tcW w:w="673" w:type="pct"/>
            <w:shd w:val="clear" w:color="auto" w:fill="auto"/>
          </w:tcPr>
          <w:p w14:paraId="67C1BBA7" w14:textId="42CA38B4"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באגר</w:t>
            </w:r>
            <w:r w:rsidR="00D37A55">
              <w:rPr>
                <w:rFonts w:ascii="FrankRuehl" w:hAnsi="FrankRuehl" w:cs="FrankRuehl" w:hint="cs"/>
                <w:sz w:val="26"/>
                <w:szCs w:val="26"/>
                <w:rtl/>
              </w:rPr>
              <w:t xml:space="preserve"> זחל</w:t>
            </w:r>
            <w:r w:rsidR="00B81170">
              <w:rPr>
                <w:rFonts w:ascii="FrankRuehl" w:hAnsi="FrankRuehl" w:cs="FrankRuehl" w:hint="cs"/>
                <w:sz w:val="26"/>
                <w:szCs w:val="26"/>
                <w:rtl/>
              </w:rPr>
              <w:t xml:space="preserve"> </w:t>
            </w:r>
            <w:r w:rsidR="003E0901">
              <w:rPr>
                <w:rFonts w:ascii="FrankRuehl" w:hAnsi="FrankRuehl" w:cs="FrankRuehl" w:hint="cs"/>
                <w:sz w:val="26"/>
                <w:szCs w:val="26"/>
                <w:rtl/>
              </w:rPr>
              <w:t>זרוע קצרה</w:t>
            </w:r>
            <w:r w:rsidR="006037D1">
              <w:rPr>
                <w:rFonts w:ascii="FrankRuehl" w:hAnsi="FrankRuehl" w:cs="FrankRuehl" w:hint="cs"/>
                <w:sz w:val="26"/>
                <w:szCs w:val="26"/>
                <w:rtl/>
              </w:rPr>
              <w:t xml:space="preserve"> 9 מ'</w:t>
            </w:r>
          </w:p>
        </w:tc>
        <w:tc>
          <w:tcPr>
            <w:tcW w:w="612" w:type="pct"/>
            <w:shd w:val="clear" w:color="auto" w:fill="auto"/>
          </w:tcPr>
          <w:p w14:paraId="0E48E5D7" w14:textId="77777777" w:rsidR="00067DEB" w:rsidRPr="008A44BE" w:rsidRDefault="00067DEB" w:rsidP="00067DEB">
            <w:pPr>
              <w:bidi w:val="0"/>
              <w:spacing w:after="0"/>
              <w:jc w:val="center"/>
              <w:rPr>
                <w:rFonts w:ascii="FrankRuehl" w:hAnsi="FrankRuehl" w:cs="FrankRuehl"/>
                <w:sz w:val="26"/>
                <w:szCs w:val="26"/>
                <w:rtl/>
              </w:rPr>
            </w:pPr>
          </w:p>
        </w:tc>
        <w:tc>
          <w:tcPr>
            <w:tcW w:w="461" w:type="pct"/>
          </w:tcPr>
          <w:p w14:paraId="1DA6195D"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יום עבודה</w:t>
            </w:r>
          </w:p>
        </w:tc>
        <w:tc>
          <w:tcPr>
            <w:tcW w:w="994" w:type="pct"/>
            <w:shd w:val="clear" w:color="auto" w:fill="auto"/>
          </w:tcPr>
          <w:p w14:paraId="0827B75E" w14:textId="47E567AD" w:rsidR="00067DEB" w:rsidRPr="008A44BE" w:rsidRDefault="00D37A55" w:rsidP="00D37A55">
            <w:pPr>
              <w:bidi w:val="0"/>
              <w:spacing w:after="0"/>
              <w:jc w:val="center"/>
              <w:rPr>
                <w:rFonts w:ascii="FrankRuehl" w:hAnsi="FrankRuehl" w:cs="FrankRuehl"/>
                <w:sz w:val="26"/>
                <w:szCs w:val="26"/>
                <w:rtl/>
              </w:rPr>
            </w:pPr>
            <w:r>
              <w:rPr>
                <w:rFonts w:cs="FrankRuehl" w:hint="cs"/>
                <w:sz w:val="24"/>
                <w:szCs w:val="24"/>
                <w:rtl/>
              </w:rPr>
              <w:t>7</w:t>
            </w:r>
            <w:r w:rsidR="000E1A83">
              <w:rPr>
                <w:rFonts w:cs="FrankRuehl" w:hint="cs"/>
                <w:sz w:val="24"/>
                <w:szCs w:val="24"/>
                <w:rtl/>
              </w:rPr>
              <w:t>,</w:t>
            </w:r>
            <w:r>
              <w:rPr>
                <w:rFonts w:cs="FrankRuehl" w:hint="cs"/>
                <w:sz w:val="24"/>
                <w:szCs w:val="24"/>
                <w:rtl/>
              </w:rPr>
              <w:t>000</w:t>
            </w:r>
            <w:r w:rsidR="00067DEB">
              <w:rPr>
                <w:rFonts w:cs="FrankRuehl" w:hint="cs"/>
                <w:sz w:val="24"/>
                <w:szCs w:val="24"/>
                <w:rtl/>
              </w:rPr>
              <w:t>-</w:t>
            </w:r>
            <w:r>
              <w:rPr>
                <w:rFonts w:cs="FrankRuehl" w:hint="cs"/>
                <w:sz w:val="24"/>
                <w:szCs w:val="24"/>
                <w:rtl/>
              </w:rPr>
              <w:t>11</w:t>
            </w:r>
            <w:r w:rsidR="000E1A83">
              <w:rPr>
                <w:rFonts w:cs="FrankRuehl" w:hint="cs"/>
                <w:sz w:val="24"/>
                <w:szCs w:val="24"/>
                <w:rtl/>
              </w:rPr>
              <w:t>,</w:t>
            </w:r>
            <w:r>
              <w:rPr>
                <w:rFonts w:cs="FrankRuehl" w:hint="cs"/>
                <w:sz w:val="24"/>
                <w:szCs w:val="24"/>
                <w:rtl/>
              </w:rPr>
              <w:t>000</w:t>
            </w:r>
          </w:p>
        </w:tc>
        <w:tc>
          <w:tcPr>
            <w:tcW w:w="459" w:type="pct"/>
            <w:shd w:val="clear" w:color="auto" w:fill="auto"/>
          </w:tcPr>
          <w:p w14:paraId="76B23590" w14:textId="25B8CB9E" w:rsidR="00067DEB" w:rsidRPr="008A44BE" w:rsidRDefault="000E1A83" w:rsidP="00067DEB">
            <w:pPr>
              <w:bidi w:val="0"/>
              <w:spacing w:after="0"/>
              <w:jc w:val="center"/>
              <w:rPr>
                <w:rFonts w:ascii="FrankRuehl" w:hAnsi="FrankRuehl" w:cs="FrankRuehl"/>
                <w:sz w:val="26"/>
                <w:szCs w:val="26"/>
                <w:rtl/>
              </w:rPr>
            </w:pPr>
            <w:r>
              <w:rPr>
                <w:rFonts w:ascii="FrankRuehl" w:hAnsi="FrankRuehl" w:cs="FrankRuehl" w:hint="cs"/>
                <w:sz w:val="26"/>
                <w:szCs w:val="26"/>
                <w:rtl/>
              </w:rPr>
              <w:t>1</w:t>
            </w:r>
          </w:p>
        </w:tc>
        <w:tc>
          <w:tcPr>
            <w:tcW w:w="1064" w:type="pct"/>
            <w:shd w:val="clear" w:color="auto" w:fill="auto"/>
          </w:tcPr>
          <w:p w14:paraId="2DBDB9CB" w14:textId="00933E8E" w:rsidR="00067DEB" w:rsidRPr="008A44BE" w:rsidRDefault="00067DEB" w:rsidP="00BD2CAC">
            <w:pPr>
              <w:bidi w:val="0"/>
              <w:spacing w:after="0"/>
              <w:rPr>
                <w:rFonts w:ascii="FrankRuehl" w:hAnsi="FrankRuehl" w:cs="FrankRuehl"/>
                <w:sz w:val="26"/>
                <w:szCs w:val="26"/>
                <w:rtl/>
              </w:rPr>
            </w:pPr>
          </w:p>
        </w:tc>
      </w:tr>
      <w:tr w:rsidR="00D37A55" w:rsidRPr="008A44BE" w14:paraId="76B406DA" w14:textId="77777777" w:rsidTr="00A03D90">
        <w:trPr>
          <w:gridAfter w:val="1"/>
          <w:wAfter w:w="886" w:type="dxa"/>
          <w:trHeight w:val="499"/>
          <w:jc w:val="center"/>
        </w:trPr>
        <w:tc>
          <w:tcPr>
            <w:tcW w:w="151" w:type="pct"/>
            <w:shd w:val="clear" w:color="auto" w:fill="D9D9D9"/>
          </w:tcPr>
          <w:p w14:paraId="6938120D" w14:textId="77777777" w:rsidR="00D37A55" w:rsidRPr="008A44BE" w:rsidRDefault="00D37A55" w:rsidP="009C5C05">
            <w:pPr>
              <w:numPr>
                <w:ilvl w:val="0"/>
                <w:numId w:val="78"/>
              </w:numPr>
              <w:bidi w:val="0"/>
              <w:spacing w:after="0"/>
              <w:jc w:val="center"/>
              <w:rPr>
                <w:rFonts w:ascii="FrankRuehl" w:hAnsi="FrankRuehl" w:cs="FrankRuehl"/>
                <w:b/>
                <w:bCs/>
                <w:sz w:val="26"/>
                <w:szCs w:val="26"/>
                <w:rtl/>
              </w:rPr>
            </w:pPr>
          </w:p>
        </w:tc>
        <w:tc>
          <w:tcPr>
            <w:tcW w:w="583" w:type="pct"/>
          </w:tcPr>
          <w:p w14:paraId="27195D62" w14:textId="77777777" w:rsidR="00D37A55" w:rsidRPr="008A44BE" w:rsidRDefault="00D37A55" w:rsidP="00067DEB">
            <w:pPr>
              <w:bidi w:val="0"/>
              <w:spacing w:after="0"/>
              <w:jc w:val="center"/>
              <w:rPr>
                <w:rFonts w:ascii="FrankRuehl" w:hAnsi="FrankRuehl" w:cs="FrankRuehl"/>
                <w:sz w:val="26"/>
                <w:szCs w:val="26"/>
                <w:rtl/>
              </w:rPr>
            </w:pPr>
          </w:p>
        </w:tc>
        <w:tc>
          <w:tcPr>
            <w:tcW w:w="673" w:type="pct"/>
            <w:shd w:val="clear" w:color="auto" w:fill="auto"/>
          </w:tcPr>
          <w:p w14:paraId="132043AF" w14:textId="24172A37" w:rsidR="00D37A55" w:rsidRPr="008A44BE" w:rsidRDefault="00D37A55" w:rsidP="00067DEB">
            <w:pPr>
              <w:bidi w:val="0"/>
              <w:spacing w:after="0"/>
              <w:jc w:val="center"/>
              <w:rPr>
                <w:rFonts w:ascii="FrankRuehl" w:hAnsi="FrankRuehl" w:cs="FrankRuehl"/>
                <w:sz w:val="26"/>
                <w:szCs w:val="26"/>
                <w:rtl/>
              </w:rPr>
            </w:pPr>
            <w:r>
              <w:rPr>
                <w:rFonts w:ascii="FrankRuehl" w:hAnsi="FrankRuehl" w:cs="FrankRuehl" w:hint="cs"/>
                <w:sz w:val="26"/>
                <w:szCs w:val="26"/>
                <w:rtl/>
              </w:rPr>
              <w:t>באגר זחל זרוע ארוכה</w:t>
            </w:r>
            <w:r w:rsidR="006037D1">
              <w:rPr>
                <w:rFonts w:ascii="FrankRuehl" w:hAnsi="FrankRuehl" w:cs="FrankRuehl" w:hint="cs"/>
                <w:sz w:val="26"/>
                <w:szCs w:val="26"/>
                <w:rtl/>
              </w:rPr>
              <w:t xml:space="preserve"> 18 מ'</w:t>
            </w:r>
          </w:p>
        </w:tc>
        <w:tc>
          <w:tcPr>
            <w:tcW w:w="612" w:type="pct"/>
            <w:shd w:val="clear" w:color="auto" w:fill="auto"/>
          </w:tcPr>
          <w:p w14:paraId="57D14433" w14:textId="77777777" w:rsidR="00D37A55" w:rsidRPr="008A44BE" w:rsidRDefault="00D37A55" w:rsidP="00067DEB">
            <w:pPr>
              <w:bidi w:val="0"/>
              <w:spacing w:after="0"/>
              <w:jc w:val="center"/>
              <w:rPr>
                <w:rFonts w:ascii="FrankRuehl" w:hAnsi="FrankRuehl" w:cs="FrankRuehl"/>
                <w:sz w:val="26"/>
                <w:szCs w:val="26"/>
                <w:rtl/>
              </w:rPr>
            </w:pPr>
          </w:p>
        </w:tc>
        <w:tc>
          <w:tcPr>
            <w:tcW w:w="461" w:type="pct"/>
          </w:tcPr>
          <w:p w14:paraId="12323824" w14:textId="3E2CFDF8" w:rsidR="00D37A55" w:rsidRPr="008A44BE" w:rsidRDefault="00D37A55" w:rsidP="00067DEB">
            <w:pPr>
              <w:bidi w:val="0"/>
              <w:spacing w:after="0"/>
              <w:jc w:val="center"/>
              <w:rPr>
                <w:rFonts w:ascii="FrankRuehl" w:hAnsi="FrankRuehl" w:cs="FrankRuehl"/>
                <w:sz w:val="26"/>
                <w:szCs w:val="26"/>
                <w:rtl/>
              </w:rPr>
            </w:pPr>
            <w:r>
              <w:rPr>
                <w:rFonts w:ascii="FrankRuehl" w:hAnsi="FrankRuehl" w:cs="FrankRuehl" w:hint="cs"/>
                <w:sz w:val="26"/>
                <w:szCs w:val="26"/>
                <w:rtl/>
              </w:rPr>
              <w:t>יום עבודה</w:t>
            </w:r>
          </w:p>
        </w:tc>
        <w:tc>
          <w:tcPr>
            <w:tcW w:w="994" w:type="pct"/>
            <w:shd w:val="clear" w:color="auto" w:fill="auto"/>
          </w:tcPr>
          <w:p w14:paraId="2BA067DD" w14:textId="1830BC81" w:rsidR="00D37A55" w:rsidRPr="00BD2CAC" w:rsidRDefault="00D37A55" w:rsidP="00067DEB">
            <w:pPr>
              <w:bidi w:val="0"/>
              <w:spacing w:after="0"/>
              <w:jc w:val="center"/>
              <w:rPr>
                <w:rFonts w:ascii="FrankRuehl" w:hAnsi="FrankRuehl" w:cs="FrankRuehl"/>
                <w:sz w:val="26"/>
                <w:szCs w:val="26"/>
                <w:rtl/>
              </w:rPr>
            </w:pPr>
            <w:r w:rsidRPr="00BD2CAC">
              <w:rPr>
                <w:rFonts w:ascii="FrankRuehl" w:hAnsi="FrankRuehl" w:cs="FrankRuehl"/>
                <w:sz w:val="26"/>
                <w:szCs w:val="26"/>
              </w:rPr>
              <w:t>8</w:t>
            </w:r>
            <w:r w:rsidR="000E1A83">
              <w:rPr>
                <w:rFonts w:ascii="FrankRuehl" w:hAnsi="FrankRuehl" w:cs="FrankRuehl"/>
                <w:sz w:val="26"/>
                <w:szCs w:val="26"/>
              </w:rPr>
              <w:t>,</w:t>
            </w:r>
            <w:r w:rsidRPr="00BD2CAC">
              <w:rPr>
                <w:rFonts w:ascii="FrankRuehl" w:hAnsi="FrankRuehl" w:cs="FrankRuehl"/>
                <w:sz w:val="26"/>
                <w:szCs w:val="26"/>
              </w:rPr>
              <w:t>000-12</w:t>
            </w:r>
            <w:r w:rsidR="000E1A83">
              <w:rPr>
                <w:rFonts w:ascii="FrankRuehl" w:hAnsi="FrankRuehl" w:cs="FrankRuehl"/>
                <w:sz w:val="26"/>
                <w:szCs w:val="26"/>
              </w:rPr>
              <w:t>,</w:t>
            </w:r>
            <w:r w:rsidRPr="00BD2CAC">
              <w:rPr>
                <w:rFonts w:ascii="FrankRuehl" w:hAnsi="FrankRuehl" w:cs="FrankRuehl"/>
                <w:sz w:val="26"/>
                <w:szCs w:val="26"/>
              </w:rPr>
              <w:t>000</w:t>
            </w:r>
          </w:p>
        </w:tc>
        <w:tc>
          <w:tcPr>
            <w:tcW w:w="459" w:type="pct"/>
            <w:shd w:val="clear" w:color="auto" w:fill="auto"/>
          </w:tcPr>
          <w:p w14:paraId="43BD5842" w14:textId="0FB2FE87" w:rsidR="00D37A55" w:rsidRPr="008A44BE" w:rsidRDefault="000E1A83" w:rsidP="00067DEB">
            <w:pPr>
              <w:bidi w:val="0"/>
              <w:spacing w:after="0"/>
              <w:jc w:val="center"/>
              <w:rPr>
                <w:rFonts w:ascii="FrankRuehl" w:hAnsi="FrankRuehl" w:cs="FrankRuehl"/>
                <w:sz w:val="26"/>
                <w:szCs w:val="26"/>
                <w:rtl/>
              </w:rPr>
            </w:pPr>
            <w:r>
              <w:rPr>
                <w:rFonts w:ascii="FrankRuehl" w:hAnsi="FrankRuehl" w:cs="FrankRuehl" w:hint="cs"/>
                <w:sz w:val="26"/>
                <w:szCs w:val="26"/>
                <w:rtl/>
              </w:rPr>
              <w:t>1</w:t>
            </w:r>
          </w:p>
        </w:tc>
        <w:tc>
          <w:tcPr>
            <w:tcW w:w="1064" w:type="pct"/>
            <w:shd w:val="clear" w:color="auto" w:fill="auto"/>
          </w:tcPr>
          <w:p w14:paraId="51EFC70C" w14:textId="77777777" w:rsidR="00D37A55" w:rsidRPr="008A44BE" w:rsidRDefault="00D37A55" w:rsidP="00067DEB">
            <w:pPr>
              <w:bidi w:val="0"/>
              <w:spacing w:after="0"/>
              <w:jc w:val="center"/>
              <w:rPr>
                <w:rFonts w:ascii="FrankRuehl" w:hAnsi="FrankRuehl" w:cs="FrankRuehl"/>
                <w:sz w:val="26"/>
                <w:szCs w:val="26"/>
                <w:rtl/>
              </w:rPr>
            </w:pPr>
          </w:p>
        </w:tc>
      </w:tr>
      <w:tr w:rsidR="00067DEB" w:rsidRPr="008A44BE" w14:paraId="6F31522D" w14:textId="77777777" w:rsidTr="00A03D90">
        <w:trPr>
          <w:gridAfter w:val="1"/>
          <w:wAfter w:w="3" w:type="pct"/>
          <w:trHeight w:val="499"/>
          <w:jc w:val="center"/>
        </w:trPr>
        <w:tc>
          <w:tcPr>
            <w:tcW w:w="151" w:type="pct"/>
            <w:shd w:val="clear" w:color="auto" w:fill="D9D9D9"/>
          </w:tcPr>
          <w:p w14:paraId="663D79D6"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tcPr>
          <w:p w14:paraId="5F78060B" w14:textId="77777777" w:rsidR="00067DEB" w:rsidRPr="008A44BE" w:rsidRDefault="00067DEB" w:rsidP="00067DEB">
            <w:pPr>
              <w:bidi w:val="0"/>
              <w:spacing w:after="0"/>
              <w:jc w:val="center"/>
              <w:rPr>
                <w:rFonts w:ascii="FrankRuehl" w:hAnsi="FrankRuehl" w:cs="FrankRuehl"/>
                <w:sz w:val="26"/>
                <w:szCs w:val="26"/>
                <w:rtl/>
              </w:rPr>
            </w:pPr>
          </w:p>
        </w:tc>
        <w:tc>
          <w:tcPr>
            <w:tcW w:w="673" w:type="pct"/>
            <w:shd w:val="clear" w:color="auto" w:fill="auto"/>
          </w:tcPr>
          <w:p w14:paraId="1A8CC524"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בובקט</w:t>
            </w:r>
          </w:p>
        </w:tc>
        <w:tc>
          <w:tcPr>
            <w:tcW w:w="612" w:type="pct"/>
            <w:shd w:val="clear" w:color="auto" w:fill="auto"/>
          </w:tcPr>
          <w:p w14:paraId="2573B432" w14:textId="77777777" w:rsidR="00067DEB" w:rsidRPr="008A44BE" w:rsidRDefault="00067DEB" w:rsidP="00067DEB">
            <w:pPr>
              <w:bidi w:val="0"/>
              <w:spacing w:after="0"/>
              <w:jc w:val="center"/>
              <w:rPr>
                <w:rFonts w:ascii="FrankRuehl" w:hAnsi="FrankRuehl" w:cs="FrankRuehl"/>
                <w:sz w:val="26"/>
                <w:szCs w:val="26"/>
                <w:rtl/>
              </w:rPr>
            </w:pPr>
          </w:p>
        </w:tc>
        <w:tc>
          <w:tcPr>
            <w:tcW w:w="461" w:type="pct"/>
          </w:tcPr>
          <w:p w14:paraId="62D4ABE4"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יום עבודה</w:t>
            </w:r>
          </w:p>
        </w:tc>
        <w:tc>
          <w:tcPr>
            <w:tcW w:w="994" w:type="pct"/>
            <w:shd w:val="clear" w:color="auto" w:fill="auto"/>
          </w:tcPr>
          <w:p w14:paraId="13D33FD8" w14:textId="3BCD6406" w:rsidR="00067DEB" w:rsidRPr="008A44BE" w:rsidRDefault="004F3ED7" w:rsidP="00067DEB">
            <w:pPr>
              <w:bidi w:val="0"/>
              <w:spacing w:after="0"/>
              <w:jc w:val="center"/>
              <w:rPr>
                <w:rFonts w:ascii="FrankRuehl" w:hAnsi="FrankRuehl" w:cs="FrankRuehl"/>
                <w:sz w:val="26"/>
                <w:szCs w:val="26"/>
                <w:rtl/>
              </w:rPr>
            </w:pPr>
            <w:r>
              <w:rPr>
                <w:rFonts w:cs="FrankRuehl" w:hint="cs"/>
                <w:sz w:val="24"/>
                <w:szCs w:val="24"/>
                <w:rtl/>
              </w:rPr>
              <w:t>2</w:t>
            </w:r>
            <w:r w:rsidR="000E1A83">
              <w:rPr>
                <w:rFonts w:cs="FrankRuehl" w:hint="cs"/>
                <w:sz w:val="24"/>
                <w:szCs w:val="24"/>
                <w:rtl/>
              </w:rPr>
              <w:t>,</w:t>
            </w:r>
            <w:r>
              <w:rPr>
                <w:rFonts w:cs="FrankRuehl" w:hint="cs"/>
                <w:sz w:val="24"/>
                <w:szCs w:val="24"/>
                <w:rtl/>
              </w:rPr>
              <w:t>100-2</w:t>
            </w:r>
            <w:r w:rsidR="000E1A83">
              <w:rPr>
                <w:rFonts w:cs="FrankRuehl" w:hint="cs"/>
                <w:sz w:val="24"/>
                <w:szCs w:val="24"/>
                <w:rtl/>
              </w:rPr>
              <w:t>,</w:t>
            </w:r>
            <w:r>
              <w:rPr>
                <w:rFonts w:cs="FrankRuehl" w:hint="cs"/>
                <w:sz w:val="24"/>
                <w:szCs w:val="24"/>
                <w:rtl/>
              </w:rPr>
              <w:t>900</w:t>
            </w:r>
          </w:p>
        </w:tc>
        <w:tc>
          <w:tcPr>
            <w:tcW w:w="459" w:type="pct"/>
            <w:shd w:val="clear" w:color="auto" w:fill="auto"/>
          </w:tcPr>
          <w:p w14:paraId="2A44F82B" w14:textId="77777777" w:rsidR="00067DEB" w:rsidRPr="008A44BE" w:rsidRDefault="00067DEB" w:rsidP="00067DEB">
            <w:pPr>
              <w:bidi w:val="0"/>
              <w:spacing w:after="0"/>
              <w:jc w:val="center"/>
              <w:rPr>
                <w:rFonts w:ascii="FrankRuehl" w:hAnsi="FrankRuehl" w:cs="FrankRuehl"/>
                <w:sz w:val="26"/>
                <w:szCs w:val="26"/>
              </w:rPr>
            </w:pPr>
            <w:r w:rsidRPr="008A44BE">
              <w:rPr>
                <w:rFonts w:ascii="FrankRuehl" w:hAnsi="FrankRuehl" w:cs="FrankRuehl"/>
                <w:sz w:val="26"/>
                <w:szCs w:val="26"/>
                <w:rtl/>
              </w:rPr>
              <w:t>5</w:t>
            </w:r>
          </w:p>
        </w:tc>
        <w:tc>
          <w:tcPr>
            <w:tcW w:w="1064" w:type="pct"/>
            <w:shd w:val="clear" w:color="auto" w:fill="auto"/>
          </w:tcPr>
          <w:p w14:paraId="32F15407"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79228FC8" w14:textId="77777777" w:rsidTr="00A03D90">
        <w:trPr>
          <w:gridAfter w:val="1"/>
          <w:wAfter w:w="3" w:type="pct"/>
          <w:trHeight w:val="621"/>
          <w:jc w:val="center"/>
        </w:trPr>
        <w:tc>
          <w:tcPr>
            <w:tcW w:w="151" w:type="pct"/>
            <w:shd w:val="clear" w:color="auto" w:fill="D9D9D9"/>
          </w:tcPr>
          <w:p w14:paraId="522A8D0B"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tcPr>
          <w:p w14:paraId="4571D336" w14:textId="77777777" w:rsidR="00067DEB" w:rsidRPr="008A44BE" w:rsidRDefault="00067DEB" w:rsidP="00067DEB">
            <w:pPr>
              <w:bidi w:val="0"/>
              <w:spacing w:after="0"/>
              <w:jc w:val="center"/>
              <w:rPr>
                <w:rFonts w:ascii="FrankRuehl" w:hAnsi="FrankRuehl" w:cs="FrankRuehl"/>
                <w:sz w:val="26"/>
                <w:szCs w:val="26"/>
                <w:rtl/>
              </w:rPr>
            </w:pPr>
          </w:p>
        </w:tc>
        <w:tc>
          <w:tcPr>
            <w:tcW w:w="673" w:type="pct"/>
            <w:shd w:val="clear" w:color="auto" w:fill="auto"/>
          </w:tcPr>
          <w:p w14:paraId="3AC08DE4"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צביעה של תחנה מסוג 1</w:t>
            </w:r>
          </w:p>
        </w:tc>
        <w:tc>
          <w:tcPr>
            <w:tcW w:w="612" w:type="pct"/>
            <w:shd w:val="clear" w:color="auto" w:fill="auto"/>
          </w:tcPr>
          <w:p w14:paraId="0810446A" w14:textId="77777777" w:rsidR="00067DEB" w:rsidRPr="008A44BE" w:rsidRDefault="00067DEB" w:rsidP="00067DEB">
            <w:pPr>
              <w:bidi w:val="0"/>
              <w:spacing w:after="0"/>
              <w:jc w:val="center"/>
              <w:rPr>
                <w:rFonts w:ascii="FrankRuehl" w:hAnsi="FrankRuehl" w:cs="FrankRuehl"/>
                <w:sz w:val="26"/>
                <w:szCs w:val="26"/>
                <w:rtl/>
              </w:rPr>
            </w:pPr>
          </w:p>
        </w:tc>
        <w:tc>
          <w:tcPr>
            <w:tcW w:w="461" w:type="pct"/>
          </w:tcPr>
          <w:p w14:paraId="731D4F27"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4672714C" w14:textId="36FDFC75" w:rsidR="00EC2CEE" w:rsidRPr="008A44BE" w:rsidRDefault="006037D1" w:rsidP="006037D1">
            <w:pPr>
              <w:bidi w:val="0"/>
              <w:spacing w:after="0"/>
              <w:jc w:val="center"/>
              <w:rPr>
                <w:rFonts w:ascii="FrankRuehl" w:hAnsi="FrankRuehl" w:cs="FrankRuehl"/>
                <w:sz w:val="26"/>
                <w:szCs w:val="26"/>
                <w:rtl/>
              </w:rPr>
            </w:pPr>
            <w:r>
              <w:rPr>
                <w:rFonts w:cs="FrankRuehl" w:hint="cs"/>
                <w:sz w:val="24"/>
                <w:szCs w:val="24"/>
                <w:rtl/>
              </w:rPr>
              <w:t>4</w:t>
            </w:r>
            <w:r w:rsidR="000E1A83">
              <w:rPr>
                <w:rFonts w:cs="FrankRuehl" w:hint="cs"/>
                <w:sz w:val="24"/>
                <w:szCs w:val="24"/>
                <w:rtl/>
              </w:rPr>
              <w:t>,</w:t>
            </w:r>
            <w:r>
              <w:rPr>
                <w:rFonts w:cs="FrankRuehl" w:hint="cs"/>
                <w:sz w:val="24"/>
                <w:szCs w:val="24"/>
                <w:rtl/>
              </w:rPr>
              <w:t>000</w:t>
            </w:r>
            <w:r w:rsidR="00067DEB">
              <w:rPr>
                <w:rFonts w:cs="FrankRuehl" w:hint="cs"/>
                <w:sz w:val="24"/>
                <w:szCs w:val="24"/>
                <w:rtl/>
              </w:rPr>
              <w:t>-</w:t>
            </w:r>
            <w:r>
              <w:rPr>
                <w:rFonts w:cs="FrankRuehl" w:hint="cs"/>
                <w:sz w:val="24"/>
                <w:szCs w:val="24"/>
                <w:rtl/>
              </w:rPr>
              <w:t>5</w:t>
            </w:r>
            <w:r w:rsidR="000E1A83">
              <w:rPr>
                <w:rFonts w:cs="FrankRuehl" w:hint="cs"/>
                <w:sz w:val="24"/>
                <w:szCs w:val="24"/>
                <w:rtl/>
              </w:rPr>
              <w:t>,</w:t>
            </w:r>
            <w:r>
              <w:rPr>
                <w:rFonts w:cs="FrankRuehl" w:hint="cs"/>
                <w:sz w:val="24"/>
                <w:szCs w:val="24"/>
                <w:rtl/>
              </w:rPr>
              <w:t>000</w:t>
            </w:r>
          </w:p>
        </w:tc>
        <w:tc>
          <w:tcPr>
            <w:tcW w:w="459" w:type="pct"/>
            <w:shd w:val="clear" w:color="auto" w:fill="auto"/>
          </w:tcPr>
          <w:p w14:paraId="2F713A44" w14:textId="2A7714C7" w:rsidR="00067DEB" w:rsidRPr="008A44BE" w:rsidRDefault="00164F19" w:rsidP="00067DEB">
            <w:pPr>
              <w:bidi w:val="0"/>
              <w:spacing w:after="0"/>
              <w:jc w:val="center"/>
              <w:rPr>
                <w:rFonts w:ascii="FrankRuehl" w:hAnsi="FrankRuehl" w:cs="FrankRuehl"/>
                <w:sz w:val="26"/>
                <w:szCs w:val="26"/>
                <w:rtl/>
              </w:rPr>
            </w:pPr>
            <w:r>
              <w:rPr>
                <w:rFonts w:ascii="FrankRuehl" w:hAnsi="FrankRuehl" w:cs="FrankRuehl"/>
                <w:sz w:val="26"/>
                <w:szCs w:val="26"/>
              </w:rPr>
              <w:t>1</w:t>
            </w:r>
          </w:p>
        </w:tc>
        <w:tc>
          <w:tcPr>
            <w:tcW w:w="1064" w:type="pct"/>
            <w:shd w:val="clear" w:color="auto" w:fill="auto"/>
          </w:tcPr>
          <w:p w14:paraId="25D50B63"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69BD5284" w14:textId="77777777" w:rsidTr="00A03D90">
        <w:trPr>
          <w:gridAfter w:val="1"/>
          <w:wAfter w:w="3" w:type="pct"/>
          <w:trHeight w:val="645"/>
          <w:jc w:val="center"/>
        </w:trPr>
        <w:tc>
          <w:tcPr>
            <w:tcW w:w="151" w:type="pct"/>
            <w:shd w:val="clear" w:color="auto" w:fill="D9D9D9"/>
          </w:tcPr>
          <w:p w14:paraId="3DF2DC0D"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tcPr>
          <w:p w14:paraId="28F0A3E2" w14:textId="77777777" w:rsidR="00067DEB" w:rsidRPr="008A44BE" w:rsidRDefault="00067DEB" w:rsidP="00067DEB">
            <w:pPr>
              <w:bidi w:val="0"/>
              <w:spacing w:after="0"/>
              <w:jc w:val="center"/>
              <w:rPr>
                <w:rFonts w:ascii="FrankRuehl" w:hAnsi="FrankRuehl" w:cs="FrankRuehl"/>
                <w:sz w:val="26"/>
                <w:szCs w:val="26"/>
                <w:rtl/>
              </w:rPr>
            </w:pPr>
          </w:p>
        </w:tc>
        <w:tc>
          <w:tcPr>
            <w:tcW w:w="673" w:type="pct"/>
            <w:shd w:val="clear" w:color="auto" w:fill="auto"/>
          </w:tcPr>
          <w:p w14:paraId="32CBE1AE"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צביעה של תחנה מסוג 2</w:t>
            </w:r>
          </w:p>
        </w:tc>
        <w:tc>
          <w:tcPr>
            <w:tcW w:w="612" w:type="pct"/>
            <w:shd w:val="clear" w:color="auto" w:fill="auto"/>
          </w:tcPr>
          <w:p w14:paraId="529D9C1D" w14:textId="77777777" w:rsidR="00067DEB" w:rsidRPr="008A44BE" w:rsidRDefault="00067DEB" w:rsidP="00067DEB">
            <w:pPr>
              <w:bidi w:val="0"/>
              <w:spacing w:after="0"/>
              <w:jc w:val="center"/>
              <w:rPr>
                <w:rFonts w:ascii="FrankRuehl" w:hAnsi="FrankRuehl" w:cs="FrankRuehl"/>
                <w:sz w:val="26"/>
                <w:szCs w:val="26"/>
                <w:rtl/>
              </w:rPr>
            </w:pPr>
          </w:p>
        </w:tc>
        <w:tc>
          <w:tcPr>
            <w:tcW w:w="461" w:type="pct"/>
          </w:tcPr>
          <w:p w14:paraId="037ADE74"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1BB4BA6C" w14:textId="5497BAAF" w:rsidR="00067DEB" w:rsidRPr="008A44BE" w:rsidRDefault="00067DEB" w:rsidP="00067DEB">
            <w:pPr>
              <w:bidi w:val="0"/>
              <w:spacing w:after="0"/>
              <w:jc w:val="center"/>
              <w:rPr>
                <w:rFonts w:ascii="FrankRuehl" w:hAnsi="FrankRuehl" w:cs="FrankRuehl"/>
                <w:sz w:val="26"/>
                <w:szCs w:val="26"/>
                <w:rtl/>
              </w:rPr>
            </w:pPr>
            <w:r w:rsidRPr="00F4524C">
              <w:rPr>
                <w:rFonts w:cs="FrankRuehl"/>
                <w:sz w:val="24"/>
                <w:szCs w:val="24"/>
                <w:rtl/>
              </w:rPr>
              <w:t>3</w:t>
            </w:r>
            <w:r w:rsidR="000E1A83">
              <w:rPr>
                <w:rFonts w:cs="FrankRuehl" w:hint="cs"/>
                <w:sz w:val="24"/>
                <w:szCs w:val="24"/>
                <w:rtl/>
              </w:rPr>
              <w:t>,</w:t>
            </w:r>
            <w:r w:rsidRPr="00F4524C">
              <w:rPr>
                <w:rFonts w:cs="FrankRuehl"/>
                <w:sz w:val="24"/>
                <w:szCs w:val="24"/>
                <w:rtl/>
              </w:rPr>
              <w:t>000-4</w:t>
            </w:r>
            <w:r w:rsidR="000E1A83">
              <w:rPr>
                <w:rFonts w:cs="FrankRuehl" w:hint="cs"/>
                <w:sz w:val="24"/>
                <w:szCs w:val="24"/>
                <w:rtl/>
              </w:rPr>
              <w:t>,</w:t>
            </w:r>
            <w:r w:rsidRPr="00F4524C">
              <w:rPr>
                <w:rFonts w:cs="FrankRuehl"/>
                <w:sz w:val="24"/>
                <w:szCs w:val="24"/>
                <w:rtl/>
              </w:rPr>
              <w:t>000</w:t>
            </w:r>
          </w:p>
        </w:tc>
        <w:tc>
          <w:tcPr>
            <w:tcW w:w="459" w:type="pct"/>
            <w:shd w:val="clear" w:color="auto" w:fill="auto"/>
          </w:tcPr>
          <w:p w14:paraId="7F607023" w14:textId="27A2DB90" w:rsidR="00067DEB" w:rsidRPr="008A44BE" w:rsidRDefault="00164F19" w:rsidP="00067DEB">
            <w:pPr>
              <w:bidi w:val="0"/>
              <w:spacing w:after="0"/>
              <w:jc w:val="center"/>
              <w:rPr>
                <w:rFonts w:ascii="FrankRuehl" w:hAnsi="FrankRuehl" w:cs="FrankRuehl"/>
                <w:sz w:val="26"/>
                <w:szCs w:val="26"/>
                <w:rtl/>
              </w:rPr>
            </w:pPr>
            <w:r>
              <w:rPr>
                <w:rFonts w:ascii="FrankRuehl" w:hAnsi="FrankRuehl" w:cs="FrankRuehl"/>
                <w:sz w:val="26"/>
                <w:szCs w:val="26"/>
              </w:rPr>
              <w:t>1</w:t>
            </w:r>
          </w:p>
        </w:tc>
        <w:tc>
          <w:tcPr>
            <w:tcW w:w="1064" w:type="pct"/>
            <w:shd w:val="clear" w:color="auto" w:fill="auto"/>
          </w:tcPr>
          <w:p w14:paraId="31BAE3AE"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3E06D726" w14:textId="77777777" w:rsidTr="00A03D90">
        <w:trPr>
          <w:gridAfter w:val="1"/>
          <w:wAfter w:w="3" w:type="pct"/>
          <w:trHeight w:val="667"/>
          <w:jc w:val="center"/>
        </w:trPr>
        <w:tc>
          <w:tcPr>
            <w:tcW w:w="151" w:type="pct"/>
            <w:shd w:val="clear" w:color="auto" w:fill="D9D9D9"/>
          </w:tcPr>
          <w:p w14:paraId="1F1376A9"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tcPr>
          <w:p w14:paraId="48BBE9AA" w14:textId="77777777" w:rsidR="00067DEB" w:rsidRPr="008A44BE" w:rsidRDefault="00067DEB" w:rsidP="00067DEB">
            <w:pPr>
              <w:bidi w:val="0"/>
              <w:spacing w:after="0"/>
              <w:jc w:val="center"/>
              <w:rPr>
                <w:rFonts w:ascii="FrankRuehl" w:hAnsi="FrankRuehl" w:cs="FrankRuehl"/>
                <w:sz w:val="26"/>
                <w:szCs w:val="26"/>
                <w:rtl/>
              </w:rPr>
            </w:pPr>
          </w:p>
        </w:tc>
        <w:tc>
          <w:tcPr>
            <w:tcW w:w="673" w:type="pct"/>
            <w:shd w:val="clear" w:color="auto" w:fill="auto"/>
          </w:tcPr>
          <w:p w14:paraId="6C000868"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צביעה של תחנה מסוג 3</w:t>
            </w:r>
          </w:p>
        </w:tc>
        <w:tc>
          <w:tcPr>
            <w:tcW w:w="612" w:type="pct"/>
            <w:shd w:val="clear" w:color="auto" w:fill="auto"/>
          </w:tcPr>
          <w:p w14:paraId="584F5BF7" w14:textId="77777777" w:rsidR="00067DEB" w:rsidRPr="008A44BE" w:rsidRDefault="00067DEB" w:rsidP="00067DEB">
            <w:pPr>
              <w:bidi w:val="0"/>
              <w:spacing w:after="0"/>
              <w:jc w:val="center"/>
              <w:rPr>
                <w:rFonts w:ascii="FrankRuehl" w:hAnsi="FrankRuehl" w:cs="FrankRuehl"/>
                <w:sz w:val="26"/>
                <w:szCs w:val="26"/>
                <w:rtl/>
              </w:rPr>
            </w:pPr>
          </w:p>
        </w:tc>
        <w:tc>
          <w:tcPr>
            <w:tcW w:w="461" w:type="pct"/>
          </w:tcPr>
          <w:p w14:paraId="7787F901"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3668993E" w14:textId="53B23402" w:rsidR="00067DEB" w:rsidRPr="008A44BE" w:rsidRDefault="00067DEB" w:rsidP="00067DEB">
            <w:pPr>
              <w:bidi w:val="0"/>
              <w:spacing w:after="0"/>
              <w:jc w:val="center"/>
              <w:rPr>
                <w:rFonts w:ascii="FrankRuehl" w:hAnsi="FrankRuehl" w:cs="FrankRuehl"/>
                <w:sz w:val="26"/>
                <w:szCs w:val="26"/>
              </w:rPr>
            </w:pPr>
            <w:r w:rsidRPr="00F4524C">
              <w:rPr>
                <w:rFonts w:cs="FrankRuehl"/>
                <w:sz w:val="24"/>
                <w:szCs w:val="24"/>
                <w:rtl/>
              </w:rPr>
              <w:t>3</w:t>
            </w:r>
            <w:r w:rsidR="000E1A83">
              <w:rPr>
                <w:rFonts w:cs="FrankRuehl" w:hint="cs"/>
                <w:sz w:val="24"/>
                <w:szCs w:val="24"/>
                <w:rtl/>
              </w:rPr>
              <w:t>,</w:t>
            </w:r>
            <w:r w:rsidRPr="00F4524C">
              <w:rPr>
                <w:rFonts w:cs="FrankRuehl"/>
                <w:sz w:val="24"/>
                <w:szCs w:val="24"/>
                <w:rtl/>
              </w:rPr>
              <w:t>000-4</w:t>
            </w:r>
            <w:r w:rsidR="000E1A83">
              <w:rPr>
                <w:rFonts w:cs="FrankRuehl" w:hint="cs"/>
                <w:sz w:val="24"/>
                <w:szCs w:val="24"/>
                <w:rtl/>
              </w:rPr>
              <w:t>,</w:t>
            </w:r>
            <w:r w:rsidRPr="00F4524C">
              <w:rPr>
                <w:rFonts w:cs="FrankRuehl"/>
                <w:sz w:val="24"/>
                <w:szCs w:val="24"/>
                <w:rtl/>
              </w:rPr>
              <w:t>000</w:t>
            </w:r>
          </w:p>
        </w:tc>
        <w:tc>
          <w:tcPr>
            <w:tcW w:w="459" w:type="pct"/>
            <w:shd w:val="clear" w:color="auto" w:fill="auto"/>
          </w:tcPr>
          <w:p w14:paraId="65CBBF5B" w14:textId="40F5526E" w:rsidR="00067DEB" w:rsidRPr="008A44BE" w:rsidRDefault="00164F19" w:rsidP="00067DEB">
            <w:pPr>
              <w:bidi w:val="0"/>
              <w:spacing w:after="0"/>
              <w:jc w:val="center"/>
              <w:rPr>
                <w:rFonts w:ascii="FrankRuehl" w:hAnsi="FrankRuehl" w:cs="FrankRuehl"/>
                <w:sz w:val="26"/>
                <w:szCs w:val="26"/>
                <w:rtl/>
              </w:rPr>
            </w:pPr>
            <w:r>
              <w:rPr>
                <w:rFonts w:ascii="FrankRuehl" w:hAnsi="FrankRuehl" w:cs="FrankRuehl"/>
                <w:sz w:val="26"/>
                <w:szCs w:val="26"/>
              </w:rPr>
              <w:t>1</w:t>
            </w:r>
          </w:p>
        </w:tc>
        <w:tc>
          <w:tcPr>
            <w:tcW w:w="1064" w:type="pct"/>
            <w:shd w:val="clear" w:color="auto" w:fill="auto"/>
          </w:tcPr>
          <w:p w14:paraId="5478EC1C"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5411F1FA" w14:textId="77777777" w:rsidTr="00A03D90">
        <w:trPr>
          <w:gridAfter w:val="1"/>
          <w:wAfter w:w="3" w:type="pct"/>
          <w:trHeight w:val="682"/>
          <w:jc w:val="center"/>
        </w:trPr>
        <w:tc>
          <w:tcPr>
            <w:tcW w:w="151" w:type="pct"/>
            <w:shd w:val="clear" w:color="auto" w:fill="D9D9D9"/>
          </w:tcPr>
          <w:p w14:paraId="277892A4"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tcPr>
          <w:p w14:paraId="579E5C24" w14:textId="77777777" w:rsidR="00067DEB" w:rsidRPr="008A44BE" w:rsidRDefault="00067DEB" w:rsidP="00067DEB">
            <w:pPr>
              <w:bidi w:val="0"/>
              <w:spacing w:after="0"/>
              <w:jc w:val="center"/>
              <w:rPr>
                <w:rFonts w:ascii="FrankRuehl" w:hAnsi="FrankRuehl" w:cs="FrankRuehl"/>
                <w:sz w:val="26"/>
                <w:szCs w:val="26"/>
                <w:rtl/>
              </w:rPr>
            </w:pPr>
          </w:p>
        </w:tc>
        <w:tc>
          <w:tcPr>
            <w:tcW w:w="673" w:type="pct"/>
            <w:shd w:val="clear" w:color="auto" w:fill="auto"/>
          </w:tcPr>
          <w:p w14:paraId="7141C49D"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זיפות של תחנה מסוג 1</w:t>
            </w:r>
          </w:p>
        </w:tc>
        <w:tc>
          <w:tcPr>
            <w:tcW w:w="612" w:type="pct"/>
            <w:shd w:val="clear" w:color="auto" w:fill="auto"/>
          </w:tcPr>
          <w:p w14:paraId="0320BEB0" w14:textId="77777777" w:rsidR="00067DEB" w:rsidRPr="008A44BE" w:rsidRDefault="00067DEB" w:rsidP="00067DEB">
            <w:pPr>
              <w:bidi w:val="0"/>
              <w:spacing w:after="0"/>
              <w:jc w:val="center"/>
              <w:rPr>
                <w:rFonts w:ascii="FrankRuehl" w:hAnsi="FrankRuehl" w:cs="FrankRuehl"/>
                <w:sz w:val="26"/>
                <w:szCs w:val="26"/>
                <w:rtl/>
              </w:rPr>
            </w:pPr>
          </w:p>
        </w:tc>
        <w:tc>
          <w:tcPr>
            <w:tcW w:w="461" w:type="pct"/>
          </w:tcPr>
          <w:p w14:paraId="1A401EF6"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28F07F9D" w14:textId="67ADC406" w:rsidR="00067DEB" w:rsidRPr="008A44BE" w:rsidRDefault="00067DEB" w:rsidP="00067DEB">
            <w:pPr>
              <w:bidi w:val="0"/>
              <w:spacing w:after="0"/>
              <w:jc w:val="center"/>
              <w:rPr>
                <w:rFonts w:ascii="FrankRuehl" w:hAnsi="FrankRuehl" w:cs="FrankRuehl"/>
                <w:sz w:val="26"/>
                <w:szCs w:val="26"/>
                <w:rtl/>
              </w:rPr>
            </w:pPr>
            <w:r w:rsidRPr="00F4524C">
              <w:rPr>
                <w:rFonts w:cs="FrankRuehl"/>
                <w:sz w:val="24"/>
                <w:szCs w:val="24"/>
                <w:rtl/>
              </w:rPr>
              <w:t>3</w:t>
            </w:r>
            <w:r w:rsidR="000E1A83">
              <w:rPr>
                <w:rFonts w:cs="FrankRuehl" w:hint="cs"/>
                <w:sz w:val="24"/>
                <w:szCs w:val="24"/>
                <w:rtl/>
              </w:rPr>
              <w:t>,</w:t>
            </w:r>
            <w:r w:rsidRPr="00F4524C">
              <w:rPr>
                <w:rFonts w:cs="FrankRuehl"/>
                <w:sz w:val="24"/>
                <w:szCs w:val="24"/>
                <w:rtl/>
              </w:rPr>
              <w:t>000-4</w:t>
            </w:r>
            <w:r w:rsidR="000E1A83">
              <w:rPr>
                <w:rFonts w:cs="FrankRuehl" w:hint="cs"/>
                <w:sz w:val="24"/>
                <w:szCs w:val="24"/>
                <w:rtl/>
              </w:rPr>
              <w:t>,</w:t>
            </w:r>
            <w:r w:rsidRPr="00F4524C">
              <w:rPr>
                <w:rFonts w:cs="FrankRuehl"/>
                <w:sz w:val="24"/>
                <w:szCs w:val="24"/>
                <w:rtl/>
              </w:rPr>
              <w:t>000</w:t>
            </w:r>
          </w:p>
        </w:tc>
        <w:tc>
          <w:tcPr>
            <w:tcW w:w="459" w:type="pct"/>
            <w:shd w:val="clear" w:color="auto" w:fill="auto"/>
          </w:tcPr>
          <w:p w14:paraId="2D5C7604" w14:textId="6021BCFF" w:rsidR="00067DEB" w:rsidRPr="008A44BE" w:rsidRDefault="000E1A83" w:rsidP="00067DEB">
            <w:pPr>
              <w:bidi w:val="0"/>
              <w:spacing w:after="0"/>
              <w:jc w:val="center"/>
              <w:rPr>
                <w:rFonts w:ascii="FrankRuehl" w:hAnsi="FrankRuehl" w:cs="FrankRuehl"/>
                <w:sz w:val="26"/>
                <w:szCs w:val="26"/>
                <w:rtl/>
              </w:rPr>
            </w:pPr>
            <w:r>
              <w:rPr>
                <w:rFonts w:ascii="FrankRuehl" w:hAnsi="FrankRuehl" w:cs="FrankRuehl"/>
                <w:sz w:val="26"/>
                <w:szCs w:val="26"/>
              </w:rPr>
              <w:t>2</w:t>
            </w:r>
          </w:p>
        </w:tc>
        <w:tc>
          <w:tcPr>
            <w:tcW w:w="1064" w:type="pct"/>
            <w:shd w:val="clear" w:color="auto" w:fill="auto"/>
          </w:tcPr>
          <w:p w14:paraId="4F2831F9"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79077F07" w14:textId="77777777" w:rsidTr="00A03D90">
        <w:trPr>
          <w:gridAfter w:val="1"/>
          <w:wAfter w:w="3" w:type="pct"/>
          <w:trHeight w:val="651"/>
          <w:jc w:val="center"/>
        </w:trPr>
        <w:tc>
          <w:tcPr>
            <w:tcW w:w="151" w:type="pct"/>
            <w:shd w:val="clear" w:color="auto" w:fill="D9D9D9"/>
          </w:tcPr>
          <w:p w14:paraId="4F7CD976"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tcPr>
          <w:p w14:paraId="03AF7550" w14:textId="77777777" w:rsidR="00067DEB" w:rsidRPr="008A44BE" w:rsidRDefault="00067DEB" w:rsidP="00067DEB">
            <w:pPr>
              <w:bidi w:val="0"/>
              <w:spacing w:after="0"/>
              <w:jc w:val="center"/>
              <w:rPr>
                <w:rFonts w:ascii="FrankRuehl" w:hAnsi="FrankRuehl" w:cs="FrankRuehl"/>
                <w:sz w:val="26"/>
                <w:szCs w:val="26"/>
                <w:rtl/>
              </w:rPr>
            </w:pPr>
          </w:p>
        </w:tc>
        <w:tc>
          <w:tcPr>
            <w:tcW w:w="673" w:type="pct"/>
            <w:shd w:val="clear" w:color="auto" w:fill="auto"/>
          </w:tcPr>
          <w:p w14:paraId="7D3431AF"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זיפות של תחנה מסוג 2</w:t>
            </w:r>
          </w:p>
        </w:tc>
        <w:tc>
          <w:tcPr>
            <w:tcW w:w="612" w:type="pct"/>
            <w:shd w:val="clear" w:color="auto" w:fill="auto"/>
          </w:tcPr>
          <w:p w14:paraId="56630C8C" w14:textId="77777777" w:rsidR="00067DEB" w:rsidRPr="008A44BE" w:rsidRDefault="00067DEB" w:rsidP="00067DEB">
            <w:pPr>
              <w:bidi w:val="0"/>
              <w:spacing w:after="0"/>
              <w:jc w:val="center"/>
              <w:rPr>
                <w:rFonts w:ascii="FrankRuehl" w:hAnsi="FrankRuehl" w:cs="FrankRuehl"/>
                <w:sz w:val="26"/>
                <w:szCs w:val="26"/>
                <w:rtl/>
              </w:rPr>
            </w:pPr>
          </w:p>
        </w:tc>
        <w:tc>
          <w:tcPr>
            <w:tcW w:w="461" w:type="pct"/>
          </w:tcPr>
          <w:p w14:paraId="30E52802"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קומפלט</w:t>
            </w:r>
          </w:p>
        </w:tc>
        <w:tc>
          <w:tcPr>
            <w:tcW w:w="994" w:type="pct"/>
            <w:shd w:val="clear" w:color="auto" w:fill="auto"/>
          </w:tcPr>
          <w:p w14:paraId="623CA3B3" w14:textId="6B7629D2" w:rsidR="00067DEB" w:rsidRPr="008A44BE" w:rsidRDefault="00067DEB" w:rsidP="00067DEB">
            <w:pPr>
              <w:bidi w:val="0"/>
              <w:spacing w:after="0"/>
              <w:jc w:val="center"/>
              <w:rPr>
                <w:rFonts w:ascii="FrankRuehl" w:hAnsi="FrankRuehl" w:cs="FrankRuehl"/>
                <w:sz w:val="26"/>
                <w:szCs w:val="26"/>
                <w:rtl/>
              </w:rPr>
            </w:pPr>
            <w:r w:rsidRPr="00F4524C">
              <w:rPr>
                <w:rFonts w:cs="FrankRuehl"/>
                <w:sz w:val="24"/>
                <w:szCs w:val="24"/>
                <w:rtl/>
              </w:rPr>
              <w:t>3</w:t>
            </w:r>
            <w:r w:rsidR="000E1A83">
              <w:rPr>
                <w:rFonts w:cs="FrankRuehl" w:hint="cs"/>
                <w:sz w:val="24"/>
                <w:szCs w:val="24"/>
                <w:rtl/>
              </w:rPr>
              <w:t>,</w:t>
            </w:r>
            <w:r w:rsidRPr="00F4524C">
              <w:rPr>
                <w:rFonts w:cs="FrankRuehl"/>
                <w:sz w:val="24"/>
                <w:szCs w:val="24"/>
                <w:rtl/>
              </w:rPr>
              <w:t>000-4</w:t>
            </w:r>
            <w:r w:rsidR="000E1A83">
              <w:rPr>
                <w:rFonts w:cs="FrankRuehl" w:hint="cs"/>
                <w:sz w:val="24"/>
                <w:szCs w:val="24"/>
                <w:rtl/>
              </w:rPr>
              <w:t>,</w:t>
            </w:r>
            <w:r w:rsidRPr="00F4524C">
              <w:rPr>
                <w:rFonts w:cs="FrankRuehl"/>
                <w:sz w:val="24"/>
                <w:szCs w:val="24"/>
                <w:rtl/>
              </w:rPr>
              <w:t>000</w:t>
            </w:r>
          </w:p>
        </w:tc>
        <w:tc>
          <w:tcPr>
            <w:tcW w:w="459" w:type="pct"/>
            <w:shd w:val="clear" w:color="auto" w:fill="auto"/>
          </w:tcPr>
          <w:p w14:paraId="4B60F519" w14:textId="372BA46A" w:rsidR="00067DEB" w:rsidRPr="008A44BE" w:rsidRDefault="000E1A83" w:rsidP="00067DEB">
            <w:pPr>
              <w:bidi w:val="0"/>
              <w:spacing w:after="0"/>
              <w:jc w:val="center"/>
              <w:rPr>
                <w:rFonts w:ascii="FrankRuehl" w:hAnsi="FrankRuehl" w:cs="FrankRuehl"/>
                <w:sz w:val="26"/>
                <w:szCs w:val="26"/>
                <w:rtl/>
              </w:rPr>
            </w:pPr>
            <w:r>
              <w:rPr>
                <w:rFonts w:ascii="FrankRuehl" w:hAnsi="FrankRuehl" w:cs="FrankRuehl"/>
                <w:sz w:val="26"/>
                <w:szCs w:val="26"/>
              </w:rPr>
              <w:t>2</w:t>
            </w:r>
          </w:p>
        </w:tc>
        <w:tc>
          <w:tcPr>
            <w:tcW w:w="1064" w:type="pct"/>
            <w:shd w:val="clear" w:color="auto" w:fill="auto"/>
          </w:tcPr>
          <w:p w14:paraId="61A7AF93"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6FA25B97" w14:textId="77777777" w:rsidTr="00A03D90">
        <w:trPr>
          <w:gridAfter w:val="1"/>
          <w:wAfter w:w="3" w:type="pct"/>
          <w:trHeight w:val="651"/>
          <w:jc w:val="center"/>
        </w:trPr>
        <w:tc>
          <w:tcPr>
            <w:tcW w:w="151" w:type="pct"/>
            <w:shd w:val="clear" w:color="auto" w:fill="D9D9D9"/>
          </w:tcPr>
          <w:p w14:paraId="28778EB2"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tcPr>
          <w:p w14:paraId="0DA9FACA" w14:textId="77777777" w:rsidR="00067DEB" w:rsidRPr="008A44BE" w:rsidRDefault="00067DEB" w:rsidP="00067DEB">
            <w:pPr>
              <w:bidi w:val="0"/>
              <w:spacing w:after="0"/>
              <w:jc w:val="center"/>
              <w:rPr>
                <w:rFonts w:ascii="FrankRuehl" w:hAnsi="FrankRuehl" w:cs="FrankRuehl"/>
                <w:sz w:val="26"/>
                <w:szCs w:val="26"/>
                <w:rtl/>
              </w:rPr>
            </w:pPr>
          </w:p>
        </w:tc>
        <w:tc>
          <w:tcPr>
            <w:tcW w:w="673" w:type="pct"/>
            <w:shd w:val="clear" w:color="auto" w:fill="auto"/>
          </w:tcPr>
          <w:p w14:paraId="4D06CCBB"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שילוט – ייצור והתקנה מסוג 1</w:t>
            </w:r>
          </w:p>
        </w:tc>
        <w:tc>
          <w:tcPr>
            <w:tcW w:w="612" w:type="pct"/>
            <w:shd w:val="clear" w:color="auto" w:fill="auto"/>
          </w:tcPr>
          <w:p w14:paraId="18E9085D" w14:textId="77777777" w:rsidR="00067DEB" w:rsidRPr="008A44BE" w:rsidRDefault="00067DEB" w:rsidP="00067DEB">
            <w:pPr>
              <w:bidi w:val="0"/>
              <w:spacing w:after="0"/>
              <w:jc w:val="center"/>
              <w:rPr>
                <w:rFonts w:ascii="FrankRuehl" w:hAnsi="FrankRuehl" w:cs="FrankRuehl"/>
                <w:sz w:val="26"/>
                <w:szCs w:val="26"/>
                <w:rtl/>
              </w:rPr>
            </w:pPr>
          </w:p>
        </w:tc>
        <w:tc>
          <w:tcPr>
            <w:tcW w:w="461" w:type="pct"/>
          </w:tcPr>
          <w:p w14:paraId="3EF296E0"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מחיר לתחנה</w:t>
            </w:r>
          </w:p>
        </w:tc>
        <w:tc>
          <w:tcPr>
            <w:tcW w:w="994" w:type="pct"/>
            <w:shd w:val="clear" w:color="auto" w:fill="auto"/>
          </w:tcPr>
          <w:p w14:paraId="7B92E6F6" w14:textId="49CB8CC2" w:rsidR="00067DEB" w:rsidRPr="008A44BE" w:rsidRDefault="00080E8D" w:rsidP="00067DEB">
            <w:pPr>
              <w:bidi w:val="0"/>
              <w:spacing w:after="0"/>
              <w:jc w:val="center"/>
              <w:rPr>
                <w:rFonts w:ascii="FrankRuehl" w:hAnsi="FrankRuehl" w:cs="FrankRuehl"/>
                <w:sz w:val="26"/>
                <w:szCs w:val="26"/>
                <w:rtl/>
              </w:rPr>
            </w:pPr>
            <w:r>
              <w:rPr>
                <w:rFonts w:cs="FrankRuehl" w:hint="cs"/>
                <w:sz w:val="24"/>
                <w:szCs w:val="24"/>
                <w:rtl/>
              </w:rPr>
              <w:t>400-600</w:t>
            </w:r>
          </w:p>
        </w:tc>
        <w:tc>
          <w:tcPr>
            <w:tcW w:w="459" w:type="pct"/>
            <w:shd w:val="clear" w:color="auto" w:fill="auto"/>
          </w:tcPr>
          <w:p w14:paraId="4DB37888"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9</w:t>
            </w:r>
          </w:p>
        </w:tc>
        <w:tc>
          <w:tcPr>
            <w:tcW w:w="1064" w:type="pct"/>
            <w:shd w:val="clear" w:color="auto" w:fill="auto"/>
          </w:tcPr>
          <w:p w14:paraId="7923DB56"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09B4C1F0" w14:textId="77777777" w:rsidTr="00A03D90">
        <w:trPr>
          <w:gridAfter w:val="1"/>
          <w:wAfter w:w="3" w:type="pct"/>
          <w:trHeight w:val="651"/>
          <w:jc w:val="center"/>
        </w:trPr>
        <w:tc>
          <w:tcPr>
            <w:tcW w:w="151" w:type="pct"/>
            <w:shd w:val="clear" w:color="auto" w:fill="D9D9D9"/>
          </w:tcPr>
          <w:p w14:paraId="42A098AE"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tcPr>
          <w:p w14:paraId="260E298C" w14:textId="77777777" w:rsidR="00067DEB" w:rsidRPr="008A44BE" w:rsidRDefault="00067DEB" w:rsidP="00067DEB">
            <w:pPr>
              <w:bidi w:val="0"/>
              <w:spacing w:after="0"/>
              <w:jc w:val="center"/>
              <w:rPr>
                <w:rFonts w:ascii="FrankRuehl" w:hAnsi="FrankRuehl" w:cs="FrankRuehl"/>
                <w:sz w:val="26"/>
                <w:szCs w:val="26"/>
                <w:rtl/>
              </w:rPr>
            </w:pPr>
          </w:p>
        </w:tc>
        <w:tc>
          <w:tcPr>
            <w:tcW w:w="673" w:type="pct"/>
            <w:shd w:val="clear" w:color="auto" w:fill="auto"/>
          </w:tcPr>
          <w:p w14:paraId="085CADA3"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שילוט – ייצור והתקנה מסוג 2</w:t>
            </w:r>
          </w:p>
        </w:tc>
        <w:tc>
          <w:tcPr>
            <w:tcW w:w="612" w:type="pct"/>
            <w:shd w:val="clear" w:color="auto" w:fill="auto"/>
          </w:tcPr>
          <w:p w14:paraId="667E0E85" w14:textId="77777777" w:rsidR="00067DEB" w:rsidRPr="008A44BE" w:rsidRDefault="00067DEB" w:rsidP="00067DEB">
            <w:pPr>
              <w:bidi w:val="0"/>
              <w:spacing w:after="0"/>
              <w:jc w:val="center"/>
              <w:rPr>
                <w:rFonts w:ascii="FrankRuehl" w:hAnsi="FrankRuehl" w:cs="FrankRuehl"/>
                <w:sz w:val="26"/>
                <w:szCs w:val="26"/>
                <w:rtl/>
              </w:rPr>
            </w:pPr>
          </w:p>
        </w:tc>
        <w:tc>
          <w:tcPr>
            <w:tcW w:w="461" w:type="pct"/>
          </w:tcPr>
          <w:p w14:paraId="0CFFE906"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מחיר לתחנה</w:t>
            </w:r>
          </w:p>
        </w:tc>
        <w:tc>
          <w:tcPr>
            <w:tcW w:w="994" w:type="pct"/>
            <w:shd w:val="clear" w:color="auto" w:fill="auto"/>
          </w:tcPr>
          <w:p w14:paraId="509B4373" w14:textId="69C5204F" w:rsidR="00067DEB" w:rsidRPr="008A44BE" w:rsidRDefault="00067DEB" w:rsidP="00067DEB">
            <w:pPr>
              <w:bidi w:val="0"/>
              <w:spacing w:after="0"/>
              <w:jc w:val="center"/>
              <w:rPr>
                <w:rFonts w:ascii="FrankRuehl" w:hAnsi="FrankRuehl" w:cs="FrankRuehl"/>
                <w:sz w:val="26"/>
                <w:szCs w:val="26"/>
              </w:rPr>
            </w:pPr>
            <w:r>
              <w:rPr>
                <w:rFonts w:cs="FrankRuehl" w:hint="cs"/>
                <w:sz w:val="24"/>
                <w:szCs w:val="24"/>
                <w:rtl/>
              </w:rPr>
              <w:t>250-350</w:t>
            </w:r>
          </w:p>
        </w:tc>
        <w:tc>
          <w:tcPr>
            <w:tcW w:w="459" w:type="pct"/>
            <w:shd w:val="clear" w:color="auto" w:fill="auto"/>
          </w:tcPr>
          <w:p w14:paraId="6F777C6C" w14:textId="77777777" w:rsidR="00067DEB" w:rsidRPr="008A44BE" w:rsidDel="00E53702"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4</w:t>
            </w:r>
          </w:p>
        </w:tc>
        <w:tc>
          <w:tcPr>
            <w:tcW w:w="1064" w:type="pct"/>
            <w:shd w:val="clear" w:color="auto" w:fill="auto"/>
          </w:tcPr>
          <w:p w14:paraId="55ED3FC8" w14:textId="77777777" w:rsidR="00067DEB" w:rsidRPr="008A44BE" w:rsidRDefault="00067DEB" w:rsidP="00067DEB">
            <w:pPr>
              <w:bidi w:val="0"/>
              <w:spacing w:after="0"/>
              <w:jc w:val="center"/>
              <w:rPr>
                <w:rFonts w:ascii="FrankRuehl" w:hAnsi="FrankRuehl" w:cs="FrankRuehl"/>
                <w:sz w:val="26"/>
                <w:szCs w:val="26"/>
                <w:rtl/>
              </w:rPr>
            </w:pPr>
          </w:p>
        </w:tc>
      </w:tr>
      <w:tr w:rsidR="00067DEB" w:rsidRPr="008A44BE" w14:paraId="256EB2C3" w14:textId="77777777" w:rsidTr="00A03D90">
        <w:trPr>
          <w:gridAfter w:val="1"/>
          <w:wAfter w:w="3" w:type="pct"/>
          <w:trHeight w:val="651"/>
          <w:jc w:val="center"/>
        </w:trPr>
        <w:tc>
          <w:tcPr>
            <w:tcW w:w="151" w:type="pct"/>
            <w:shd w:val="clear" w:color="auto" w:fill="D9D9D9"/>
          </w:tcPr>
          <w:p w14:paraId="7680C556" w14:textId="77777777" w:rsidR="00067DEB" w:rsidRPr="008A44BE" w:rsidRDefault="00067DEB" w:rsidP="009C5C05">
            <w:pPr>
              <w:numPr>
                <w:ilvl w:val="0"/>
                <w:numId w:val="78"/>
              </w:numPr>
              <w:bidi w:val="0"/>
              <w:spacing w:after="0"/>
              <w:jc w:val="center"/>
              <w:rPr>
                <w:rFonts w:ascii="FrankRuehl" w:hAnsi="FrankRuehl" w:cs="FrankRuehl"/>
                <w:b/>
                <w:bCs/>
                <w:sz w:val="26"/>
                <w:szCs w:val="26"/>
                <w:rtl/>
              </w:rPr>
            </w:pPr>
          </w:p>
        </w:tc>
        <w:tc>
          <w:tcPr>
            <w:tcW w:w="583" w:type="pct"/>
          </w:tcPr>
          <w:p w14:paraId="451F7A70" w14:textId="77777777" w:rsidR="00067DEB" w:rsidRPr="008A44BE" w:rsidRDefault="00067DEB" w:rsidP="00067DEB">
            <w:pPr>
              <w:bidi w:val="0"/>
              <w:spacing w:after="0"/>
              <w:jc w:val="center"/>
              <w:rPr>
                <w:rFonts w:ascii="FrankRuehl" w:hAnsi="FrankRuehl" w:cs="FrankRuehl"/>
                <w:sz w:val="26"/>
                <w:szCs w:val="26"/>
                <w:rtl/>
              </w:rPr>
            </w:pPr>
          </w:p>
        </w:tc>
        <w:tc>
          <w:tcPr>
            <w:tcW w:w="673" w:type="pct"/>
            <w:shd w:val="clear" w:color="auto" w:fill="auto"/>
          </w:tcPr>
          <w:p w14:paraId="63A900D0"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עבודות ריתוך נקודתיות</w:t>
            </w:r>
          </w:p>
        </w:tc>
        <w:tc>
          <w:tcPr>
            <w:tcW w:w="612" w:type="pct"/>
            <w:shd w:val="clear" w:color="auto" w:fill="auto"/>
          </w:tcPr>
          <w:p w14:paraId="65911B81" w14:textId="77777777" w:rsidR="00067DEB" w:rsidRPr="008A44BE" w:rsidRDefault="00067DEB" w:rsidP="00067DEB">
            <w:pPr>
              <w:bidi w:val="0"/>
              <w:spacing w:after="0"/>
              <w:jc w:val="center"/>
              <w:rPr>
                <w:rFonts w:ascii="FrankRuehl" w:hAnsi="FrankRuehl" w:cs="FrankRuehl"/>
                <w:sz w:val="26"/>
                <w:szCs w:val="26"/>
                <w:rtl/>
              </w:rPr>
            </w:pPr>
          </w:p>
        </w:tc>
        <w:tc>
          <w:tcPr>
            <w:tcW w:w="461" w:type="pct"/>
          </w:tcPr>
          <w:p w14:paraId="0AD90BF1"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יום עבודה</w:t>
            </w:r>
          </w:p>
        </w:tc>
        <w:tc>
          <w:tcPr>
            <w:tcW w:w="994" w:type="pct"/>
            <w:shd w:val="clear" w:color="auto" w:fill="auto"/>
          </w:tcPr>
          <w:p w14:paraId="43ABDB7E" w14:textId="2CE24A9E" w:rsidR="00067DEB" w:rsidRPr="008A44BE" w:rsidRDefault="00067DEB" w:rsidP="00067DEB">
            <w:pPr>
              <w:bidi w:val="0"/>
              <w:spacing w:after="0"/>
              <w:jc w:val="center"/>
              <w:rPr>
                <w:rFonts w:ascii="FrankRuehl" w:hAnsi="FrankRuehl" w:cs="FrankRuehl"/>
                <w:sz w:val="26"/>
                <w:szCs w:val="26"/>
                <w:rtl/>
              </w:rPr>
            </w:pPr>
            <w:r>
              <w:rPr>
                <w:rFonts w:cs="FrankRuehl" w:hint="cs"/>
                <w:sz w:val="24"/>
                <w:szCs w:val="24"/>
                <w:rtl/>
              </w:rPr>
              <w:t>2</w:t>
            </w:r>
            <w:r w:rsidR="000E1A83">
              <w:rPr>
                <w:rFonts w:cs="FrankRuehl" w:hint="cs"/>
                <w:sz w:val="24"/>
                <w:szCs w:val="24"/>
                <w:rtl/>
              </w:rPr>
              <w:t>,</w:t>
            </w:r>
            <w:r>
              <w:rPr>
                <w:rFonts w:cs="FrankRuehl" w:hint="cs"/>
                <w:sz w:val="24"/>
                <w:szCs w:val="24"/>
                <w:rtl/>
              </w:rPr>
              <w:t>100-2</w:t>
            </w:r>
            <w:r w:rsidR="000E1A83">
              <w:rPr>
                <w:rFonts w:cs="FrankRuehl" w:hint="cs"/>
                <w:sz w:val="24"/>
                <w:szCs w:val="24"/>
                <w:rtl/>
              </w:rPr>
              <w:t>,</w:t>
            </w:r>
            <w:r>
              <w:rPr>
                <w:rFonts w:cs="FrankRuehl" w:hint="cs"/>
                <w:sz w:val="24"/>
                <w:szCs w:val="24"/>
                <w:rtl/>
              </w:rPr>
              <w:t>900</w:t>
            </w:r>
          </w:p>
        </w:tc>
        <w:tc>
          <w:tcPr>
            <w:tcW w:w="459" w:type="pct"/>
            <w:shd w:val="clear" w:color="auto" w:fill="auto"/>
          </w:tcPr>
          <w:p w14:paraId="33103A6E" w14:textId="7ED1A155" w:rsidR="00067DEB" w:rsidRPr="008A44BE" w:rsidRDefault="000E1A83" w:rsidP="00067DEB">
            <w:pPr>
              <w:bidi w:val="0"/>
              <w:spacing w:after="0"/>
              <w:jc w:val="center"/>
              <w:rPr>
                <w:rFonts w:ascii="FrankRuehl" w:hAnsi="FrankRuehl" w:cs="FrankRuehl"/>
                <w:sz w:val="26"/>
                <w:szCs w:val="26"/>
                <w:rtl/>
              </w:rPr>
            </w:pPr>
            <w:r>
              <w:rPr>
                <w:rFonts w:ascii="FrankRuehl" w:hAnsi="FrankRuehl" w:cs="FrankRuehl"/>
                <w:sz w:val="26"/>
                <w:szCs w:val="26"/>
              </w:rPr>
              <w:t>3</w:t>
            </w:r>
          </w:p>
        </w:tc>
        <w:tc>
          <w:tcPr>
            <w:tcW w:w="1064" w:type="pct"/>
            <w:shd w:val="clear" w:color="auto" w:fill="auto"/>
          </w:tcPr>
          <w:p w14:paraId="109E56A5" w14:textId="77777777" w:rsidR="00067DEB" w:rsidRPr="008A44BE" w:rsidRDefault="00067DEB" w:rsidP="00067DEB">
            <w:pPr>
              <w:bidi w:val="0"/>
              <w:spacing w:after="0"/>
              <w:jc w:val="center"/>
              <w:rPr>
                <w:rFonts w:ascii="FrankRuehl" w:hAnsi="FrankRuehl" w:cs="FrankRuehl"/>
                <w:sz w:val="26"/>
                <w:szCs w:val="26"/>
                <w:rtl/>
              </w:rPr>
            </w:pPr>
          </w:p>
        </w:tc>
      </w:tr>
      <w:tr w:rsidR="004F3ED7" w:rsidRPr="008A44BE" w14:paraId="43BBF4EA" w14:textId="77777777" w:rsidTr="00A03D90">
        <w:trPr>
          <w:gridAfter w:val="1"/>
          <w:wAfter w:w="3" w:type="pct"/>
          <w:trHeight w:val="651"/>
          <w:jc w:val="center"/>
        </w:trPr>
        <w:tc>
          <w:tcPr>
            <w:tcW w:w="151" w:type="pct"/>
            <w:shd w:val="clear" w:color="auto" w:fill="D9D9D9"/>
          </w:tcPr>
          <w:p w14:paraId="3E0E212F" w14:textId="77777777" w:rsidR="004F3ED7" w:rsidRPr="008A44BE" w:rsidRDefault="004F3ED7" w:rsidP="009C5C05">
            <w:pPr>
              <w:numPr>
                <w:ilvl w:val="0"/>
                <w:numId w:val="78"/>
              </w:numPr>
              <w:bidi w:val="0"/>
              <w:spacing w:after="0"/>
              <w:jc w:val="center"/>
              <w:rPr>
                <w:rFonts w:ascii="FrankRuehl" w:hAnsi="FrankRuehl" w:cs="FrankRuehl"/>
                <w:b/>
                <w:bCs/>
                <w:sz w:val="26"/>
                <w:szCs w:val="26"/>
                <w:rtl/>
              </w:rPr>
            </w:pPr>
          </w:p>
        </w:tc>
        <w:tc>
          <w:tcPr>
            <w:tcW w:w="583" w:type="pct"/>
          </w:tcPr>
          <w:p w14:paraId="3F1BCFDB" w14:textId="77777777" w:rsidR="004F3ED7" w:rsidRPr="008A44BE" w:rsidRDefault="004F3ED7" w:rsidP="00067DEB">
            <w:pPr>
              <w:bidi w:val="0"/>
              <w:spacing w:after="0"/>
              <w:jc w:val="center"/>
              <w:rPr>
                <w:rFonts w:ascii="FrankRuehl" w:hAnsi="FrankRuehl" w:cs="FrankRuehl"/>
                <w:sz w:val="26"/>
                <w:szCs w:val="26"/>
                <w:rtl/>
              </w:rPr>
            </w:pPr>
          </w:p>
        </w:tc>
        <w:tc>
          <w:tcPr>
            <w:tcW w:w="673" w:type="pct"/>
            <w:shd w:val="clear" w:color="auto" w:fill="auto"/>
          </w:tcPr>
          <w:p w14:paraId="4D1871B7" w14:textId="77777777" w:rsidR="004F3ED7" w:rsidRDefault="004F3ED7" w:rsidP="00067DEB">
            <w:pPr>
              <w:bidi w:val="0"/>
              <w:spacing w:after="0"/>
              <w:jc w:val="center"/>
              <w:rPr>
                <w:rFonts w:ascii="FrankRuehl" w:hAnsi="FrankRuehl" w:cs="FrankRuehl"/>
                <w:sz w:val="26"/>
                <w:szCs w:val="26"/>
                <w:rtl/>
              </w:rPr>
            </w:pPr>
            <w:r>
              <w:rPr>
                <w:rFonts w:ascii="FrankRuehl" w:hAnsi="FrankRuehl" w:cs="FrankRuehl" w:hint="cs"/>
                <w:sz w:val="26"/>
                <w:szCs w:val="26"/>
                <w:rtl/>
              </w:rPr>
              <w:t xml:space="preserve">משאית מצע </w:t>
            </w:r>
          </w:p>
          <w:p w14:paraId="2901DED9" w14:textId="47BB0B9C" w:rsidR="004F3ED7" w:rsidRPr="008A44BE" w:rsidRDefault="004F3ED7" w:rsidP="00B81170">
            <w:pPr>
              <w:bidi w:val="0"/>
              <w:spacing w:after="0"/>
              <w:jc w:val="center"/>
              <w:rPr>
                <w:rFonts w:ascii="FrankRuehl" w:hAnsi="FrankRuehl" w:cs="FrankRuehl"/>
                <w:sz w:val="26"/>
                <w:szCs w:val="26"/>
                <w:rtl/>
              </w:rPr>
            </w:pPr>
            <w:r>
              <w:rPr>
                <w:rFonts w:ascii="FrankRuehl" w:hAnsi="FrankRuehl" w:cs="FrankRuehl" w:hint="cs"/>
                <w:sz w:val="26"/>
                <w:szCs w:val="26"/>
                <w:rtl/>
              </w:rPr>
              <w:t xml:space="preserve">18 טון </w:t>
            </w:r>
          </w:p>
        </w:tc>
        <w:tc>
          <w:tcPr>
            <w:tcW w:w="612" w:type="pct"/>
            <w:shd w:val="clear" w:color="auto" w:fill="auto"/>
          </w:tcPr>
          <w:p w14:paraId="47CEFFF3" w14:textId="77777777" w:rsidR="004F3ED7" w:rsidRPr="008A44BE" w:rsidRDefault="004F3ED7" w:rsidP="00067DEB">
            <w:pPr>
              <w:bidi w:val="0"/>
              <w:spacing w:after="0"/>
              <w:jc w:val="center"/>
              <w:rPr>
                <w:rFonts w:ascii="FrankRuehl" w:hAnsi="FrankRuehl" w:cs="FrankRuehl"/>
                <w:sz w:val="26"/>
                <w:szCs w:val="26"/>
                <w:rtl/>
              </w:rPr>
            </w:pPr>
          </w:p>
        </w:tc>
        <w:tc>
          <w:tcPr>
            <w:tcW w:w="461" w:type="pct"/>
          </w:tcPr>
          <w:p w14:paraId="6B3DF44D" w14:textId="63A813DF" w:rsidR="004F3ED7" w:rsidRPr="008A44BE" w:rsidRDefault="004F3ED7" w:rsidP="00067DEB">
            <w:pPr>
              <w:bidi w:val="0"/>
              <w:spacing w:after="0"/>
              <w:jc w:val="center"/>
              <w:rPr>
                <w:rFonts w:ascii="FrankRuehl" w:hAnsi="FrankRuehl" w:cs="FrankRuehl"/>
                <w:sz w:val="26"/>
                <w:szCs w:val="26"/>
                <w:rtl/>
              </w:rPr>
            </w:pPr>
            <w:r>
              <w:rPr>
                <w:rFonts w:ascii="FrankRuehl" w:hAnsi="FrankRuehl" w:cs="FrankRuehl" w:hint="cs"/>
                <w:sz w:val="26"/>
                <w:szCs w:val="26"/>
                <w:rtl/>
              </w:rPr>
              <w:t>קומפלט</w:t>
            </w:r>
          </w:p>
        </w:tc>
        <w:tc>
          <w:tcPr>
            <w:tcW w:w="994" w:type="pct"/>
            <w:shd w:val="clear" w:color="auto" w:fill="auto"/>
          </w:tcPr>
          <w:p w14:paraId="42D224CF" w14:textId="0E7C1D18" w:rsidR="004F3ED7" w:rsidRPr="001D4F7E" w:rsidRDefault="004F3ED7" w:rsidP="00067DEB">
            <w:pPr>
              <w:bidi w:val="0"/>
              <w:spacing w:after="0"/>
              <w:jc w:val="center"/>
              <w:rPr>
                <w:rFonts w:ascii="FrankRuehl" w:hAnsi="FrankRuehl" w:cs="FrankRuehl"/>
                <w:sz w:val="24"/>
                <w:szCs w:val="24"/>
                <w:rtl/>
              </w:rPr>
            </w:pPr>
            <w:r w:rsidRPr="001D4F7E">
              <w:rPr>
                <w:rFonts w:ascii="FrankRuehl" w:hAnsi="FrankRuehl" w:cs="FrankRuehl"/>
                <w:sz w:val="24"/>
                <w:szCs w:val="24"/>
              </w:rPr>
              <w:t>2</w:t>
            </w:r>
            <w:r w:rsidR="000E1A83">
              <w:rPr>
                <w:rFonts w:ascii="FrankRuehl" w:hAnsi="FrankRuehl" w:cs="FrankRuehl"/>
                <w:sz w:val="24"/>
                <w:szCs w:val="24"/>
              </w:rPr>
              <w:t>,</w:t>
            </w:r>
            <w:r w:rsidRPr="001D4F7E">
              <w:rPr>
                <w:rFonts w:ascii="FrankRuehl" w:hAnsi="FrankRuehl" w:cs="FrankRuehl"/>
                <w:sz w:val="24"/>
                <w:szCs w:val="24"/>
              </w:rPr>
              <w:t>200-3</w:t>
            </w:r>
            <w:r w:rsidR="000E1A83">
              <w:rPr>
                <w:rFonts w:ascii="FrankRuehl" w:hAnsi="FrankRuehl" w:cs="FrankRuehl"/>
                <w:sz w:val="24"/>
                <w:szCs w:val="24"/>
              </w:rPr>
              <w:t>,</w:t>
            </w:r>
            <w:r w:rsidRPr="001D4F7E">
              <w:rPr>
                <w:rFonts w:ascii="FrankRuehl" w:hAnsi="FrankRuehl" w:cs="FrankRuehl"/>
                <w:sz w:val="24"/>
                <w:szCs w:val="24"/>
              </w:rPr>
              <w:t>000</w:t>
            </w:r>
          </w:p>
        </w:tc>
        <w:tc>
          <w:tcPr>
            <w:tcW w:w="459" w:type="pct"/>
            <w:shd w:val="clear" w:color="auto" w:fill="auto"/>
          </w:tcPr>
          <w:p w14:paraId="12DAF657" w14:textId="6FB27665" w:rsidR="004F3ED7" w:rsidRPr="008A44BE" w:rsidRDefault="000E1A83" w:rsidP="00067DEB">
            <w:pPr>
              <w:bidi w:val="0"/>
              <w:spacing w:after="0"/>
              <w:jc w:val="center"/>
              <w:rPr>
                <w:rFonts w:ascii="FrankRuehl" w:hAnsi="FrankRuehl" w:cs="FrankRuehl"/>
                <w:sz w:val="26"/>
                <w:szCs w:val="26"/>
                <w:rtl/>
              </w:rPr>
            </w:pPr>
            <w:r>
              <w:rPr>
                <w:rFonts w:ascii="FrankRuehl" w:hAnsi="FrankRuehl" w:cs="FrankRuehl"/>
                <w:sz w:val="26"/>
                <w:szCs w:val="26"/>
              </w:rPr>
              <w:t>1</w:t>
            </w:r>
          </w:p>
        </w:tc>
        <w:tc>
          <w:tcPr>
            <w:tcW w:w="1064" w:type="pct"/>
            <w:shd w:val="clear" w:color="auto" w:fill="auto"/>
          </w:tcPr>
          <w:p w14:paraId="7529129D" w14:textId="77777777" w:rsidR="004F3ED7" w:rsidRPr="008A44BE" w:rsidRDefault="004F3ED7" w:rsidP="00067DEB">
            <w:pPr>
              <w:bidi w:val="0"/>
              <w:spacing w:after="0"/>
              <w:jc w:val="center"/>
              <w:rPr>
                <w:rFonts w:ascii="FrankRuehl" w:hAnsi="FrankRuehl" w:cs="FrankRuehl"/>
                <w:sz w:val="26"/>
                <w:szCs w:val="26"/>
                <w:rtl/>
              </w:rPr>
            </w:pPr>
          </w:p>
        </w:tc>
      </w:tr>
      <w:tr w:rsidR="004F3ED7" w:rsidRPr="008A44BE" w14:paraId="54D169ED" w14:textId="77777777" w:rsidTr="00A03D90">
        <w:trPr>
          <w:gridAfter w:val="1"/>
          <w:wAfter w:w="3" w:type="pct"/>
          <w:trHeight w:val="651"/>
          <w:jc w:val="center"/>
        </w:trPr>
        <w:tc>
          <w:tcPr>
            <w:tcW w:w="151" w:type="pct"/>
            <w:shd w:val="clear" w:color="auto" w:fill="D9D9D9"/>
          </w:tcPr>
          <w:p w14:paraId="1CAF93CB" w14:textId="77777777" w:rsidR="004F3ED7" w:rsidRPr="008A44BE" w:rsidRDefault="004F3ED7" w:rsidP="009C5C05">
            <w:pPr>
              <w:numPr>
                <w:ilvl w:val="0"/>
                <w:numId w:val="78"/>
              </w:numPr>
              <w:bidi w:val="0"/>
              <w:spacing w:after="0"/>
              <w:jc w:val="center"/>
              <w:rPr>
                <w:rFonts w:ascii="FrankRuehl" w:hAnsi="FrankRuehl" w:cs="FrankRuehl"/>
                <w:b/>
                <w:bCs/>
                <w:sz w:val="26"/>
                <w:szCs w:val="26"/>
                <w:rtl/>
              </w:rPr>
            </w:pPr>
          </w:p>
        </w:tc>
        <w:tc>
          <w:tcPr>
            <w:tcW w:w="583" w:type="pct"/>
          </w:tcPr>
          <w:p w14:paraId="16C5A3F9" w14:textId="77777777" w:rsidR="004F3ED7" w:rsidRPr="008A44BE" w:rsidRDefault="004F3ED7" w:rsidP="00067DEB">
            <w:pPr>
              <w:bidi w:val="0"/>
              <w:spacing w:after="0"/>
              <w:jc w:val="center"/>
              <w:rPr>
                <w:rFonts w:ascii="FrankRuehl" w:hAnsi="FrankRuehl" w:cs="FrankRuehl"/>
                <w:sz w:val="26"/>
                <w:szCs w:val="26"/>
                <w:rtl/>
              </w:rPr>
            </w:pPr>
          </w:p>
        </w:tc>
        <w:tc>
          <w:tcPr>
            <w:tcW w:w="673" w:type="pct"/>
            <w:shd w:val="clear" w:color="auto" w:fill="auto"/>
          </w:tcPr>
          <w:p w14:paraId="6011963B" w14:textId="77777777" w:rsidR="004F3ED7" w:rsidRPr="004F3ED7" w:rsidRDefault="004F3ED7" w:rsidP="004F3ED7">
            <w:pPr>
              <w:spacing w:after="0"/>
              <w:rPr>
                <w:rFonts w:ascii="FrankRuehl" w:hAnsi="FrankRuehl" w:cs="FrankRuehl"/>
                <w:sz w:val="26"/>
                <w:szCs w:val="26"/>
              </w:rPr>
            </w:pPr>
            <w:r w:rsidRPr="004F3ED7">
              <w:rPr>
                <w:rFonts w:ascii="FrankRuehl" w:hAnsi="FrankRuehl" w:cs="FrankRuehl"/>
                <w:sz w:val="26"/>
                <w:szCs w:val="26"/>
                <w:rtl/>
              </w:rPr>
              <w:t xml:space="preserve">משאית מצע </w:t>
            </w:r>
          </w:p>
          <w:p w14:paraId="3730370A" w14:textId="17AB295C" w:rsidR="004F3ED7" w:rsidRPr="008A44BE" w:rsidRDefault="004F3ED7" w:rsidP="004F3ED7">
            <w:pPr>
              <w:bidi w:val="0"/>
              <w:spacing w:after="0"/>
              <w:jc w:val="center"/>
              <w:rPr>
                <w:rFonts w:ascii="FrankRuehl" w:hAnsi="FrankRuehl" w:cs="FrankRuehl"/>
                <w:sz w:val="26"/>
                <w:szCs w:val="26"/>
                <w:rtl/>
              </w:rPr>
            </w:pPr>
            <w:r>
              <w:rPr>
                <w:rFonts w:ascii="FrankRuehl" w:hAnsi="FrankRuehl" w:cs="FrankRuehl" w:hint="cs"/>
                <w:sz w:val="26"/>
                <w:szCs w:val="26"/>
                <w:rtl/>
              </w:rPr>
              <w:t>37 טון</w:t>
            </w:r>
          </w:p>
        </w:tc>
        <w:tc>
          <w:tcPr>
            <w:tcW w:w="612" w:type="pct"/>
            <w:shd w:val="clear" w:color="auto" w:fill="auto"/>
          </w:tcPr>
          <w:p w14:paraId="4FBC3B38" w14:textId="77777777" w:rsidR="004F3ED7" w:rsidRPr="008A44BE" w:rsidRDefault="004F3ED7" w:rsidP="00067DEB">
            <w:pPr>
              <w:bidi w:val="0"/>
              <w:spacing w:after="0"/>
              <w:jc w:val="center"/>
              <w:rPr>
                <w:rFonts w:ascii="FrankRuehl" w:hAnsi="FrankRuehl" w:cs="FrankRuehl"/>
                <w:sz w:val="26"/>
                <w:szCs w:val="26"/>
                <w:rtl/>
              </w:rPr>
            </w:pPr>
          </w:p>
        </w:tc>
        <w:tc>
          <w:tcPr>
            <w:tcW w:w="461" w:type="pct"/>
          </w:tcPr>
          <w:p w14:paraId="0338C337" w14:textId="2083F1DE" w:rsidR="004F3ED7" w:rsidRPr="008A44BE" w:rsidRDefault="004F3ED7" w:rsidP="00067DEB">
            <w:pPr>
              <w:bidi w:val="0"/>
              <w:spacing w:after="0"/>
              <w:jc w:val="center"/>
              <w:rPr>
                <w:rFonts w:ascii="FrankRuehl" w:hAnsi="FrankRuehl" w:cs="FrankRuehl"/>
                <w:sz w:val="26"/>
                <w:szCs w:val="26"/>
                <w:rtl/>
              </w:rPr>
            </w:pPr>
            <w:r>
              <w:rPr>
                <w:rFonts w:ascii="FrankRuehl" w:hAnsi="FrankRuehl" w:cs="FrankRuehl" w:hint="cs"/>
                <w:sz w:val="26"/>
                <w:szCs w:val="26"/>
                <w:rtl/>
              </w:rPr>
              <w:t>קומפלט</w:t>
            </w:r>
          </w:p>
        </w:tc>
        <w:tc>
          <w:tcPr>
            <w:tcW w:w="994" w:type="pct"/>
            <w:shd w:val="clear" w:color="auto" w:fill="auto"/>
          </w:tcPr>
          <w:p w14:paraId="33A5CFBA" w14:textId="227C316A" w:rsidR="004F3ED7" w:rsidRPr="001D4F7E" w:rsidRDefault="004F3ED7" w:rsidP="00067DEB">
            <w:pPr>
              <w:bidi w:val="0"/>
              <w:spacing w:after="0"/>
              <w:jc w:val="center"/>
              <w:rPr>
                <w:rFonts w:ascii="FrankRuehl" w:hAnsi="FrankRuehl" w:cs="FrankRuehl"/>
                <w:sz w:val="24"/>
                <w:szCs w:val="24"/>
                <w:rtl/>
              </w:rPr>
            </w:pPr>
            <w:r w:rsidRPr="001D4F7E">
              <w:rPr>
                <w:rFonts w:ascii="FrankRuehl" w:hAnsi="FrankRuehl" w:cs="FrankRuehl"/>
                <w:sz w:val="24"/>
                <w:szCs w:val="24"/>
              </w:rPr>
              <w:t>4</w:t>
            </w:r>
            <w:r w:rsidR="000E1A83">
              <w:rPr>
                <w:rFonts w:ascii="FrankRuehl" w:hAnsi="FrankRuehl" w:cs="FrankRuehl"/>
                <w:sz w:val="24"/>
                <w:szCs w:val="24"/>
              </w:rPr>
              <w:t>,</w:t>
            </w:r>
            <w:r w:rsidRPr="001D4F7E">
              <w:rPr>
                <w:rFonts w:ascii="FrankRuehl" w:hAnsi="FrankRuehl" w:cs="FrankRuehl"/>
                <w:sz w:val="24"/>
                <w:szCs w:val="24"/>
              </w:rPr>
              <w:t>400-5</w:t>
            </w:r>
            <w:r w:rsidR="000E1A83">
              <w:rPr>
                <w:rFonts w:ascii="FrankRuehl" w:hAnsi="FrankRuehl" w:cs="FrankRuehl"/>
                <w:sz w:val="24"/>
                <w:szCs w:val="24"/>
              </w:rPr>
              <w:t>,</w:t>
            </w:r>
            <w:r w:rsidRPr="001D4F7E">
              <w:rPr>
                <w:rFonts w:ascii="FrankRuehl" w:hAnsi="FrankRuehl" w:cs="FrankRuehl"/>
                <w:sz w:val="24"/>
                <w:szCs w:val="24"/>
              </w:rPr>
              <w:t>000</w:t>
            </w:r>
          </w:p>
        </w:tc>
        <w:tc>
          <w:tcPr>
            <w:tcW w:w="459" w:type="pct"/>
            <w:shd w:val="clear" w:color="auto" w:fill="auto"/>
          </w:tcPr>
          <w:p w14:paraId="7B1ED5A1" w14:textId="1C0F9049" w:rsidR="004F3ED7" w:rsidRPr="008A44BE" w:rsidRDefault="000E1A83" w:rsidP="00067DEB">
            <w:pPr>
              <w:bidi w:val="0"/>
              <w:spacing w:after="0"/>
              <w:jc w:val="center"/>
              <w:rPr>
                <w:rFonts w:ascii="FrankRuehl" w:hAnsi="FrankRuehl" w:cs="FrankRuehl"/>
                <w:sz w:val="26"/>
                <w:szCs w:val="26"/>
                <w:rtl/>
              </w:rPr>
            </w:pPr>
            <w:r>
              <w:rPr>
                <w:rFonts w:ascii="FrankRuehl" w:hAnsi="FrankRuehl" w:cs="FrankRuehl"/>
                <w:sz w:val="26"/>
                <w:szCs w:val="26"/>
              </w:rPr>
              <w:t>1</w:t>
            </w:r>
          </w:p>
        </w:tc>
        <w:tc>
          <w:tcPr>
            <w:tcW w:w="1064" w:type="pct"/>
            <w:shd w:val="clear" w:color="auto" w:fill="auto"/>
          </w:tcPr>
          <w:p w14:paraId="68F68822" w14:textId="77777777" w:rsidR="004F3ED7" w:rsidRPr="008A44BE" w:rsidRDefault="004F3ED7" w:rsidP="00067DEB">
            <w:pPr>
              <w:bidi w:val="0"/>
              <w:spacing w:after="0"/>
              <w:jc w:val="center"/>
              <w:rPr>
                <w:rFonts w:ascii="FrankRuehl" w:hAnsi="FrankRuehl" w:cs="FrankRuehl"/>
                <w:sz w:val="26"/>
                <w:szCs w:val="26"/>
                <w:rtl/>
              </w:rPr>
            </w:pPr>
          </w:p>
        </w:tc>
      </w:tr>
      <w:tr w:rsidR="00067DEB" w:rsidRPr="008A44BE" w14:paraId="2C9D7EFA" w14:textId="77777777" w:rsidTr="00067DEB">
        <w:trPr>
          <w:gridAfter w:val="1"/>
          <w:wAfter w:w="3" w:type="pct"/>
          <w:trHeight w:val="629"/>
          <w:jc w:val="center"/>
        </w:trPr>
        <w:tc>
          <w:tcPr>
            <w:tcW w:w="151" w:type="pct"/>
            <w:shd w:val="clear" w:color="auto" w:fill="auto"/>
          </w:tcPr>
          <w:p w14:paraId="09EE3D54" w14:textId="77777777" w:rsidR="00067DEB" w:rsidRPr="008A44BE" w:rsidRDefault="00067DEB" w:rsidP="00067DEB">
            <w:pPr>
              <w:bidi w:val="0"/>
              <w:spacing w:after="0"/>
              <w:rPr>
                <w:rFonts w:ascii="FrankRuehl" w:hAnsi="FrankRuehl" w:cs="FrankRuehl"/>
                <w:b/>
                <w:bCs/>
                <w:sz w:val="26"/>
                <w:szCs w:val="26"/>
                <w:rtl/>
              </w:rPr>
            </w:pPr>
          </w:p>
        </w:tc>
        <w:tc>
          <w:tcPr>
            <w:tcW w:w="2329" w:type="pct"/>
            <w:gridSpan w:val="4"/>
            <w:shd w:val="clear" w:color="auto" w:fill="D9D9D9" w:themeFill="background1" w:themeFillShade="D9"/>
          </w:tcPr>
          <w:p w14:paraId="67A55C8E" w14:textId="5914CAC2" w:rsidR="00067DEB" w:rsidRPr="008A44BE" w:rsidRDefault="00067DEB" w:rsidP="00067DEB">
            <w:pPr>
              <w:bidi w:val="0"/>
              <w:spacing w:after="0"/>
              <w:rPr>
                <w:rFonts w:ascii="FrankRuehl" w:hAnsi="FrankRuehl" w:cs="FrankRuehl"/>
                <w:b/>
                <w:bCs/>
                <w:sz w:val="26"/>
                <w:szCs w:val="26"/>
                <w:rtl/>
              </w:rPr>
            </w:pPr>
            <w:r w:rsidRPr="008A44BE">
              <w:rPr>
                <w:rFonts w:ascii="FrankRuehl" w:hAnsi="FrankRuehl" w:cs="FrankRuehl"/>
                <w:b/>
                <w:bCs/>
                <w:sz w:val="26"/>
                <w:szCs w:val="26"/>
                <w:rtl/>
              </w:rPr>
              <w:t xml:space="preserve"> סך הכול ב-₪  (לא כולל מע"מ)   </w:t>
            </w:r>
          </w:p>
          <w:p w14:paraId="4DDC954B" w14:textId="77777777" w:rsidR="00067DEB" w:rsidRPr="008A44BE" w:rsidRDefault="00067DEB" w:rsidP="00067DEB">
            <w:pPr>
              <w:bidi w:val="0"/>
              <w:spacing w:after="0"/>
              <w:rPr>
                <w:rFonts w:ascii="FrankRuehl" w:hAnsi="FrankRuehl" w:cs="FrankRuehl"/>
                <w:b/>
                <w:bCs/>
                <w:sz w:val="26"/>
                <w:szCs w:val="26"/>
                <w:rtl/>
              </w:rPr>
            </w:pPr>
          </w:p>
        </w:tc>
        <w:tc>
          <w:tcPr>
            <w:tcW w:w="2517" w:type="pct"/>
            <w:gridSpan w:val="3"/>
            <w:tcBorders>
              <w:top w:val="thinThickSmallGap" w:sz="24" w:space="0" w:color="auto"/>
              <w:bottom w:val="thinThickSmallGap" w:sz="24" w:space="0" w:color="auto"/>
            </w:tcBorders>
            <w:shd w:val="clear" w:color="auto" w:fill="auto"/>
          </w:tcPr>
          <w:p w14:paraId="225832B1" w14:textId="77777777" w:rsidR="00067DEB" w:rsidRPr="008A44BE" w:rsidRDefault="00067DEB" w:rsidP="00067DEB">
            <w:pPr>
              <w:bidi w:val="0"/>
              <w:spacing w:after="0"/>
              <w:rPr>
                <w:rFonts w:ascii="FrankRuehl" w:hAnsi="FrankRuehl" w:cs="FrankRuehl"/>
                <w:sz w:val="26"/>
                <w:szCs w:val="26"/>
                <w:rtl/>
              </w:rPr>
            </w:pPr>
          </w:p>
        </w:tc>
      </w:tr>
      <w:tr w:rsidR="00067DEB" w:rsidRPr="008A44BE" w14:paraId="4A69381C" w14:textId="77777777" w:rsidTr="007500E6">
        <w:trPr>
          <w:gridAfter w:val="1"/>
          <w:wAfter w:w="3" w:type="pct"/>
          <w:trHeight w:val="510"/>
          <w:jc w:val="center"/>
        </w:trPr>
        <w:tc>
          <w:tcPr>
            <w:tcW w:w="151" w:type="pct"/>
            <w:shd w:val="clear" w:color="auto" w:fill="auto"/>
          </w:tcPr>
          <w:p w14:paraId="311D0C05" w14:textId="77777777" w:rsidR="00067DEB" w:rsidRPr="008A44BE" w:rsidRDefault="00067DEB" w:rsidP="00067DEB">
            <w:pPr>
              <w:bidi w:val="0"/>
              <w:spacing w:after="0"/>
              <w:rPr>
                <w:rFonts w:ascii="FrankRuehl" w:hAnsi="FrankRuehl" w:cs="FrankRuehl"/>
                <w:b/>
                <w:bCs/>
                <w:sz w:val="26"/>
                <w:szCs w:val="26"/>
                <w:rtl/>
              </w:rPr>
            </w:pPr>
          </w:p>
        </w:tc>
        <w:tc>
          <w:tcPr>
            <w:tcW w:w="2329" w:type="pct"/>
            <w:gridSpan w:val="4"/>
            <w:shd w:val="clear" w:color="auto" w:fill="D9D9D9" w:themeFill="background1" w:themeFillShade="D9"/>
          </w:tcPr>
          <w:p w14:paraId="4262F56E" w14:textId="77777777" w:rsidR="00067DEB" w:rsidRPr="008A44BE" w:rsidRDefault="00067DEB" w:rsidP="00067DEB">
            <w:pPr>
              <w:bidi w:val="0"/>
              <w:spacing w:after="0"/>
              <w:rPr>
                <w:rFonts w:ascii="FrankRuehl" w:hAnsi="FrankRuehl" w:cs="FrankRuehl"/>
                <w:b/>
                <w:bCs/>
                <w:sz w:val="26"/>
                <w:szCs w:val="26"/>
                <w:rtl/>
              </w:rPr>
            </w:pPr>
            <w:r w:rsidRPr="008A44BE">
              <w:rPr>
                <w:rFonts w:ascii="FrankRuehl" w:hAnsi="FrankRuehl" w:cs="FrankRuehl"/>
                <w:b/>
                <w:bCs/>
                <w:sz w:val="26"/>
                <w:szCs w:val="26"/>
                <w:rtl/>
              </w:rPr>
              <w:t xml:space="preserve">תוספת מע"מ בשיעור  17% </w:t>
            </w:r>
          </w:p>
        </w:tc>
        <w:tc>
          <w:tcPr>
            <w:tcW w:w="2517" w:type="pct"/>
            <w:gridSpan w:val="3"/>
            <w:tcBorders>
              <w:top w:val="thinThickSmallGap" w:sz="24" w:space="0" w:color="auto"/>
              <w:bottom w:val="thinThickSmallGap" w:sz="24" w:space="0" w:color="auto"/>
            </w:tcBorders>
            <w:shd w:val="clear" w:color="auto" w:fill="auto"/>
          </w:tcPr>
          <w:p w14:paraId="696E6017" w14:textId="77777777" w:rsidR="00067DEB" w:rsidRPr="008A44BE" w:rsidRDefault="00067DEB" w:rsidP="00067DEB">
            <w:pPr>
              <w:bidi w:val="0"/>
              <w:spacing w:after="0"/>
              <w:rPr>
                <w:rFonts w:ascii="FrankRuehl" w:hAnsi="FrankRuehl" w:cs="FrankRuehl"/>
                <w:sz w:val="26"/>
                <w:szCs w:val="26"/>
                <w:rtl/>
              </w:rPr>
            </w:pPr>
          </w:p>
        </w:tc>
      </w:tr>
      <w:tr w:rsidR="00067DEB" w:rsidRPr="008A44BE" w14:paraId="048E79BA" w14:textId="77777777" w:rsidTr="007500E6">
        <w:trPr>
          <w:gridAfter w:val="1"/>
          <w:wAfter w:w="3" w:type="pct"/>
          <w:trHeight w:val="523"/>
          <w:jc w:val="center"/>
        </w:trPr>
        <w:tc>
          <w:tcPr>
            <w:tcW w:w="151" w:type="pct"/>
            <w:shd w:val="clear" w:color="auto" w:fill="auto"/>
          </w:tcPr>
          <w:p w14:paraId="419A5746" w14:textId="77777777" w:rsidR="00067DEB" w:rsidRPr="008A44BE" w:rsidRDefault="00067DEB" w:rsidP="00067DEB">
            <w:pPr>
              <w:bidi w:val="0"/>
              <w:spacing w:after="0"/>
              <w:rPr>
                <w:rFonts w:ascii="FrankRuehl" w:hAnsi="FrankRuehl" w:cs="FrankRuehl"/>
                <w:b/>
                <w:bCs/>
                <w:sz w:val="26"/>
                <w:szCs w:val="26"/>
                <w:rtl/>
              </w:rPr>
            </w:pPr>
          </w:p>
        </w:tc>
        <w:tc>
          <w:tcPr>
            <w:tcW w:w="2329" w:type="pct"/>
            <w:gridSpan w:val="4"/>
            <w:shd w:val="clear" w:color="auto" w:fill="D9D9D9" w:themeFill="background1" w:themeFillShade="D9"/>
          </w:tcPr>
          <w:p w14:paraId="5912EEBF" w14:textId="77777777" w:rsidR="00067DEB" w:rsidRPr="008A44BE" w:rsidRDefault="00067DEB" w:rsidP="00067DEB">
            <w:pPr>
              <w:bidi w:val="0"/>
              <w:spacing w:after="0"/>
              <w:rPr>
                <w:rFonts w:ascii="FrankRuehl" w:hAnsi="FrankRuehl" w:cs="FrankRuehl"/>
                <w:b/>
                <w:bCs/>
                <w:sz w:val="26"/>
                <w:szCs w:val="26"/>
                <w:rtl/>
              </w:rPr>
            </w:pPr>
            <w:r w:rsidRPr="008A44BE">
              <w:rPr>
                <w:rFonts w:ascii="FrankRuehl" w:hAnsi="FrankRuehl" w:cs="FrankRuehl"/>
                <w:b/>
                <w:bCs/>
                <w:sz w:val="26"/>
                <w:szCs w:val="26"/>
                <w:rtl/>
              </w:rPr>
              <w:t>סה"כ ב-₪ כולל מע"מ</w:t>
            </w:r>
          </w:p>
        </w:tc>
        <w:tc>
          <w:tcPr>
            <w:tcW w:w="2517" w:type="pct"/>
            <w:gridSpan w:val="3"/>
            <w:tcBorders>
              <w:top w:val="thinThickSmallGap" w:sz="24" w:space="0" w:color="auto"/>
            </w:tcBorders>
            <w:shd w:val="clear" w:color="auto" w:fill="auto"/>
          </w:tcPr>
          <w:p w14:paraId="465DF8D1"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מחיר בספרות:</w:t>
            </w:r>
          </w:p>
          <w:p w14:paraId="1E1F4531"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____________________________</w:t>
            </w:r>
          </w:p>
          <w:p w14:paraId="30AE256B"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מחיר במילים:</w:t>
            </w:r>
          </w:p>
          <w:p w14:paraId="23DE51B0" w14:textId="77777777" w:rsidR="00067DEB" w:rsidRPr="008A44BE" w:rsidRDefault="00067DEB" w:rsidP="00067DEB">
            <w:pPr>
              <w:bidi w:val="0"/>
              <w:spacing w:after="0"/>
              <w:jc w:val="center"/>
              <w:rPr>
                <w:rFonts w:ascii="FrankRuehl" w:hAnsi="FrankRuehl" w:cs="FrankRuehl"/>
                <w:sz w:val="26"/>
                <w:szCs w:val="26"/>
                <w:rtl/>
              </w:rPr>
            </w:pPr>
          </w:p>
          <w:p w14:paraId="22F0A248" w14:textId="77777777" w:rsidR="00067DEB" w:rsidRPr="008A44BE" w:rsidRDefault="00067DEB" w:rsidP="00067DEB">
            <w:pPr>
              <w:bidi w:val="0"/>
              <w:spacing w:after="0"/>
              <w:jc w:val="center"/>
              <w:rPr>
                <w:rFonts w:ascii="FrankRuehl" w:hAnsi="FrankRuehl" w:cs="FrankRuehl"/>
                <w:sz w:val="26"/>
                <w:szCs w:val="26"/>
                <w:rtl/>
              </w:rPr>
            </w:pPr>
            <w:r w:rsidRPr="008A44BE">
              <w:rPr>
                <w:rFonts w:ascii="FrankRuehl" w:hAnsi="FrankRuehl" w:cs="FrankRuehl"/>
                <w:sz w:val="26"/>
                <w:szCs w:val="26"/>
                <w:rtl/>
              </w:rPr>
              <w:t>____________________________</w:t>
            </w:r>
          </w:p>
        </w:tc>
      </w:tr>
    </w:tbl>
    <w:p w14:paraId="48A45D77" w14:textId="77777777" w:rsidR="00BB0DBD" w:rsidRDefault="00BB0DBD" w:rsidP="00A03D90">
      <w:pPr>
        <w:spacing w:after="0"/>
        <w:rPr>
          <w:rFonts w:cs="FrankRuehl"/>
          <w:sz w:val="26"/>
          <w:szCs w:val="26"/>
          <w:rtl/>
        </w:rPr>
      </w:pPr>
    </w:p>
    <w:p w14:paraId="606DF52D" w14:textId="77777777" w:rsidR="00BB0DBD" w:rsidRDefault="00BB0DBD" w:rsidP="009C5C05">
      <w:pPr>
        <w:pStyle w:val="af6"/>
        <w:numPr>
          <w:ilvl w:val="0"/>
          <w:numId w:val="80"/>
        </w:numPr>
        <w:tabs>
          <w:tab w:val="clear" w:pos="454"/>
          <w:tab w:val="left" w:pos="9638"/>
        </w:tabs>
        <w:spacing w:after="0"/>
        <w:ind w:left="281" w:hanging="425"/>
        <w:rPr>
          <w:rFonts w:cs="FrankRuehl"/>
        </w:rPr>
      </w:pPr>
      <w:r w:rsidRPr="006A08D3">
        <w:rPr>
          <w:rFonts w:cs="FrankRuehl" w:hint="cs"/>
          <w:rtl/>
        </w:rPr>
        <w:lastRenderedPageBreak/>
        <w:t>המציע</w:t>
      </w:r>
      <w:r>
        <w:rPr>
          <w:rFonts w:cs="FrankRuehl" w:hint="cs"/>
          <w:rtl/>
        </w:rPr>
        <w:t>/ה</w:t>
      </w:r>
      <w:r w:rsidRPr="006A08D3">
        <w:rPr>
          <w:rFonts w:cs="FrankRuehl" w:hint="cs"/>
          <w:rtl/>
        </w:rPr>
        <w:t xml:space="preserve"> מצהיר</w:t>
      </w:r>
      <w:r>
        <w:rPr>
          <w:rFonts w:cs="FrankRuehl" w:hint="cs"/>
          <w:rtl/>
        </w:rPr>
        <w:t>/ה</w:t>
      </w:r>
      <w:r w:rsidRPr="006A08D3">
        <w:rPr>
          <w:rFonts w:cs="FrankRuehl" w:hint="cs"/>
          <w:rtl/>
        </w:rPr>
        <w:t xml:space="preserve"> בזה, כי ב</w:t>
      </w:r>
      <w:r>
        <w:rPr>
          <w:rFonts w:cs="FrankRuehl" w:hint="cs"/>
          <w:rtl/>
        </w:rPr>
        <w:t>מסגרת ה</w:t>
      </w:r>
      <w:r w:rsidRPr="006A08D3">
        <w:rPr>
          <w:rFonts w:cs="FrankRuehl" w:hint="cs"/>
          <w:rtl/>
        </w:rPr>
        <w:t>צעת המחיר</w:t>
      </w:r>
      <w:r>
        <w:rPr>
          <w:rFonts w:cs="FrankRuehl" w:hint="cs"/>
          <w:rtl/>
        </w:rPr>
        <w:t>,</w:t>
      </w:r>
      <w:r w:rsidRPr="006A08D3">
        <w:rPr>
          <w:rFonts w:cs="FrankRuehl" w:hint="cs"/>
          <w:rtl/>
        </w:rPr>
        <w:t xml:space="preserve"> </w:t>
      </w:r>
      <w:r>
        <w:rPr>
          <w:rFonts w:cs="FrankRuehl" w:hint="cs"/>
          <w:rtl/>
        </w:rPr>
        <w:t>ב</w:t>
      </w:r>
      <w:r w:rsidRPr="006A08D3">
        <w:rPr>
          <w:rFonts w:cs="FrankRuehl" w:hint="cs"/>
          <w:rtl/>
        </w:rPr>
        <w:t>כל אח</w:t>
      </w:r>
      <w:r>
        <w:rPr>
          <w:rFonts w:cs="FrankRuehl" w:hint="cs"/>
          <w:rtl/>
        </w:rPr>
        <w:t>ד</w:t>
      </w:r>
      <w:r w:rsidRPr="006A08D3">
        <w:rPr>
          <w:rFonts w:cs="FrankRuehl" w:hint="cs"/>
          <w:rtl/>
        </w:rPr>
        <w:t xml:space="preserve"> מן הסעיפים</w:t>
      </w:r>
      <w:r>
        <w:rPr>
          <w:rFonts w:cs="FrankRuehl" w:hint="cs"/>
          <w:rtl/>
        </w:rPr>
        <w:t>,</w:t>
      </w:r>
      <w:r w:rsidRPr="006A08D3">
        <w:rPr>
          <w:rFonts w:cs="FrankRuehl" w:hint="cs"/>
          <w:rtl/>
        </w:rPr>
        <w:t xml:space="preserve"> </w:t>
      </w:r>
      <w:r>
        <w:rPr>
          <w:rFonts w:cs="FrankRuehl" w:hint="cs"/>
          <w:rtl/>
        </w:rPr>
        <w:t>הביא/ה</w:t>
      </w:r>
      <w:r w:rsidRPr="006A08D3">
        <w:rPr>
          <w:rFonts w:cs="FrankRuehl" w:hint="cs"/>
          <w:rtl/>
        </w:rPr>
        <w:t xml:space="preserve"> בחשבון את כל מרכיבי העלות הקשורים בביצוע השירותים נשוא המכרז לרבות: העסקת עובדים לרבות תשלום זכויות סוציאליות, הוצאות מחשוב</w:t>
      </w:r>
      <w:r>
        <w:rPr>
          <w:rFonts w:cs="FrankRuehl" w:hint="cs"/>
          <w:rtl/>
        </w:rPr>
        <w:t>,</w:t>
      </w:r>
      <w:r w:rsidRPr="006A08D3">
        <w:rPr>
          <w:rFonts w:cs="FrankRuehl" w:hint="cs"/>
          <w:rtl/>
        </w:rPr>
        <w:t xml:space="preserve"> מערכת מידע ואבטח</w:t>
      </w:r>
      <w:r>
        <w:rPr>
          <w:rFonts w:cs="FrankRuehl" w:hint="cs"/>
          <w:rtl/>
        </w:rPr>
        <w:t>ת מידע</w:t>
      </w:r>
      <w:r w:rsidRPr="006A08D3">
        <w:rPr>
          <w:rFonts w:cs="FrankRuehl" w:hint="cs"/>
          <w:rtl/>
        </w:rPr>
        <w:t xml:space="preserve">, </w:t>
      </w:r>
      <w:r>
        <w:rPr>
          <w:rFonts w:cs="FrankRuehl" w:hint="cs"/>
          <w:rtl/>
        </w:rPr>
        <w:t xml:space="preserve">הוצאות משרד, </w:t>
      </w:r>
      <w:r w:rsidRPr="006A08D3">
        <w:rPr>
          <w:rFonts w:cs="FrankRuehl" w:hint="cs"/>
          <w:rtl/>
        </w:rPr>
        <w:t>הוצאות נסיעה</w:t>
      </w:r>
      <w:r>
        <w:rPr>
          <w:rFonts w:cs="FrankRuehl" w:hint="cs"/>
          <w:rtl/>
        </w:rPr>
        <w:t xml:space="preserve"> (לרבות זמן נסיעה), הוצאות שילוח, עלויות</w:t>
      </w:r>
      <w:r w:rsidRPr="006A08D3">
        <w:rPr>
          <w:rFonts w:cs="FrankRuehl" w:hint="cs"/>
          <w:rtl/>
        </w:rPr>
        <w:t xml:space="preserve"> חניה, ביטול זמן, עלויות ביטוחים, הפעלת ציוד, הפקת דו"חות, רווח קבלני, וכל שירות אחר הנדרש לפי מכרז זה בקשר עם ביצוע השירותים.</w:t>
      </w:r>
    </w:p>
    <w:p w14:paraId="0B3D3DFD" w14:textId="32B21D54" w:rsidR="00BB0DBD" w:rsidRDefault="00BB0DBD" w:rsidP="002C2B8F">
      <w:pPr>
        <w:pStyle w:val="af6"/>
        <w:tabs>
          <w:tab w:val="clear" w:pos="454"/>
          <w:tab w:val="left" w:pos="9638"/>
        </w:tabs>
        <w:spacing w:after="0"/>
        <w:ind w:left="281"/>
        <w:rPr>
          <w:rFonts w:cs="FrankRuehl"/>
          <w:b/>
          <w:bCs/>
          <w:u w:val="single"/>
          <w:rtl/>
        </w:rPr>
      </w:pPr>
      <w:r w:rsidRPr="00CF3944">
        <w:rPr>
          <w:rFonts w:cs="FrankRuehl" w:hint="cs"/>
          <w:b/>
          <w:bCs/>
          <w:u w:val="single"/>
          <w:rtl/>
        </w:rPr>
        <w:t>מבלי לגרוע מהאמור בסעיף 3 לעיל, במסגרת הצעת המחיר הביא המציע בחשבון גם את השיקולים הבאים:</w:t>
      </w:r>
      <w:r w:rsidR="002C2B8F">
        <w:rPr>
          <w:rFonts w:cs="FrankRuehl" w:hint="cs"/>
          <w:b/>
          <w:bCs/>
          <w:u w:val="single"/>
          <w:rtl/>
        </w:rPr>
        <w:t xml:space="preserve"> </w:t>
      </w:r>
      <w:r w:rsidRPr="00CF3944">
        <w:rPr>
          <w:rFonts w:cs="FrankRuehl" w:hint="cs"/>
          <w:b/>
          <w:bCs/>
          <w:u w:val="single"/>
          <w:rtl/>
        </w:rPr>
        <w:t>חלק מהעבודות בתחנות השונות מחייב עבודה בתוך מים ונחלים זורמים, ועל הספק הזוכה להיערך בהתאם מבחינת כוח אדם וביטוחים מתאימים לעבודות מסוג זה.</w:t>
      </w:r>
    </w:p>
    <w:p w14:paraId="0D940280" w14:textId="77777777" w:rsidR="00BB0DBD" w:rsidRDefault="00BB0DBD" w:rsidP="009C5C05">
      <w:pPr>
        <w:pStyle w:val="af6"/>
        <w:numPr>
          <w:ilvl w:val="0"/>
          <w:numId w:val="80"/>
        </w:numPr>
        <w:tabs>
          <w:tab w:val="clear" w:pos="454"/>
          <w:tab w:val="left" w:pos="9638"/>
        </w:tabs>
        <w:spacing w:after="0"/>
        <w:ind w:left="281" w:hanging="425"/>
        <w:rPr>
          <w:rFonts w:cs="FrankRuehl"/>
        </w:rPr>
      </w:pPr>
      <w:r>
        <w:rPr>
          <w:rFonts w:cs="FrankRuehl" w:hint="cs"/>
          <w:rtl/>
        </w:rPr>
        <w:t>הצעת המחיר תוגש</w:t>
      </w:r>
      <w:r w:rsidRPr="006A08D3">
        <w:rPr>
          <w:rFonts w:cs="FrankRuehl" w:hint="cs"/>
          <w:rtl/>
        </w:rPr>
        <w:t xml:space="preserve"> בהתאם לטבלה המפורטת לעיל בלבד, ללא תוספות</w:t>
      </w:r>
      <w:r>
        <w:rPr>
          <w:rFonts w:cs="FrankRuehl" w:hint="cs"/>
          <w:rtl/>
        </w:rPr>
        <w:t>, שינויים</w:t>
      </w:r>
      <w:r w:rsidRPr="006A08D3">
        <w:rPr>
          <w:rFonts w:cs="FrankRuehl" w:hint="cs"/>
          <w:rtl/>
        </w:rPr>
        <w:t xml:space="preserve"> או מחיקות. על המציע</w:t>
      </w:r>
      <w:r>
        <w:rPr>
          <w:rFonts w:cs="FrankRuehl" w:hint="cs"/>
          <w:rtl/>
        </w:rPr>
        <w:t>ה</w:t>
      </w:r>
      <w:r w:rsidRPr="006A08D3">
        <w:rPr>
          <w:rFonts w:cs="FrankRuehl" w:hint="cs"/>
          <w:rtl/>
        </w:rPr>
        <w:t xml:space="preserve"> למלא את המחיר עבור כל אחד מהשירותים המפורטים בטבלה. ועדת המכרזים רשאית לפסול הצעת מחיר שהוגשה במתכונת שונה מהטבלה המפורטת לעיל</w:t>
      </w:r>
      <w:r>
        <w:rPr>
          <w:rFonts w:cs="FrankRuehl" w:hint="cs"/>
          <w:rtl/>
        </w:rPr>
        <w:t>,</w:t>
      </w:r>
      <w:r w:rsidRPr="006A08D3">
        <w:rPr>
          <w:rFonts w:cs="FrankRuehl" w:hint="cs"/>
          <w:rtl/>
        </w:rPr>
        <w:t xml:space="preserve"> כולל הכנסת תוספות או מחיקות בטבלה או הצעה שלא מולאו בה מחירים עבור כל אחד מה</w:t>
      </w:r>
      <w:r>
        <w:rPr>
          <w:rFonts w:cs="FrankRuehl" w:hint="cs"/>
          <w:rtl/>
        </w:rPr>
        <w:t>רכיבים</w:t>
      </w:r>
      <w:r w:rsidRPr="006A08D3">
        <w:rPr>
          <w:rFonts w:cs="FrankRuehl" w:hint="cs"/>
          <w:rtl/>
        </w:rPr>
        <w:t xml:space="preserve"> שבטבלה</w:t>
      </w:r>
      <w:r>
        <w:rPr>
          <w:rFonts w:cs="FrankRuehl" w:hint="cs"/>
          <w:rtl/>
        </w:rPr>
        <w:t>.</w:t>
      </w:r>
    </w:p>
    <w:p w14:paraId="02309F6D" w14:textId="77777777" w:rsidR="00BB0DBD" w:rsidRDefault="00BB0DBD" w:rsidP="009C5C05">
      <w:pPr>
        <w:pStyle w:val="af6"/>
        <w:numPr>
          <w:ilvl w:val="0"/>
          <w:numId w:val="80"/>
        </w:numPr>
        <w:tabs>
          <w:tab w:val="clear" w:pos="454"/>
          <w:tab w:val="left" w:pos="9638"/>
        </w:tabs>
        <w:spacing w:after="0"/>
        <w:ind w:left="281" w:hanging="425"/>
        <w:rPr>
          <w:rFonts w:cs="FrankRuehl"/>
        </w:rPr>
      </w:pPr>
      <w:r>
        <w:rPr>
          <w:rFonts w:cs="FrankRuehl" w:hint="cs"/>
          <w:rtl/>
        </w:rPr>
        <w:t>על-אף האמור בס"ק 4 לעיל, באם המציע/ה פטור/ה ממע"מ, יש לציין זאת במפורש בשורה המיועדת לרכיב המע"מ.</w:t>
      </w:r>
    </w:p>
    <w:p w14:paraId="1E60D18C" w14:textId="77777777" w:rsidR="00BB0DBD" w:rsidRPr="000425E9" w:rsidRDefault="00BB0DBD" w:rsidP="009C5C05">
      <w:pPr>
        <w:pStyle w:val="af6"/>
        <w:numPr>
          <w:ilvl w:val="0"/>
          <w:numId w:val="80"/>
        </w:numPr>
        <w:tabs>
          <w:tab w:val="clear" w:pos="454"/>
          <w:tab w:val="left" w:pos="9638"/>
        </w:tabs>
        <w:spacing w:after="0"/>
        <w:ind w:left="281" w:hanging="425"/>
        <w:rPr>
          <w:rFonts w:cs="FrankRuehl"/>
        </w:rPr>
      </w:pPr>
      <w:r>
        <w:rPr>
          <w:rFonts w:cs="FrankRuehl" w:hint="cs"/>
          <w:rtl/>
        </w:rPr>
        <w:t>למציע/ה ידוע</w:t>
      </w:r>
      <w:r w:rsidRPr="000425E9">
        <w:rPr>
          <w:rFonts w:cs="FrankRuehl" w:hint="cs"/>
          <w:rtl/>
        </w:rPr>
        <w:t>, כי הכמויות המצוינות בטבלה דלעיל הן בבחינת הערכה בלבד ולרשות מסור שיקול הדעת המלא לקבוע את היקף השירותים/הטובין שיוזמנו, מועדיהם, משכם, היקפם וסדרם וממילא אין הרשות מתחייבת להזמין את כולם או לתמורה מינימאלית כלשהי.</w:t>
      </w:r>
    </w:p>
    <w:p w14:paraId="03539D24" w14:textId="77777777" w:rsidR="00BB0DBD" w:rsidRDefault="00BB0DBD" w:rsidP="009C5C05">
      <w:pPr>
        <w:pStyle w:val="af6"/>
        <w:numPr>
          <w:ilvl w:val="0"/>
          <w:numId w:val="80"/>
        </w:numPr>
        <w:tabs>
          <w:tab w:val="clear" w:pos="454"/>
          <w:tab w:val="left" w:pos="9638"/>
        </w:tabs>
        <w:spacing w:after="0"/>
        <w:ind w:left="281" w:hanging="425"/>
        <w:rPr>
          <w:rFonts w:cs="FrankRuehl"/>
        </w:rPr>
      </w:pPr>
      <w:r w:rsidRPr="006A08D3">
        <w:rPr>
          <w:rFonts w:cs="FrankRuehl" w:hint="cs"/>
          <w:rtl/>
        </w:rPr>
        <w:t>הצעת מחיר בגובה "0"</w:t>
      </w:r>
      <w:r>
        <w:rPr>
          <w:rFonts w:cs="FrankRuehl" w:hint="cs"/>
          <w:rtl/>
        </w:rPr>
        <w:t xml:space="preserve"> </w:t>
      </w:r>
      <w:r w:rsidRPr="006A08D3">
        <w:rPr>
          <w:rFonts w:cs="FrankRuehl" w:hint="cs"/>
          <w:rtl/>
        </w:rPr>
        <w:t>או סימון "קו</w:t>
      </w:r>
      <w:r>
        <w:rPr>
          <w:rFonts w:cs="FrankRuehl" w:hint="cs"/>
          <w:rtl/>
        </w:rPr>
        <w:t>" או "איקס" עלולה לה</w:t>
      </w:r>
      <w:r w:rsidRPr="006A08D3">
        <w:rPr>
          <w:rFonts w:cs="FrankRuehl" w:hint="cs"/>
          <w:rtl/>
        </w:rPr>
        <w:t xml:space="preserve">ביא לפסילת ההצעה על הסף. </w:t>
      </w:r>
    </w:p>
    <w:p w14:paraId="39C017D0" w14:textId="77777777" w:rsidR="00BB0DBD" w:rsidRDefault="00BB0DBD" w:rsidP="009C5C05">
      <w:pPr>
        <w:pStyle w:val="af6"/>
        <w:numPr>
          <w:ilvl w:val="0"/>
          <w:numId w:val="80"/>
        </w:numPr>
        <w:tabs>
          <w:tab w:val="clear" w:pos="454"/>
          <w:tab w:val="left" w:pos="9638"/>
        </w:tabs>
        <w:spacing w:after="0"/>
        <w:ind w:left="281" w:hanging="425"/>
        <w:rPr>
          <w:rFonts w:cs="FrankRuehl"/>
        </w:rPr>
      </w:pPr>
      <w:r>
        <w:rPr>
          <w:rFonts w:cs="FrankRuehl" w:hint="cs"/>
          <w:rtl/>
        </w:rPr>
        <w:t>הוספת תיקונים, שינויים או מחיקות לטבלת הצעת המחיר עלולה להביא לפסילת ההצעה על הסף.</w:t>
      </w:r>
    </w:p>
    <w:p w14:paraId="195E6713" w14:textId="77777777" w:rsidR="00BB0DBD" w:rsidRDefault="00BB0DBD" w:rsidP="009C5C05">
      <w:pPr>
        <w:pStyle w:val="af6"/>
        <w:numPr>
          <w:ilvl w:val="0"/>
          <w:numId w:val="80"/>
        </w:numPr>
        <w:tabs>
          <w:tab w:val="clear" w:pos="454"/>
          <w:tab w:val="left" w:pos="9638"/>
        </w:tabs>
        <w:spacing w:after="0"/>
        <w:ind w:left="281" w:hanging="425"/>
        <w:rPr>
          <w:rFonts w:cs="FrankRuehl"/>
        </w:rPr>
      </w:pPr>
      <w:r w:rsidRPr="00BD48E4">
        <w:rPr>
          <w:rFonts w:cs="FrankRuehl" w:hint="cs"/>
          <w:rtl/>
        </w:rPr>
        <w:t xml:space="preserve">לצורך שקלול הצעת המחיר במסגרת מכרז זה, יובא בחשבון המחיר המופיע </w:t>
      </w:r>
      <w:r>
        <w:rPr>
          <w:rFonts w:cs="FrankRuehl" w:hint="cs"/>
          <w:rtl/>
        </w:rPr>
        <w:t>בשורת</w:t>
      </w:r>
      <w:r w:rsidRPr="00BD48E4">
        <w:rPr>
          <w:rFonts w:cs="FrankRuehl" w:hint="cs"/>
          <w:rtl/>
        </w:rPr>
        <w:t xml:space="preserve"> "סך הכול". </w:t>
      </w:r>
    </w:p>
    <w:p w14:paraId="7D10AB2A" w14:textId="7DEFAE6F" w:rsidR="00966092" w:rsidRPr="00966092" w:rsidRDefault="00966092" w:rsidP="00966092">
      <w:pPr>
        <w:pStyle w:val="af6"/>
        <w:numPr>
          <w:ilvl w:val="0"/>
          <w:numId w:val="80"/>
        </w:numPr>
        <w:tabs>
          <w:tab w:val="clear" w:pos="454"/>
          <w:tab w:val="left" w:pos="9638"/>
        </w:tabs>
        <w:spacing w:after="0"/>
        <w:ind w:left="281" w:hanging="425"/>
        <w:rPr>
          <w:rFonts w:cs="FrankRuehl"/>
          <w:rtl/>
        </w:rPr>
      </w:pPr>
      <w:bookmarkStart w:id="25" w:name="_Hlk199076748"/>
      <w:r w:rsidRPr="00966092">
        <w:rPr>
          <w:rFonts w:cs="FrankRuehl"/>
          <w:rtl/>
        </w:rPr>
        <w:t>לכל רכיב</w:t>
      </w:r>
      <w:r>
        <w:rPr>
          <w:rFonts w:cs="FrankRuehl" w:hint="cs"/>
          <w:rtl/>
        </w:rPr>
        <w:t xml:space="preserve"> שירות</w:t>
      </w:r>
      <w:r w:rsidRPr="00966092">
        <w:rPr>
          <w:rFonts w:cs="FrankRuehl"/>
          <w:rtl/>
        </w:rPr>
        <w:t xml:space="preserve"> מוגדר מחיר מינימום ומקסימום, הצעה שתחרוג ממחירים אלה – תיפסל.</w:t>
      </w:r>
    </w:p>
    <w:bookmarkEnd w:id="25"/>
    <w:p w14:paraId="7FAA547B" w14:textId="77777777" w:rsidR="00966092" w:rsidRDefault="00966092" w:rsidP="00966092">
      <w:pPr>
        <w:pStyle w:val="af6"/>
        <w:tabs>
          <w:tab w:val="clear" w:pos="454"/>
          <w:tab w:val="left" w:pos="9638"/>
        </w:tabs>
        <w:spacing w:after="0"/>
        <w:ind w:left="281"/>
        <w:rPr>
          <w:rFonts w:cs="FrankRuehl"/>
        </w:rPr>
      </w:pPr>
    </w:p>
    <w:p w14:paraId="37E09150" w14:textId="77777777" w:rsidR="00BB0DBD" w:rsidRPr="00DE0236" w:rsidRDefault="00BB0DBD" w:rsidP="009C5C05">
      <w:pPr>
        <w:pStyle w:val="12"/>
        <w:numPr>
          <w:ilvl w:val="0"/>
          <w:numId w:val="79"/>
        </w:numPr>
        <w:spacing w:after="0"/>
        <w:ind w:left="281" w:right="-993" w:hanging="283"/>
        <w:jc w:val="both"/>
        <w:rPr>
          <w:rFonts w:cs="FrankRuehl"/>
          <w:sz w:val="28"/>
          <w:szCs w:val="28"/>
        </w:rPr>
      </w:pPr>
      <w:r w:rsidRPr="00DE0236">
        <w:rPr>
          <w:rFonts w:cs="FrankRuehl" w:hint="eastAsia"/>
          <w:b/>
          <w:bCs/>
          <w:sz w:val="28"/>
          <w:szCs w:val="28"/>
          <w:u w:val="single"/>
          <w:rtl/>
        </w:rPr>
        <w:t>חתימות</w:t>
      </w:r>
    </w:p>
    <w:p w14:paraId="3D337418" w14:textId="77777777" w:rsidR="00BB0DBD" w:rsidRPr="00DE0236" w:rsidRDefault="00BB0DBD" w:rsidP="00BB0DBD">
      <w:pPr>
        <w:pStyle w:val="12"/>
        <w:spacing w:after="0"/>
        <w:ind w:left="-2" w:right="-993"/>
        <w:jc w:val="both"/>
        <w:rPr>
          <w:rFonts w:cs="FrankRuehl"/>
          <w:sz w:val="18"/>
          <w:szCs w:val="18"/>
        </w:rPr>
      </w:pPr>
    </w:p>
    <w:tbl>
      <w:tblPr>
        <w:bidiVisual/>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90"/>
        <w:gridCol w:w="2075"/>
        <w:gridCol w:w="2095"/>
        <w:gridCol w:w="2094"/>
      </w:tblGrid>
      <w:tr w:rsidR="00BB0DBD" w:rsidRPr="000E6DDF" w14:paraId="1ECE43AA" w14:textId="77777777" w:rsidTr="007500E6">
        <w:tc>
          <w:tcPr>
            <w:tcW w:w="2282" w:type="dxa"/>
            <w:shd w:val="clear" w:color="auto" w:fill="D9D9D9"/>
          </w:tcPr>
          <w:p w14:paraId="79F981E0" w14:textId="77777777" w:rsidR="00BB0DBD" w:rsidRDefault="00BB0DBD" w:rsidP="007500E6">
            <w:pPr>
              <w:pStyle w:val="12"/>
              <w:spacing w:after="0"/>
              <w:ind w:left="-2"/>
              <w:jc w:val="center"/>
              <w:rPr>
                <w:rFonts w:cs="FrankRuehl"/>
                <w:b/>
                <w:bCs/>
                <w:sz w:val="28"/>
                <w:szCs w:val="28"/>
                <w:rtl/>
              </w:rPr>
            </w:pPr>
            <w:r w:rsidRPr="000E6DDF">
              <w:rPr>
                <w:rFonts w:cs="FrankRuehl" w:hint="eastAsia"/>
                <w:b/>
                <w:bCs/>
                <w:sz w:val="28"/>
                <w:szCs w:val="28"/>
                <w:rtl/>
              </w:rPr>
              <w:t>שם</w:t>
            </w:r>
            <w:r w:rsidRPr="000E6DDF">
              <w:rPr>
                <w:rFonts w:cs="FrankRuehl"/>
                <w:b/>
                <w:bCs/>
                <w:sz w:val="28"/>
                <w:szCs w:val="28"/>
                <w:rtl/>
              </w:rPr>
              <w:t xml:space="preserve"> </w:t>
            </w:r>
            <w:r w:rsidRPr="000E6DDF">
              <w:rPr>
                <w:rFonts w:cs="FrankRuehl" w:hint="eastAsia"/>
                <w:b/>
                <w:bCs/>
                <w:sz w:val="28"/>
                <w:szCs w:val="28"/>
                <w:rtl/>
              </w:rPr>
              <w:t>המציע</w:t>
            </w:r>
            <w:r>
              <w:rPr>
                <w:rFonts w:cs="FrankRuehl" w:hint="cs"/>
                <w:b/>
                <w:bCs/>
                <w:sz w:val="28"/>
                <w:szCs w:val="28"/>
                <w:rtl/>
              </w:rPr>
              <w:t>/ה או</w:t>
            </w:r>
          </w:p>
          <w:p w14:paraId="73F86150" w14:textId="77777777" w:rsidR="00BB0DBD" w:rsidRPr="000E6DDF" w:rsidRDefault="00BB0DBD" w:rsidP="007500E6">
            <w:pPr>
              <w:pStyle w:val="12"/>
              <w:spacing w:after="0"/>
              <w:ind w:left="-2"/>
              <w:jc w:val="center"/>
              <w:rPr>
                <w:rFonts w:cs="FrankRuehl"/>
                <w:b/>
                <w:bCs/>
                <w:sz w:val="28"/>
                <w:szCs w:val="28"/>
              </w:rPr>
            </w:pPr>
            <w:r w:rsidRPr="000E6DDF">
              <w:rPr>
                <w:rFonts w:cs="FrankRuehl" w:hint="eastAsia"/>
                <w:b/>
                <w:bCs/>
                <w:sz w:val="28"/>
                <w:szCs w:val="28"/>
                <w:rtl/>
              </w:rPr>
              <w:t>מורש</w:t>
            </w:r>
            <w:r>
              <w:rPr>
                <w:rFonts w:cs="FrankRuehl" w:hint="cs"/>
                <w:b/>
                <w:bCs/>
                <w:sz w:val="28"/>
                <w:szCs w:val="28"/>
                <w:rtl/>
              </w:rPr>
              <w:t>י/ות</w:t>
            </w:r>
            <w:r w:rsidRPr="000E6DDF">
              <w:rPr>
                <w:rFonts w:cs="FrankRuehl"/>
                <w:b/>
                <w:bCs/>
                <w:sz w:val="28"/>
                <w:szCs w:val="28"/>
                <w:rtl/>
              </w:rPr>
              <w:t xml:space="preserve"> </w:t>
            </w:r>
            <w:r w:rsidRPr="000E6DDF">
              <w:rPr>
                <w:rFonts w:cs="FrankRuehl" w:hint="eastAsia"/>
                <w:b/>
                <w:bCs/>
                <w:sz w:val="28"/>
                <w:szCs w:val="28"/>
                <w:rtl/>
              </w:rPr>
              <w:t>החתימה</w:t>
            </w:r>
          </w:p>
        </w:tc>
        <w:tc>
          <w:tcPr>
            <w:tcW w:w="2179" w:type="dxa"/>
            <w:shd w:val="clear" w:color="auto" w:fill="D9D9D9"/>
          </w:tcPr>
          <w:p w14:paraId="1ABA2C7B" w14:textId="77777777" w:rsidR="00BB0DBD" w:rsidRPr="000E6DDF" w:rsidRDefault="00BB0DBD" w:rsidP="007500E6">
            <w:pPr>
              <w:pStyle w:val="12"/>
              <w:spacing w:after="0"/>
              <w:ind w:left="-2" w:right="116"/>
              <w:jc w:val="center"/>
              <w:rPr>
                <w:rFonts w:cs="FrankRuehl"/>
                <w:b/>
                <w:bCs/>
                <w:sz w:val="28"/>
                <w:szCs w:val="28"/>
              </w:rPr>
            </w:pPr>
            <w:r w:rsidRPr="000E6DDF">
              <w:rPr>
                <w:rFonts w:cs="FrankRuehl" w:hint="eastAsia"/>
                <w:b/>
                <w:bCs/>
                <w:sz w:val="28"/>
                <w:szCs w:val="28"/>
                <w:rtl/>
              </w:rPr>
              <w:t>מספר</w:t>
            </w:r>
            <w:r w:rsidRPr="000E6DDF">
              <w:rPr>
                <w:rFonts w:cs="FrankRuehl"/>
                <w:b/>
                <w:bCs/>
                <w:sz w:val="28"/>
                <w:szCs w:val="28"/>
                <w:rtl/>
              </w:rPr>
              <w:t xml:space="preserve"> </w:t>
            </w:r>
            <w:r w:rsidRPr="000E6DDF">
              <w:rPr>
                <w:rFonts w:cs="FrankRuehl" w:hint="eastAsia"/>
                <w:b/>
                <w:bCs/>
                <w:sz w:val="28"/>
                <w:szCs w:val="28"/>
                <w:rtl/>
              </w:rPr>
              <w:t>זיהוי</w:t>
            </w:r>
          </w:p>
        </w:tc>
        <w:tc>
          <w:tcPr>
            <w:tcW w:w="2194" w:type="dxa"/>
            <w:shd w:val="clear" w:color="auto" w:fill="D9D9D9"/>
          </w:tcPr>
          <w:p w14:paraId="73492C3E" w14:textId="77777777" w:rsidR="00BB0DBD" w:rsidRPr="000E6DDF" w:rsidRDefault="00BB0DBD" w:rsidP="007500E6">
            <w:pPr>
              <w:pStyle w:val="12"/>
              <w:spacing w:after="0"/>
              <w:ind w:left="-2" w:right="82"/>
              <w:jc w:val="center"/>
              <w:rPr>
                <w:rFonts w:cs="FrankRuehl"/>
                <w:b/>
                <w:bCs/>
                <w:sz w:val="28"/>
                <w:szCs w:val="28"/>
              </w:rPr>
            </w:pPr>
            <w:r w:rsidRPr="000E6DDF">
              <w:rPr>
                <w:rFonts w:cs="FrankRuehl" w:hint="eastAsia"/>
                <w:b/>
                <w:bCs/>
                <w:sz w:val="28"/>
                <w:szCs w:val="28"/>
                <w:rtl/>
              </w:rPr>
              <w:t>חתימה</w:t>
            </w:r>
          </w:p>
        </w:tc>
        <w:tc>
          <w:tcPr>
            <w:tcW w:w="2195" w:type="dxa"/>
            <w:shd w:val="clear" w:color="auto" w:fill="D9D9D9"/>
          </w:tcPr>
          <w:p w14:paraId="59334440" w14:textId="77777777" w:rsidR="00BB0DBD" w:rsidRPr="000E6DDF" w:rsidRDefault="00BB0DBD" w:rsidP="007500E6">
            <w:pPr>
              <w:pStyle w:val="12"/>
              <w:spacing w:after="0"/>
              <w:ind w:left="-2"/>
              <w:jc w:val="center"/>
              <w:rPr>
                <w:rFonts w:cs="FrankRuehl"/>
                <w:b/>
                <w:bCs/>
                <w:sz w:val="28"/>
                <w:szCs w:val="28"/>
              </w:rPr>
            </w:pPr>
            <w:r w:rsidRPr="000E6DDF">
              <w:rPr>
                <w:rFonts w:cs="FrankRuehl" w:hint="eastAsia"/>
                <w:b/>
                <w:bCs/>
                <w:sz w:val="28"/>
                <w:szCs w:val="28"/>
                <w:rtl/>
              </w:rPr>
              <w:t>חותמת</w:t>
            </w:r>
            <w:r w:rsidRPr="000E6DDF">
              <w:rPr>
                <w:rFonts w:cs="FrankRuehl"/>
                <w:b/>
                <w:bCs/>
                <w:sz w:val="28"/>
                <w:szCs w:val="28"/>
                <w:rtl/>
              </w:rPr>
              <w:t xml:space="preserve"> </w:t>
            </w:r>
            <w:r w:rsidRPr="000E6DDF">
              <w:rPr>
                <w:rFonts w:cs="FrankRuehl" w:hint="eastAsia"/>
                <w:b/>
                <w:bCs/>
                <w:sz w:val="28"/>
                <w:szCs w:val="28"/>
                <w:rtl/>
              </w:rPr>
              <w:t>התאגיד</w:t>
            </w:r>
          </w:p>
        </w:tc>
      </w:tr>
      <w:tr w:rsidR="00BB0DBD" w:rsidRPr="000E6DDF" w14:paraId="6E1C9682" w14:textId="77777777" w:rsidTr="007500E6">
        <w:tc>
          <w:tcPr>
            <w:tcW w:w="2282" w:type="dxa"/>
          </w:tcPr>
          <w:p w14:paraId="6A068043" w14:textId="77777777" w:rsidR="00BB0DBD" w:rsidRPr="000E6DDF" w:rsidRDefault="00BB0DBD" w:rsidP="007500E6">
            <w:pPr>
              <w:pStyle w:val="12"/>
              <w:spacing w:after="0"/>
              <w:ind w:left="-2" w:right="-993"/>
              <w:jc w:val="both"/>
              <w:rPr>
                <w:rFonts w:cs="FrankRuehl"/>
                <w:sz w:val="28"/>
                <w:szCs w:val="28"/>
                <w:rtl/>
              </w:rPr>
            </w:pPr>
          </w:p>
          <w:p w14:paraId="16736A53" w14:textId="77777777" w:rsidR="00BB0DBD" w:rsidRPr="000E6DDF" w:rsidRDefault="00BB0DBD" w:rsidP="007500E6">
            <w:pPr>
              <w:pStyle w:val="12"/>
              <w:spacing w:after="0"/>
              <w:ind w:left="-2" w:right="-993"/>
              <w:jc w:val="both"/>
              <w:rPr>
                <w:rFonts w:cs="FrankRuehl"/>
                <w:sz w:val="28"/>
                <w:szCs w:val="28"/>
              </w:rPr>
            </w:pPr>
          </w:p>
        </w:tc>
        <w:tc>
          <w:tcPr>
            <w:tcW w:w="2179" w:type="dxa"/>
          </w:tcPr>
          <w:p w14:paraId="64C2BFC7" w14:textId="77777777" w:rsidR="00BB0DBD" w:rsidRPr="000E6DDF" w:rsidRDefault="00BB0DBD" w:rsidP="007500E6">
            <w:pPr>
              <w:pStyle w:val="12"/>
              <w:spacing w:after="0"/>
              <w:ind w:left="-2" w:right="-993"/>
              <w:jc w:val="both"/>
              <w:rPr>
                <w:rFonts w:cs="FrankRuehl"/>
                <w:sz w:val="28"/>
                <w:szCs w:val="28"/>
              </w:rPr>
            </w:pPr>
          </w:p>
        </w:tc>
        <w:tc>
          <w:tcPr>
            <w:tcW w:w="2194" w:type="dxa"/>
          </w:tcPr>
          <w:p w14:paraId="1E441607" w14:textId="77777777" w:rsidR="00BB0DBD" w:rsidRPr="000E6DDF" w:rsidRDefault="00BB0DBD" w:rsidP="007500E6">
            <w:pPr>
              <w:pStyle w:val="12"/>
              <w:spacing w:after="0"/>
              <w:ind w:left="-2" w:right="82"/>
              <w:jc w:val="both"/>
              <w:rPr>
                <w:rFonts w:cs="FrankRuehl"/>
                <w:sz w:val="28"/>
                <w:szCs w:val="28"/>
              </w:rPr>
            </w:pPr>
          </w:p>
        </w:tc>
        <w:tc>
          <w:tcPr>
            <w:tcW w:w="2195" w:type="dxa"/>
            <w:vMerge w:val="restart"/>
          </w:tcPr>
          <w:p w14:paraId="350DD120" w14:textId="77777777" w:rsidR="00BB0DBD" w:rsidRPr="000E6DDF" w:rsidRDefault="00BB0DBD" w:rsidP="007500E6">
            <w:pPr>
              <w:pStyle w:val="12"/>
              <w:spacing w:after="0"/>
              <w:ind w:left="-2" w:right="-993"/>
              <w:jc w:val="both"/>
              <w:rPr>
                <w:rFonts w:cs="FrankRuehl"/>
                <w:sz w:val="28"/>
                <w:szCs w:val="28"/>
              </w:rPr>
            </w:pPr>
          </w:p>
        </w:tc>
      </w:tr>
      <w:tr w:rsidR="00BB0DBD" w:rsidRPr="000E6DDF" w14:paraId="05D18E36" w14:textId="77777777" w:rsidTr="007500E6">
        <w:tc>
          <w:tcPr>
            <w:tcW w:w="2282" w:type="dxa"/>
          </w:tcPr>
          <w:p w14:paraId="59C6E9EB" w14:textId="77777777" w:rsidR="00BB0DBD" w:rsidRPr="000E6DDF" w:rsidRDefault="00BB0DBD" w:rsidP="007500E6">
            <w:pPr>
              <w:pStyle w:val="12"/>
              <w:spacing w:after="0"/>
              <w:ind w:left="-2" w:right="-993"/>
              <w:jc w:val="both"/>
              <w:rPr>
                <w:rFonts w:cs="FrankRuehl"/>
                <w:sz w:val="28"/>
                <w:szCs w:val="28"/>
                <w:rtl/>
              </w:rPr>
            </w:pPr>
          </w:p>
          <w:p w14:paraId="3F08BD67" w14:textId="77777777" w:rsidR="00BB0DBD" w:rsidRPr="000E6DDF" w:rsidRDefault="00BB0DBD" w:rsidP="007500E6">
            <w:pPr>
              <w:pStyle w:val="12"/>
              <w:spacing w:after="0"/>
              <w:ind w:left="-2" w:right="-993"/>
              <w:jc w:val="both"/>
              <w:rPr>
                <w:rFonts w:cs="FrankRuehl"/>
                <w:sz w:val="28"/>
                <w:szCs w:val="28"/>
              </w:rPr>
            </w:pPr>
          </w:p>
        </w:tc>
        <w:tc>
          <w:tcPr>
            <w:tcW w:w="2179" w:type="dxa"/>
          </w:tcPr>
          <w:p w14:paraId="4D56FAE0" w14:textId="77777777" w:rsidR="00BB0DBD" w:rsidRPr="000E6DDF" w:rsidRDefault="00BB0DBD" w:rsidP="007500E6">
            <w:pPr>
              <w:pStyle w:val="12"/>
              <w:spacing w:after="0"/>
              <w:ind w:left="-2" w:right="-993"/>
              <w:jc w:val="both"/>
              <w:rPr>
                <w:rFonts w:cs="FrankRuehl"/>
                <w:sz w:val="28"/>
                <w:szCs w:val="28"/>
              </w:rPr>
            </w:pPr>
          </w:p>
        </w:tc>
        <w:tc>
          <w:tcPr>
            <w:tcW w:w="2194" w:type="dxa"/>
          </w:tcPr>
          <w:p w14:paraId="1CE330C7" w14:textId="77777777" w:rsidR="00BB0DBD" w:rsidRPr="000E6DDF" w:rsidRDefault="00BB0DBD" w:rsidP="007500E6">
            <w:pPr>
              <w:pStyle w:val="12"/>
              <w:spacing w:after="0"/>
              <w:ind w:left="-2" w:right="82"/>
              <w:jc w:val="both"/>
              <w:rPr>
                <w:rFonts w:cs="FrankRuehl"/>
                <w:sz w:val="28"/>
                <w:szCs w:val="28"/>
              </w:rPr>
            </w:pPr>
          </w:p>
        </w:tc>
        <w:tc>
          <w:tcPr>
            <w:tcW w:w="2195" w:type="dxa"/>
            <w:vMerge/>
          </w:tcPr>
          <w:p w14:paraId="52D30E1F" w14:textId="77777777" w:rsidR="00BB0DBD" w:rsidRPr="000E6DDF" w:rsidRDefault="00BB0DBD" w:rsidP="007500E6">
            <w:pPr>
              <w:pStyle w:val="12"/>
              <w:spacing w:after="0"/>
              <w:ind w:left="-2" w:right="-993"/>
              <w:jc w:val="both"/>
              <w:rPr>
                <w:rFonts w:cs="FrankRuehl"/>
                <w:sz w:val="28"/>
                <w:szCs w:val="28"/>
              </w:rPr>
            </w:pPr>
          </w:p>
        </w:tc>
      </w:tr>
    </w:tbl>
    <w:p w14:paraId="53496404" w14:textId="77777777" w:rsidR="00BB0DBD" w:rsidRDefault="00BB0DBD" w:rsidP="00BB0DBD">
      <w:pPr>
        <w:pStyle w:val="12"/>
        <w:spacing w:after="0" w:line="240" w:lineRule="auto"/>
        <w:ind w:left="-2" w:right="-993"/>
        <w:jc w:val="both"/>
        <w:rPr>
          <w:rFonts w:cs="FrankRuehl"/>
          <w:sz w:val="28"/>
          <w:szCs w:val="28"/>
          <w:rtl/>
        </w:rPr>
      </w:pPr>
    </w:p>
    <w:p w14:paraId="696288B7" w14:textId="77777777" w:rsidR="00BD2CAC" w:rsidRDefault="00BD2CAC" w:rsidP="00BB0DBD">
      <w:pPr>
        <w:pStyle w:val="12"/>
        <w:spacing w:after="0" w:line="240" w:lineRule="auto"/>
        <w:ind w:left="-2" w:right="-993"/>
        <w:jc w:val="both"/>
        <w:rPr>
          <w:rFonts w:cs="FrankRuehl"/>
          <w:sz w:val="28"/>
          <w:szCs w:val="28"/>
          <w:rtl/>
        </w:rPr>
      </w:pPr>
    </w:p>
    <w:p w14:paraId="695900A5" w14:textId="77777777" w:rsidR="00BD2CAC" w:rsidRDefault="00BD2CAC" w:rsidP="00BB0DBD">
      <w:pPr>
        <w:pStyle w:val="12"/>
        <w:spacing w:after="0" w:line="240" w:lineRule="auto"/>
        <w:ind w:left="-2" w:right="-993"/>
        <w:jc w:val="both"/>
        <w:rPr>
          <w:rFonts w:cs="FrankRuehl"/>
          <w:sz w:val="28"/>
          <w:szCs w:val="28"/>
          <w:rtl/>
        </w:rPr>
      </w:pPr>
    </w:p>
    <w:p w14:paraId="7D666D8F" w14:textId="77777777" w:rsidR="00BD2CAC" w:rsidRDefault="00BD2CAC" w:rsidP="00BB0DBD">
      <w:pPr>
        <w:pStyle w:val="12"/>
        <w:spacing w:after="0" w:line="240" w:lineRule="auto"/>
        <w:ind w:left="-2" w:right="-993"/>
        <w:jc w:val="both"/>
        <w:rPr>
          <w:rFonts w:cs="FrankRuehl"/>
          <w:sz w:val="28"/>
          <w:szCs w:val="28"/>
          <w:rtl/>
        </w:rPr>
      </w:pPr>
    </w:p>
    <w:p w14:paraId="781288D4" w14:textId="77777777" w:rsidR="00BD2CAC" w:rsidRDefault="00BD2CAC" w:rsidP="00BB0DBD">
      <w:pPr>
        <w:pStyle w:val="12"/>
        <w:spacing w:after="0" w:line="240" w:lineRule="auto"/>
        <w:ind w:left="-2" w:right="-993"/>
        <w:jc w:val="both"/>
        <w:rPr>
          <w:rFonts w:cs="FrankRuehl"/>
          <w:sz w:val="28"/>
          <w:szCs w:val="28"/>
          <w:rtl/>
        </w:rPr>
      </w:pPr>
    </w:p>
    <w:p w14:paraId="0AE50208" w14:textId="77777777" w:rsidR="00BD2CAC" w:rsidRDefault="00BD2CAC" w:rsidP="00BB0DBD">
      <w:pPr>
        <w:pStyle w:val="12"/>
        <w:spacing w:after="0" w:line="240" w:lineRule="auto"/>
        <w:ind w:left="-2" w:right="-993"/>
        <w:jc w:val="both"/>
        <w:rPr>
          <w:rFonts w:cs="FrankRuehl"/>
          <w:sz w:val="28"/>
          <w:szCs w:val="28"/>
          <w:rtl/>
        </w:rPr>
      </w:pPr>
    </w:p>
    <w:p w14:paraId="1C52AFC3" w14:textId="77777777" w:rsidR="00BD2CAC" w:rsidRDefault="00BD2CAC" w:rsidP="00BB0DBD">
      <w:pPr>
        <w:pStyle w:val="12"/>
        <w:spacing w:after="0" w:line="240" w:lineRule="auto"/>
        <w:ind w:left="-2" w:right="-993"/>
        <w:jc w:val="both"/>
        <w:rPr>
          <w:rFonts w:cs="FrankRuehl"/>
          <w:sz w:val="28"/>
          <w:szCs w:val="28"/>
          <w:rtl/>
        </w:rPr>
      </w:pPr>
    </w:p>
    <w:p w14:paraId="2606DA1A" w14:textId="77777777" w:rsidR="002C2B8F" w:rsidRPr="00DE0236" w:rsidRDefault="002C2B8F" w:rsidP="00BB0DBD">
      <w:pPr>
        <w:pStyle w:val="12"/>
        <w:spacing w:after="0" w:line="240" w:lineRule="auto"/>
        <w:ind w:left="-2" w:right="-993"/>
        <w:jc w:val="both"/>
        <w:rPr>
          <w:rFonts w:cs="FrankRuehl"/>
          <w:sz w:val="28"/>
          <w:szCs w:val="28"/>
          <w:rtl/>
        </w:rPr>
      </w:pPr>
    </w:p>
    <w:p w14:paraId="797CA9B9" w14:textId="77777777" w:rsidR="00BB0DBD" w:rsidRPr="00DE0236" w:rsidRDefault="00BB0DBD" w:rsidP="009C5C05">
      <w:pPr>
        <w:pStyle w:val="12"/>
        <w:numPr>
          <w:ilvl w:val="0"/>
          <w:numId w:val="79"/>
        </w:numPr>
        <w:spacing w:after="0" w:line="240" w:lineRule="auto"/>
        <w:ind w:left="281" w:right="-284" w:hanging="283"/>
        <w:jc w:val="both"/>
        <w:rPr>
          <w:rFonts w:cs="FrankRuehl"/>
          <w:sz w:val="28"/>
          <w:szCs w:val="28"/>
        </w:rPr>
      </w:pPr>
      <w:r w:rsidRPr="00DE0236">
        <w:rPr>
          <w:rFonts w:cs="FrankRuehl" w:hint="eastAsia"/>
          <w:b/>
          <w:bCs/>
          <w:sz w:val="28"/>
          <w:szCs w:val="28"/>
          <w:u w:val="single"/>
          <w:rtl/>
        </w:rPr>
        <w:t>אימות</w:t>
      </w:r>
      <w:r w:rsidRPr="00DE0236">
        <w:rPr>
          <w:rFonts w:cs="FrankRuehl"/>
          <w:b/>
          <w:bCs/>
          <w:sz w:val="28"/>
          <w:szCs w:val="28"/>
          <w:u w:val="single"/>
          <w:rtl/>
        </w:rPr>
        <w:t xml:space="preserve"> </w:t>
      </w:r>
      <w:r w:rsidRPr="00DE0236">
        <w:rPr>
          <w:rFonts w:cs="FrankRuehl" w:hint="eastAsia"/>
          <w:b/>
          <w:bCs/>
          <w:sz w:val="28"/>
          <w:szCs w:val="28"/>
          <w:u w:val="single"/>
          <w:rtl/>
        </w:rPr>
        <w:t>חתימה</w:t>
      </w:r>
    </w:p>
    <w:p w14:paraId="3E88095B" w14:textId="77777777" w:rsidR="00BB0DBD" w:rsidRDefault="00BB0DBD" w:rsidP="00BB0DBD">
      <w:pPr>
        <w:pStyle w:val="12"/>
        <w:spacing w:after="0" w:line="360" w:lineRule="auto"/>
        <w:ind w:left="281"/>
        <w:jc w:val="both"/>
        <w:rPr>
          <w:rFonts w:cs="FrankRuehl"/>
          <w:sz w:val="28"/>
          <w:szCs w:val="28"/>
          <w:rtl/>
        </w:rPr>
      </w:pPr>
      <w:r w:rsidRPr="00DE0236">
        <w:rPr>
          <w:rFonts w:cs="FrankRuehl" w:hint="eastAsia"/>
          <w:sz w:val="28"/>
          <w:szCs w:val="28"/>
          <w:rtl/>
        </w:rPr>
        <w:t>אני</w:t>
      </w:r>
      <w:r w:rsidRPr="00DE0236">
        <w:rPr>
          <w:rFonts w:cs="FrankRuehl"/>
          <w:sz w:val="28"/>
          <w:szCs w:val="28"/>
          <w:rtl/>
        </w:rPr>
        <w:t xml:space="preserve"> </w:t>
      </w:r>
      <w:r w:rsidRPr="00DE0236">
        <w:rPr>
          <w:rFonts w:cs="FrankRuehl" w:hint="eastAsia"/>
          <w:sz w:val="28"/>
          <w:szCs w:val="28"/>
          <w:rtl/>
        </w:rPr>
        <w:t>הח</w:t>
      </w:r>
      <w:r w:rsidRPr="00DE0236">
        <w:rPr>
          <w:rFonts w:cs="FrankRuehl"/>
          <w:sz w:val="28"/>
          <w:szCs w:val="28"/>
          <w:rtl/>
        </w:rPr>
        <w:t>"</w:t>
      </w:r>
      <w:r w:rsidRPr="00DE0236">
        <w:rPr>
          <w:rFonts w:cs="FrankRuehl" w:hint="eastAsia"/>
          <w:sz w:val="28"/>
          <w:szCs w:val="28"/>
          <w:rtl/>
        </w:rPr>
        <w:t>מ</w:t>
      </w:r>
      <w:r w:rsidRPr="00DE0236">
        <w:rPr>
          <w:rFonts w:cs="FrankRuehl"/>
          <w:sz w:val="28"/>
          <w:szCs w:val="28"/>
          <w:rtl/>
        </w:rPr>
        <w:t>, ___________</w:t>
      </w:r>
      <w:r w:rsidRPr="00DE0236">
        <w:rPr>
          <w:rFonts w:cs="FrankRuehl" w:hint="cs"/>
          <w:sz w:val="28"/>
          <w:szCs w:val="28"/>
          <w:rtl/>
        </w:rPr>
        <w:t>____</w:t>
      </w:r>
      <w:r w:rsidRPr="00DE0236">
        <w:rPr>
          <w:rFonts w:cs="FrankRuehl"/>
          <w:sz w:val="28"/>
          <w:szCs w:val="28"/>
          <w:rtl/>
        </w:rPr>
        <w:t xml:space="preserve">__, </w:t>
      </w:r>
      <w:r w:rsidRPr="00DE0236">
        <w:rPr>
          <w:rFonts w:cs="FrankRuehl" w:hint="eastAsia"/>
          <w:sz w:val="28"/>
          <w:szCs w:val="28"/>
          <w:rtl/>
        </w:rPr>
        <w:t>עו</w:t>
      </w:r>
      <w:r w:rsidRPr="00DE0236">
        <w:rPr>
          <w:rFonts w:cs="FrankRuehl"/>
          <w:sz w:val="28"/>
          <w:szCs w:val="28"/>
          <w:rtl/>
        </w:rPr>
        <w:t>"</w:t>
      </w:r>
      <w:r w:rsidRPr="00DE0236">
        <w:rPr>
          <w:rFonts w:cs="FrankRuehl" w:hint="eastAsia"/>
          <w:sz w:val="28"/>
          <w:szCs w:val="28"/>
          <w:rtl/>
        </w:rPr>
        <w:t>ד</w:t>
      </w:r>
      <w:r>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שכתובתו</w:t>
      </w:r>
      <w:r>
        <w:rPr>
          <w:rFonts w:cs="FrankRuehl" w:hint="cs"/>
          <w:sz w:val="28"/>
          <w:szCs w:val="28"/>
          <w:rtl/>
        </w:rPr>
        <w:t>/ה</w:t>
      </w:r>
      <w:r w:rsidRPr="00DE0236">
        <w:rPr>
          <w:rFonts w:cs="FrankRuehl"/>
          <w:sz w:val="28"/>
          <w:szCs w:val="28"/>
          <w:rtl/>
        </w:rPr>
        <w:t xml:space="preserve"> _____</w:t>
      </w:r>
      <w:r w:rsidRPr="00DE0236">
        <w:rPr>
          <w:rFonts w:cs="FrankRuehl" w:hint="cs"/>
          <w:sz w:val="28"/>
          <w:szCs w:val="28"/>
          <w:rtl/>
        </w:rPr>
        <w:t>_____</w:t>
      </w:r>
      <w:r w:rsidRPr="00DE0236">
        <w:rPr>
          <w:rFonts w:cs="FrankRuehl"/>
          <w:sz w:val="28"/>
          <w:szCs w:val="28"/>
          <w:rtl/>
        </w:rPr>
        <w:t xml:space="preserve">_____________ </w:t>
      </w:r>
      <w:r w:rsidRPr="00DE0236">
        <w:rPr>
          <w:rFonts w:cs="FrankRuehl" w:hint="eastAsia"/>
          <w:sz w:val="28"/>
          <w:szCs w:val="28"/>
          <w:rtl/>
        </w:rPr>
        <w:t>מאשר</w:t>
      </w:r>
      <w:r>
        <w:rPr>
          <w:rFonts w:cs="FrankRuehl" w:hint="cs"/>
          <w:sz w:val="28"/>
          <w:szCs w:val="28"/>
          <w:rtl/>
        </w:rPr>
        <w:t>/ת</w:t>
      </w:r>
      <w:r w:rsidRPr="00DE0236">
        <w:rPr>
          <w:rFonts w:cs="FrankRuehl"/>
          <w:sz w:val="28"/>
          <w:szCs w:val="28"/>
          <w:rtl/>
        </w:rPr>
        <w:t xml:space="preserve"> </w:t>
      </w:r>
      <w:r w:rsidRPr="00DE0236">
        <w:rPr>
          <w:rFonts w:cs="FrankRuehl" w:hint="eastAsia"/>
          <w:sz w:val="28"/>
          <w:szCs w:val="28"/>
          <w:rtl/>
        </w:rPr>
        <w:t>בזה</w:t>
      </w:r>
      <w:r>
        <w:rPr>
          <w:rFonts w:cs="FrankRuehl" w:hint="cs"/>
          <w:sz w:val="28"/>
          <w:szCs w:val="28"/>
          <w:rtl/>
        </w:rPr>
        <w:t>,</w:t>
      </w:r>
      <w:r w:rsidRPr="00DE0236">
        <w:rPr>
          <w:rFonts w:cs="FrankRuehl"/>
          <w:sz w:val="28"/>
          <w:szCs w:val="28"/>
          <w:rtl/>
        </w:rPr>
        <w:t xml:space="preserve"> </w:t>
      </w:r>
      <w:r w:rsidRPr="00DE0236">
        <w:rPr>
          <w:rFonts w:cs="FrankRuehl" w:hint="eastAsia"/>
          <w:sz w:val="28"/>
          <w:szCs w:val="28"/>
          <w:rtl/>
        </w:rPr>
        <w:t>כי</w:t>
      </w:r>
      <w:r w:rsidRPr="00DE0236">
        <w:rPr>
          <w:rFonts w:cs="FrankRuehl"/>
          <w:sz w:val="28"/>
          <w:szCs w:val="28"/>
          <w:rtl/>
        </w:rPr>
        <w:t xml:space="preserve"> </w:t>
      </w:r>
      <w:r w:rsidRPr="00DE0236">
        <w:rPr>
          <w:rFonts w:cs="FrankRuehl" w:hint="eastAsia"/>
          <w:sz w:val="28"/>
          <w:szCs w:val="28"/>
          <w:rtl/>
        </w:rPr>
        <w:t>המצי</w:t>
      </w:r>
      <w:r w:rsidRPr="00DE0236">
        <w:rPr>
          <w:rFonts w:cs="FrankRuehl" w:hint="cs"/>
          <w:sz w:val="28"/>
          <w:szCs w:val="28"/>
          <w:rtl/>
        </w:rPr>
        <w:t>ע</w:t>
      </w:r>
      <w:r>
        <w:rPr>
          <w:rFonts w:cs="FrankRuehl" w:hint="cs"/>
          <w:sz w:val="28"/>
          <w:szCs w:val="28"/>
          <w:rtl/>
        </w:rPr>
        <w:t>/ה</w:t>
      </w:r>
      <w:r w:rsidRPr="00DE0236">
        <w:rPr>
          <w:rFonts w:cs="FrankRuehl"/>
          <w:sz w:val="28"/>
          <w:szCs w:val="28"/>
          <w:rtl/>
        </w:rPr>
        <w:t xml:space="preserve">, ____________, </w:t>
      </w:r>
      <w:r w:rsidRPr="00DE0236">
        <w:rPr>
          <w:rFonts w:cs="FrankRuehl" w:hint="eastAsia"/>
          <w:sz w:val="28"/>
          <w:szCs w:val="28"/>
          <w:rtl/>
        </w:rPr>
        <w:t>החתו</w:t>
      </w:r>
      <w:r>
        <w:rPr>
          <w:rFonts w:cs="FrankRuehl" w:hint="cs"/>
          <w:sz w:val="28"/>
          <w:szCs w:val="28"/>
          <w:rtl/>
        </w:rPr>
        <w:t>ם/ה</w:t>
      </w:r>
      <w:r w:rsidRPr="00DE0236">
        <w:rPr>
          <w:rFonts w:cs="FrankRuehl"/>
          <w:sz w:val="28"/>
          <w:szCs w:val="28"/>
          <w:rtl/>
        </w:rPr>
        <w:t xml:space="preserve"> </w:t>
      </w:r>
      <w:r w:rsidRPr="00DE0236">
        <w:rPr>
          <w:rFonts w:cs="FrankRuehl" w:hint="eastAsia"/>
          <w:sz w:val="28"/>
          <w:szCs w:val="28"/>
          <w:rtl/>
        </w:rPr>
        <w:t>לעיל</w:t>
      </w:r>
      <w:r w:rsidRPr="00DE0236">
        <w:rPr>
          <w:rFonts w:cs="FrankRuehl"/>
          <w:sz w:val="28"/>
          <w:szCs w:val="28"/>
          <w:rtl/>
        </w:rPr>
        <w:t xml:space="preserve">, </w:t>
      </w:r>
      <w:r w:rsidRPr="00DE0236">
        <w:rPr>
          <w:rFonts w:cs="FrankRuehl" w:hint="eastAsia"/>
          <w:sz w:val="28"/>
          <w:szCs w:val="28"/>
          <w:rtl/>
        </w:rPr>
        <w:t>רשו</w:t>
      </w:r>
      <w:r>
        <w:rPr>
          <w:rFonts w:cs="FrankRuehl" w:hint="cs"/>
          <w:sz w:val="28"/>
          <w:szCs w:val="28"/>
          <w:rtl/>
        </w:rPr>
        <w:t>ם/ה</w:t>
      </w:r>
      <w:r w:rsidRPr="00DE0236">
        <w:rPr>
          <w:rFonts w:cs="FrankRuehl"/>
          <w:sz w:val="28"/>
          <w:szCs w:val="28"/>
          <w:rtl/>
        </w:rPr>
        <w:t xml:space="preserve"> </w:t>
      </w:r>
      <w:r w:rsidRPr="00DE0236">
        <w:rPr>
          <w:rFonts w:cs="FrankRuehl" w:hint="eastAsia"/>
          <w:sz w:val="28"/>
          <w:szCs w:val="28"/>
          <w:rtl/>
        </w:rPr>
        <w:t>כדין</w:t>
      </w:r>
      <w:r w:rsidRPr="00DE0236">
        <w:rPr>
          <w:rFonts w:cs="FrankRuehl"/>
          <w:sz w:val="28"/>
          <w:szCs w:val="28"/>
          <w:rtl/>
        </w:rPr>
        <w:t xml:space="preserve"> </w:t>
      </w:r>
      <w:r w:rsidRPr="00DE0236">
        <w:rPr>
          <w:rFonts w:cs="FrankRuehl" w:hint="eastAsia"/>
          <w:sz w:val="28"/>
          <w:szCs w:val="28"/>
          <w:rtl/>
        </w:rPr>
        <w:t>בישראל</w:t>
      </w:r>
      <w:r w:rsidRPr="00DE0236">
        <w:rPr>
          <w:rFonts w:cs="FrankRuehl"/>
          <w:sz w:val="28"/>
          <w:szCs w:val="28"/>
          <w:rtl/>
        </w:rPr>
        <w:t xml:space="preserve"> </w:t>
      </w:r>
      <w:r w:rsidRPr="00DE0236">
        <w:rPr>
          <w:rFonts w:cs="FrankRuehl" w:hint="eastAsia"/>
          <w:sz w:val="28"/>
          <w:szCs w:val="28"/>
          <w:rtl/>
        </w:rPr>
        <w:t>וכי</w:t>
      </w:r>
      <w:r w:rsidRPr="00DE0236">
        <w:rPr>
          <w:rFonts w:cs="FrankRuehl"/>
          <w:sz w:val="28"/>
          <w:szCs w:val="28"/>
          <w:rtl/>
        </w:rPr>
        <w:t xml:space="preserve"> </w:t>
      </w:r>
      <w:r w:rsidRPr="00DE0236">
        <w:rPr>
          <w:rFonts w:cs="FrankRuehl" w:hint="eastAsia"/>
          <w:sz w:val="28"/>
          <w:szCs w:val="28"/>
          <w:rtl/>
        </w:rPr>
        <w:t>ה</w:t>
      </w:r>
      <w:r w:rsidRPr="00DE0236">
        <w:rPr>
          <w:rFonts w:cs="FrankRuehl"/>
          <w:sz w:val="28"/>
          <w:szCs w:val="28"/>
          <w:rtl/>
        </w:rPr>
        <w:t>"</w:t>
      </w:r>
      <w:r w:rsidRPr="00DE0236">
        <w:rPr>
          <w:rFonts w:cs="FrankRuehl" w:hint="eastAsia"/>
          <w:sz w:val="28"/>
          <w:szCs w:val="28"/>
          <w:rtl/>
        </w:rPr>
        <w:t>ה</w:t>
      </w:r>
      <w:r w:rsidRPr="00DE0236">
        <w:rPr>
          <w:rFonts w:cs="FrankRuehl"/>
          <w:sz w:val="28"/>
          <w:szCs w:val="28"/>
          <w:rtl/>
        </w:rPr>
        <w:t xml:space="preserve"> _______________ </w:t>
      </w:r>
      <w:r w:rsidRPr="00DE0236">
        <w:rPr>
          <w:rFonts w:cs="FrankRuehl" w:hint="eastAsia"/>
          <w:sz w:val="28"/>
          <w:szCs w:val="28"/>
          <w:rtl/>
        </w:rPr>
        <w:t>ו</w:t>
      </w:r>
      <w:r>
        <w:rPr>
          <w:rFonts w:cs="FrankRuehl"/>
          <w:sz w:val="28"/>
          <w:szCs w:val="28"/>
          <w:rtl/>
        </w:rPr>
        <w:t>-</w:t>
      </w:r>
      <w:r w:rsidRPr="00DE0236">
        <w:rPr>
          <w:rFonts w:cs="FrankRuehl"/>
          <w:sz w:val="28"/>
          <w:szCs w:val="28"/>
          <w:rtl/>
        </w:rPr>
        <w:t xml:space="preserve">______________, </w:t>
      </w:r>
      <w:r w:rsidRPr="00DE0236">
        <w:rPr>
          <w:rFonts w:cs="FrankRuehl" w:hint="eastAsia"/>
          <w:sz w:val="28"/>
          <w:szCs w:val="28"/>
          <w:rtl/>
        </w:rPr>
        <w:t>אשר</w:t>
      </w:r>
      <w:r w:rsidRPr="00DE0236">
        <w:rPr>
          <w:rFonts w:cs="FrankRuehl"/>
          <w:sz w:val="28"/>
          <w:szCs w:val="28"/>
          <w:rtl/>
        </w:rPr>
        <w:t xml:space="preserve"> </w:t>
      </w:r>
      <w:r w:rsidRPr="00DE0236">
        <w:rPr>
          <w:rFonts w:cs="FrankRuehl" w:hint="eastAsia"/>
          <w:sz w:val="28"/>
          <w:szCs w:val="28"/>
          <w:rtl/>
        </w:rPr>
        <w:t>חתמו</w:t>
      </w:r>
      <w:r w:rsidRPr="00DE0236">
        <w:rPr>
          <w:rFonts w:cs="FrankRuehl"/>
          <w:sz w:val="28"/>
          <w:szCs w:val="28"/>
          <w:rtl/>
        </w:rPr>
        <w:t xml:space="preserve"> </w:t>
      </w:r>
      <w:r w:rsidRPr="00DE0236">
        <w:rPr>
          <w:rFonts w:cs="FrankRuehl" w:hint="eastAsia"/>
          <w:sz w:val="28"/>
          <w:szCs w:val="28"/>
          <w:rtl/>
        </w:rPr>
        <w:t>בפניי</w:t>
      </w:r>
      <w:r w:rsidRPr="00DE0236">
        <w:rPr>
          <w:rFonts w:cs="FrankRuehl"/>
          <w:sz w:val="28"/>
          <w:szCs w:val="28"/>
          <w:rtl/>
        </w:rPr>
        <w:t xml:space="preserve"> </w:t>
      </w:r>
      <w:r w:rsidRPr="00DE0236">
        <w:rPr>
          <w:rFonts w:cs="FrankRuehl" w:hint="eastAsia"/>
          <w:sz w:val="28"/>
          <w:szCs w:val="28"/>
          <w:rtl/>
        </w:rPr>
        <w:t>מטעם</w:t>
      </w:r>
      <w:r w:rsidRPr="00DE0236">
        <w:rPr>
          <w:rFonts w:cs="FrankRuehl"/>
          <w:sz w:val="28"/>
          <w:szCs w:val="28"/>
          <w:rtl/>
        </w:rPr>
        <w:t xml:space="preserve"> </w:t>
      </w:r>
      <w:r w:rsidRPr="00DE0236">
        <w:rPr>
          <w:rFonts w:cs="FrankRuehl" w:hint="eastAsia"/>
          <w:sz w:val="28"/>
          <w:szCs w:val="28"/>
          <w:rtl/>
        </w:rPr>
        <w:t>המציע</w:t>
      </w:r>
      <w:r>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על</w:t>
      </w:r>
      <w:r w:rsidRPr="00DE0236">
        <w:rPr>
          <w:rFonts w:cs="FrankRuehl"/>
          <w:sz w:val="28"/>
          <w:szCs w:val="28"/>
          <w:rtl/>
        </w:rPr>
        <w:t xml:space="preserve"> </w:t>
      </w:r>
      <w:r w:rsidRPr="00DE0236">
        <w:rPr>
          <w:rFonts w:cs="FrankRuehl" w:hint="eastAsia"/>
          <w:sz w:val="28"/>
          <w:szCs w:val="28"/>
          <w:rtl/>
        </w:rPr>
        <w:t>הצעה</w:t>
      </w:r>
      <w:r w:rsidRPr="00DE0236">
        <w:rPr>
          <w:rFonts w:cs="FrankRuehl"/>
          <w:sz w:val="28"/>
          <w:szCs w:val="28"/>
          <w:rtl/>
        </w:rPr>
        <w:t xml:space="preserve"> </w:t>
      </w:r>
      <w:r w:rsidRPr="00DE0236">
        <w:rPr>
          <w:rFonts w:cs="FrankRuehl" w:hint="eastAsia"/>
          <w:sz w:val="28"/>
          <w:szCs w:val="28"/>
          <w:rtl/>
        </w:rPr>
        <w:t>זו</w:t>
      </w:r>
      <w:r w:rsidRPr="00DE0236">
        <w:rPr>
          <w:rFonts w:cs="FrankRuehl"/>
          <w:sz w:val="28"/>
          <w:szCs w:val="28"/>
          <w:rtl/>
        </w:rPr>
        <w:t xml:space="preserve">, </w:t>
      </w:r>
      <w:r w:rsidRPr="00DE0236">
        <w:rPr>
          <w:rFonts w:cs="FrankRuehl" w:hint="eastAsia"/>
          <w:sz w:val="28"/>
          <w:szCs w:val="28"/>
          <w:rtl/>
        </w:rPr>
        <w:t>מוסמכ</w:t>
      </w:r>
      <w:r>
        <w:rPr>
          <w:rFonts w:cs="FrankRuehl" w:hint="cs"/>
          <w:sz w:val="28"/>
          <w:szCs w:val="28"/>
          <w:rtl/>
        </w:rPr>
        <w:t>ים/ות</w:t>
      </w:r>
      <w:r w:rsidRPr="00DE0236">
        <w:rPr>
          <w:rFonts w:cs="FrankRuehl"/>
          <w:sz w:val="28"/>
          <w:szCs w:val="28"/>
          <w:rtl/>
        </w:rPr>
        <w:t xml:space="preserve"> </w:t>
      </w:r>
      <w:r w:rsidRPr="00DE0236">
        <w:rPr>
          <w:rFonts w:cs="FrankRuehl" w:hint="eastAsia"/>
          <w:sz w:val="28"/>
          <w:szCs w:val="28"/>
          <w:rtl/>
        </w:rPr>
        <w:t>לעשות</w:t>
      </w:r>
      <w:r w:rsidRPr="00DE0236">
        <w:rPr>
          <w:rFonts w:cs="FrankRuehl"/>
          <w:sz w:val="28"/>
          <w:szCs w:val="28"/>
          <w:rtl/>
        </w:rPr>
        <w:t xml:space="preserve"> </w:t>
      </w:r>
      <w:r w:rsidRPr="00DE0236">
        <w:rPr>
          <w:rFonts w:cs="FrankRuehl" w:hint="eastAsia"/>
          <w:sz w:val="28"/>
          <w:szCs w:val="28"/>
          <w:rtl/>
        </w:rPr>
        <w:t>כן</w:t>
      </w:r>
      <w:r w:rsidRPr="00DE0236">
        <w:rPr>
          <w:rFonts w:cs="FrankRuehl"/>
          <w:sz w:val="28"/>
          <w:szCs w:val="28"/>
          <w:rtl/>
        </w:rPr>
        <w:t xml:space="preserve"> </w:t>
      </w:r>
      <w:r w:rsidRPr="00DE0236">
        <w:rPr>
          <w:rFonts w:cs="FrankRuehl" w:hint="eastAsia"/>
          <w:sz w:val="28"/>
          <w:szCs w:val="28"/>
          <w:rtl/>
        </w:rPr>
        <w:t>ולחייב</w:t>
      </w:r>
      <w:r w:rsidRPr="00DE0236">
        <w:rPr>
          <w:rFonts w:cs="FrankRuehl"/>
          <w:sz w:val="28"/>
          <w:szCs w:val="28"/>
          <w:rtl/>
        </w:rPr>
        <w:t xml:space="preserve"> </w:t>
      </w:r>
      <w:r w:rsidRPr="00DE0236">
        <w:rPr>
          <w:rFonts w:cs="FrankRuehl" w:hint="eastAsia"/>
          <w:sz w:val="28"/>
          <w:szCs w:val="28"/>
          <w:rtl/>
        </w:rPr>
        <w:t>את</w:t>
      </w:r>
      <w:r w:rsidRPr="00DE0236">
        <w:rPr>
          <w:rFonts w:cs="FrankRuehl"/>
          <w:sz w:val="28"/>
          <w:szCs w:val="28"/>
          <w:rtl/>
        </w:rPr>
        <w:t xml:space="preserve"> </w:t>
      </w:r>
      <w:r w:rsidRPr="00DE0236">
        <w:rPr>
          <w:rFonts w:cs="FrankRuehl" w:hint="eastAsia"/>
          <w:sz w:val="28"/>
          <w:szCs w:val="28"/>
          <w:rtl/>
        </w:rPr>
        <w:t>המציע</w:t>
      </w:r>
      <w:r>
        <w:rPr>
          <w:rFonts w:cs="FrankRuehl" w:hint="cs"/>
          <w:sz w:val="28"/>
          <w:szCs w:val="28"/>
          <w:rtl/>
        </w:rPr>
        <w:t>/ה</w:t>
      </w:r>
      <w:r w:rsidRPr="00DE0236">
        <w:rPr>
          <w:rFonts w:cs="FrankRuehl"/>
          <w:sz w:val="28"/>
          <w:szCs w:val="28"/>
          <w:rtl/>
        </w:rPr>
        <w:t xml:space="preserve"> </w:t>
      </w:r>
      <w:r w:rsidRPr="00DE0236">
        <w:rPr>
          <w:rFonts w:cs="FrankRuehl" w:hint="eastAsia"/>
          <w:sz w:val="28"/>
          <w:szCs w:val="28"/>
          <w:rtl/>
        </w:rPr>
        <w:t>בחתימותיהם</w:t>
      </w:r>
      <w:r>
        <w:rPr>
          <w:rFonts w:cs="FrankRuehl" w:hint="cs"/>
          <w:sz w:val="28"/>
          <w:szCs w:val="28"/>
          <w:rtl/>
        </w:rPr>
        <w:t>/ן</w:t>
      </w:r>
      <w:r w:rsidRPr="00DE0236">
        <w:rPr>
          <w:rFonts w:cs="FrankRuehl"/>
          <w:sz w:val="28"/>
          <w:szCs w:val="28"/>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BB0DBD" w14:paraId="0B5D9B24" w14:textId="77777777" w:rsidTr="007500E6">
        <w:trPr>
          <w:jc w:val="center"/>
        </w:trPr>
        <w:tc>
          <w:tcPr>
            <w:tcW w:w="3190" w:type="dxa"/>
            <w:hideMark/>
          </w:tcPr>
          <w:p w14:paraId="03DBB850" w14:textId="77777777" w:rsidR="00BB0DBD" w:rsidRDefault="00BB0DBD" w:rsidP="007500E6">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F3A76C8" w14:textId="77777777" w:rsidR="00BB0DBD" w:rsidRDefault="00BB0DBD" w:rsidP="007500E6">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20EBA675" w14:textId="77777777" w:rsidR="00BB0DBD" w:rsidRDefault="00BB0DBD" w:rsidP="007500E6">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BB0DBD" w:rsidRPr="004B732C" w14:paraId="3CF6991E" w14:textId="77777777" w:rsidTr="007500E6">
        <w:trPr>
          <w:jc w:val="center"/>
        </w:trPr>
        <w:tc>
          <w:tcPr>
            <w:tcW w:w="3190" w:type="dxa"/>
            <w:hideMark/>
          </w:tcPr>
          <w:p w14:paraId="2115763E" w14:textId="77777777" w:rsidR="00BB0DBD" w:rsidRPr="004B732C" w:rsidRDefault="00BB0DBD" w:rsidP="007500E6">
            <w:pPr>
              <w:jc w:val="center"/>
              <w:rPr>
                <w:rFonts w:cs="FrankRuehl"/>
                <w:b/>
                <w:bCs/>
                <w:sz w:val="26"/>
                <w:szCs w:val="26"/>
              </w:rPr>
            </w:pPr>
            <w:r w:rsidRPr="004B732C">
              <w:rPr>
                <w:rFonts w:cs="FrankRuehl" w:hint="cs"/>
                <w:b/>
                <w:bCs/>
                <w:sz w:val="26"/>
                <w:szCs w:val="26"/>
                <w:rtl/>
              </w:rPr>
              <w:t>תאריך</w:t>
            </w:r>
          </w:p>
        </w:tc>
        <w:tc>
          <w:tcPr>
            <w:tcW w:w="3190" w:type="dxa"/>
            <w:hideMark/>
          </w:tcPr>
          <w:p w14:paraId="4F65EAE9" w14:textId="77777777" w:rsidR="00BB0DBD" w:rsidRPr="004B732C" w:rsidRDefault="00BB0DBD" w:rsidP="007500E6">
            <w:pPr>
              <w:jc w:val="center"/>
              <w:rPr>
                <w:rFonts w:cs="FrankRuehl"/>
                <w:b/>
                <w:bCs/>
                <w:sz w:val="26"/>
                <w:szCs w:val="26"/>
              </w:rPr>
            </w:pPr>
            <w:r w:rsidRPr="00143A57">
              <w:rPr>
                <w:rFonts w:cs="FrankRuehl" w:hint="cs"/>
                <w:b/>
                <w:bCs/>
                <w:sz w:val="26"/>
                <w:szCs w:val="26"/>
                <w:rtl/>
              </w:rPr>
              <w:t>שם עו"ד</w:t>
            </w:r>
          </w:p>
        </w:tc>
        <w:tc>
          <w:tcPr>
            <w:tcW w:w="3190" w:type="dxa"/>
            <w:hideMark/>
          </w:tcPr>
          <w:p w14:paraId="13F1C3F0" w14:textId="77777777" w:rsidR="00BB0DBD" w:rsidRPr="004B732C" w:rsidRDefault="00BB0DBD" w:rsidP="007500E6">
            <w:pPr>
              <w:jc w:val="center"/>
              <w:rPr>
                <w:rFonts w:cs="FrankRuehl"/>
                <w:b/>
                <w:bCs/>
                <w:sz w:val="26"/>
                <w:szCs w:val="26"/>
              </w:rPr>
            </w:pPr>
            <w:r w:rsidRPr="004B732C">
              <w:rPr>
                <w:rFonts w:cs="FrankRuehl" w:hint="cs"/>
                <w:b/>
                <w:bCs/>
                <w:sz w:val="26"/>
                <w:szCs w:val="26"/>
                <w:rtl/>
              </w:rPr>
              <w:t>חתימה וחותמת</w:t>
            </w:r>
          </w:p>
        </w:tc>
      </w:tr>
    </w:tbl>
    <w:p w14:paraId="5B5CDFF3" w14:textId="77777777" w:rsidR="00BB0DBD" w:rsidRDefault="00BB0DBD" w:rsidP="00BB0DBD">
      <w:pPr>
        <w:spacing w:after="0"/>
        <w:ind w:left="-2" w:right="-993"/>
        <w:jc w:val="both"/>
        <w:rPr>
          <w:rFonts w:cs="FrankRuehl"/>
          <w:b/>
          <w:bCs/>
          <w:u w:val="single"/>
          <w:rtl/>
        </w:rPr>
      </w:pPr>
    </w:p>
    <w:p w14:paraId="255EA51B" w14:textId="77777777" w:rsidR="00BB0DBD" w:rsidRDefault="00BB0DBD">
      <w:pPr>
        <w:bidi w:val="0"/>
        <w:rPr>
          <w:rFonts w:cs="FrankRuehl"/>
          <w:b/>
          <w:bCs/>
          <w:sz w:val="32"/>
          <w:szCs w:val="32"/>
          <w:u w:val="single"/>
        </w:rPr>
      </w:pPr>
      <w:r>
        <w:rPr>
          <w:rFonts w:cs="FrankRuehl"/>
          <w:b/>
          <w:bCs/>
          <w:sz w:val="32"/>
          <w:szCs w:val="32"/>
          <w:u w:val="single"/>
          <w:rtl/>
        </w:rPr>
        <w:br w:type="page"/>
      </w:r>
    </w:p>
    <w:p w14:paraId="734897A6" w14:textId="28A6E2FC" w:rsidR="00FC69D8" w:rsidRPr="00542C00" w:rsidRDefault="00FC69D8" w:rsidP="00CF3944">
      <w:pPr>
        <w:spacing w:after="0"/>
        <w:ind w:left="-2"/>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F94453">
        <w:rPr>
          <w:rFonts w:cs="FrankRuehl" w:hint="cs"/>
          <w:b/>
          <w:bCs/>
          <w:sz w:val="32"/>
          <w:szCs w:val="32"/>
          <w:u w:val="single"/>
          <w:rtl/>
        </w:rPr>
        <w:t>ג</w:t>
      </w:r>
      <w:r w:rsidR="00F94453" w:rsidRPr="00542C00">
        <w:rPr>
          <w:rFonts w:cs="FrankRuehl" w:hint="cs"/>
          <w:b/>
          <w:bCs/>
          <w:sz w:val="32"/>
          <w:szCs w:val="32"/>
          <w:u w:val="single"/>
          <w:rtl/>
        </w:rPr>
        <w:t>'</w:t>
      </w:r>
    </w:p>
    <w:p w14:paraId="42EEB8BC" w14:textId="77777777" w:rsidR="00FC69D8" w:rsidRPr="00DE0236" w:rsidRDefault="00FC69D8" w:rsidP="009D0204">
      <w:pPr>
        <w:pStyle w:val="af6"/>
        <w:tabs>
          <w:tab w:val="clear" w:pos="454"/>
        </w:tabs>
        <w:spacing w:after="0"/>
        <w:ind w:left="-2"/>
        <w:jc w:val="center"/>
        <w:rPr>
          <w:rFonts w:cs="FrankRuehl"/>
          <w:b/>
          <w:bCs/>
          <w:spacing w:val="20"/>
          <w:sz w:val="36"/>
          <w:szCs w:val="36"/>
          <w:u w:val="single"/>
          <w:rtl/>
        </w:rPr>
      </w:pPr>
      <w:r w:rsidRPr="00DE0236">
        <w:rPr>
          <w:rFonts w:cs="FrankRuehl" w:hint="cs"/>
          <w:b/>
          <w:bCs/>
          <w:spacing w:val="20"/>
          <w:sz w:val="36"/>
          <w:szCs w:val="36"/>
          <w:u w:val="single"/>
          <w:rtl/>
        </w:rPr>
        <w:t>פרק מקצועי</w:t>
      </w:r>
    </w:p>
    <w:p w14:paraId="0B719A58" w14:textId="77777777" w:rsidR="00067DEB" w:rsidRPr="00067DEB" w:rsidRDefault="00067DEB" w:rsidP="00067DEB">
      <w:pPr>
        <w:spacing w:after="0"/>
        <w:ind w:left="-2"/>
        <w:jc w:val="both"/>
        <w:rPr>
          <w:rFonts w:cs="FrankRuehl"/>
          <w:b/>
          <w:bCs/>
          <w:u w:val="single"/>
          <w:rtl/>
        </w:rPr>
      </w:pPr>
    </w:p>
    <w:p w14:paraId="203AC975" w14:textId="77777777" w:rsidR="00067DEB" w:rsidRPr="00067DEB" w:rsidRDefault="00067DEB" w:rsidP="009C5C05">
      <w:pPr>
        <w:numPr>
          <w:ilvl w:val="0"/>
          <w:numId w:val="37"/>
        </w:numPr>
        <w:shd w:val="clear" w:color="auto" w:fill="C6D9F1" w:themeFill="text2" w:themeFillTint="33"/>
        <w:overflowPunct w:val="0"/>
        <w:autoSpaceDE w:val="0"/>
        <w:autoSpaceDN w:val="0"/>
        <w:adjustRightInd w:val="0"/>
        <w:spacing w:after="0" w:line="360" w:lineRule="auto"/>
        <w:contextualSpacing/>
        <w:jc w:val="both"/>
        <w:textAlignment w:val="baseline"/>
        <w:rPr>
          <w:rFonts w:cs="FrankRuehl"/>
          <w:sz w:val="26"/>
          <w:szCs w:val="26"/>
          <w:rtl/>
        </w:rPr>
      </w:pPr>
      <w:r w:rsidRPr="00067DEB">
        <w:rPr>
          <w:rFonts w:cs="FrankRuehl" w:hint="eastAsia"/>
          <w:b/>
          <w:bCs/>
          <w:sz w:val="26"/>
          <w:szCs w:val="26"/>
          <w:u w:val="single"/>
          <w:rtl/>
        </w:rPr>
        <w:t>גבולות</w:t>
      </w:r>
      <w:r w:rsidRPr="00067DEB">
        <w:rPr>
          <w:rFonts w:cs="FrankRuehl"/>
          <w:b/>
          <w:bCs/>
          <w:sz w:val="26"/>
          <w:szCs w:val="26"/>
          <w:u w:val="single"/>
          <w:rtl/>
        </w:rPr>
        <w:t xml:space="preserve"> </w:t>
      </w:r>
      <w:r w:rsidRPr="00067DEB">
        <w:rPr>
          <w:rFonts w:cs="FrankRuehl" w:hint="eastAsia"/>
          <w:b/>
          <w:bCs/>
          <w:sz w:val="26"/>
          <w:szCs w:val="26"/>
          <w:u w:val="single"/>
          <w:rtl/>
        </w:rPr>
        <w:t>האזור</w:t>
      </w:r>
      <w:r w:rsidRPr="00067DEB">
        <w:rPr>
          <w:rFonts w:cs="FrankRuehl" w:hint="cs"/>
          <w:b/>
          <w:bCs/>
          <w:sz w:val="26"/>
          <w:szCs w:val="26"/>
          <w:u w:val="single"/>
          <w:rtl/>
        </w:rPr>
        <w:t>ים</w:t>
      </w:r>
    </w:p>
    <w:p w14:paraId="0A4F5CC8" w14:textId="77777777" w:rsidR="00067DEB" w:rsidRPr="00067DEB" w:rsidRDefault="00067DEB" w:rsidP="009C5C05">
      <w:pPr>
        <w:numPr>
          <w:ilvl w:val="1"/>
          <w:numId w:val="37"/>
        </w:numPr>
        <w:spacing w:after="0" w:line="360" w:lineRule="auto"/>
        <w:ind w:left="962" w:hanging="567"/>
        <w:contextualSpacing/>
        <w:jc w:val="both"/>
        <w:rPr>
          <w:rFonts w:cs="FrankRuehl"/>
          <w:sz w:val="26"/>
          <w:szCs w:val="26"/>
          <w:rtl/>
        </w:rPr>
      </w:pPr>
      <w:r w:rsidRPr="00067DEB">
        <w:rPr>
          <w:rFonts w:cs="FrankRuehl"/>
          <w:b/>
          <w:bCs/>
          <w:sz w:val="26"/>
          <w:szCs w:val="26"/>
          <w:u w:val="single"/>
          <w:rtl/>
        </w:rPr>
        <w:t>אזור צפון</w:t>
      </w:r>
      <w:r w:rsidRPr="00067DEB">
        <w:rPr>
          <w:rFonts w:cs="FrankRuehl"/>
          <w:sz w:val="26"/>
          <w:szCs w:val="26"/>
          <w:rtl/>
        </w:rPr>
        <w:t>: השטח המתנקז אל הים התיכון מגבול הצפון עד נחל אלכסנדר (על יובליו), כולל.</w:t>
      </w:r>
    </w:p>
    <w:p w14:paraId="23585663" w14:textId="77777777" w:rsidR="00067DEB" w:rsidRPr="00067DEB" w:rsidRDefault="00067DEB" w:rsidP="009C5C05">
      <w:pPr>
        <w:numPr>
          <w:ilvl w:val="1"/>
          <w:numId w:val="37"/>
        </w:numPr>
        <w:spacing w:after="0" w:line="360" w:lineRule="auto"/>
        <w:ind w:left="962" w:hanging="567"/>
        <w:contextualSpacing/>
        <w:jc w:val="both"/>
        <w:rPr>
          <w:rFonts w:ascii="Times New Roman" w:eastAsia="Times New Roman" w:hAnsi="Times New Roman" w:cs="FrankRuehl"/>
          <w:sz w:val="26"/>
          <w:szCs w:val="26"/>
          <w:rtl/>
        </w:rPr>
      </w:pPr>
      <w:r w:rsidRPr="00067DEB">
        <w:rPr>
          <w:rFonts w:cs="FrankRuehl" w:hint="eastAsia"/>
          <w:b/>
          <w:bCs/>
          <w:sz w:val="26"/>
          <w:szCs w:val="26"/>
          <w:u w:val="single"/>
          <w:rtl/>
        </w:rPr>
        <w:t>אזור</w:t>
      </w:r>
      <w:r w:rsidRPr="00067DEB">
        <w:rPr>
          <w:rFonts w:cs="FrankRuehl"/>
          <w:b/>
          <w:bCs/>
          <w:sz w:val="26"/>
          <w:szCs w:val="26"/>
          <w:u w:val="single"/>
          <w:rtl/>
        </w:rPr>
        <w:t xml:space="preserve"> </w:t>
      </w:r>
      <w:r w:rsidRPr="00067DEB">
        <w:rPr>
          <w:rFonts w:cs="FrankRuehl" w:hint="cs"/>
          <w:b/>
          <w:bCs/>
          <w:sz w:val="26"/>
          <w:szCs w:val="26"/>
          <w:u w:val="single"/>
          <w:rtl/>
        </w:rPr>
        <w:t>מרכז</w:t>
      </w:r>
      <w:r w:rsidRPr="00067DEB">
        <w:rPr>
          <w:rFonts w:cs="FrankRuehl"/>
          <w:sz w:val="26"/>
          <w:szCs w:val="26"/>
          <w:rtl/>
        </w:rPr>
        <w:t xml:space="preserve">: </w:t>
      </w:r>
      <w:r w:rsidRPr="00067DEB">
        <w:rPr>
          <w:rFonts w:ascii="Times New Roman" w:eastAsia="Times New Roman" w:hAnsi="Times New Roman" w:cs="FrankRuehl" w:hint="eastAsia"/>
          <w:sz w:val="26"/>
          <w:szCs w:val="26"/>
          <w:rtl/>
        </w:rPr>
        <w:t>השטח</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המתנקז</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לים</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התיכון</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הכולל</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את</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נחל</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הירקון</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על</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יובליו</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ודרומה</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עד</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נחל</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לכיש</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על</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יובליו</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cs"/>
          <w:sz w:val="26"/>
          <w:szCs w:val="26"/>
          <w:rtl/>
        </w:rPr>
        <w:t xml:space="preserve">לא </w:t>
      </w:r>
      <w:r w:rsidRPr="00067DEB">
        <w:rPr>
          <w:rFonts w:ascii="Times New Roman" w:eastAsia="Times New Roman" w:hAnsi="Times New Roman" w:cs="FrankRuehl" w:hint="eastAsia"/>
          <w:sz w:val="26"/>
          <w:szCs w:val="26"/>
          <w:rtl/>
        </w:rPr>
        <w:t>כולל</w:t>
      </w:r>
      <w:r w:rsidRPr="00067DEB">
        <w:rPr>
          <w:rFonts w:ascii="Times New Roman" w:eastAsia="Times New Roman" w:hAnsi="Times New Roman" w:cs="FrankRuehl" w:hint="cs"/>
          <w:sz w:val="26"/>
          <w:szCs w:val="26"/>
          <w:rtl/>
        </w:rPr>
        <w:t xml:space="preserve"> יו"ש</w:t>
      </w:r>
      <w:r w:rsidRPr="00067DEB">
        <w:rPr>
          <w:rFonts w:ascii="Times New Roman" w:eastAsia="Times New Roman" w:hAnsi="Times New Roman" w:cs="FrankRuehl"/>
          <w:sz w:val="26"/>
          <w:szCs w:val="26"/>
          <w:rtl/>
        </w:rPr>
        <w:t>.</w:t>
      </w:r>
    </w:p>
    <w:p w14:paraId="0EF6D3BB" w14:textId="77777777" w:rsidR="00067DEB" w:rsidRPr="00067DEB" w:rsidRDefault="00067DEB" w:rsidP="00067DEB">
      <w:pPr>
        <w:spacing w:after="0" w:line="360" w:lineRule="auto"/>
        <w:ind w:left="720" w:firstLine="242"/>
        <w:jc w:val="both"/>
        <w:rPr>
          <w:rFonts w:cs="FrankRuehl"/>
          <w:b/>
          <w:bCs/>
          <w:sz w:val="26"/>
          <w:szCs w:val="26"/>
          <w:rtl/>
        </w:rPr>
      </w:pPr>
      <w:r w:rsidRPr="00067DEB">
        <w:rPr>
          <w:rFonts w:cs="FrankRuehl" w:hint="cs"/>
          <w:b/>
          <w:bCs/>
          <w:sz w:val="26"/>
          <w:szCs w:val="26"/>
          <w:rtl/>
        </w:rPr>
        <w:t>רשימת התחנות בכל אזור מפורטת בסעיף 4.4 להלן.</w:t>
      </w:r>
    </w:p>
    <w:p w14:paraId="2E257684" w14:textId="77777777" w:rsidR="00067DEB" w:rsidRPr="00067DEB" w:rsidRDefault="00067DEB" w:rsidP="009C5C05">
      <w:pPr>
        <w:numPr>
          <w:ilvl w:val="0"/>
          <w:numId w:val="37"/>
        </w:numPr>
        <w:shd w:val="clear" w:color="auto" w:fill="C6D9F1" w:themeFill="text2" w:themeFillTint="33"/>
        <w:overflowPunct w:val="0"/>
        <w:autoSpaceDE w:val="0"/>
        <w:autoSpaceDN w:val="0"/>
        <w:adjustRightInd w:val="0"/>
        <w:spacing w:after="0" w:line="360" w:lineRule="auto"/>
        <w:contextualSpacing/>
        <w:jc w:val="both"/>
        <w:textAlignment w:val="baseline"/>
        <w:rPr>
          <w:rFonts w:cs="FrankRuehl"/>
          <w:b/>
          <w:bCs/>
          <w:sz w:val="26"/>
          <w:szCs w:val="26"/>
          <w:u w:val="single"/>
        </w:rPr>
      </w:pPr>
      <w:r w:rsidRPr="00067DEB">
        <w:rPr>
          <w:rFonts w:cs="FrankRuehl" w:hint="eastAsia"/>
          <w:b/>
          <w:bCs/>
          <w:sz w:val="26"/>
          <w:szCs w:val="26"/>
          <w:u w:val="single"/>
          <w:rtl/>
        </w:rPr>
        <w:t>מהות</w:t>
      </w:r>
      <w:r w:rsidRPr="00067DEB">
        <w:rPr>
          <w:rFonts w:cs="FrankRuehl"/>
          <w:b/>
          <w:bCs/>
          <w:sz w:val="26"/>
          <w:szCs w:val="26"/>
          <w:u w:val="single"/>
          <w:rtl/>
        </w:rPr>
        <w:t xml:space="preserve"> </w:t>
      </w:r>
      <w:r w:rsidRPr="00067DEB">
        <w:rPr>
          <w:rFonts w:cs="FrankRuehl" w:hint="eastAsia"/>
          <w:b/>
          <w:bCs/>
          <w:sz w:val="26"/>
          <w:szCs w:val="26"/>
          <w:u w:val="single"/>
          <w:rtl/>
        </w:rPr>
        <w:t>העבודות</w:t>
      </w:r>
    </w:p>
    <w:p w14:paraId="6E4067AA" w14:textId="77777777" w:rsidR="00067DEB" w:rsidRPr="00067DEB" w:rsidRDefault="00067DEB" w:rsidP="009C5C05">
      <w:pPr>
        <w:numPr>
          <w:ilvl w:val="1"/>
          <w:numId w:val="37"/>
        </w:numPr>
        <w:spacing w:after="0" w:line="360" w:lineRule="auto"/>
        <w:ind w:left="962" w:hanging="567"/>
        <w:contextualSpacing/>
        <w:jc w:val="both"/>
        <w:rPr>
          <w:rFonts w:cs="FrankRuehl"/>
          <w:sz w:val="26"/>
          <w:szCs w:val="26"/>
        </w:rPr>
      </w:pPr>
      <w:r w:rsidRPr="00067DEB">
        <w:rPr>
          <w:rFonts w:cs="FrankRuehl" w:hint="cs"/>
          <w:b/>
          <w:bCs/>
          <w:sz w:val="26"/>
          <w:szCs w:val="26"/>
          <w:u w:val="single"/>
          <w:rtl/>
        </w:rPr>
        <w:t>הספק יידרש לבצע את הפעולות שלהלן בכל אחד מהאזורים</w:t>
      </w:r>
      <w:r w:rsidRPr="00067DEB">
        <w:rPr>
          <w:rFonts w:cs="FrankRuehl" w:hint="cs"/>
          <w:sz w:val="26"/>
          <w:szCs w:val="26"/>
          <w:rtl/>
        </w:rPr>
        <w:t>:</w:t>
      </w:r>
    </w:p>
    <w:p w14:paraId="37D5CA10" w14:textId="7AFCD7A9" w:rsidR="00067DEB" w:rsidRPr="00067DEB" w:rsidRDefault="00067DEB" w:rsidP="009C5C05">
      <w:pPr>
        <w:numPr>
          <w:ilvl w:val="2"/>
          <w:numId w:val="37"/>
        </w:numPr>
        <w:spacing w:after="0" w:line="360" w:lineRule="auto"/>
        <w:ind w:left="1529" w:hanging="567"/>
        <w:contextualSpacing/>
        <w:jc w:val="both"/>
        <w:rPr>
          <w:rFonts w:cs="FrankRuehl"/>
          <w:sz w:val="26"/>
          <w:szCs w:val="26"/>
        </w:rPr>
      </w:pPr>
      <w:r w:rsidRPr="00067DEB">
        <w:rPr>
          <w:rFonts w:cs="FrankRuehl" w:hint="eastAsia"/>
          <w:sz w:val="26"/>
          <w:szCs w:val="26"/>
          <w:rtl/>
        </w:rPr>
        <w:t>כיסוח</w:t>
      </w:r>
      <w:r w:rsidRPr="00067DEB">
        <w:rPr>
          <w:rFonts w:cs="FrankRuehl"/>
          <w:sz w:val="26"/>
          <w:szCs w:val="26"/>
          <w:rtl/>
        </w:rPr>
        <w:t xml:space="preserve"> </w:t>
      </w:r>
      <w:r w:rsidRPr="00067DEB">
        <w:rPr>
          <w:rFonts w:cs="FrankRuehl" w:hint="cs"/>
          <w:sz w:val="26"/>
          <w:szCs w:val="26"/>
          <w:rtl/>
        </w:rPr>
        <w:t xml:space="preserve">ופינוי </w:t>
      </w:r>
      <w:r w:rsidRPr="00067DEB">
        <w:rPr>
          <w:rFonts w:cs="FrankRuehl" w:hint="eastAsia"/>
          <w:sz w:val="26"/>
          <w:szCs w:val="26"/>
          <w:rtl/>
        </w:rPr>
        <w:t>הצמחייה</w:t>
      </w:r>
      <w:r w:rsidRPr="00067DEB">
        <w:rPr>
          <w:rFonts w:cs="FrankRuehl"/>
          <w:sz w:val="26"/>
          <w:szCs w:val="26"/>
          <w:rtl/>
        </w:rPr>
        <w:t xml:space="preserve"> </w:t>
      </w:r>
      <w:r w:rsidRPr="00067DEB">
        <w:rPr>
          <w:rFonts w:cs="FrankRuehl" w:hint="eastAsia"/>
          <w:sz w:val="26"/>
          <w:szCs w:val="26"/>
          <w:rtl/>
        </w:rPr>
        <w:t>בקטע</w:t>
      </w:r>
      <w:r w:rsidRPr="00067DEB">
        <w:rPr>
          <w:rFonts w:cs="FrankRuehl"/>
          <w:sz w:val="26"/>
          <w:szCs w:val="26"/>
          <w:rtl/>
        </w:rPr>
        <w:t xml:space="preserve"> </w:t>
      </w:r>
      <w:r w:rsidRPr="00067DEB">
        <w:rPr>
          <w:rFonts w:cs="FrankRuehl" w:hint="eastAsia"/>
          <w:sz w:val="26"/>
          <w:szCs w:val="26"/>
          <w:rtl/>
        </w:rPr>
        <w:t>המדידה</w:t>
      </w:r>
      <w:r w:rsidRPr="00067DEB">
        <w:rPr>
          <w:rFonts w:cs="FrankRuehl" w:hint="cs"/>
          <w:sz w:val="26"/>
          <w:szCs w:val="26"/>
          <w:rtl/>
        </w:rPr>
        <w:t xml:space="preserve"> (ר' להלן סע' 4.2.1)</w:t>
      </w:r>
      <w:r w:rsidRPr="00067DEB">
        <w:rPr>
          <w:rFonts w:cs="FrankRuehl"/>
          <w:sz w:val="26"/>
          <w:szCs w:val="26"/>
          <w:rtl/>
        </w:rPr>
        <w:t xml:space="preserve">, </w:t>
      </w:r>
      <w:r w:rsidRPr="00067DEB">
        <w:rPr>
          <w:rFonts w:cs="FrankRuehl" w:hint="eastAsia"/>
          <w:sz w:val="26"/>
          <w:szCs w:val="26"/>
          <w:rtl/>
        </w:rPr>
        <w:t>ריסוס</w:t>
      </w:r>
      <w:r w:rsidRPr="00067DEB">
        <w:rPr>
          <w:rFonts w:cs="FrankRuehl"/>
          <w:sz w:val="26"/>
          <w:szCs w:val="26"/>
          <w:rtl/>
        </w:rPr>
        <w:t xml:space="preserve"> </w:t>
      </w:r>
      <w:r w:rsidRPr="00067DEB">
        <w:rPr>
          <w:rFonts w:cs="FrankRuehl" w:hint="eastAsia"/>
          <w:sz w:val="26"/>
          <w:szCs w:val="26"/>
          <w:rtl/>
        </w:rPr>
        <w:t>למניעת</w:t>
      </w:r>
      <w:r w:rsidRPr="00067DEB">
        <w:rPr>
          <w:rFonts w:cs="FrankRuehl"/>
          <w:sz w:val="26"/>
          <w:szCs w:val="26"/>
          <w:rtl/>
        </w:rPr>
        <w:t xml:space="preserve"> </w:t>
      </w:r>
      <w:r w:rsidRPr="00067DEB">
        <w:rPr>
          <w:rFonts w:cs="FrankRuehl" w:hint="eastAsia"/>
          <w:sz w:val="26"/>
          <w:szCs w:val="26"/>
          <w:rtl/>
        </w:rPr>
        <w:t>צמיחה</w:t>
      </w:r>
      <w:r w:rsidRPr="00067DEB">
        <w:rPr>
          <w:rFonts w:cs="FrankRuehl"/>
          <w:sz w:val="26"/>
          <w:szCs w:val="26"/>
          <w:rtl/>
        </w:rPr>
        <w:t xml:space="preserve"> </w:t>
      </w:r>
      <w:r w:rsidRPr="00067DEB">
        <w:rPr>
          <w:rFonts w:cs="FrankRuehl" w:hint="eastAsia"/>
          <w:sz w:val="26"/>
          <w:szCs w:val="26"/>
          <w:rtl/>
        </w:rPr>
        <w:t>חדשה</w:t>
      </w:r>
      <w:r w:rsidRPr="00067DEB">
        <w:rPr>
          <w:rFonts w:cs="FrankRuehl"/>
          <w:sz w:val="26"/>
          <w:szCs w:val="26"/>
          <w:rtl/>
        </w:rPr>
        <w:t xml:space="preserve">, </w:t>
      </w:r>
      <w:r w:rsidRPr="00067DEB">
        <w:rPr>
          <w:rFonts w:cs="FrankRuehl" w:hint="cs"/>
          <w:sz w:val="26"/>
          <w:szCs w:val="26"/>
          <w:rtl/>
        </w:rPr>
        <w:t>הדברה למניעת חרקים מכרסמים בתחנות,</w:t>
      </w:r>
      <w:r w:rsidR="00904748">
        <w:rPr>
          <w:rFonts w:cs="FrankRuehl" w:hint="cs"/>
          <w:sz w:val="26"/>
          <w:szCs w:val="26"/>
          <w:rtl/>
        </w:rPr>
        <w:t xml:space="preserve"> </w:t>
      </w:r>
      <w:r w:rsidRPr="00067DEB">
        <w:rPr>
          <w:rFonts w:cs="FrankRuehl" w:hint="eastAsia"/>
          <w:sz w:val="26"/>
          <w:szCs w:val="26"/>
          <w:rtl/>
        </w:rPr>
        <w:t>סילוק</w:t>
      </w:r>
      <w:r w:rsidRPr="00067DEB">
        <w:rPr>
          <w:rFonts w:cs="FrankRuehl"/>
          <w:sz w:val="26"/>
          <w:szCs w:val="26"/>
          <w:rtl/>
        </w:rPr>
        <w:t xml:space="preserve"> </w:t>
      </w:r>
      <w:r w:rsidRPr="00067DEB">
        <w:rPr>
          <w:rFonts w:cs="FrankRuehl" w:hint="eastAsia"/>
          <w:sz w:val="26"/>
          <w:szCs w:val="26"/>
          <w:rtl/>
        </w:rPr>
        <w:t>וניקוי</w:t>
      </w:r>
      <w:r w:rsidRPr="00067DEB">
        <w:rPr>
          <w:rFonts w:cs="FrankRuehl"/>
          <w:sz w:val="26"/>
          <w:szCs w:val="26"/>
          <w:rtl/>
        </w:rPr>
        <w:t xml:space="preserve"> </w:t>
      </w:r>
      <w:r w:rsidRPr="00067DEB">
        <w:rPr>
          <w:rFonts w:cs="FrankRuehl" w:hint="eastAsia"/>
          <w:sz w:val="26"/>
          <w:szCs w:val="26"/>
          <w:rtl/>
        </w:rPr>
        <w:t>סחף</w:t>
      </w:r>
      <w:r w:rsidRPr="00067DEB">
        <w:rPr>
          <w:rFonts w:cs="FrankRuehl" w:hint="cs"/>
          <w:sz w:val="26"/>
          <w:szCs w:val="26"/>
          <w:rtl/>
        </w:rPr>
        <w:t>.</w:t>
      </w:r>
    </w:p>
    <w:p w14:paraId="1FB59178" w14:textId="33BCD8AC" w:rsidR="00067DEB" w:rsidRPr="00067DEB" w:rsidRDefault="00067DEB" w:rsidP="009C5C05">
      <w:pPr>
        <w:numPr>
          <w:ilvl w:val="2"/>
          <w:numId w:val="37"/>
        </w:numPr>
        <w:spacing w:after="0" w:line="360" w:lineRule="auto"/>
        <w:ind w:left="1529" w:hanging="567"/>
        <w:contextualSpacing/>
        <w:jc w:val="both"/>
        <w:rPr>
          <w:rFonts w:cs="FrankRuehl"/>
          <w:sz w:val="26"/>
          <w:szCs w:val="26"/>
        </w:rPr>
      </w:pPr>
      <w:r w:rsidRPr="00067DEB">
        <w:rPr>
          <w:rFonts w:cs="FrankRuehl" w:hint="eastAsia"/>
          <w:sz w:val="26"/>
          <w:szCs w:val="26"/>
          <w:rtl/>
        </w:rPr>
        <w:t>צביעה</w:t>
      </w:r>
      <w:r w:rsidRPr="00067DEB">
        <w:rPr>
          <w:rFonts w:cs="FrankRuehl" w:hint="cs"/>
          <w:sz w:val="26"/>
          <w:szCs w:val="26"/>
          <w:rtl/>
        </w:rPr>
        <w:t xml:space="preserve"> ו</w:t>
      </w:r>
      <w:r w:rsidRPr="00067DEB">
        <w:rPr>
          <w:rFonts w:cs="FrankRuehl" w:hint="eastAsia"/>
          <w:sz w:val="26"/>
          <w:szCs w:val="26"/>
          <w:rtl/>
        </w:rPr>
        <w:t>זיפות</w:t>
      </w:r>
      <w:r w:rsidRPr="00067DEB">
        <w:rPr>
          <w:rFonts w:cs="FrankRuehl" w:hint="cs"/>
          <w:sz w:val="26"/>
          <w:szCs w:val="26"/>
          <w:rtl/>
        </w:rPr>
        <w:t xml:space="preserve"> </w:t>
      </w:r>
      <w:r w:rsidR="00A259A5">
        <w:rPr>
          <w:rFonts w:cs="FrankRuehl" w:hint="cs"/>
          <w:sz w:val="26"/>
          <w:szCs w:val="26"/>
          <w:rtl/>
        </w:rPr>
        <w:t xml:space="preserve">גג </w:t>
      </w:r>
      <w:r w:rsidRPr="00067DEB">
        <w:rPr>
          <w:rFonts w:cs="FrankRuehl" w:hint="cs"/>
          <w:sz w:val="26"/>
          <w:szCs w:val="26"/>
          <w:rtl/>
        </w:rPr>
        <w:t>של התחנות</w:t>
      </w:r>
      <w:r w:rsidRPr="00067DEB">
        <w:rPr>
          <w:rFonts w:ascii="Arial" w:eastAsia="Times New Roman" w:hAnsi="Arial" w:cs="Arial" w:hint="cs"/>
          <w:color w:val="000000"/>
          <w:sz w:val="24"/>
          <w:szCs w:val="24"/>
          <w:rtl/>
        </w:rPr>
        <w:t>.</w:t>
      </w:r>
      <w:r w:rsidRPr="00067DEB">
        <w:rPr>
          <w:rFonts w:ascii="Arial" w:eastAsia="Times New Roman" w:hAnsi="Arial" w:cs="Arial"/>
          <w:color w:val="000000"/>
          <w:sz w:val="24"/>
          <w:szCs w:val="24"/>
          <w:rtl/>
        </w:rPr>
        <w:t xml:space="preserve"> </w:t>
      </w:r>
    </w:p>
    <w:p w14:paraId="26F86B9D" w14:textId="77777777" w:rsidR="00067DEB" w:rsidRPr="00067DEB" w:rsidRDefault="00067DEB" w:rsidP="009C5C05">
      <w:pPr>
        <w:numPr>
          <w:ilvl w:val="2"/>
          <w:numId w:val="37"/>
        </w:numPr>
        <w:spacing w:after="0" w:line="360" w:lineRule="auto"/>
        <w:ind w:left="1529" w:hanging="567"/>
        <w:contextualSpacing/>
        <w:jc w:val="both"/>
        <w:rPr>
          <w:rFonts w:cs="FrankRuehl"/>
          <w:sz w:val="26"/>
          <w:szCs w:val="26"/>
          <w:rtl/>
        </w:rPr>
      </w:pPr>
      <w:r w:rsidRPr="00067DEB">
        <w:rPr>
          <w:rFonts w:cs="FrankRuehl" w:hint="cs"/>
          <w:sz w:val="26"/>
          <w:szCs w:val="26"/>
          <w:rtl/>
        </w:rPr>
        <w:t>שילוט בתחנות הידרומטריות, לרבות: הכנת השלט והתקנתו.</w:t>
      </w:r>
    </w:p>
    <w:p w14:paraId="23453011" w14:textId="6859DDD1" w:rsidR="00067DEB" w:rsidRPr="00067DEB" w:rsidRDefault="00067DEB" w:rsidP="009C5C05">
      <w:pPr>
        <w:numPr>
          <w:ilvl w:val="2"/>
          <w:numId w:val="37"/>
        </w:numPr>
        <w:spacing w:after="0" w:line="360" w:lineRule="auto"/>
        <w:ind w:left="1529" w:hanging="567"/>
        <w:contextualSpacing/>
        <w:jc w:val="both"/>
        <w:rPr>
          <w:rFonts w:cs="FrankRuehl"/>
          <w:sz w:val="26"/>
          <w:szCs w:val="26"/>
        </w:rPr>
      </w:pPr>
      <w:r w:rsidRPr="00067DEB">
        <w:rPr>
          <w:rFonts w:cs="FrankRuehl" w:hint="eastAsia"/>
          <w:sz w:val="26"/>
          <w:szCs w:val="26"/>
          <w:rtl/>
        </w:rPr>
        <w:t>עבודות</w:t>
      </w:r>
      <w:r w:rsidRPr="00067DEB">
        <w:rPr>
          <w:rFonts w:cs="FrankRuehl"/>
          <w:sz w:val="26"/>
          <w:szCs w:val="26"/>
          <w:rtl/>
        </w:rPr>
        <w:t xml:space="preserve"> </w:t>
      </w:r>
      <w:r w:rsidRPr="00067DEB">
        <w:rPr>
          <w:rFonts w:cs="FrankRuehl" w:hint="eastAsia"/>
          <w:sz w:val="26"/>
          <w:szCs w:val="26"/>
          <w:rtl/>
        </w:rPr>
        <w:t>טרקטור</w:t>
      </w:r>
      <w:r w:rsidRPr="00067DEB">
        <w:rPr>
          <w:rFonts w:cs="FrankRuehl"/>
          <w:sz w:val="26"/>
          <w:szCs w:val="26"/>
          <w:rtl/>
        </w:rPr>
        <w:t xml:space="preserve"> </w:t>
      </w:r>
      <w:r w:rsidRPr="00067DEB">
        <w:rPr>
          <w:rFonts w:cs="FrankRuehl" w:hint="eastAsia"/>
          <w:sz w:val="26"/>
          <w:szCs w:val="26"/>
          <w:rtl/>
        </w:rPr>
        <w:t>או</w:t>
      </w:r>
      <w:r w:rsidRPr="00067DEB">
        <w:rPr>
          <w:rFonts w:cs="FrankRuehl"/>
          <w:sz w:val="26"/>
          <w:szCs w:val="26"/>
          <w:rtl/>
        </w:rPr>
        <w:t xml:space="preserve"> </w:t>
      </w:r>
      <w:r w:rsidRPr="00067DEB">
        <w:rPr>
          <w:rFonts w:cs="FrankRuehl" w:hint="eastAsia"/>
          <w:sz w:val="26"/>
          <w:szCs w:val="26"/>
          <w:rtl/>
        </w:rPr>
        <w:t>באגר</w:t>
      </w:r>
      <w:r w:rsidRPr="00067DEB">
        <w:rPr>
          <w:rFonts w:cs="FrankRuehl"/>
          <w:sz w:val="26"/>
          <w:szCs w:val="26"/>
          <w:rtl/>
        </w:rPr>
        <w:t xml:space="preserve"> </w:t>
      </w:r>
      <w:r w:rsidRPr="00067DEB">
        <w:rPr>
          <w:rFonts w:cs="FrankRuehl" w:hint="cs"/>
          <w:sz w:val="26"/>
          <w:szCs w:val="26"/>
          <w:rtl/>
        </w:rPr>
        <w:t>או בובקט (</w:t>
      </w:r>
      <w:r w:rsidRPr="00067DEB">
        <w:rPr>
          <w:rFonts w:cs="FrankRuehl"/>
          <w:sz w:val="26"/>
          <w:szCs w:val="26"/>
        </w:rPr>
        <w:t>Bobkat</w:t>
      </w:r>
      <w:r w:rsidRPr="00527B96">
        <w:rPr>
          <w:rFonts w:cs="FrankRuehl" w:hint="cs"/>
          <w:sz w:val="26"/>
          <w:szCs w:val="26"/>
          <w:rtl/>
        </w:rPr>
        <w:t>)</w:t>
      </w:r>
      <w:r w:rsidR="00B81170" w:rsidRPr="00527B96">
        <w:rPr>
          <w:rFonts w:cs="FrankRuehl" w:hint="cs"/>
          <w:sz w:val="26"/>
          <w:szCs w:val="26"/>
          <w:rtl/>
        </w:rPr>
        <w:t xml:space="preserve"> </w:t>
      </w:r>
      <w:r w:rsidR="008F5C12" w:rsidRPr="00527B96">
        <w:rPr>
          <w:rFonts w:cs="FrankRuehl" w:hint="eastAsia"/>
          <w:sz w:val="26"/>
          <w:szCs w:val="26"/>
          <w:rtl/>
        </w:rPr>
        <w:t>או</w:t>
      </w:r>
      <w:r w:rsidR="008F5C12" w:rsidRPr="00527B96">
        <w:rPr>
          <w:rFonts w:cs="FrankRuehl"/>
          <w:sz w:val="26"/>
          <w:szCs w:val="26"/>
          <w:rtl/>
        </w:rPr>
        <w:t xml:space="preserve"> </w:t>
      </w:r>
      <w:r w:rsidR="008F5C12" w:rsidRPr="00465672">
        <w:rPr>
          <w:rFonts w:cs="FrankRuehl" w:hint="eastAsia"/>
          <w:sz w:val="26"/>
          <w:szCs w:val="26"/>
          <w:rtl/>
        </w:rPr>
        <w:t>שופל</w:t>
      </w:r>
      <w:r w:rsidR="00563E77">
        <w:rPr>
          <w:rFonts w:cs="FrankRuehl" w:hint="cs"/>
          <w:sz w:val="26"/>
          <w:szCs w:val="26"/>
          <w:rtl/>
        </w:rPr>
        <w:t xml:space="preserve"> (רק באזור צפון)</w:t>
      </w:r>
      <w:r w:rsidR="00527B96">
        <w:rPr>
          <w:rFonts w:cs="FrankRuehl" w:hint="cs"/>
          <w:sz w:val="26"/>
          <w:szCs w:val="26"/>
          <w:rtl/>
        </w:rPr>
        <w:t>.</w:t>
      </w:r>
    </w:p>
    <w:p w14:paraId="3051C156" w14:textId="77777777" w:rsidR="00067DEB" w:rsidRPr="00067DEB" w:rsidRDefault="00067DEB" w:rsidP="009C5C05">
      <w:pPr>
        <w:numPr>
          <w:ilvl w:val="3"/>
          <w:numId w:val="37"/>
        </w:numPr>
        <w:spacing w:after="0" w:line="360" w:lineRule="auto"/>
        <w:ind w:left="2663" w:hanging="992"/>
        <w:contextualSpacing/>
        <w:jc w:val="both"/>
        <w:rPr>
          <w:rFonts w:cs="FrankRuehl"/>
          <w:sz w:val="26"/>
          <w:szCs w:val="26"/>
        </w:rPr>
      </w:pPr>
      <w:r w:rsidRPr="00067DEB">
        <w:rPr>
          <w:rFonts w:cs="FrankRuehl" w:hint="eastAsia"/>
          <w:sz w:val="26"/>
          <w:szCs w:val="26"/>
          <w:rtl/>
        </w:rPr>
        <w:t>בתחנות</w:t>
      </w:r>
      <w:r w:rsidRPr="00067DEB">
        <w:rPr>
          <w:rFonts w:cs="FrankRuehl"/>
          <w:sz w:val="26"/>
          <w:szCs w:val="26"/>
          <w:rtl/>
        </w:rPr>
        <w:t xml:space="preserve"> </w:t>
      </w:r>
      <w:r w:rsidRPr="00067DEB">
        <w:rPr>
          <w:rFonts w:cs="FrankRuehl" w:hint="cs"/>
          <w:sz w:val="26"/>
          <w:szCs w:val="26"/>
          <w:rtl/>
        </w:rPr>
        <w:t>מדידה (ולרבות הסדרת האפיק, עבודות חפירה, פינוי סחף וכו');</w:t>
      </w:r>
    </w:p>
    <w:p w14:paraId="4B72CCD2" w14:textId="77777777" w:rsidR="00067DEB" w:rsidRPr="00067DEB" w:rsidRDefault="00067DEB" w:rsidP="009C5C05">
      <w:pPr>
        <w:numPr>
          <w:ilvl w:val="3"/>
          <w:numId w:val="37"/>
        </w:numPr>
        <w:spacing w:after="0" w:line="360" w:lineRule="auto"/>
        <w:ind w:left="2663" w:hanging="992"/>
        <w:contextualSpacing/>
        <w:jc w:val="both"/>
        <w:rPr>
          <w:rFonts w:cs="FrankRuehl"/>
          <w:sz w:val="26"/>
          <w:szCs w:val="26"/>
        </w:rPr>
      </w:pPr>
      <w:r w:rsidRPr="00067DEB">
        <w:rPr>
          <w:rFonts w:cs="FrankRuehl" w:hint="eastAsia"/>
          <w:sz w:val="26"/>
          <w:szCs w:val="26"/>
          <w:rtl/>
        </w:rPr>
        <w:t>בקידוחים</w:t>
      </w:r>
      <w:r w:rsidRPr="00067DEB">
        <w:rPr>
          <w:rFonts w:cs="FrankRuehl" w:hint="cs"/>
          <w:sz w:val="26"/>
          <w:szCs w:val="26"/>
          <w:rtl/>
        </w:rPr>
        <w:t xml:space="preserve"> (ולרבות הסדרת דרכי גישה, עבודות חפירה (אין הכוונה לעבודת קידוח), כיסוי וכו');</w:t>
      </w:r>
    </w:p>
    <w:p w14:paraId="0E286032" w14:textId="77777777" w:rsidR="00067DEB" w:rsidRPr="00067DEB" w:rsidRDefault="00067DEB" w:rsidP="009C5C05">
      <w:pPr>
        <w:numPr>
          <w:ilvl w:val="2"/>
          <w:numId w:val="37"/>
        </w:numPr>
        <w:spacing w:after="0" w:line="360" w:lineRule="auto"/>
        <w:ind w:left="1529" w:hanging="567"/>
        <w:contextualSpacing/>
        <w:jc w:val="both"/>
        <w:rPr>
          <w:rFonts w:cs="FrankRuehl"/>
          <w:sz w:val="26"/>
          <w:szCs w:val="26"/>
        </w:rPr>
      </w:pPr>
      <w:r w:rsidRPr="00067DEB">
        <w:rPr>
          <w:rFonts w:cs="FrankRuehl" w:hint="cs"/>
          <w:sz w:val="26"/>
          <w:szCs w:val="26"/>
          <w:rtl/>
        </w:rPr>
        <w:t>עבודות ריתוך נקודתיות באתרי ניטור (תחנות הידרומטריות, קידוחי מחקר וכד'), כדלקמן:</w:t>
      </w:r>
    </w:p>
    <w:p w14:paraId="3DFF11B7" w14:textId="77777777" w:rsidR="00067DEB" w:rsidRPr="00067DEB" w:rsidRDefault="00067DEB" w:rsidP="009C5C05">
      <w:pPr>
        <w:numPr>
          <w:ilvl w:val="3"/>
          <w:numId w:val="37"/>
        </w:numPr>
        <w:spacing w:after="0" w:line="360" w:lineRule="auto"/>
        <w:ind w:left="2663" w:hanging="992"/>
        <w:contextualSpacing/>
        <w:jc w:val="both"/>
        <w:rPr>
          <w:rFonts w:cs="FrankRuehl"/>
          <w:sz w:val="26"/>
          <w:szCs w:val="26"/>
        </w:rPr>
      </w:pPr>
      <w:r w:rsidRPr="00067DEB">
        <w:rPr>
          <w:rFonts w:cs="FrankRuehl" w:hint="cs"/>
          <w:sz w:val="26"/>
          <w:szCs w:val="26"/>
          <w:rtl/>
        </w:rPr>
        <w:t>יום עבודת ריתוך יימשך 8 שעות עבודה ותחילתו בשטח בשעה 07:30 או כל שעה שתקבע ע"י נציג הרשות.</w:t>
      </w:r>
    </w:p>
    <w:p w14:paraId="7D57721E" w14:textId="77777777" w:rsidR="00067DEB" w:rsidRPr="00067DEB" w:rsidRDefault="00067DEB" w:rsidP="009C5C05">
      <w:pPr>
        <w:numPr>
          <w:ilvl w:val="3"/>
          <w:numId w:val="37"/>
        </w:numPr>
        <w:spacing w:after="0" w:line="360" w:lineRule="auto"/>
        <w:ind w:left="2663" w:hanging="992"/>
        <w:contextualSpacing/>
        <w:jc w:val="both"/>
        <w:rPr>
          <w:rFonts w:cs="FrankRuehl"/>
          <w:sz w:val="26"/>
          <w:szCs w:val="26"/>
        </w:rPr>
      </w:pPr>
      <w:r w:rsidRPr="00067DEB">
        <w:rPr>
          <w:rFonts w:cs="FrankRuehl" w:hint="eastAsia"/>
          <w:sz w:val="26"/>
          <w:szCs w:val="26"/>
          <w:rtl/>
        </w:rPr>
        <w:t>עבוד</w:t>
      </w:r>
      <w:r w:rsidRPr="00067DEB">
        <w:rPr>
          <w:rFonts w:cs="FrankRuehl" w:hint="cs"/>
          <w:sz w:val="26"/>
          <w:szCs w:val="26"/>
          <w:rtl/>
        </w:rPr>
        <w:t>ו</w:t>
      </w:r>
      <w:r w:rsidRPr="00067DEB">
        <w:rPr>
          <w:rFonts w:cs="FrankRuehl" w:hint="eastAsia"/>
          <w:sz w:val="26"/>
          <w:szCs w:val="26"/>
          <w:rtl/>
        </w:rPr>
        <w:t>ת</w:t>
      </w:r>
      <w:r w:rsidRPr="00067DEB">
        <w:rPr>
          <w:rFonts w:cs="FrankRuehl"/>
          <w:sz w:val="26"/>
          <w:szCs w:val="26"/>
          <w:rtl/>
        </w:rPr>
        <w:t xml:space="preserve"> </w:t>
      </w:r>
      <w:r w:rsidRPr="00067DEB">
        <w:rPr>
          <w:rFonts w:cs="FrankRuehl" w:hint="cs"/>
          <w:sz w:val="26"/>
          <w:szCs w:val="26"/>
          <w:rtl/>
        </w:rPr>
        <w:t>הריתוך תעשנה</w:t>
      </w:r>
      <w:r w:rsidRPr="00067DEB">
        <w:rPr>
          <w:rFonts w:cs="FrankRuehl"/>
          <w:sz w:val="26"/>
          <w:szCs w:val="26"/>
          <w:rtl/>
        </w:rPr>
        <w:t xml:space="preserve"> </w:t>
      </w:r>
      <w:r w:rsidRPr="00067DEB">
        <w:rPr>
          <w:rFonts w:cs="FrankRuehl" w:hint="eastAsia"/>
          <w:sz w:val="26"/>
          <w:szCs w:val="26"/>
          <w:rtl/>
        </w:rPr>
        <w:t>על</w:t>
      </w:r>
      <w:r w:rsidRPr="00067DEB">
        <w:rPr>
          <w:rFonts w:cs="FrankRuehl"/>
          <w:sz w:val="26"/>
          <w:szCs w:val="26"/>
          <w:rtl/>
        </w:rPr>
        <w:t xml:space="preserve"> </w:t>
      </w:r>
      <w:r w:rsidRPr="00067DEB">
        <w:rPr>
          <w:rFonts w:cs="FrankRuehl" w:hint="eastAsia"/>
          <w:sz w:val="26"/>
          <w:szCs w:val="26"/>
          <w:rtl/>
        </w:rPr>
        <w:t>בסיס</w:t>
      </w:r>
      <w:r w:rsidRPr="00067DEB">
        <w:rPr>
          <w:rFonts w:cs="FrankRuehl"/>
          <w:sz w:val="26"/>
          <w:szCs w:val="26"/>
          <w:rtl/>
        </w:rPr>
        <w:t xml:space="preserve"> </w:t>
      </w:r>
      <w:r w:rsidRPr="00067DEB">
        <w:rPr>
          <w:rFonts w:cs="FrankRuehl" w:hint="eastAsia"/>
          <w:sz w:val="26"/>
          <w:szCs w:val="26"/>
          <w:rtl/>
        </w:rPr>
        <w:t>קריאה</w:t>
      </w:r>
      <w:r w:rsidRPr="00067DEB">
        <w:rPr>
          <w:rFonts w:cs="FrankRuehl"/>
          <w:sz w:val="26"/>
          <w:szCs w:val="26"/>
          <w:rtl/>
        </w:rPr>
        <w:t xml:space="preserve"> </w:t>
      </w:r>
      <w:r w:rsidRPr="00067DEB">
        <w:rPr>
          <w:rFonts w:cs="FrankRuehl" w:hint="eastAsia"/>
          <w:sz w:val="26"/>
          <w:szCs w:val="26"/>
          <w:rtl/>
        </w:rPr>
        <w:t>בפועל</w:t>
      </w:r>
      <w:r w:rsidRPr="00067DEB">
        <w:rPr>
          <w:rFonts w:cs="FrankRuehl" w:hint="cs"/>
          <w:sz w:val="26"/>
          <w:szCs w:val="26"/>
          <w:rtl/>
        </w:rPr>
        <w:t xml:space="preserve"> תוך 24 שעות מפניית מנהל האזור.</w:t>
      </w:r>
    </w:p>
    <w:p w14:paraId="1EC1E488" w14:textId="77777777" w:rsidR="00067DEB" w:rsidRPr="00067DEB" w:rsidRDefault="00067DEB" w:rsidP="009C5C05">
      <w:pPr>
        <w:numPr>
          <w:ilvl w:val="3"/>
          <w:numId w:val="37"/>
        </w:numPr>
        <w:spacing w:after="0" w:line="360" w:lineRule="auto"/>
        <w:ind w:left="2663" w:hanging="992"/>
        <w:contextualSpacing/>
        <w:jc w:val="both"/>
        <w:rPr>
          <w:rFonts w:cs="FrankRuehl"/>
          <w:sz w:val="26"/>
          <w:szCs w:val="26"/>
        </w:rPr>
      </w:pPr>
      <w:r w:rsidRPr="00067DEB">
        <w:rPr>
          <w:rFonts w:cs="FrankRuehl" w:hint="cs"/>
          <w:sz w:val="26"/>
          <w:szCs w:val="26"/>
          <w:rtl/>
        </w:rPr>
        <w:t>מבלי לפגוע בכל האמור במסמכי המכרז ו/או בהצעת המחיר, מובהר ומודגש, כי עלות יום עבודת ריתוך כוללת את עלות הנלוות של הגעה ליעדים, ציוד, חומרים וכד'.</w:t>
      </w:r>
    </w:p>
    <w:p w14:paraId="0F690429" w14:textId="5A7A953C" w:rsidR="00067DEB" w:rsidRPr="00067DEB" w:rsidRDefault="00067DEB" w:rsidP="008F5C12">
      <w:pPr>
        <w:numPr>
          <w:ilvl w:val="3"/>
          <w:numId w:val="37"/>
        </w:numPr>
        <w:spacing w:after="0" w:line="360" w:lineRule="auto"/>
        <w:ind w:left="2663" w:hanging="992"/>
        <w:contextualSpacing/>
        <w:jc w:val="both"/>
        <w:rPr>
          <w:rFonts w:cs="FrankRuehl"/>
          <w:sz w:val="26"/>
          <w:szCs w:val="26"/>
        </w:rPr>
      </w:pPr>
      <w:r w:rsidRPr="00067DEB">
        <w:rPr>
          <w:rFonts w:cs="FrankRuehl" w:hint="cs"/>
          <w:sz w:val="26"/>
          <w:szCs w:val="26"/>
          <w:rtl/>
        </w:rPr>
        <w:t>יובהר, כי ביום עבודת ריתוך יהא על הספק להגיע למס' אתרים לצורך ביצוע עבודות ריתוך</w:t>
      </w:r>
      <w:r w:rsidR="008F5C12" w:rsidRPr="00904748">
        <w:rPr>
          <w:rFonts w:cs="FrankRuehl"/>
          <w:b/>
          <w:bCs/>
          <w:sz w:val="26"/>
          <w:szCs w:val="26"/>
          <w:rtl/>
        </w:rPr>
        <w:t xml:space="preserve"> לפי דרישה</w:t>
      </w:r>
      <w:r w:rsidR="00052231">
        <w:rPr>
          <w:rFonts w:cs="FrankRuehl" w:hint="cs"/>
          <w:b/>
          <w:bCs/>
          <w:sz w:val="26"/>
          <w:szCs w:val="26"/>
          <w:rtl/>
        </w:rPr>
        <w:t>.</w:t>
      </w:r>
    </w:p>
    <w:p w14:paraId="53F261D2" w14:textId="77777777" w:rsidR="00067DEB" w:rsidRPr="00067DEB" w:rsidRDefault="00067DEB" w:rsidP="009C5C05">
      <w:pPr>
        <w:numPr>
          <w:ilvl w:val="2"/>
          <w:numId w:val="37"/>
        </w:numPr>
        <w:spacing w:after="0" w:line="360" w:lineRule="auto"/>
        <w:ind w:left="1529" w:hanging="567"/>
        <w:contextualSpacing/>
        <w:jc w:val="both"/>
        <w:rPr>
          <w:rFonts w:cs="FrankRuehl"/>
          <w:sz w:val="26"/>
          <w:szCs w:val="26"/>
        </w:rPr>
      </w:pPr>
      <w:r w:rsidRPr="00067DEB">
        <w:rPr>
          <w:rFonts w:cs="FrankRuehl" w:hint="cs"/>
          <w:sz w:val="26"/>
          <w:szCs w:val="26"/>
          <w:rtl/>
        </w:rPr>
        <w:t>יום עבודה של צוות המונה 3 עובדים, כדלקמן:</w:t>
      </w:r>
    </w:p>
    <w:p w14:paraId="149F9786" w14:textId="77777777" w:rsidR="00067DEB" w:rsidRPr="00067DEB" w:rsidRDefault="00067DEB" w:rsidP="009C5C05">
      <w:pPr>
        <w:numPr>
          <w:ilvl w:val="3"/>
          <w:numId w:val="37"/>
        </w:numPr>
        <w:spacing w:after="0" w:line="360" w:lineRule="auto"/>
        <w:ind w:left="2663" w:hanging="992"/>
        <w:contextualSpacing/>
        <w:jc w:val="both"/>
        <w:rPr>
          <w:rFonts w:cs="FrankRuehl"/>
          <w:sz w:val="26"/>
          <w:szCs w:val="26"/>
        </w:rPr>
      </w:pPr>
      <w:r w:rsidRPr="00067DEB">
        <w:rPr>
          <w:rFonts w:cs="FrankRuehl" w:hint="cs"/>
          <w:sz w:val="26"/>
          <w:szCs w:val="26"/>
          <w:rtl/>
        </w:rPr>
        <w:t>יום</w:t>
      </w:r>
      <w:r w:rsidRPr="00067DEB">
        <w:rPr>
          <w:rFonts w:cs="FrankRuehl"/>
          <w:sz w:val="26"/>
          <w:szCs w:val="26"/>
          <w:rtl/>
        </w:rPr>
        <w:t xml:space="preserve"> עבודה של צוות </w:t>
      </w:r>
      <w:r w:rsidRPr="00067DEB">
        <w:rPr>
          <w:rFonts w:cs="FrankRuehl" w:hint="eastAsia"/>
          <w:sz w:val="26"/>
          <w:szCs w:val="26"/>
          <w:rtl/>
        </w:rPr>
        <w:t>המונה</w:t>
      </w:r>
      <w:r w:rsidRPr="00067DEB">
        <w:rPr>
          <w:rFonts w:cs="FrankRuehl"/>
          <w:sz w:val="26"/>
          <w:szCs w:val="26"/>
          <w:rtl/>
        </w:rPr>
        <w:t xml:space="preserve"> שלושה עובדים, לצורך ביצוע עבודות </w:t>
      </w:r>
      <w:r w:rsidRPr="00067DEB">
        <w:rPr>
          <w:rFonts w:cs="FrankRuehl" w:hint="cs"/>
          <w:b/>
          <w:bCs/>
          <w:sz w:val="26"/>
          <w:szCs w:val="26"/>
          <w:rtl/>
        </w:rPr>
        <w:t>כ</w:t>
      </w:r>
      <w:r w:rsidRPr="00067DEB">
        <w:rPr>
          <w:rFonts w:cs="FrankRuehl" w:hint="eastAsia"/>
          <w:b/>
          <w:bCs/>
          <w:sz w:val="26"/>
          <w:szCs w:val="26"/>
          <w:rtl/>
        </w:rPr>
        <w:t>דוגמת</w:t>
      </w:r>
      <w:r w:rsidRPr="00067DEB">
        <w:rPr>
          <w:rFonts w:cs="FrankRuehl"/>
          <w:b/>
          <w:bCs/>
          <w:sz w:val="26"/>
          <w:szCs w:val="26"/>
          <w:rtl/>
        </w:rPr>
        <w:t xml:space="preserve"> העבודות הכלולות בתחזוקה שוטפת בתחנות</w:t>
      </w:r>
      <w:r w:rsidRPr="00067DEB">
        <w:rPr>
          <w:rFonts w:cs="FrankRuehl"/>
          <w:sz w:val="26"/>
          <w:szCs w:val="26"/>
          <w:rtl/>
        </w:rPr>
        <w:t xml:space="preserve">. </w:t>
      </w:r>
    </w:p>
    <w:p w14:paraId="4984A82D" w14:textId="40510D11" w:rsidR="00067DEB" w:rsidRPr="00067DEB" w:rsidRDefault="00067DEB" w:rsidP="009C5C05">
      <w:pPr>
        <w:numPr>
          <w:ilvl w:val="3"/>
          <w:numId w:val="37"/>
        </w:numPr>
        <w:spacing w:after="0" w:line="360" w:lineRule="auto"/>
        <w:ind w:left="2663" w:hanging="992"/>
        <w:contextualSpacing/>
        <w:jc w:val="both"/>
        <w:rPr>
          <w:rFonts w:cs="FrankRuehl"/>
          <w:sz w:val="26"/>
          <w:szCs w:val="26"/>
        </w:rPr>
      </w:pPr>
      <w:r w:rsidRPr="00067DEB">
        <w:rPr>
          <w:rFonts w:cs="FrankRuehl" w:hint="eastAsia"/>
          <w:sz w:val="26"/>
          <w:szCs w:val="26"/>
          <w:rtl/>
        </w:rPr>
        <w:lastRenderedPageBreak/>
        <w:t>עבודות</w:t>
      </w:r>
      <w:r w:rsidRPr="00067DEB">
        <w:rPr>
          <w:rFonts w:cs="FrankRuehl"/>
          <w:sz w:val="26"/>
          <w:szCs w:val="26"/>
          <w:rtl/>
        </w:rPr>
        <w:t xml:space="preserve"> אלו תתבצענה באתרי ניטור שונים (קידו</w:t>
      </w:r>
      <w:r w:rsidR="00A259A5">
        <w:rPr>
          <w:rFonts w:cs="FrankRuehl" w:hint="cs"/>
          <w:sz w:val="26"/>
          <w:szCs w:val="26"/>
          <w:rtl/>
        </w:rPr>
        <w:t>חי מחקר</w:t>
      </w:r>
      <w:r w:rsidRPr="00067DEB">
        <w:rPr>
          <w:rFonts w:cs="FrankRuehl"/>
          <w:sz w:val="26"/>
          <w:szCs w:val="26"/>
          <w:rtl/>
        </w:rPr>
        <w:t>, מעיינות</w:t>
      </w:r>
      <w:r w:rsidRPr="00067DEB">
        <w:rPr>
          <w:rFonts w:cs="FrankRuehl" w:hint="cs"/>
          <w:sz w:val="26"/>
          <w:szCs w:val="26"/>
          <w:rtl/>
        </w:rPr>
        <w:t xml:space="preserve">, תחנות הידרומטריות </w:t>
      </w:r>
      <w:r w:rsidRPr="00067DEB">
        <w:rPr>
          <w:rFonts w:cs="FrankRuehl"/>
          <w:sz w:val="26"/>
          <w:szCs w:val="26"/>
          <w:rtl/>
        </w:rPr>
        <w:t>וכדומה) ברחבי האזור</w:t>
      </w:r>
      <w:r w:rsidRPr="00067DEB">
        <w:rPr>
          <w:rFonts w:cs="FrankRuehl" w:hint="cs"/>
          <w:sz w:val="26"/>
          <w:szCs w:val="26"/>
          <w:rtl/>
        </w:rPr>
        <w:t xml:space="preserve">, </w:t>
      </w:r>
      <w:r w:rsidRPr="00067DEB">
        <w:rPr>
          <w:rFonts w:cs="FrankRuehl" w:hint="cs"/>
          <w:b/>
          <w:bCs/>
          <w:sz w:val="26"/>
          <w:szCs w:val="26"/>
          <w:u w:val="single"/>
          <w:rtl/>
        </w:rPr>
        <w:t>שאינן</w:t>
      </w:r>
      <w:r w:rsidRPr="00067DEB">
        <w:rPr>
          <w:rFonts w:cs="FrankRuehl" w:hint="cs"/>
          <w:sz w:val="26"/>
          <w:szCs w:val="26"/>
          <w:rtl/>
        </w:rPr>
        <w:t xml:space="preserve"> במסגרת התחנות המפורטות בסעיף 4.4 להלן, למעט באישור חשב הרשות.</w:t>
      </w:r>
    </w:p>
    <w:p w14:paraId="01349E8B" w14:textId="77777777" w:rsidR="00067DEB" w:rsidRPr="00067DEB" w:rsidRDefault="00067DEB" w:rsidP="009C5C05">
      <w:pPr>
        <w:numPr>
          <w:ilvl w:val="3"/>
          <w:numId w:val="37"/>
        </w:numPr>
        <w:spacing w:after="0" w:line="360" w:lineRule="auto"/>
        <w:ind w:left="2663" w:hanging="992"/>
        <w:contextualSpacing/>
        <w:jc w:val="both"/>
        <w:rPr>
          <w:rFonts w:cs="FrankRuehl"/>
          <w:sz w:val="26"/>
          <w:szCs w:val="26"/>
        </w:rPr>
      </w:pPr>
      <w:r w:rsidRPr="00067DEB">
        <w:rPr>
          <w:rFonts w:cs="FrankRuehl"/>
          <w:sz w:val="26"/>
          <w:szCs w:val="26"/>
          <w:rtl/>
        </w:rPr>
        <w:t xml:space="preserve">יום עבודה שימשך 8 שעות עבודה ותחילתו בשטח בשעה 07:30 או כל שעה שתקבע ע"י מנהל האזור. </w:t>
      </w:r>
    </w:p>
    <w:p w14:paraId="5AB2E5F4" w14:textId="77777777" w:rsidR="00067DEB" w:rsidRPr="00067DEB" w:rsidRDefault="00067DEB" w:rsidP="009C5C05">
      <w:pPr>
        <w:numPr>
          <w:ilvl w:val="3"/>
          <w:numId w:val="37"/>
        </w:numPr>
        <w:spacing w:after="0" w:line="360" w:lineRule="auto"/>
        <w:ind w:left="2663" w:hanging="992"/>
        <w:contextualSpacing/>
        <w:jc w:val="both"/>
        <w:rPr>
          <w:rFonts w:cs="FrankRuehl"/>
          <w:sz w:val="26"/>
          <w:szCs w:val="26"/>
        </w:rPr>
      </w:pPr>
      <w:r w:rsidRPr="00067DEB">
        <w:rPr>
          <w:rFonts w:cs="FrankRuehl" w:hint="cs"/>
          <w:sz w:val="26"/>
          <w:szCs w:val="26"/>
          <w:rtl/>
        </w:rPr>
        <w:t>במהלך יום עבודה יעבוד הצוות במספר אתרים, בגבולות האזור, בהתאם לקביעת נציג הרשות.</w:t>
      </w:r>
    </w:p>
    <w:p w14:paraId="1C2CA8F8" w14:textId="77777777" w:rsidR="00067DEB" w:rsidRPr="00067DEB" w:rsidRDefault="00067DEB" w:rsidP="009C5C05">
      <w:pPr>
        <w:numPr>
          <w:ilvl w:val="3"/>
          <w:numId w:val="37"/>
        </w:numPr>
        <w:spacing w:after="0" w:line="360" w:lineRule="auto"/>
        <w:ind w:left="2663" w:hanging="992"/>
        <w:contextualSpacing/>
        <w:jc w:val="both"/>
        <w:rPr>
          <w:rFonts w:cs="FrankRuehl"/>
          <w:sz w:val="26"/>
          <w:szCs w:val="26"/>
        </w:rPr>
      </w:pPr>
      <w:r w:rsidRPr="00067DEB">
        <w:rPr>
          <w:rFonts w:cs="FrankRuehl" w:hint="cs"/>
          <w:sz w:val="26"/>
          <w:szCs w:val="26"/>
          <w:rtl/>
        </w:rPr>
        <w:t>מבלי לפגוע בכל האמור במסמכי המכרז ו/או בהצעת המחיר, מובהר ומודגש, כי עלות יום עבודת צוות כוללת את העלות הנלוות של הגעה ליעדים, ציוד, חומרים וכד'.</w:t>
      </w:r>
    </w:p>
    <w:p w14:paraId="785B038A" w14:textId="21CD5A9D" w:rsidR="00067DEB" w:rsidRPr="00067DEB" w:rsidRDefault="00067DEB" w:rsidP="009C5C05">
      <w:pPr>
        <w:numPr>
          <w:ilvl w:val="1"/>
          <w:numId w:val="37"/>
        </w:numPr>
        <w:spacing w:after="0" w:line="360" w:lineRule="auto"/>
        <w:ind w:left="962" w:hanging="567"/>
        <w:contextualSpacing/>
        <w:jc w:val="both"/>
        <w:rPr>
          <w:rFonts w:cs="FrankRuehl"/>
          <w:sz w:val="26"/>
          <w:szCs w:val="26"/>
        </w:rPr>
      </w:pPr>
      <w:r w:rsidRPr="00067DEB">
        <w:rPr>
          <w:rFonts w:cs="FrankRuehl" w:hint="cs"/>
          <w:b/>
          <w:bCs/>
          <w:sz w:val="26"/>
          <w:szCs w:val="26"/>
          <w:u w:val="single"/>
          <w:rtl/>
        </w:rPr>
        <w:t xml:space="preserve">באזור </w:t>
      </w:r>
      <w:r>
        <w:rPr>
          <w:rFonts w:cs="FrankRuehl" w:hint="cs"/>
          <w:b/>
          <w:bCs/>
          <w:sz w:val="26"/>
          <w:szCs w:val="26"/>
          <w:u w:val="single"/>
          <w:rtl/>
        </w:rPr>
        <w:t>הצפון ומרכז</w:t>
      </w:r>
      <w:r w:rsidRPr="00067DEB">
        <w:rPr>
          <w:rFonts w:cs="FrankRuehl" w:hint="cs"/>
          <w:sz w:val="26"/>
          <w:szCs w:val="26"/>
          <w:rtl/>
        </w:rPr>
        <w:t>: העבודות בסעיף 2.1 לעיל תתבצענה באופן שוטף, בהתאם לתוכנית עבודה ובהינתן דחיפות - עפ"י קריאה. עבודות אחרות תתבצענה עפ"י קריאה.</w:t>
      </w:r>
    </w:p>
    <w:p w14:paraId="56A3AFFB" w14:textId="77777777" w:rsidR="00067DEB" w:rsidRPr="00067DEB" w:rsidRDefault="00067DEB" w:rsidP="009C5C05">
      <w:pPr>
        <w:numPr>
          <w:ilvl w:val="0"/>
          <w:numId w:val="37"/>
        </w:numPr>
        <w:shd w:val="clear" w:color="auto" w:fill="C6D9F1" w:themeFill="text2" w:themeFillTint="33"/>
        <w:overflowPunct w:val="0"/>
        <w:autoSpaceDE w:val="0"/>
        <w:autoSpaceDN w:val="0"/>
        <w:adjustRightInd w:val="0"/>
        <w:spacing w:after="0" w:line="360" w:lineRule="auto"/>
        <w:contextualSpacing/>
        <w:jc w:val="both"/>
        <w:textAlignment w:val="baseline"/>
        <w:rPr>
          <w:rFonts w:ascii="Calibri" w:eastAsiaTheme="minorHAnsi" w:hAnsi="Calibri" w:cs="FrankRuehl"/>
          <w:b/>
          <w:bCs/>
          <w:sz w:val="26"/>
          <w:szCs w:val="26"/>
          <w:rtl/>
        </w:rPr>
      </w:pPr>
      <w:r w:rsidRPr="00067DEB">
        <w:rPr>
          <w:rFonts w:ascii="Calibri" w:eastAsiaTheme="minorHAnsi" w:hAnsi="Calibri" w:cs="FrankRuehl" w:hint="eastAsia"/>
          <w:b/>
          <w:bCs/>
          <w:sz w:val="26"/>
          <w:szCs w:val="26"/>
          <w:rtl/>
        </w:rPr>
        <w:t>סוגי</w:t>
      </w:r>
      <w:r w:rsidRPr="00067DEB">
        <w:rPr>
          <w:rFonts w:ascii="Calibri" w:eastAsiaTheme="minorHAnsi" w:hAnsi="Calibri" w:cs="FrankRuehl"/>
          <w:b/>
          <w:bCs/>
          <w:sz w:val="26"/>
          <w:szCs w:val="26"/>
          <w:rtl/>
        </w:rPr>
        <w:t xml:space="preserve"> </w:t>
      </w:r>
      <w:r w:rsidRPr="00067DEB">
        <w:rPr>
          <w:rFonts w:ascii="Calibri" w:eastAsiaTheme="minorHAnsi" w:hAnsi="Calibri" w:cs="FrankRuehl" w:hint="eastAsia"/>
          <w:b/>
          <w:bCs/>
          <w:sz w:val="26"/>
          <w:szCs w:val="26"/>
          <w:rtl/>
        </w:rPr>
        <w:t>התחנות</w:t>
      </w:r>
    </w:p>
    <w:p w14:paraId="60A30AEC" w14:textId="77777777" w:rsidR="00067DEB" w:rsidRPr="00067DEB" w:rsidRDefault="00067DEB" w:rsidP="009C5C05">
      <w:pPr>
        <w:numPr>
          <w:ilvl w:val="2"/>
          <w:numId w:val="37"/>
        </w:numPr>
        <w:overflowPunct w:val="0"/>
        <w:autoSpaceDE w:val="0"/>
        <w:autoSpaceDN w:val="0"/>
        <w:adjustRightInd w:val="0"/>
        <w:spacing w:after="0" w:line="360" w:lineRule="auto"/>
        <w:ind w:left="962" w:hanging="567"/>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cs"/>
          <w:sz w:val="26"/>
          <w:szCs w:val="26"/>
          <w:rtl/>
        </w:rPr>
        <w:t>מוגדרים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ארבעה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סוגי</w:t>
      </w:r>
      <w:r w:rsidRPr="00067DEB">
        <w:rPr>
          <w:rFonts w:ascii="Calibri" w:eastAsiaTheme="minorHAnsi" w:hAnsi="Calibri" w:cs="FrankRuehl" w:hint="cs"/>
          <w:sz w:val="26"/>
          <w:szCs w:val="26"/>
          <w:rtl/>
        </w:rPr>
        <w:t xml:space="preserve">ם של </w:t>
      </w:r>
      <w:r w:rsidRPr="00067DEB">
        <w:rPr>
          <w:rFonts w:ascii="Calibri" w:eastAsiaTheme="minorHAnsi" w:hAnsi="Calibri" w:cs="FrankRuehl" w:hint="eastAsia"/>
          <w:sz w:val="26"/>
          <w:szCs w:val="26"/>
          <w:rtl/>
        </w:rPr>
        <w:t>תחנות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הידרומטריות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השונות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בסוג</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המבנה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והציוד</w:t>
      </w:r>
      <w:r w:rsidRPr="00067DEB">
        <w:rPr>
          <w:rFonts w:ascii="Calibri" w:eastAsiaTheme="minorHAnsi" w:hAnsi="Calibri" w:cs="FrankRuehl"/>
          <w:sz w:val="26"/>
          <w:szCs w:val="26"/>
          <w:rtl/>
        </w:rPr>
        <w:t>:</w:t>
      </w:r>
    </w:p>
    <w:p w14:paraId="69E6D84C" w14:textId="77777777" w:rsidR="00067DEB" w:rsidRPr="00067DEB" w:rsidRDefault="00067DEB" w:rsidP="009C5C05">
      <w:pPr>
        <w:numPr>
          <w:ilvl w:val="3"/>
          <w:numId w:val="37"/>
        </w:numPr>
        <w:spacing w:after="0" w:line="360" w:lineRule="auto"/>
        <w:ind w:left="1813" w:hanging="851"/>
        <w:contextualSpacing/>
        <w:jc w:val="both"/>
        <w:rPr>
          <w:rFonts w:ascii="Calibri" w:eastAsiaTheme="minorHAnsi" w:hAnsi="Calibri" w:cs="FrankRuehl"/>
          <w:sz w:val="26"/>
          <w:szCs w:val="26"/>
          <w:rtl/>
        </w:rPr>
      </w:pPr>
      <w:r w:rsidRPr="00067DEB">
        <w:rPr>
          <w:rFonts w:ascii="Calibri" w:eastAsiaTheme="minorHAnsi" w:hAnsi="Calibri" w:cs="FrankRuehl" w:hint="cs"/>
          <w:sz w:val="26"/>
          <w:szCs w:val="26"/>
          <w:rtl/>
        </w:rPr>
        <w:t xml:space="preserve">תחנה מסוג 1 - </w:t>
      </w:r>
      <w:r w:rsidRPr="00067DEB">
        <w:rPr>
          <w:rFonts w:ascii="Calibri" w:eastAsiaTheme="minorHAnsi" w:hAnsi="Calibri" w:cs="FrankRuehl" w:hint="eastAsia"/>
          <w:sz w:val="26"/>
          <w:szCs w:val="26"/>
          <w:rtl/>
        </w:rPr>
        <w:t>תחנת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מדידה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באמצעות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מערכת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כבלים</w:t>
      </w:r>
      <w:r w:rsidRPr="00067DEB">
        <w:rPr>
          <w:rFonts w:ascii="Calibri" w:eastAsiaTheme="minorHAnsi" w:hAnsi="Calibri" w:cs="FrankRuehl"/>
          <w:sz w:val="26"/>
          <w:szCs w:val="26"/>
          <w:rtl/>
        </w:rPr>
        <w:t>.</w:t>
      </w:r>
    </w:p>
    <w:p w14:paraId="5804D046" w14:textId="77777777" w:rsidR="00067DEB" w:rsidRPr="00067DEB" w:rsidRDefault="00067DEB" w:rsidP="009C5C05">
      <w:pPr>
        <w:numPr>
          <w:ilvl w:val="3"/>
          <w:numId w:val="37"/>
        </w:numPr>
        <w:spacing w:after="0" w:line="360" w:lineRule="auto"/>
        <w:ind w:left="1813" w:hanging="851"/>
        <w:contextualSpacing/>
        <w:jc w:val="both"/>
        <w:rPr>
          <w:rFonts w:ascii="Calibri" w:eastAsiaTheme="minorHAnsi" w:hAnsi="Calibri" w:cs="FrankRuehl"/>
          <w:sz w:val="26"/>
          <w:szCs w:val="26"/>
          <w:rtl/>
        </w:rPr>
      </w:pPr>
      <w:r w:rsidRPr="00067DEB">
        <w:rPr>
          <w:rFonts w:ascii="Calibri" w:eastAsiaTheme="minorHAnsi" w:hAnsi="Calibri" w:cs="FrankRuehl" w:hint="cs"/>
          <w:sz w:val="26"/>
          <w:szCs w:val="26"/>
          <w:rtl/>
        </w:rPr>
        <w:t xml:space="preserve">תחנה מסוג 2 - </w:t>
      </w:r>
      <w:r w:rsidRPr="00067DEB">
        <w:rPr>
          <w:rFonts w:ascii="Calibri" w:eastAsiaTheme="minorHAnsi" w:hAnsi="Calibri" w:cs="FrankRuehl" w:hint="eastAsia"/>
          <w:sz w:val="26"/>
          <w:szCs w:val="26"/>
          <w:rtl/>
        </w:rPr>
        <w:t>תחנת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מדידה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באמצעות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מבנה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בקרה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מכויל</w:t>
      </w:r>
      <w:r w:rsidRPr="00067DEB">
        <w:rPr>
          <w:rFonts w:ascii="Calibri" w:eastAsiaTheme="minorHAnsi" w:hAnsi="Calibri" w:cs="FrankRuehl" w:hint="cs"/>
          <w:sz w:val="26"/>
          <w:szCs w:val="26"/>
          <w:rtl/>
        </w:rPr>
        <w:t>,</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הכולל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גם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תיבה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למכשיר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רושם</w:t>
      </w:r>
      <w:r w:rsidRPr="00067DEB">
        <w:rPr>
          <w:rFonts w:ascii="Calibri" w:eastAsiaTheme="minorHAnsi" w:hAnsi="Calibri" w:cs="FrankRuehl"/>
          <w:sz w:val="26"/>
          <w:szCs w:val="26"/>
          <w:rtl/>
        </w:rPr>
        <w:t>.</w:t>
      </w:r>
    </w:p>
    <w:p w14:paraId="4BB6E026" w14:textId="77777777" w:rsidR="00067DEB" w:rsidRPr="00067DEB" w:rsidRDefault="00067DEB" w:rsidP="009C5C05">
      <w:pPr>
        <w:numPr>
          <w:ilvl w:val="3"/>
          <w:numId w:val="37"/>
        </w:numPr>
        <w:spacing w:after="0" w:line="360" w:lineRule="auto"/>
        <w:ind w:left="1813" w:hanging="851"/>
        <w:contextualSpacing/>
        <w:jc w:val="both"/>
        <w:rPr>
          <w:rFonts w:ascii="Calibri" w:eastAsiaTheme="minorHAnsi" w:hAnsi="Calibri" w:cs="FrankRuehl"/>
          <w:sz w:val="26"/>
          <w:szCs w:val="26"/>
          <w:rtl/>
        </w:rPr>
      </w:pPr>
      <w:r w:rsidRPr="00067DEB">
        <w:rPr>
          <w:rFonts w:ascii="Calibri" w:eastAsiaTheme="minorHAnsi" w:hAnsi="Calibri" w:cs="FrankRuehl" w:hint="cs"/>
          <w:sz w:val="26"/>
          <w:szCs w:val="26"/>
          <w:rtl/>
        </w:rPr>
        <w:t xml:space="preserve">תחנה מסוג 3 - </w:t>
      </w:r>
      <w:r w:rsidRPr="00067DEB">
        <w:rPr>
          <w:rFonts w:ascii="Calibri" w:eastAsiaTheme="minorHAnsi" w:hAnsi="Calibri" w:cs="FrankRuehl" w:hint="eastAsia"/>
          <w:sz w:val="26"/>
          <w:szCs w:val="26"/>
          <w:rtl/>
        </w:rPr>
        <w:t>תחנה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לרישום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מפלסים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תיבה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למכשיר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רושם</w:t>
      </w:r>
      <w:r w:rsidRPr="00067DEB">
        <w:rPr>
          <w:rFonts w:ascii="Calibri" w:eastAsiaTheme="minorHAnsi" w:hAnsi="Calibri" w:cs="FrankRuehl"/>
          <w:sz w:val="26"/>
          <w:szCs w:val="26"/>
          <w:rtl/>
        </w:rPr>
        <w:t>.</w:t>
      </w:r>
    </w:p>
    <w:p w14:paraId="41C20006" w14:textId="77777777" w:rsidR="00067DEB" w:rsidRPr="00067DEB" w:rsidRDefault="00067DEB" w:rsidP="009C5C05">
      <w:pPr>
        <w:numPr>
          <w:ilvl w:val="3"/>
          <w:numId w:val="37"/>
        </w:numPr>
        <w:spacing w:after="0" w:line="360" w:lineRule="auto"/>
        <w:ind w:left="1813" w:hanging="851"/>
        <w:contextualSpacing/>
        <w:jc w:val="both"/>
        <w:rPr>
          <w:rFonts w:ascii="Calibri" w:eastAsiaTheme="minorHAnsi" w:hAnsi="Calibri" w:cs="FrankRuehl"/>
          <w:sz w:val="26"/>
          <w:szCs w:val="26"/>
          <w:rtl/>
        </w:rPr>
      </w:pPr>
      <w:r w:rsidRPr="00067DEB">
        <w:rPr>
          <w:rFonts w:ascii="Calibri" w:eastAsiaTheme="minorHAnsi" w:hAnsi="Calibri" w:cs="FrankRuehl" w:hint="cs"/>
          <w:sz w:val="26"/>
          <w:szCs w:val="26"/>
          <w:rtl/>
        </w:rPr>
        <w:t xml:space="preserve">תחנה מסוג 4 - </w:t>
      </w:r>
      <w:r w:rsidRPr="00067DEB">
        <w:rPr>
          <w:rFonts w:ascii="Calibri" w:eastAsiaTheme="minorHAnsi" w:hAnsi="Calibri" w:cs="FrankRuehl" w:hint="eastAsia"/>
          <w:sz w:val="26"/>
          <w:szCs w:val="26"/>
          <w:rtl/>
        </w:rPr>
        <w:t>תחנה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במעי</w:t>
      </w:r>
      <w:r w:rsidRPr="00067DEB">
        <w:rPr>
          <w:rFonts w:ascii="Calibri" w:eastAsiaTheme="minorHAnsi" w:hAnsi="Calibri" w:cs="FrankRuehl" w:hint="cs"/>
          <w:sz w:val="26"/>
          <w:szCs w:val="26"/>
          <w:rtl/>
        </w:rPr>
        <w:t>י</w:t>
      </w:r>
      <w:r w:rsidRPr="00067DEB">
        <w:rPr>
          <w:rFonts w:ascii="Calibri" w:eastAsiaTheme="minorHAnsi" w:hAnsi="Calibri" w:cs="FrankRuehl" w:hint="eastAsia"/>
          <w:sz w:val="26"/>
          <w:szCs w:val="26"/>
          <w:rtl/>
        </w:rPr>
        <w:t>ן</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בנחל</w:t>
      </w:r>
      <w:r w:rsidRPr="00067DEB">
        <w:rPr>
          <w:rFonts w:ascii="Calibri" w:eastAsiaTheme="minorHAnsi" w:hAnsi="Calibri" w:cs="FrankRuehl"/>
          <w:sz w:val="26"/>
          <w:szCs w:val="26"/>
          <w:rtl/>
        </w:rPr>
        <w:t xml:space="preserve"> - </w:t>
      </w:r>
      <w:r w:rsidRPr="00067DEB">
        <w:rPr>
          <w:rFonts w:ascii="Calibri" w:eastAsiaTheme="minorHAnsi" w:hAnsi="Calibri" w:cs="FrankRuehl" w:hint="eastAsia"/>
          <w:sz w:val="26"/>
          <w:szCs w:val="26"/>
          <w:rtl/>
        </w:rPr>
        <w:t>למדידת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ספיקה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ללא</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מבנים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או</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ציוד</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בשטח</w:t>
      </w:r>
      <w:r w:rsidRPr="00067DEB">
        <w:rPr>
          <w:rFonts w:ascii="Calibri" w:eastAsiaTheme="minorHAnsi" w:hAnsi="Calibri" w:cs="FrankRuehl"/>
          <w:sz w:val="26"/>
          <w:szCs w:val="26"/>
          <w:rtl/>
        </w:rPr>
        <w:t>.</w:t>
      </w:r>
    </w:p>
    <w:p w14:paraId="4A87C770" w14:textId="77777777" w:rsidR="00067DEB" w:rsidRPr="00067DEB" w:rsidRDefault="00067DEB" w:rsidP="009C5C05">
      <w:pPr>
        <w:numPr>
          <w:ilvl w:val="2"/>
          <w:numId w:val="37"/>
        </w:numPr>
        <w:overflowPunct w:val="0"/>
        <w:autoSpaceDE w:val="0"/>
        <w:autoSpaceDN w:val="0"/>
        <w:adjustRightInd w:val="0"/>
        <w:spacing w:after="0" w:line="360" w:lineRule="auto"/>
        <w:ind w:left="962" w:hanging="567"/>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בתחנות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מותקנים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עמודי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מתכת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המציינים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גבולות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התחנה</w:t>
      </w:r>
      <w:r w:rsidRPr="00067DEB">
        <w:rPr>
          <w:rFonts w:ascii="Calibri" w:eastAsiaTheme="minorHAnsi" w:hAnsi="Calibri" w:cs="FrankRuehl"/>
          <w:sz w:val="26"/>
          <w:szCs w:val="26"/>
          <w:rtl/>
        </w:rPr>
        <w:t>.</w:t>
      </w:r>
    </w:p>
    <w:p w14:paraId="55FAE4AF" w14:textId="77777777" w:rsidR="00067DEB" w:rsidRPr="00067DEB" w:rsidRDefault="00067DEB" w:rsidP="009C5C05">
      <w:pPr>
        <w:numPr>
          <w:ilvl w:val="2"/>
          <w:numId w:val="37"/>
        </w:numPr>
        <w:overflowPunct w:val="0"/>
        <w:autoSpaceDE w:val="0"/>
        <w:autoSpaceDN w:val="0"/>
        <w:adjustRightInd w:val="0"/>
        <w:spacing w:after="0" w:line="360" w:lineRule="auto"/>
        <w:ind w:left="962" w:hanging="567"/>
        <w:contextualSpacing/>
        <w:jc w:val="both"/>
        <w:textAlignment w:val="baseline"/>
        <w:rPr>
          <w:rFonts w:ascii="Calibri" w:eastAsiaTheme="minorHAnsi" w:hAnsi="Calibri" w:cs="FrankRuehl"/>
          <w:sz w:val="26"/>
          <w:szCs w:val="26"/>
        </w:rPr>
      </w:pPr>
      <w:r w:rsidRPr="00067DEB">
        <w:rPr>
          <w:rFonts w:ascii="Calibri" w:eastAsiaTheme="minorHAnsi" w:hAnsi="Calibri" w:cs="FrankRuehl" w:hint="eastAsia"/>
          <w:sz w:val="26"/>
          <w:szCs w:val="26"/>
          <w:rtl/>
        </w:rPr>
        <w:t>פירוט</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סוגי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התחנות</w:t>
      </w:r>
      <w:r w:rsidRPr="00067DEB">
        <w:rPr>
          <w:rFonts w:ascii="Calibri" w:eastAsiaTheme="minorHAnsi" w:hAnsi="Calibri" w:cs="FrankRuehl"/>
          <w:sz w:val="26"/>
          <w:szCs w:val="26"/>
          <w:rtl/>
        </w:rPr>
        <w:t>:</w:t>
      </w:r>
    </w:p>
    <w:p w14:paraId="1523F4FA" w14:textId="77777777" w:rsidR="00067DEB" w:rsidRPr="00067DEB" w:rsidRDefault="00067DEB" w:rsidP="009C5C05">
      <w:pPr>
        <w:numPr>
          <w:ilvl w:val="3"/>
          <w:numId w:val="37"/>
        </w:numPr>
        <w:overflowPunct w:val="0"/>
        <w:autoSpaceDE w:val="0"/>
        <w:autoSpaceDN w:val="0"/>
        <w:adjustRightInd w:val="0"/>
        <w:spacing w:after="0" w:line="360" w:lineRule="auto"/>
        <w:ind w:left="1682"/>
        <w:contextualSpacing/>
        <w:jc w:val="both"/>
        <w:textAlignment w:val="baseline"/>
        <w:rPr>
          <w:rFonts w:ascii="Calibri" w:eastAsiaTheme="minorHAnsi" w:hAnsi="Calibri" w:cs="FrankRuehl"/>
          <w:b/>
          <w:bCs/>
          <w:sz w:val="26"/>
          <w:szCs w:val="26"/>
          <w:u w:val="single"/>
          <w:rtl/>
        </w:rPr>
      </w:pPr>
      <w:r w:rsidRPr="00067DEB">
        <w:rPr>
          <w:rFonts w:ascii="Calibri" w:eastAsiaTheme="minorHAnsi" w:hAnsi="Calibri" w:cs="FrankRuehl" w:hint="eastAsia"/>
          <w:b/>
          <w:bCs/>
          <w:sz w:val="26"/>
          <w:szCs w:val="26"/>
          <w:u w:val="single"/>
          <w:rtl/>
        </w:rPr>
        <w:t>תחנה</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מסוג</w:t>
      </w:r>
      <w:r w:rsidRPr="00067DEB">
        <w:rPr>
          <w:rFonts w:ascii="Calibri" w:eastAsiaTheme="minorHAnsi" w:hAnsi="Calibri" w:cs="FrankRuehl"/>
          <w:b/>
          <w:bCs/>
          <w:sz w:val="26"/>
          <w:szCs w:val="26"/>
          <w:u w:val="single"/>
          <w:rtl/>
        </w:rPr>
        <w:t xml:space="preserve"> 1</w:t>
      </w:r>
      <w:r w:rsidRPr="00067DEB">
        <w:rPr>
          <w:rFonts w:ascii="Calibri" w:eastAsiaTheme="minorHAnsi" w:hAnsi="Calibri" w:cs="FrankRuehl" w:hint="cs"/>
          <w:b/>
          <w:bCs/>
          <w:sz w:val="26"/>
          <w:szCs w:val="26"/>
          <w:u w:val="single"/>
          <w:rtl/>
        </w:rPr>
        <w:t xml:space="preserve"> - </w:t>
      </w:r>
      <w:r w:rsidRPr="00067DEB">
        <w:rPr>
          <w:rFonts w:ascii="Calibri" w:eastAsiaTheme="minorHAnsi" w:hAnsi="Calibri" w:cs="FrankRuehl" w:hint="eastAsia"/>
          <w:b/>
          <w:bCs/>
          <w:sz w:val="26"/>
          <w:szCs w:val="26"/>
          <w:u w:val="single"/>
          <w:rtl/>
        </w:rPr>
        <w:t>תחנת</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מדידה</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באמצעות</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מערכת</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כבלים</w:t>
      </w:r>
    </w:p>
    <w:p w14:paraId="1F79E7C6"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ביתן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בטון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או</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טרומי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המאחסן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המנגנון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המכני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של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מערכת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הכבלים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המכשיר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הרושם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וציוד</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נוסף</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מתחת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לביתן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חפורה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שוחה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מבוטנת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המשמשת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כבריכת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השקטה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השוחה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מקושרת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האפיק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באמצעות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צינור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קשר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אופקי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או</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באמצעות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מס</w:t>
      </w:r>
      <w:r w:rsidRPr="00067DEB">
        <w:rPr>
          <w:rFonts w:ascii="Calibri" w:eastAsiaTheme="minorHAnsi" w:hAnsi="Calibri" w:cs="FrankRuehl" w:hint="cs"/>
          <w:sz w:val="26"/>
          <w:szCs w:val="26"/>
          <w:rtl/>
        </w:rPr>
        <w:t>'</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צינורות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קשר</w:t>
      </w:r>
      <w:r w:rsidRPr="00067DEB">
        <w:rPr>
          <w:rFonts w:ascii="Calibri" w:eastAsiaTheme="minorHAnsi" w:hAnsi="Calibri" w:cs="FrankRuehl"/>
          <w:sz w:val="26"/>
          <w:szCs w:val="26"/>
          <w:rtl/>
        </w:rPr>
        <w:t>.</w:t>
      </w:r>
    </w:p>
    <w:p w14:paraId="22BD5F50"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בתוך</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הביתן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עמוד</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ברזל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ומולו</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בגדה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השנייה</w:t>
      </w:r>
      <w:r w:rsidRPr="00067DEB">
        <w:rPr>
          <w:rFonts w:ascii="Calibri" w:eastAsiaTheme="minorHAnsi" w:hAnsi="Calibri" w:cs="FrankRuehl"/>
          <w:sz w:val="26"/>
          <w:szCs w:val="26"/>
          <w:rtl/>
        </w:rPr>
        <w:t xml:space="preserve">, </w:t>
      </w:r>
      <w:r w:rsidRPr="00067DEB">
        <w:rPr>
          <w:rFonts w:ascii="Calibri" w:eastAsiaTheme="minorHAnsi" w:hAnsi="Calibri" w:cs="FrankRuehl" w:hint="cs"/>
          <w:sz w:val="26"/>
          <w:szCs w:val="26"/>
          <w:rtl/>
        </w:rPr>
        <w:t>מותקן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עמוד</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ברזל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נוסף</w:t>
      </w:r>
      <w:r w:rsidRPr="00067DEB">
        <w:rPr>
          <w:rFonts w:ascii="Calibri" w:eastAsiaTheme="minorHAnsi" w:hAnsi="Calibri" w:cs="FrankRuehl" w:hint="cs"/>
          <w:sz w:val="26"/>
          <w:szCs w:val="26"/>
          <w:rtl/>
        </w:rPr>
        <w:t xml:space="preserve"> (העמודים יצוקים בבטון)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בין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העמודים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תלויה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מערכת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כבלים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לנשיאה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והסעה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של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המכשור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המשמש</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למדידת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הזרימה</w:t>
      </w:r>
      <w:r w:rsidRPr="00067DEB">
        <w:rPr>
          <w:rFonts w:ascii="Calibri" w:eastAsiaTheme="minorHAnsi" w:hAnsi="Calibri" w:cs="FrankRuehl"/>
          <w:sz w:val="26"/>
          <w:szCs w:val="26"/>
          <w:rtl/>
        </w:rPr>
        <w:t>.</w:t>
      </w:r>
    </w:p>
    <w:p w14:paraId="55FE455F"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סידרה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של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מדי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רמה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לקריאת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מפלס</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באחת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מגדות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הנחל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בחתך</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המדידה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כ</w:t>
      </w:r>
      <w:r w:rsidRPr="00067DEB">
        <w:rPr>
          <w:rFonts w:ascii="Calibri" w:eastAsiaTheme="minorHAnsi" w:hAnsi="Calibri" w:cs="FrankRuehl"/>
          <w:sz w:val="26"/>
          <w:szCs w:val="26"/>
          <w:rtl/>
        </w:rPr>
        <w:t xml:space="preserve">- 3  </w:t>
      </w:r>
      <w:r w:rsidRPr="00067DEB">
        <w:rPr>
          <w:rFonts w:ascii="Calibri" w:eastAsiaTheme="minorHAnsi" w:hAnsi="Calibri" w:cs="FrankRuehl" w:hint="eastAsia"/>
          <w:sz w:val="26"/>
          <w:szCs w:val="26"/>
          <w:rtl/>
        </w:rPr>
        <w:t>מ</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במורד</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קו</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הכבלים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או</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מד</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רמה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משופע</w:t>
      </w:r>
      <w:r w:rsidRPr="00067DEB">
        <w:rPr>
          <w:rFonts w:ascii="Calibri" w:eastAsiaTheme="minorHAnsi" w:hAnsi="Calibri" w:cs="FrankRuehl"/>
          <w:sz w:val="26"/>
          <w:szCs w:val="26"/>
          <w:rtl/>
        </w:rPr>
        <w:t>.</w:t>
      </w:r>
    </w:p>
    <w:p w14:paraId="16B82807"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cs"/>
          <w:sz w:val="26"/>
          <w:szCs w:val="26"/>
          <w:rtl/>
        </w:rPr>
        <w:lastRenderedPageBreak/>
        <w:t>בתחנות מסוימות, מותקן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צינור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ברזל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אנכי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בקוטר</w:t>
      </w:r>
      <w:r w:rsidRPr="00067DEB">
        <w:rPr>
          <w:rFonts w:ascii="Calibri" w:eastAsiaTheme="minorHAnsi" w:hAnsi="Calibri" w:cs="FrankRuehl"/>
          <w:sz w:val="26"/>
          <w:szCs w:val="26"/>
          <w:rtl/>
        </w:rPr>
        <w:t xml:space="preserve"> "12, </w:t>
      </w:r>
      <w:r w:rsidRPr="00067DEB">
        <w:rPr>
          <w:rFonts w:ascii="Calibri" w:eastAsiaTheme="minorHAnsi" w:hAnsi="Calibri" w:cs="FrankRuehl" w:hint="eastAsia"/>
          <w:sz w:val="26"/>
          <w:szCs w:val="26"/>
          <w:rtl/>
        </w:rPr>
        <w:t>באורך</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ממוצע</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של</w:t>
      </w:r>
      <w:r w:rsidRPr="00067DEB">
        <w:rPr>
          <w:rFonts w:ascii="Calibri" w:eastAsiaTheme="minorHAnsi" w:hAnsi="Calibri" w:cs="FrankRuehl"/>
          <w:sz w:val="26"/>
          <w:szCs w:val="26"/>
          <w:rtl/>
        </w:rPr>
        <w:t xml:space="preserve"> 5 </w:t>
      </w:r>
      <w:r w:rsidRPr="00067DEB">
        <w:rPr>
          <w:rFonts w:ascii="Calibri" w:eastAsiaTheme="minorHAnsi" w:hAnsi="Calibri" w:cs="FrankRuehl" w:hint="eastAsia"/>
          <w:sz w:val="26"/>
          <w:szCs w:val="26"/>
          <w:rtl/>
        </w:rPr>
        <w:t>מ</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ועליו</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מיכל</w:t>
      </w:r>
      <w:r w:rsidRPr="00067DEB">
        <w:rPr>
          <w:rFonts w:ascii="Calibri" w:eastAsiaTheme="minorHAnsi" w:hAnsi="Calibri" w:cs="FrankRuehl"/>
          <w:sz w:val="26"/>
          <w:szCs w:val="26"/>
          <w:rtl/>
        </w:rPr>
        <w:t xml:space="preserve"> </w:t>
      </w:r>
      <w:r w:rsidRPr="00067DEB">
        <w:rPr>
          <w:rFonts w:ascii="Calibri" w:eastAsiaTheme="minorHAnsi" w:hAnsi="Calibri" w:cs="FrankRuehl" w:hint="cs"/>
          <w:sz w:val="26"/>
          <w:szCs w:val="26"/>
          <w:rtl/>
        </w:rPr>
        <w:t xml:space="preserve">עשוי </w:t>
      </w:r>
      <w:r w:rsidRPr="00067DEB">
        <w:rPr>
          <w:rFonts w:ascii="Calibri" w:eastAsiaTheme="minorHAnsi" w:hAnsi="Calibri" w:cs="FrankRuehl" w:hint="eastAsia"/>
          <w:sz w:val="26"/>
          <w:szCs w:val="26"/>
          <w:rtl/>
        </w:rPr>
        <w:t>פח</w:t>
      </w:r>
      <w:r w:rsidRPr="00067DEB">
        <w:rPr>
          <w:rFonts w:ascii="Calibri" w:eastAsiaTheme="minorHAnsi" w:hAnsi="Calibri" w:cs="FrankRuehl"/>
          <w:sz w:val="26"/>
          <w:szCs w:val="26"/>
          <w:rtl/>
        </w:rPr>
        <w:t xml:space="preserve"> (</w:t>
      </w:r>
      <w:r w:rsidRPr="00067DEB">
        <w:rPr>
          <w:rFonts w:ascii="Calibri" w:eastAsiaTheme="minorHAnsi" w:hAnsi="Calibri" w:cs="FrankRuehl" w:hint="cs"/>
          <w:sz w:val="26"/>
          <w:szCs w:val="26"/>
          <w:rtl/>
        </w:rPr>
        <w:t>ב</w:t>
      </w:r>
      <w:r w:rsidRPr="00067DEB">
        <w:rPr>
          <w:rFonts w:ascii="Calibri" w:eastAsiaTheme="minorHAnsi" w:hAnsi="Calibri" w:cs="FrankRuehl" w:hint="eastAsia"/>
          <w:sz w:val="26"/>
          <w:szCs w:val="26"/>
          <w:rtl/>
        </w:rPr>
        <w:t>עובי</w:t>
      </w:r>
      <w:r w:rsidRPr="00067DEB">
        <w:rPr>
          <w:rFonts w:ascii="Calibri" w:eastAsiaTheme="minorHAnsi" w:hAnsi="Calibri" w:cs="FrankRuehl"/>
          <w:sz w:val="26"/>
          <w:szCs w:val="26"/>
          <w:rtl/>
        </w:rPr>
        <w:t xml:space="preserve"> 5 </w:t>
      </w:r>
      <w:r w:rsidRPr="00067DEB">
        <w:rPr>
          <w:rFonts w:ascii="Calibri" w:eastAsiaTheme="minorHAnsi" w:hAnsi="Calibri" w:cs="FrankRuehl" w:hint="eastAsia"/>
          <w:sz w:val="26"/>
          <w:szCs w:val="26"/>
          <w:rtl/>
        </w:rPr>
        <w:t>מ</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מ</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לאחסון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המכשיר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הרושם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הצינור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הנ</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מוצב</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בד</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כ</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קרוב</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לתחנת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המדידה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ומוצמד</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לגשר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מעל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הנחל</w:t>
      </w:r>
      <w:r w:rsidRPr="00067DEB">
        <w:rPr>
          <w:rFonts w:ascii="Calibri" w:eastAsiaTheme="minorHAnsi" w:hAnsi="Calibri" w:cs="FrankRuehl"/>
          <w:sz w:val="26"/>
          <w:szCs w:val="26"/>
          <w:rtl/>
        </w:rPr>
        <w:t>.</w:t>
      </w:r>
    </w:p>
    <w:p w14:paraId="31E45834"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ארבעה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עמודי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מתכת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המשמשים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כאמצעי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עזר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למדידה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קטע</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מצופים</w:t>
      </w:r>
      <w:r w:rsidRPr="00067DEB">
        <w:rPr>
          <w:rFonts w:ascii="Calibri" w:eastAsiaTheme="minorHAnsi" w:hAnsi="Calibri" w:cs="FrankRuehl"/>
          <w:sz w:val="26"/>
          <w:szCs w:val="26"/>
          <w:rtl/>
        </w:rPr>
        <w:t>").</w:t>
      </w:r>
    </w:p>
    <w:p w14:paraId="20189D8E"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cs"/>
          <w:sz w:val="26"/>
          <w:szCs w:val="26"/>
          <w:rtl/>
        </w:rPr>
        <w:t>בתחנות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cs"/>
          <w:sz w:val="26"/>
          <w:szCs w:val="26"/>
          <w:rtl/>
        </w:rPr>
        <w:t>קיים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ירידה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לאפיק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מדרגות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סולם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וכד</w:t>
      </w:r>
      <w:r w:rsidRPr="00067DEB">
        <w:rPr>
          <w:rFonts w:ascii="Calibri" w:eastAsiaTheme="minorHAnsi" w:hAnsi="Calibri" w:cs="FrankRuehl"/>
          <w:sz w:val="26"/>
          <w:szCs w:val="26"/>
          <w:rtl/>
        </w:rPr>
        <w:t>').</w:t>
      </w:r>
    </w:p>
    <w:p w14:paraId="6B61222E"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cs"/>
          <w:sz w:val="26"/>
          <w:szCs w:val="26"/>
          <w:rtl/>
        </w:rPr>
        <w:t>בתחנות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גשרון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התחנה</w:t>
      </w:r>
      <w:r w:rsidRPr="00067DEB">
        <w:rPr>
          <w:rFonts w:ascii="Calibri" w:eastAsiaTheme="minorHAnsi" w:hAnsi="Calibri" w:cs="FrankRuehl"/>
          <w:sz w:val="26"/>
          <w:szCs w:val="26"/>
          <w:rtl/>
        </w:rPr>
        <w:t>.</w:t>
      </w:r>
    </w:p>
    <w:p w14:paraId="08693780"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cs"/>
          <w:sz w:val="26"/>
          <w:szCs w:val="26"/>
          <w:rtl/>
        </w:rPr>
        <w:t>בתחנות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קיים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שער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הדרך</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המובילה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התחנה</w:t>
      </w:r>
      <w:r w:rsidRPr="00067DEB">
        <w:rPr>
          <w:rFonts w:ascii="Calibri" w:eastAsiaTheme="minorHAnsi" w:hAnsi="Calibri" w:cs="FrankRuehl"/>
          <w:sz w:val="26"/>
          <w:szCs w:val="26"/>
          <w:rtl/>
        </w:rPr>
        <w:t>.</w:t>
      </w:r>
    </w:p>
    <w:p w14:paraId="4782D57C"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cs"/>
          <w:sz w:val="26"/>
          <w:szCs w:val="26"/>
          <w:rtl/>
        </w:rPr>
        <w:t>בתחנות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cs"/>
          <w:sz w:val="26"/>
          <w:szCs w:val="26"/>
          <w:rtl/>
        </w:rPr>
        <w:t>קיים גידור סביב מבנה התחנה</w:t>
      </w:r>
      <w:r w:rsidRPr="00067DEB">
        <w:rPr>
          <w:rFonts w:ascii="Calibri" w:eastAsiaTheme="minorHAnsi" w:hAnsi="Calibri" w:cs="FrankRuehl"/>
          <w:sz w:val="26"/>
          <w:szCs w:val="26"/>
          <w:rtl/>
        </w:rPr>
        <w:t>.</w:t>
      </w:r>
    </w:p>
    <w:p w14:paraId="0144C16E"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cs"/>
          <w:sz w:val="26"/>
          <w:szCs w:val="26"/>
          <w:rtl/>
        </w:rPr>
        <w:t>בתחנות מסוימות מותקנות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יתדות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מתכת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המשמשות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כנקודות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יחס</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חלקן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מחוץ</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לגבולות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קטע</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המדידה</w:t>
      </w:r>
      <w:r w:rsidRPr="00067DEB">
        <w:rPr>
          <w:rFonts w:ascii="Calibri" w:eastAsiaTheme="minorHAnsi" w:hAnsi="Calibri" w:cs="FrankRuehl"/>
          <w:sz w:val="26"/>
          <w:szCs w:val="26"/>
          <w:rtl/>
        </w:rPr>
        <w:t>.</w:t>
      </w:r>
    </w:p>
    <w:p w14:paraId="45BD4219"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cs"/>
          <w:sz w:val="26"/>
          <w:szCs w:val="26"/>
          <w:rtl/>
        </w:rPr>
        <w:t>בתחנות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יש</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סכר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משולש</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או</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הנדסי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אחר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באפיק</w:t>
      </w:r>
      <w:r w:rsidRPr="00067DEB">
        <w:rPr>
          <w:rFonts w:ascii="Calibri" w:eastAsiaTheme="minorHAnsi" w:hAnsi="Calibri" w:cs="FrankRuehl"/>
          <w:sz w:val="26"/>
          <w:szCs w:val="26"/>
          <w:rtl/>
        </w:rPr>
        <w:t>.</w:t>
      </w:r>
    </w:p>
    <w:p w14:paraId="089D8836"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Pr>
      </w:pPr>
      <w:r w:rsidRPr="00067DEB">
        <w:rPr>
          <w:rFonts w:ascii="Calibri" w:eastAsiaTheme="minorHAnsi" w:hAnsi="Calibri" w:cs="FrankRuehl" w:hint="cs"/>
          <w:sz w:val="26"/>
          <w:szCs w:val="26"/>
          <w:rtl/>
        </w:rPr>
        <w:t>בתחנות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מותק</w:t>
      </w:r>
      <w:r w:rsidRPr="00067DEB">
        <w:rPr>
          <w:rFonts w:ascii="Calibri" w:eastAsiaTheme="minorHAnsi" w:hAnsi="Calibri" w:cs="FrankRuehl" w:hint="cs"/>
          <w:sz w:val="26"/>
          <w:szCs w:val="26"/>
          <w:rtl/>
        </w:rPr>
        <w:t>נות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חיישן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באפיק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המעוגן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בתוך</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שוחה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החיישן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מוגן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רשת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ברזל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ומקושר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צינור</w:t>
      </w:r>
      <w:r w:rsidRPr="00067DEB">
        <w:rPr>
          <w:rFonts w:ascii="Calibri" w:eastAsiaTheme="minorHAnsi" w:hAnsi="Calibri" w:cs="FrankRuehl"/>
          <w:sz w:val="26"/>
          <w:szCs w:val="26"/>
          <w:rtl/>
        </w:rPr>
        <w:t xml:space="preserve"> "2 </w:t>
      </w:r>
      <w:r w:rsidRPr="00067DEB">
        <w:rPr>
          <w:rFonts w:ascii="Calibri" w:eastAsiaTheme="minorHAnsi" w:hAnsi="Calibri" w:cs="FrankRuehl" w:hint="eastAsia"/>
          <w:sz w:val="26"/>
          <w:szCs w:val="26"/>
          <w:rtl/>
        </w:rPr>
        <w:t>אל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הגדה</w:t>
      </w:r>
      <w:r w:rsidRPr="00067DEB">
        <w:rPr>
          <w:rFonts w:ascii="Calibri" w:eastAsiaTheme="minorHAnsi" w:hAnsi="Calibri" w:cs="FrankRuehl"/>
          <w:sz w:val="26"/>
          <w:szCs w:val="26"/>
          <w:rtl/>
        </w:rPr>
        <w:t>.</w:t>
      </w:r>
    </w:p>
    <w:p w14:paraId="1E7F375E" w14:textId="77777777" w:rsidR="00067DEB" w:rsidRPr="00067DEB" w:rsidRDefault="00067DEB" w:rsidP="009C5C05">
      <w:pPr>
        <w:numPr>
          <w:ilvl w:val="3"/>
          <w:numId w:val="37"/>
        </w:numPr>
        <w:overflowPunct w:val="0"/>
        <w:autoSpaceDE w:val="0"/>
        <w:autoSpaceDN w:val="0"/>
        <w:adjustRightInd w:val="0"/>
        <w:spacing w:after="0" w:line="360" w:lineRule="auto"/>
        <w:ind w:left="1682"/>
        <w:contextualSpacing/>
        <w:jc w:val="both"/>
        <w:textAlignment w:val="baseline"/>
        <w:rPr>
          <w:rFonts w:ascii="Calibri" w:eastAsiaTheme="minorHAnsi" w:hAnsi="Calibri" w:cs="FrankRuehl"/>
          <w:b/>
          <w:bCs/>
          <w:sz w:val="26"/>
          <w:szCs w:val="26"/>
          <w:u w:val="single"/>
        </w:rPr>
      </w:pPr>
      <w:r w:rsidRPr="00067DEB">
        <w:rPr>
          <w:rFonts w:ascii="Calibri" w:eastAsiaTheme="minorHAnsi" w:hAnsi="Calibri" w:cs="FrankRuehl" w:hint="eastAsia"/>
          <w:b/>
          <w:bCs/>
          <w:sz w:val="26"/>
          <w:szCs w:val="26"/>
          <w:u w:val="single"/>
          <w:rtl/>
        </w:rPr>
        <w:t>תחנה</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מסוג</w:t>
      </w:r>
      <w:r w:rsidRPr="00067DEB">
        <w:rPr>
          <w:rFonts w:ascii="Calibri" w:eastAsiaTheme="minorHAnsi" w:hAnsi="Calibri" w:cs="FrankRuehl"/>
          <w:b/>
          <w:bCs/>
          <w:sz w:val="26"/>
          <w:szCs w:val="26"/>
          <w:u w:val="single"/>
          <w:rtl/>
        </w:rPr>
        <w:t xml:space="preserve"> 2</w:t>
      </w:r>
      <w:r w:rsidRPr="00067DEB">
        <w:rPr>
          <w:rFonts w:ascii="Calibri" w:eastAsiaTheme="minorHAnsi" w:hAnsi="Calibri" w:cs="FrankRuehl" w:hint="cs"/>
          <w:b/>
          <w:bCs/>
          <w:sz w:val="26"/>
          <w:szCs w:val="26"/>
          <w:u w:val="single"/>
          <w:rtl/>
        </w:rPr>
        <w:t xml:space="preserve"> - </w:t>
      </w:r>
      <w:r w:rsidRPr="00067DEB">
        <w:rPr>
          <w:rFonts w:ascii="Calibri" w:eastAsiaTheme="minorHAnsi" w:hAnsi="Calibri" w:cs="FrankRuehl" w:hint="eastAsia"/>
          <w:b/>
          <w:bCs/>
          <w:sz w:val="26"/>
          <w:szCs w:val="26"/>
          <w:u w:val="single"/>
          <w:rtl/>
        </w:rPr>
        <w:t>תחנת</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מדידה</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באמצעות</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מבנה</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בקרה</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מכויל</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הכולל</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גם</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תיבה</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למכשיר</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רושם</w:t>
      </w:r>
      <w:r w:rsidRPr="00067DEB">
        <w:rPr>
          <w:rFonts w:ascii="Calibri" w:eastAsiaTheme="minorHAnsi" w:hAnsi="Calibri" w:cs="FrankRuehl" w:hint="cs"/>
          <w:b/>
          <w:bCs/>
          <w:sz w:val="26"/>
          <w:szCs w:val="26"/>
          <w:u w:val="single"/>
          <w:rtl/>
        </w:rPr>
        <w:t xml:space="preserve"> </w:t>
      </w:r>
    </w:p>
    <w:p w14:paraId="117BCA06"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b/>
          <w:bCs/>
          <w:sz w:val="26"/>
          <w:szCs w:val="26"/>
          <w:u w:val="single"/>
          <w:rtl/>
        </w:rPr>
      </w:pPr>
      <w:r w:rsidRPr="00067DEB">
        <w:rPr>
          <w:rFonts w:ascii="Calibri" w:eastAsiaTheme="minorHAnsi" w:hAnsi="Calibri" w:cs="FrankRuehl" w:hint="eastAsia"/>
          <w:sz w:val="26"/>
          <w:szCs w:val="26"/>
          <w:rtl/>
        </w:rPr>
        <w:t>סכר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משולש</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או</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הנדסי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אחר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באפיק</w:t>
      </w:r>
      <w:r w:rsidRPr="00067DEB">
        <w:rPr>
          <w:rFonts w:ascii="Calibri" w:eastAsiaTheme="minorHAnsi" w:hAnsi="Calibri" w:cs="FrankRuehl" w:hint="cs"/>
          <w:sz w:val="26"/>
          <w:szCs w:val="26"/>
          <w:rtl/>
        </w:rPr>
        <w:t>.</w:t>
      </w:r>
    </w:p>
    <w:p w14:paraId="5501F67C"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מותקן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צינור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ברזל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אנכי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בקוטר</w:t>
      </w:r>
      <w:r w:rsidRPr="00067DEB">
        <w:rPr>
          <w:rFonts w:ascii="Calibri" w:eastAsiaTheme="minorHAnsi" w:hAnsi="Calibri" w:cs="FrankRuehl"/>
          <w:sz w:val="26"/>
          <w:szCs w:val="26"/>
          <w:rtl/>
        </w:rPr>
        <w:t xml:space="preserve"> "12, </w:t>
      </w:r>
      <w:r w:rsidRPr="00067DEB">
        <w:rPr>
          <w:rFonts w:ascii="Calibri" w:eastAsiaTheme="minorHAnsi" w:hAnsi="Calibri" w:cs="FrankRuehl" w:hint="eastAsia"/>
          <w:sz w:val="26"/>
          <w:szCs w:val="26"/>
          <w:rtl/>
        </w:rPr>
        <w:t>באורך</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ממוצע</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של</w:t>
      </w:r>
      <w:r w:rsidRPr="00067DEB">
        <w:rPr>
          <w:rFonts w:ascii="Calibri" w:eastAsiaTheme="minorHAnsi" w:hAnsi="Calibri" w:cs="FrankRuehl"/>
          <w:sz w:val="26"/>
          <w:szCs w:val="26"/>
          <w:rtl/>
        </w:rPr>
        <w:t xml:space="preserve"> 5 </w:t>
      </w:r>
      <w:r w:rsidRPr="00067DEB">
        <w:rPr>
          <w:rFonts w:ascii="Calibri" w:eastAsiaTheme="minorHAnsi" w:hAnsi="Calibri" w:cs="FrankRuehl" w:hint="eastAsia"/>
          <w:sz w:val="26"/>
          <w:szCs w:val="26"/>
          <w:rtl/>
        </w:rPr>
        <w:t>מ</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ועליו</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מיכל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עשוי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פח</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בעובי</w:t>
      </w:r>
      <w:r w:rsidRPr="00067DEB">
        <w:rPr>
          <w:rFonts w:ascii="Calibri" w:eastAsiaTheme="minorHAnsi" w:hAnsi="Calibri" w:cs="FrankRuehl"/>
          <w:sz w:val="26"/>
          <w:szCs w:val="26"/>
          <w:rtl/>
        </w:rPr>
        <w:t xml:space="preserve"> 5 </w:t>
      </w:r>
      <w:r w:rsidRPr="00067DEB">
        <w:rPr>
          <w:rFonts w:ascii="Calibri" w:eastAsiaTheme="minorHAnsi" w:hAnsi="Calibri" w:cs="FrankRuehl" w:hint="eastAsia"/>
          <w:sz w:val="26"/>
          <w:szCs w:val="26"/>
          <w:rtl/>
        </w:rPr>
        <w:t>מ</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מ</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לאחסון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המכשיר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הרושם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הצינור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הנ</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מוצב</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בד</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כ</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קרוב</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לתחנת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המדידה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ומוצמד</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לגשר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מעל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הנחל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הצינור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מקושר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לאפיק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באמצעות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צינור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קשר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או</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מספר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צינורות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קשר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אופקיים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w:t>
      </w:r>
      <w:r w:rsidRPr="00067DEB">
        <w:rPr>
          <w:rFonts w:ascii="Calibri" w:eastAsiaTheme="minorHAnsi" w:hAnsi="Calibri" w:cs="FrankRuehl" w:hint="cs"/>
          <w:sz w:val="26"/>
          <w:szCs w:val="26"/>
          <w:rtl/>
        </w:rPr>
        <w:t>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משטח</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עבודה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ממתכת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סמוך</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לתיבה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במקומות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קיים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ביתן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בטון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לאחסון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המכשור</w:t>
      </w:r>
      <w:r w:rsidRPr="00067DEB">
        <w:rPr>
          <w:rFonts w:ascii="Calibri" w:eastAsiaTheme="minorHAnsi" w:hAnsi="Calibri" w:cs="FrankRuehl"/>
          <w:sz w:val="26"/>
          <w:szCs w:val="26"/>
          <w:rtl/>
        </w:rPr>
        <w:t>.</w:t>
      </w:r>
    </w:p>
    <w:p w14:paraId="4759D6A0"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ארבעה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עמודי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מתכת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המשמשים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כאמצעי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עזר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למדידה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קטע</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מצופים</w:t>
      </w:r>
      <w:r w:rsidRPr="00067DEB">
        <w:rPr>
          <w:rFonts w:ascii="Calibri" w:eastAsiaTheme="minorHAnsi" w:hAnsi="Calibri" w:cs="FrankRuehl"/>
          <w:sz w:val="26"/>
          <w:szCs w:val="26"/>
          <w:rtl/>
        </w:rPr>
        <w:t>").</w:t>
      </w:r>
    </w:p>
    <w:p w14:paraId="5C8BA153"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סידרה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של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מדי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רמה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המוצבים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באחת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מגדות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הנחל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ומשמש</w:t>
      </w:r>
      <w:r w:rsidRPr="00067DEB">
        <w:rPr>
          <w:rFonts w:ascii="Calibri" w:eastAsiaTheme="minorHAnsi" w:hAnsi="Calibri" w:cs="FrankRuehl" w:hint="cs"/>
          <w:sz w:val="26"/>
          <w:szCs w:val="26"/>
          <w:rtl/>
        </w:rPr>
        <w:t>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לקריאת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מפלס</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או</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מד</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רמה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משופע</w:t>
      </w:r>
      <w:r w:rsidRPr="00067DEB">
        <w:rPr>
          <w:rFonts w:ascii="Calibri" w:eastAsiaTheme="minorHAnsi" w:hAnsi="Calibri" w:cs="FrankRuehl"/>
          <w:sz w:val="26"/>
          <w:szCs w:val="26"/>
          <w:rtl/>
        </w:rPr>
        <w:t>.</w:t>
      </w:r>
    </w:p>
    <w:p w14:paraId="73B8C7E3"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ב</w:t>
      </w:r>
      <w:r w:rsidRPr="00067DEB">
        <w:rPr>
          <w:rFonts w:ascii="Calibri" w:eastAsiaTheme="minorHAnsi" w:hAnsi="Calibri" w:cs="FrankRuehl" w:hint="cs"/>
          <w:sz w:val="26"/>
          <w:szCs w:val="26"/>
          <w:rtl/>
        </w:rPr>
        <w:t>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יש</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ירידה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לאפיק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מדרגות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סולם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וכד</w:t>
      </w:r>
      <w:r w:rsidRPr="00067DEB">
        <w:rPr>
          <w:rFonts w:ascii="Calibri" w:eastAsiaTheme="minorHAnsi" w:hAnsi="Calibri" w:cs="FrankRuehl"/>
          <w:sz w:val="26"/>
          <w:szCs w:val="26"/>
          <w:rtl/>
        </w:rPr>
        <w:t>').</w:t>
      </w:r>
    </w:p>
    <w:p w14:paraId="12D94E65"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ב</w:t>
      </w:r>
      <w:r w:rsidRPr="00067DEB">
        <w:rPr>
          <w:rFonts w:ascii="Calibri" w:eastAsiaTheme="minorHAnsi" w:hAnsi="Calibri" w:cs="FrankRuehl" w:hint="cs"/>
          <w:sz w:val="26"/>
          <w:szCs w:val="26"/>
          <w:rtl/>
        </w:rPr>
        <w:t>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גשרון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התחנה</w:t>
      </w:r>
      <w:r w:rsidRPr="00067DEB">
        <w:rPr>
          <w:rFonts w:ascii="Calibri" w:eastAsiaTheme="minorHAnsi" w:hAnsi="Calibri" w:cs="FrankRuehl"/>
          <w:sz w:val="26"/>
          <w:szCs w:val="26"/>
          <w:rtl/>
        </w:rPr>
        <w:t>.</w:t>
      </w:r>
    </w:p>
    <w:p w14:paraId="35A14724"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ב</w:t>
      </w:r>
      <w:r w:rsidRPr="00067DEB">
        <w:rPr>
          <w:rFonts w:ascii="Calibri" w:eastAsiaTheme="minorHAnsi" w:hAnsi="Calibri" w:cs="FrankRuehl" w:hint="cs"/>
          <w:sz w:val="26"/>
          <w:szCs w:val="26"/>
          <w:rtl/>
        </w:rPr>
        <w:t>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יש</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יתדות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מתכת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המשמשות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כנקודות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יחס</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חלקן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מחוץ</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לגבולות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קטע</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המדידה</w:t>
      </w:r>
      <w:r w:rsidRPr="00067DEB">
        <w:rPr>
          <w:rFonts w:ascii="Calibri" w:eastAsiaTheme="minorHAnsi" w:hAnsi="Calibri" w:cs="FrankRuehl"/>
          <w:sz w:val="26"/>
          <w:szCs w:val="26"/>
          <w:rtl/>
        </w:rPr>
        <w:t>.</w:t>
      </w:r>
    </w:p>
    <w:p w14:paraId="073310BD"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Pr>
      </w:pPr>
      <w:r w:rsidRPr="00067DEB">
        <w:rPr>
          <w:rFonts w:ascii="Calibri" w:eastAsiaTheme="minorHAnsi" w:hAnsi="Calibri" w:cs="FrankRuehl" w:hint="eastAsia"/>
          <w:sz w:val="26"/>
          <w:szCs w:val="26"/>
          <w:rtl/>
        </w:rPr>
        <w:t>ב</w:t>
      </w:r>
      <w:r w:rsidRPr="00067DEB">
        <w:rPr>
          <w:rFonts w:ascii="Calibri" w:eastAsiaTheme="minorHAnsi" w:hAnsi="Calibri" w:cs="FrankRuehl" w:hint="cs"/>
          <w:sz w:val="26"/>
          <w:szCs w:val="26"/>
          <w:rtl/>
        </w:rPr>
        <w:t>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חיישן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באפיק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המעוגן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בתוך</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שוחה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החיישן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מוגן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רשת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ברזל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ומקושר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צינור</w:t>
      </w:r>
      <w:r w:rsidRPr="00067DEB">
        <w:rPr>
          <w:rFonts w:ascii="Calibri" w:eastAsiaTheme="minorHAnsi" w:hAnsi="Calibri" w:cs="FrankRuehl"/>
          <w:sz w:val="26"/>
          <w:szCs w:val="26"/>
          <w:rtl/>
        </w:rPr>
        <w:t xml:space="preserve"> "2 </w:t>
      </w:r>
      <w:r w:rsidRPr="00067DEB">
        <w:rPr>
          <w:rFonts w:ascii="Calibri" w:eastAsiaTheme="minorHAnsi" w:hAnsi="Calibri" w:cs="FrankRuehl" w:hint="eastAsia"/>
          <w:sz w:val="26"/>
          <w:szCs w:val="26"/>
          <w:rtl/>
        </w:rPr>
        <w:t>אל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הגדה</w:t>
      </w:r>
      <w:r w:rsidRPr="00067DEB">
        <w:rPr>
          <w:rFonts w:ascii="Calibri" w:eastAsiaTheme="minorHAnsi" w:hAnsi="Calibri" w:cs="FrankRuehl"/>
          <w:sz w:val="26"/>
          <w:szCs w:val="26"/>
          <w:rtl/>
        </w:rPr>
        <w:t>.</w:t>
      </w:r>
    </w:p>
    <w:p w14:paraId="4D15E246" w14:textId="77777777" w:rsidR="00067DEB" w:rsidRDefault="00067DEB" w:rsidP="00067DEB">
      <w:pPr>
        <w:overflowPunct w:val="0"/>
        <w:autoSpaceDE w:val="0"/>
        <w:autoSpaceDN w:val="0"/>
        <w:adjustRightInd w:val="0"/>
        <w:spacing w:after="0" w:line="360" w:lineRule="auto"/>
        <w:ind w:left="2663"/>
        <w:contextualSpacing/>
        <w:jc w:val="both"/>
        <w:textAlignment w:val="baseline"/>
        <w:rPr>
          <w:rFonts w:ascii="Calibri" w:eastAsiaTheme="minorHAnsi" w:hAnsi="Calibri" w:cs="FrankRuehl"/>
          <w:sz w:val="26"/>
          <w:szCs w:val="26"/>
          <w:rtl/>
        </w:rPr>
      </w:pPr>
    </w:p>
    <w:p w14:paraId="66E6F2C1" w14:textId="77777777" w:rsidR="00067DEB" w:rsidRDefault="00067DEB" w:rsidP="00067DEB">
      <w:pPr>
        <w:overflowPunct w:val="0"/>
        <w:autoSpaceDE w:val="0"/>
        <w:autoSpaceDN w:val="0"/>
        <w:adjustRightInd w:val="0"/>
        <w:spacing w:after="0" w:line="360" w:lineRule="auto"/>
        <w:ind w:left="2663"/>
        <w:contextualSpacing/>
        <w:jc w:val="both"/>
        <w:textAlignment w:val="baseline"/>
        <w:rPr>
          <w:rFonts w:ascii="Calibri" w:eastAsiaTheme="minorHAnsi" w:hAnsi="Calibri" w:cs="FrankRuehl"/>
          <w:sz w:val="26"/>
          <w:szCs w:val="26"/>
          <w:rtl/>
        </w:rPr>
      </w:pPr>
    </w:p>
    <w:p w14:paraId="09FE0E42" w14:textId="77777777" w:rsidR="00067DEB" w:rsidRPr="00067DEB" w:rsidRDefault="00067DEB" w:rsidP="00067DEB">
      <w:pPr>
        <w:overflowPunct w:val="0"/>
        <w:autoSpaceDE w:val="0"/>
        <w:autoSpaceDN w:val="0"/>
        <w:adjustRightInd w:val="0"/>
        <w:spacing w:after="0" w:line="360" w:lineRule="auto"/>
        <w:ind w:left="2663"/>
        <w:contextualSpacing/>
        <w:jc w:val="both"/>
        <w:textAlignment w:val="baseline"/>
        <w:rPr>
          <w:rFonts w:ascii="Calibri" w:eastAsiaTheme="minorHAnsi" w:hAnsi="Calibri" w:cs="FrankRuehl"/>
          <w:sz w:val="26"/>
          <w:szCs w:val="26"/>
          <w:rtl/>
        </w:rPr>
      </w:pPr>
    </w:p>
    <w:p w14:paraId="5B96796F" w14:textId="77777777" w:rsidR="00067DEB" w:rsidRPr="00067DEB" w:rsidRDefault="00067DEB" w:rsidP="009C5C05">
      <w:pPr>
        <w:numPr>
          <w:ilvl w:val="3"/>
          <w:numId w:val="37"/>
        </w:numPr>
        <w:overflowPunct w:val="0"/>
        <w:autoSpaceDE w:val="0"/>
        <w:autoSpaceDN w:val="0"/>
        <w:adjustRightInd w:val="0"/>
        <w:spacing w:after="0" w:line="360" w:lineRule="auto"/>
        <w:ind w:left="1682"/>
        <w:contextualSpacing/>
        <w:jc w:val="both"/>
        <w:textAlignment w:val="baseline"/>
        <w:rPr>
          <w:rFonts w:ascii="Calibri" w:eastAsiaTheme="minorHAnsi" w:hAnsi="Calibri" w:cs="FrankRuehl"/>
          <w:b/>
          <w:bCs/>
          <w:sz w:val="26"/>
          <w:szCs w:val="26"/>
          <w:u w:val="single"/>
          <w:rtl/>
        </w:rPr>
      </w:pPr>
      <w:r w:rsidRPr="00067DEB">
        <w:rPr>
          <w:rFonts w:ascii="Calibri" w:eastAsiaTheme="minorHAnsi" w:hAnsi="Calibri" w:cs="FrankRuehl" w:hint="eastAsia"/>
          <w:b/>
          <w:bCs/>
          <w:sz w:val="26"/>
          <w:szCs w:val="26"/>
          <w:u w:val="single"/>
          <w:rtl/>
        </w:rPr>
        <w:lastRenderedPageBreak/>
        <w:t>תחנה</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מסוג</w:t>
      </w:r>
      <w:r w:rsidRPr="00067DEB">
        <w:rPr>
          <w:rFonts w:ascii="Calibri" w:eastAsiaTheme="minorHAnsi" w:hAnsi="Calibri" w:cs="FrankRuehl"/>
          <w:b/>
          <w:bCs/>
          <w:sz w:val="26"/>
          <w:szCs w:val="26"/>
          <w:u w:val="single"/>
          <w:rtl/>
        </w:rPr>
        <w:t xml:space="preserve"> 3</w:t>
      </w:r>
      <w:r w:rsidRPr="00067DEB">
        <w:rPr>
          <w:rFonts w:ascii="Calibri" w:eastAsiaTheme="minorHAnsi" w:hAnsi="Calibri" w:cs="FrankRuehl" w:hint="cs"/>
          <w:b/>
          <w:bCs/>
          <w:sz w:val="26"/>
          <w:szCs w:val="26"/>
          <w:u w:val="single"/>
          <w:rtl/>
        </w:rPr>
        <w:t xml:space="preserve">- </w:t>
      </w:r>
      <w:r w:rsidRPr="00067DEB">
        <w:rPr>
          <w:rFonts w:ascii="Calibri" w:eastAsiaTheme="minorHAnsi" w:hAnsi="Calibri" w:cs="FrankRuehl" w:hint="eastAsia"/>
          <w:b/>
          <w:bCs/>
          <w:sz w:val="26"/>
          <w:szCs w:val="26"/>
          <w:u w:val="single"/>
          <w:rtl/>
        </w:rPr>
        <w:t>תחנה</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לרישום</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מפלסים</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עם</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תיבה</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למכשיר</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רושם</w:t>
      </w:r>
    </w:p>
    <w:p w14:paraId="36BD87A5"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ה</w:t>
      </w:r>
      <w:r w:rsidRPr="00067DEB">
        <w:rPr>
          <w:rFonts w:ascii="Calibri" w:eastAsiaTheme="minorHAnsi" w:hAnsi="Calibri" w:cs="FrankRuehl" w:hint="cs"/>
          <w:sz w:val="26"/>
          <w:szCs w:val="26"/>
          <w:rtl/>
        </w:rPr>
        <w:t>מותקן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צינור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ברזל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אנכי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בקוטר</w:t>
      </w:r>
      <w:r w:rsidRPr="00067DEB">
        <w:rPr>
          <w:rFonts w:ascii="Calibri" w:eastAsiaTheme="minorHAnsi" w:hAnsi="Calibri" w:cs="FrankRuehl"/>
          <w:sz w:val="26"/>
          <w:szCs w:val="26"/>
          <w:rtl/>
        </w:rPr>
        <w:t xml:space="preserve"> "12, </w:t>
      </w:r>
      <w:r w:rsidRPr="00067DEB">
        <w:rPr>
          <w:rFonts w:ascii="Calibri" w:eastAsiaTheme="minorHAnsi" w:hAnsi="Calibri" w:cs="FrankRuehl" w:hint="eastAsia"/>
          <w:sz w:val="26"/>
          <w:szCs w:val="26"/>
          <w:rtl/>
        </w:rPr>
        <w:t>באורך</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ממוצע</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של</w:t>
      </w:r>
      <w:r w:rsidRPr="00067DEB">
        <w:rPr>
          <w:rFonts w:ascii="Calibri" w:eastAsiaTheme="minorHAnsi" w:hAnsi="Calibri" w:cs="FrankRuehl"/>
          <w:sz w:val="26"/>
          <w:szCs w:val="26"/>
          <w:rtl/>
        </w:rPr>
        <w:t xml:space="preserve"> 5 </w:t>
      </w:r>
      <w:r w:rsidRPr="00067DEB">
        <w:rPr>
          <w:rFonts w:ascii="Calibri" w:eastAsiaTheme="minorHAnsi" w:hAnsi="Calibri" w:cs="FrankRuehl" w:hint="eastAsia"/>
          <w:sz w:val="26"/>
          <w:szCs w:val="26"/>
          <w:rtl/>
        </w:rPr>
        <w:t>מ</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ועליו</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מיכל</w:t>
      </w:r>
      <w:r w:rsidRPr="00067DEB">
        <w:rPr>
          <w:rFonts w:ascii="Calibri" w:eastAsiaTheme="minorHAnsi" w:hAnsi="Calibri" w:cs="FrankRuehl"/>
          <w:sz w:val="26"/>
          <w:szCs w:val="26"/>
          <w:rtl/>
        </w:rPr>
        <w:t xml:space="preserve"> </w:t>
      </w:r>
      <w:r w:rsidRPr="00067DEB">
        <w:rPr>
          <w:rFonts w:ascii="Calibri" w:eastAsiaTheme="minorHAnsi" w:hAnsi="Calibri" w:cs="FrankRuehl" w:hint="cs"/>
          <w:sz w:val="26"/>
          <w:szCs w:val="26"/>
          <w:rtl/>
        </w:rPr>
        <w:t xml:space="preserve">עשוי </w:t>
      </w:r>
      <w:r w:rsidRPr="00067DEB">
        <w:rPr>
          <w:rFonts w:ascii="Calibri" w:eastAsiaTheme="minorHAnsi" w:hAnsi="Calibri" w:cs="FrankRuehl" w:hint="eastAsia"/>
          <w:sz w:val="26"/>
          <w:szCs w:val="26"/>
          <w:rtl/>
        </w:rPr>
        <w:t>פח</w:t>
      </w:r>
      <w:r w:rsidRPr="00067DEB">
        <w:rPr>
          <w:rFonts w:ascii="Calibri" w:eastAsiaTheme="minorHAnsi" w:hAnsi="Calibri" w:cs="FrankRuehl"/>
          <w:sz w:val="26"/>
          <w:szCs w:val="26"/>
          <w:rtl/>
        </w:rPr>
        <w:t xml:space="preserve"> (</w:t>
      </w:r>
      <w:r w:rsidRPr="00067DEB">
        <w:rPr>
          <w:rFonts w:ascii="Calibri" w:eastAsiaTheme="minorHAnsi" w:hAnsi="Calibri" w:cs="FrankRuehl" w:hint="cs"/>
          <w:sz w:val="26"/>
          <w:szCs w:val="26"/>
          <w:rtl/>
        </w:rPr>
        <w:t>ב</w:t>
      </w:r>
      <w:r w:rsidRPr="00067DEB">
        <w:rPr>
          <w:rFonts w:ascii="Calibri" w:eastAsiaTheme="minorHAnsi" w:hAnsi="Calibri" w:cs="FrankRuehl" w:hint="eastAsia"/>
          <w:sz w:val="26"/>
          <w:szCs w:val="26"/>
          <w:rtl/>
        </w:rPr>
        <w:t>עובי</w:t>
      </w:r>
      <w:r w:rsidRPr="00067DEB">
        <w:rPr>
          <w:rFonts w:ascii="Calibri" w:eastAsiaTheme="minorHAnsi" w:hAnsi="Calibri" w:cs="FrankRuehl"/>
          <w:sz w:val="26"/>
          <w:szCs w:val="26"/>
          <w:rtl/>
        </w:rPr>
        <w:t xml:space="preserve"> 5 </w:t>
      </w:r>
      <w:r w:rsidRPr="00067DEB">
        <w:rPr>
          <w:rFonts w:ascii="Calibri" w:eastAsiaTheme="minorHAnsi" w:hAnsi="Calibri" w:cs="FrankRuehl" w:hint="eastAsia"/>
          <w:sz w:val="26"/>
          <w:szCs w:val="26"/>
          <w:rtl/>
        </w:rPr>
        <w:t>מ</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מ</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לאחסון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המכשיר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הרושם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w:t>
      </w:r>
      <w:r w:rsidRPr="00067DEB">
        <w:rPr>
          <w:rFonts w:ascii="Calibri" w:eastAsiaTheme="minorHAnsi" w:hAnsi="Calibri" w:cs="FrankRuehl" w:hint="cs"/>
          <w:sz w:val="26"/>
          <w:szCs w:val="26"/>
          <w:rtl/>
        </w:rPr>
        <w:t>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משטח</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עבודה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סמוך</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לתיבה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במקומות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קיים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ביתן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בטון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לאחסון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המכשור</w:t>
      </w:r>
      <w:r w:rsidRPr="00067DEB">
        <w:rPr>
          <w:rFonts w:ascii="Calibri" w:eastAsiaTheme="minorHAnsi" w:hAnsi="Calibri" w:cs="FrankRuehl"/>
          <w:sz w:val="26"/>
          <w:szCs w:val="26"/>
          <w:rtl/>
        </w:rPr>
        <w:t>.</w:t>
      </w:r>
    </w:p>
    <w:p w14:paraId="20098322"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צינור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או</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צינורות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קשר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בין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האפיק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לתחנה</w:t>
      </w:r>
      <w:r w:rsidRPr="00067DEB">
        <w:rPr>
          <w:rFonts w:ascii="Calibri" w:eastAsiaTheme="minorHAnsi" w:hAnsi="Calibri" w:cs="FrankRuehl"/>
          <w:sz w:val="26"/>
          <w:szCs w:val="26"/>
          <w:rtl/>
        </w:rPr>
        <w:t>.</w:t>
      </w:r>
    </w:p>
    <w:p w14:paraId="27F8800D"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ארבעה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עמודי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מתכת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המשמשים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כאמצעי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עזר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למדידה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קטע</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מצופים</w:t>
      </w:r>
      <w:r w:rsidRPr="00067DEB">
        <w:rPr>
          <w:rFonts w:ascii="Calibri" w:eastAsiaTheme="minorHAnsi" w:hAnsi="Calibri" w:cs="FrankRuehl"/>
          <w:sz w:val="26"/>
          <w:szCs w:val="26"/>
          <w:rtl/>
        </w:rPr>
        <w:t>").</w:t>
      </w:r>
    </w:p>
    <w:p w14:paraId="03553E41"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ב</w:t>
      </w:r>
      <w:r w:rsidRPr="00067DEB">
        <w:rPr>
          <w:rFonts w:ascii="Calibri" w:eastAsiaTheme="minorHAnsi" w:hAnsi="Calibri" w:cs="FrankRuehl" w:hint="cs"/>
          <w:sz w:val="26"/>
          <w:szCs w:val="26"/>
          <w:rtl/>
        </w:rPr>
        <w:t>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קיים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ירידה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לאפיק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מדרגות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סולם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וכד</w:t>
      </w:r>
      <w:r w:rsidRPr="00067DEB">
        <w:rPr>
          <w:rFonts w:ascii="Calibri" w:eastAsiaTheme="minorHAnsi" w:hAnsi="Calibri" w:cs="FrankRuehl"/>
          <w:sz w:val="26"/>
          <w:szCs w:val="26"/>
          <w:rtl/>
        </w:rPr>
        <w:t>').</w:t>
      </w:r>
    </w:p>
    <w:p w14:paraId="7841FAAF"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ב</w:t>
      </w:r>
      <w:r w:rsidRPr="00067DEB">
        <w:rPr>
          <w:rFonts w:ascii="Calibri" w:eastAsiaTheme="minorHAnsi" w:hAnsi="Calibri" w:cs="FrankRuehl" w:hint="cs"/>
          <w:sz w:val="26"/>
          <w:szCs w:val="26"/>
          <w:rtl/>
        </w:rPr>
        <w:t>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יש</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ירידה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לאפיק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מדרגות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סולם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וכד</w:t>
      </w:r>
      <w:r w:rsidRPr="00067DEB">
        <w:rPr>
          <w:rFonts w:ascii="Calibri" w:eastAsiaTheme="minorHAnsi" w:hAnsi="Calibri" w:cs="FrankRuehl"/>
          <w:sz w:val="26"/>
          <w:szCs w:val="26"/>
          <w:rtl/>
        </w:rPr>
        <w:t>').</w:t>
      </w:r>
    </w:p>
    <w:p w14:paraId="163AF8D3"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ב</w:t>
      </w:r>
      <w:r w:rsidRPr="00067DEB">
        <w:rPr>
          <w:rFonts w:ascii="Calibri" w:eastAsiaTheme="minorHAnsi" w:hAnsi="Calibri" w:cs="FrankRuehl" w:hint="cs"/>
          <w:sz w:val="26"/>
          <w:szCs w:val="26"/>
          <w:rtl/>
        </w:rPr>
        <w:t>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גשרון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התחנה</w:t>
      </w:r>
      <w:r w:rsidRPr="00067DEB">
        <w:rPr>
          <w:rFonts w:ascii="Calibri" w:eastAsiaTheme="minorHAnsi" w:hAnsi="Calibri" w:cs="FrankRuehl"/>
          <w:sz w:val="26"/>
          <w:szCs w:val="26"/>
          <w:rtl/>
        </w:rPr>
        <w:t>.</w:t>
      </w:r>
    </w:p>
    <w:p w14:paraId="6F687AC2"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ב</w:t>
      </w:r>
      <w:r w:rsidRPr="00067DEB">
        <w:rPr>
          <w:rFonts w:ascii="Calibri" w:eastAsiaTheme="minorHAnsi" w:hAnsi="Calibri" w:cs="FrankRuehl" w:hint="cs"/>
          <w:sz w:val="26"/>
          <w:szCs w:val="26"/>
          <w:rtl/>
        </w:rPr>
        <w:t>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יש</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יתדות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מתכת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המשמשות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כנקודות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יחס</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חלקן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מחוץ</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לגבולות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קטע</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המדידה</w:t>
      </w:r>
      <w:r w:rsidRPr="00067DEB">
        <w:rPr>
          <w:rFonts w:ascii="Calibri" w:eastAsiaTheme="minorHAnsi" w:hAnsi="Calibri" w:cs="FrankRuehl"/>
          <w:sz w:val="26"/>
          <w:szCs w:val="26"/>
          <w:rtl/>
        </w:rPr>
        <w:t>.</w:t>
      </w:r>
    </w:p>
    <w:p w14:paraId="163A68F4"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hint="eastAsia"/>
          <w:sz w:val="26"/>
          <w:szCs w:val="26"/>
          <w:rtl/>
        </w:rPr>
        <w:t>ב</w:t>
      </w:r>
      <w:r w:rsidRPr="00067DEB">
        <w:rPr>
          <w:rFonts w:ascii="Calibri" w:eastAsiaTheme="minorHAnsi" w:hAnsi="Calibri" w:cs="FrankRuehl" w:hint="cs"/>
          <w:sz w:val="26"/>
          <w:szCs w:val="26"/>
          <w:rtl/>
        </w:rPr>
        <w:t>תחנות מסוימות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מותקן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חיישן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באפיק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המעוגן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בתוך</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שוחה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החיישן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מוגן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רשת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ברזל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ומקושר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צינור</w:t>
      </w:r>
      <w:r w:rsidRPr="00067DEB">
        <w:rPr>
          <w:rFonts w:ascii="Calibri" w:eastAsiaTheme="minorHAnsi" w:hAnsi="Calibri" w:cs="FrankRuehl"/>
          <w:sz w:val="26"/>
          <w:szCs w:val="26"/>
          <w:rtl/>
        </w:rPr>
        <w:t xml:space="preserve"> "2 </w:t>
      </w:r>
      <w:r w:rsidRPr="00067DEB">
        <w:rPr>
          <w:rFonts w:ascii="Calibri" w:eastAsiaTheme="minorHAnsi" w:hAnsi="Calibri" w:cs="FrankRuehl" w:hint="eastAsia"/>
          <w:sz w:val="26"/>
          <w:szCs w:val="26"/>
          <w:rtl/>
        </w:rPr>
        <w:t>אל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הגדה</w:t>
      </w:r>
      <w:r w:rsidRPr="00067DEB">
        <w:rPr>
          <w:rFonts w:ascii="Calibri" w:eastAsiaTheme="minorHAnsi" w:hAnsi="Calibri" w:cs="FrankRuehl"/>
          <w:sz w:val="26"/>
          <w:szCs w:val="26"/>
          <w:rtl/>
        </w:rPr>
        <w:t>.</w:t>
      </w:r>
    </w:p>
    <w:p w14:paraId="59D91183" w14:textId="77777777" w:rsidR="00067DEB" w:rsidRPr="00067DEB" w:rsidRDefault="00067DEB" w:rsidP="00067DEB">
      <w:pPr>
        <w:spacing w:after="0" w:line="240" w:lineRule="auto"/>
        <w:jc w:val="both"/>
        <w:rPr>
          <w:rFonts w:ascii="Times New Roman" w:eastAsia="Times New Roman" w:hAnsi="Times New Roman" w:cs="FrankRuehl"/>
          <w:sz w:val="26"/>
          <w:szCs w:val="26"/>
          <w:rtl/>
        </w:rPr>
      </w:pPr>
    </w:p>
    <w:p w14:paraId="7781A341" w14:textId="77777777" w:rsidR="00067DEB" w:rsidRPr="00067DEB" w:rsidRDefault="00067DEB" w:rsidP="009C5C05">
      <w:pPr>
        <w:numPr>
          <w:ilvl w:val="3"/>
          <w:numId w:val="37"/>
        </w:numPr>
        <w:overflowPunct w:val="0"/>
        <w:autoSpaceDE w:val="0"/>
        <w:autoSpaceDN w:val="0"/>
        <w:adjustRightInd w:val="0"/>
        <w:spacing w:after="0" w:line="360" w:lineRule="auto"/>
        <w:ind w:left="1682"/>
        <w:contextualSpacing/>
        <w:jc w:val="both"/>
        <w:textAlignment w:val="baseline"/>
        <w:rPr>
          <w:rFonts w:ascii="Calibri" w:eastAsiaTheme="minorHAnsi" w:hAnsi="Calibri" w:cs="FrankRuehl"/>
          <w:b/>
          <w:bCs/>
          <w:sz w:val="26"/>
          <w:szCs w:val="26"/>
          <w:u w:val="single"/>
          <w:rtl/>
        </w:rPr>
      </w:pPr>
      <w:r w:rsidRPr="00067DEB">
        <w:rPr>
          <w:rFonts w:ascii="Calibri" w:eastAsiaTheme="minorHAnsi" w:hAnsi="Calibri" w:cs="FrankRuehl" w:hint="eastAsia"/>
          <w:b/>
          <w:bCs/>
          <w:sz w:val="26"/>
          <w:szCs w:val="26"/>
          <w:u w:val="single"/>
          <w:rtl/>
        </w:rPr>
        <w:t>תחנה</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מסוג</w:t>
      </w:r>
      <w:r w:rsidRPr="00067DEB">
        <w:rPr>
          <w:rFonts w:ascii="Calibri" w:eastAsiaTheme="minorHAnsi" w:hAnsi="Calibri" w:cs="FrankRuehl"/>
          <w:b/>
          <w:bCs/>
          <w:sz w:val="26"/>
          <w:szCs w:val="26"/>
          <w:u w:val="single"/>
          <w:rtl/>
        </w:rPr>
        <w:t xml:space="preserve"> 4</w:t>
      </w:r>
      <w:r w:rsidRPr="00067DEB">
        <w:rPr>
          <w:rFonts w:ascii="Calibri" w:eastAsiaTheme="minorHAnsi" w:hAnsi="Calibri" w:cs="FrankRuehl" w:hint="cs"/>
          <w:b/>
          <w:bCs/>
          <w:sz w:val="26"/>
          <w:szCs w:val="26"/>
          <w:u w:val="single"/>
          <w:rtl/>
        </w:rPr>
        <w:t xml:space="preserve">- </w:t>
      </w:r>
      <w:r w:rsidRPr="00067DEB">
        <w:rPr>
          <w:rFonts w:ascii="Calibri" w:eastAsiaTheme="minorHAnsi" w:hAnsi="Calibri" w:cs="FrankRuehl" w:hint="eastAsia"/>
          <w:b/>
          <w:bCs/>
          <w:sz w:val="26"/>
          <w:szCs w:val="26"/>
          <w:u w:val="single"/>
          <w:rtl/>
        </w:rPr>
        <w:t>תחנה</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במעי</w:t>
      </w:r>
      <w:r w:rsidRPr="00067DEB">
        <w:rPr>
          <w:rFonts w:ascii="Calibri" w:eastAsiaTheme="minorHAnsi" w:hAnsi="Calibri" w:cs="FrankRuehl" w:hint="cs"/>
          <w:b/>
          <w:bCs/>
          <w:sz w:val="26"/>
          <w:szCs w:val="26"/>
          <w:u w:val="single"/>
          <w:rtl/>
        </w:rPr>
        <w:t>י</w:t>
      </w:r>
      <w:r w:rsidRPr="00067DEB">
        <w:rPr>
          <w:rFonts w:ascii="Calibri" w:eastAsiaTheme="minorHAnsi" w:hAnsi="Calibri" w:cs="FrankRuehl" w:hint="eastAsia"/>
          <w:b/>
          <w:bCs/>
          <w:sz w:val="26"/>
          <w:szCs w:val="26"/>
          <w:u w:val="single"/>
          <w:rtl/>
        </w:rPr>
        <w:t>ן</w:t>
      </w:r>
      <w:r w:rsidRPr="00067DEB">
        <w:rPr>
          <w:rFonts w:ascii="Calibri" w:eastAsiaTheme="minorHAnsi" w:hAnsi="Calibri" w:cs="FrankRuehl"/>
          <w:b/>
          <w:bCs/>
          <w:sz w:val="26"/>
          <w:szCs w:val="26"/>
          <w:u w:val="single"/>
          <w:rtl/>
        </w:rPr>
        <w:t>/</w:t>
      </w:r>
      <w:r w:rsidRPr="00067DEB">
        <w:rPr>
          <w:rFonts w:ascii="Calibri" w:eastAsiaTheme="minorHAnsi" w:hAnsi="Calibri" w:cs="FrankRuehl" w:hint="eastAsia"/>
          <w:b/>
          <w:bCs/>
          <w:sz w:val="26"/>
          <w:szCs w:val="26"/>
          <w:u w:val="single"/>
          <w:rtl/>
        </w:rPr>
        <w:t>בנחל</w:t>
      </w:r>
      <w:r w:rsidRPr="00067DEB">
        <w:rPr>
          <w:rFonts w:ascii="Calibri" w:eastAsiaTheme="minorHAnsi" w:hAnsi="Calibri" w:cs="FrankRuehl"/>
          <w:b/>
          <w:bCs/>
          <w:sz w:val="26"/>
          <w:szCs w:val="26"/>
          <w:u w:val="single"/>
          <w:rtl/>
        </w:rPr>
        <w:t xml:space="preserve"> - </w:t>
      </w:r>
      <w:r w:rsidRPr="00067DEB">
        <w:rPr>
          <w:rFonts w:ascii="Calibri" w:eastAsiaTheme="minorHAnsi" w:hAnsi="Calibri" w:cs="FrankRuehl" w:hint="eastAsia"/>
          <w:b/>
          <w:bCs/>
          <w:sz w:val="26"/>
          <w:szCs w:val="26"/>
          <w:u w:val="single"/>
          <w:rtl/>
        </w:rPr>
        <w:t>למדידת</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ספיקה</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ללא</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מבנים</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או</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ציוד</w:t>
      </w:r>
      <w:r w:rsidRPr="00067DEB">
        <w:rPr>
          <w:rFonts w:ascii="Calibri" w:eastAsiaTheme="minorHAnsi" w:hAnsi="Calibri" w:cs="FrankRuehl"/>
          <w:b/>
          <w:bCs/>
          <w:sz w:val="26"/>
          <w:szCs w:val="26"/>
          <w:u w:val="single"/>
          <w:rtl/>
        </w:rPr>
        <w:t xml:space="preserve"> </w:t>
      </w:r>
      <w:r w:rsidRPr="00067DEB">
        <w:rPr>
          <w:rFonts w:ascii="Calibri" w:eastAsiaTheme="minorHAnsi" w:hAnsi="Calibri" w:cs="FrankRuehl" w:hint="eastAsia"/>
          <w:b/>
          <w:bCs/>
          <w:sz w:val="26"/>
          <w:szCs w:val="26"/>
          <w:u w:val="single"/>
          <w:rtl/>
        </w:rPr>
        <w:t>בשטח</w:t>
      </w:r>
    </w:p>
    <w:p w14:paraId="4360FE8E" w14:textId="77777777" w:rsidR="00067DEB" w:rsidRPr="00067DEB" w:rsidRDefault="00067DEB" w:rsidP="00067DEB">
      <w:pPr>
        <w:spacing w:after="0" w:line="360" w:lineRule="auto"/>
        <w:ind w:left="1682"/>
        <w:jc w:val="both"/>
        <w:rPr>
          <w:rFonts w:ascii="Times New Roman" w:eastAsia="Times New Roman" w:hAnsi="Times New Roman" w:cs="FrankRuehl"/>
          <w:sz w:val="26"/>
          <w:szCs w:val="26"/>
          <w:rtl/>
        </w:rPr>
      </w:pPr>
      <w:r w:rsidRPr="00067DEB">
        <w:rPr>
          <w:rFonts w:ascii="Times New Roman" w:eastAsia="Times New Roman" w:hAnsi="Times New Roman" w:cs="FrankRuehl" w:hint="eastAsia"/>
          <w:sz w:val="26"/>
          <w:szCs w:val="26"/>
          <w:rtl/>
        </w:rPr>
        <w:t>בסוג</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זה</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של</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תחנה</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אין</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מבנה</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אתר</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המדידה</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הוא</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קטע</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מאפיק</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הזרימה</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המתאים</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למדידה</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ב</w:t>
      </w:r>
      <w:r w:rsidRPr="00067DEB">
        <w:rPr>
          <w:rFonts w:ascii="Times New Roman" w:eastAsia="Times New Roman" w:hAnsi="Times New Roman" w:cs="FrankRuehl" w:hint="cs"/>
          <w:sz w:val="26"/>
          <w:szCs w:val="26"/>
          <w:rtl/>
        </w:rPr>
        <w:t xml:space="preserve">תחנה </w:t>
      </w:r>
      <w:r w:rsidRPr="00067DEB">
        <w:rPr>
          <w:rFonts w:ascii="Times New Roman" w:eastAsia="Times New Roman" w:hAnsi="Times New Roman" w:cs="FrankRuehl" w:hint="eastAsia"/>
          <w:sz w:val="26"/>
          <w:szCs w:val="26"/>
          <w:rtl/>
        </w:rPr>
        <w:t>מותקן</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cs"/>
          <w:sz w:val="26"/>
          <w:szCs w:val="26"/>
          <w:rtl/>
        </w:rPr>
        <w:t>מכשיר רושם מסוג דייבר</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cs"/>
          <w:sz w:val="26"/>
          <w:szCs w:val="26"/>
          <w:rtl/>
        </w:rPr>
        <w:t>ו</w:t>
      </w:r>
      <w:r w:rsidRPr="00067DEB">
        <w:rPr>
          <w:rFonts w:ascii="Times New Roman" w:eastAsia="Times New Roman" w:hAnsi="Times New Roman" w:cs="FrankRuehl" w:hint="eastAsia"/>
          <w:sz w:val="26"/>
          <w:szCs w:val="26"/>
          <w:rtl/>
        </w:rPr>
        <w:t>קטע</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מצופים</w:t>
      </w:r>
      <w:r w:rsidRPr="00067DEB">
        <w:rPr>
          <w:rFonts w:ascii="Times New Roman" w:eastAsia="Times New Roman" w:hAnsi="Times New Roman" w:cs="FrankRuehl"/>
          <w:sz w:val="26"/>
          <w:szCs w:val="26"/>
          <w:rtl/>
        </w:rPr>
        <w:t>.</w:t>
      </w:r>
    </w:p>
    <w:p w14:paraId="7B1276DB" w14:textId="77777777" w:rsidR="00067DEB" w:rsidRPr="00067DEB" w:rsidRDefault="00067DEB" w:rsidP="00067DEB">
      <w:pPr>
        <w:spacing w:after="0" w:line="360" w:lineRule="auto"/>
        <w:ind w:left="720"/>
        <w:jc w:val="both"/>
        <w:rPr>
          <w:rFonts w:ascii="Times New Roman" w:eastAsia="Times New Roman" w:hAnsi="Times New Roman" w:cs="FrankRuehl"/>
          <w:sz w:val="26"/>
          <w:szCs w:val="26"/>
          <w:rtl/>
        </w:rPr>
      </w:pPr>
    </w:p>
    <w:p w14:paraId="0E66B7A2" w14:textId="77777777" w:rsidR="00067DEB" w:rsidRPr="00067DEB" w:rsidRDefault="00067DEB" w:rsidP="009C5C05">
      <w:pPr>
        <w:numPr>
          <w:ilvl w:val="0"/>
          <w:numId w:val="37"/>
        </w:numPr>
        <w:shd w:val="clear" w:color="auto" w:fill="C6D9F1" w:themeFill="text2" w:themeFillTint="33"/>
        <w:overflowPunct w:val="0"/>
        <w:autoSpaceDE w:val="0"/>
        <w:autoSpaceDN w:val="0"/>
        <w:adjustRightInd w:val="0"/>
        <w:spacing w:after="0" w:line="360" w:lineRule="auto"/>
        <w:contextualSpacing/>
        <w:jc w:val="both"/>
        <w:textAlignment w:val="baseline"/>
        <w:rPr>
          <w:rFonts w:ascii="Calibri" w:eastAsiaTheme="minorHAnsi" w:hAnsi="Calibri" w:cs="FrankRuehl"/>
          <w:b/>
          <w:bCs/>
          <w:sz w:val="26"/>
          <w:szCs w:val="26"/>
          <w:rtl/>
        </w:rPr>
      </w:pPr>
      <w:r w:rsidRPr="00067DEB">
        <w:rPr>
          <w:rFonts w:ascii="Calibri" w:eastAsiaTheme="minorHAnsi" w:hAnsi="Calibri" w:cs="FrankRuehl" w:hint="eastAsia"/>
          <w:b/>
          <w:bCs/>
          <w:sz w:val="26"/>
          <w:szCs w:val="26"/>
          <w:rtl/>
        </w:rPr>
        <w:t>מפרט</w:t>
      </w:r>
      <w:r w:rsidRPr="00067DEB">
        <w:rPr>
          <w:rFonts w:ascii="Calibri" w:eastAsiaTheme="minorHAnsi" w:hAnsi="Calibri" w:cs="FrankRuehl"/>
          <w:b/>
          <w:bCs/>
          <w:sz w:val="26"/>
          <w:szCs w:val="26"/>
          <w:rtl/>
        </w:rPr>
        <w:t xml:space="preserve"> </w:t>
      </w:r>
      <w:r w:rsidRPr="00067DEB">
        <w:rPr>
          <w:rFonts w:ascii="Calibri" w:eastAsiaTheme="minorHAnsi" w:hAnsi="Calibri" w:cs="FrankRuehl" w:hint="eastAsia"/>
          <w:b/>
          <w:bCs/>
          <w:sz w:val="26"/>
          <w:szCs w:val="26"/>
          <w:rtl/>
        </w:rPr>
        <w:t>לעבודות</w:t>
      </w:r>
      <w:r w:rsidRPr="00067DEB">
        <w:rPr>
          <w:rFonts w:ascii="Calibri" w:eastAsiaTheme="minorHAnsi" w:hAnsi="Calibri" w:cs="FrankRuehl"/>
          <w:b/>
          <w:bCs/>
          <w:sz w:val="26"/>
          <w:szCs w:val="26"/>
          <w:rtl/>
        </w:rPr>
        <w:t xml:space="preserve"> </w:t>
      </w:r>
      <w:r w:rsidRPr="00067DEB">
        <w:rPr>
          <w:rFonts w:ascii="Calibri" w:eastAsiaTheme="minorHAnsi" w:hAnsi="Calibri" w:cs="FrankRuehl" w:hint="eastAsia"/>
          <w:b/>
          <w:bCs/>
          <w:sz w:val="26"/>
          <w:szCs w:val="26"/>
          <w:rtl/>
        </w:rPr>
        <w:t>אחזקה</w:t>
      </w:r>
      <w:r w:rsidRPr="00067DEB">
        <w:rPr>
          <w:rFonts w:ascii="Calibri" w:eastAsiaTheme="minorHAnsi" w:hAnsi="Calibri" w:cs="FrankRuehl"/>
          <w:b/>
          <w:bCs/>
          <w:sz w:val="26"/>
          <w:szCs w:val="26"/>
          <w:rtl/>
        </w:rPr>
        <w:t xml:space="preserve"> </w:t>
      </w:r>
      <w:r w:rsidRPr="00067DEB">
        <w:rPr>
          <w:rFonts w:ascii="Calibri" w:eastAsiaTheme="minorHAnsi" w:hAnsi="Calibri" w:cs="FrankRuehl" w:hint="eastAsia"/>
          <w:b/>
          <w:bCs/>
          <w:sz w:val="26"/>
          <w:szCs w:val="26"/>
          <w:rtl/>
        </w:rPr>
        <w:t>בתחנות</w:t>
      </w:r>
    </w:p>
    <w:p w14:paraId="159F6FEF" w14:textId="77777777" w:rsidR="00067DEB" w:rsidRPr="00067DEB" w:rsidRDefault="00067DEB" w:rsidP="00067DEB">
      <w:pPr>
        <w:spacing w:after="0" w:line="240" w:lineRule="auto"/>
        <w:ind w:left="2437"/>
        <w:jc w:val="both"/>
        <w:rPr>
          <w:rFonts w:ascii="Times New Roman" w:eastAsia="Times New Roman" w:hAnsi="Times New Roman" w:cs="FrankRuehl"/>
          <w:sz w:val="26"/>
          <w:szCs w:val="26"/>
          <w:rtl/>
        </w:rPr>
      </w:pPr>
    </w:p>
    <w:p w14:paraId="2095F280" w14:textId="77777777" w:rsidR="00067DEB" w:rsidRPr="00067DEB" w:rsidRDefault="00067DEB" w:rsidP="009C5C05">
      <w:pPr>
        <w:numPr>
          <w:ilvl w:val="2"/>
          <w:numId w:val="37"/>
        </w:numPr>
        <w:shd w:val="clear" w:color="auto" w:fill="E5DFEC" w:themeFill="accent4" w:themeFillTint="33"/>
        <w:overflowPunct w:val="0"/>
        <w:autoSpaceDE w:val="0"/>
        <w:autoSpaceDN w:val="0"/>
        <w:adjustRightInd w:val="0"/>
        <w:spacing w:after="0" w:line="360" w:lineRule="auto"/>
        <w:ind w:left="962" w:hanging="567"/>
        <w:contextualSpacing/>
        <w:jc w:val="both"/>
        <w:textAlignment w:val="baseline"/>
        <w:rPr>
          <w:rFonts w:ascii="Calibri" w:eastAsiaTheme="minorHAnsi" w:hAnsi="Calibri" w:cs="FrankRuehl"/>
          <w:b/>
          <w:bCs/>
          <w:sz w:val="26"/>
          <w:szCs w:val="26"/>
        </w:rPr>
      </w:pPr>
      <w:r w:rsidRPr="00067DEB">
        <w:rPr>
          <w:rFonts w:ascii="Calibri" w:eastAsiaTheme="minorHAnsi" w:hAnsi="Calibri" w:cs="FrankRuehl" w:hint="eastAsia"/>
          <w:b/>
          <w:bCs/>
          <w:sz w:val="26"/>
          <w:szCs w:val="26"/>
          <w:shd w:val="clear" w:color="auto" w:fill="E5DFEC" w:themeFill="accent4" w:themeFillTint="33"/>
          <w:rtl/>
        </w:rPr>
        <w:t>כללי</w:t>
      </w:r>
    </w:p>
    <w:p w14:paraId="41C50070" w14:textId="77777777" w:rsidR="00853D87" w:rsidRDefault="00067DEB" w:rsidP="00853D87">
      <w:pPr>
        <w:numPr>
          <w:ilvl w:val="3"/>
          <w:numId w:val="37"/>
        </w:numPr>
        <w:overflowPunct w:val="0"/>
        <w:autoSpaceDE w:val="0"/>
        <w:autoSpaceDN w:val="0"/>
        <w:adjustRightInd w:val="0"/>
        <w:spacing w:after="0" w:line="360" w:lineRule="auto"/>
        <w:ind w:left="1813" w:hanging="851"/>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sz w:val="26"/>
          <w:szCs w:val="26"/>
          <w:rtl/>
        </w:rPr>
        <w:t xml:space="preserve">עונת החורף נמשכת תשעה חודשים (ספטמבר עד מאי). </w:t>
      </w:r>
    </w:p>
    <w:p w14:paraId="6E283786" w14:textId="77777777" w:rsidR="00853D87" w:rsidRDefault="00067DEB" w:rsidP="00853D87">
      <w:pPr>
        <w:numPr>
          <w:ilvl w:val="3"/>
          <w:numId w:val="37"/>
        </w:numPr>
        <w:overflowPunct w:val="0"/>
        <w:autoSpaceDE w:val="0"/>
        <w:autoSpaceDN w:val="0"/>
        <w:adjustRightInd w:val="0"/>
        <w:spacing w:after="0" w:line="360" w:lineRule="auto"/>
        <w:ind w:left="1813" w:hanging="851"/>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sz w:val="26"/>
          <w:szCs w:val="26"/>
          <w:rtl/>
        </w:rPr>
        <w:t>התחנות ההידרומטריות משמשות במשך החורף למדידת מפלס, מהירויות זרימה ולדגימה של מים. ישנן תחנות המשמשות למדידה במשך כל חודשי השנה. לפיכך</w:t>
      </w:r>
      <w:r w:rsidRPr="00067DEB">
        <w:rPr>
          <w:rFonts w:ascii="Calibri" w:eastAsiaTheme="minorHAnsi" w:hAnsi="Calibri" w:cs="FrankRuehl" w:hint="cs"/>
          <w:sz w:val="26"/>
          <w:szCs w:val="26"/>
          <w:rtl/>
        </w:rPr>
        <w:t>,</w:t>
      </w:r>
      <w:r w:rsidRPr="00067DEB">
        <w:rPr>
          <w:rFonts w:ascii="Calibri" w:eastAsiaTheme="minorHAnsi" w:hAnsi="Calibri" w:cs="FrankRuehl"/>
          <w:sz w:val="26"/>
          <w:szCs w:val="26"/>
          <w:rtl/>
        </w:rPr>
        <w:t xml:space="preserve"> התחנות וקטעי המדידה בנחל ובגדות חייבים להיות נקיים מצמחיה ומגופים שונים החוסמים את זרימת המים התקינה באפיק. </w:t>
      </w:r>
    </w:p>
    <w:p w14:paraId="3384E7B3" w14:textId="3DAE98C9" w:rsidR="00067DEB" w:rsidRPr="00853D87" w:rsidRDefault="00067DEB" w:rsidP="00853D87">
      <w:pPr>
        <w:numPr>
          <w:ilvl w:val="3"/>
          <w:numId w:val="37"/>
        </w:numPr>
        <w:overflowPunct w:val="0"/>
        <w:autoSpaceDE w:val="0"/>
        <w:autoSpaceDN w:val="0"/>
        <w:adjustRightInd w:val="0"/>
        <w:spacing w:after="0" w:line="360" w:lineRule="auto"/>
        <w:ind w:left="1813" w:hanging="851"/>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sz w:val="26"/>
          <w:szCs w:val="26"/>
          <w:rtl/>
        </w:rPr>
        <w:t>ב</w:t>
      </w:r>
      <w:r w:rsidRPr="00067DEB">
        <w:rPr>
          <w:rFonts w:ascii="Calibri" w:eastAsiaTheme="minorHAnsi" w:hAnsi="Calibri" w:cs="FrankRuehl" w:hint="cs"/>
          <w:sz w:val="26"/>
          <w:szCs w:val="26"/>
          <w:rtl/>
        </w:rPr>
        <w:t>של</w:t>
      </w:r>
      <w:r w:rsidRPr="00067DEB">
        <w:rPr>
          <w:rFonts w:ascii="Calibri" w:eastAsiaTheme="minorHAnsi" w:hAnsi="Calibri" w:cs="FrankRuehl"/>
          <w:sz w:val="26"/>
          <w:szCs w:val="26"/>
          <w:rtl/>
        </w:rPr>
        <w:t xml:space="preserve"> האופי השיטפוני של הזרימה</w:t>
      </w:r>
      <w:r w:rsidRPr="00067DEB">
        <w:rPr>
          <w:rFonts w:ascii="Calibri" w:eastAsiaTheme="minorHAnsi" w:hAnsi="Calibri" w:cs="FrankRuehl" w:hint="cs"/>
          <w:sz w:val="26"/>
          <w:szCs w:val="26"/>
          <w:rtl/>
        </w:rPr>
        <w:t>,</w:t>
      </w:r>
      <w:r w:rsidRPr="00067DEB">
        <w:rPr>
          <w:rFonts w:ascii="Calibri" w:eastAsiaTheme="minorHAnsi" w:hAnsi="Calibri" w:cs="FrankRuehl"/>
          <w:sz w:val="26"/>
          <w:szCs w:val="26"/>
          <w:rtl/>
        </w:rPr>
        <w:t xml:space="preserve"> נדרשת תגובה מהירה של ה</w:t>
      </w:r>
      <w:r w:rsidRPr="00067DEB">
        <w:rPr>
          <w:rFonts w:ascii="Calibri" w:eastAsiaTheme="minorHAnsi" w:hAnsi="Calibri" w:cs="FrankRuehl" w:hint="cs"/>
          <w:sz w:val="26"/>
          <w:szCs w:val="26"/>
          <w:rtl/>
        </w:rPr>
        <w:t>ספק</w:t>
      </w:r>
      <w:r w:rsidRPr="00067DEB">
        <w:rPr>
          <w:rFonts w:ascii="Calibri" w:eastAsiaTheme="minorHAnsi" w:hAnsi="Calibri" w:cs="FrankRuehl"/>
          <w:sz w:val="26"/>
          <w:szCs w:val="26"/>
          <w:rtl/>
        </w:rPr>
        <w:t xml:space="preserve"> להוראות העבודה של </w:t>
      </w:r>
      <w:r w:rsidRPr="00067DEB">
        <w:rPr>
          <w:rFonts w:ascii="Calibri" w:eastAsiaTheme="minorHAnsi" w:hAnsi="Calibri" w:cs="FrankRuehl" w:hint="cs"/>
          <w:sz w:val="26"/>
          <w:szCs w:val="26"/>
          <w:rtl/>
        </w:rPr>
        <w:t>מנהל</w:t>
      </w:r>
      <w:r w:rsidRPr="00067DEB">
        <w:rPr>
          <w:rFonts w:ascii="Calibri" w:eastAsiaTheme="minorHAnsi" w:hAnsi="Calibri" w:cs="FrankRuehl"/>
          <w:sz w:val="26"/>
          <w:szCs w:val="26"/>
          <w:rtl/>
        </w:rPr>
        <w:t xml:space="preserve"> האזור.</w:t>
      </w:r>
    </w:p>
    <w:p w14:paraId="524C86A9" w14:textId="3C0E2CC1" w:rsidR="004B70EC" w:rsidRDefault="004B70EC" w:rsidP="00853D87">
      <w:pPr>
        <w:numPr>
          <w:ilvl w:val="3"/>
          <w:numId w:val="37"/>
        </w:numPr>
        <w:overflowPunct w:val="0"/>
        <w:autoSpaceDE w:val="0"/>
        <w:autoSpaceDN w:val="0"/>
        <w:adjustRightInd w:val="0"/>
        <w:spacing w:after="0" w:line="360" w:lineRule="auto"/>
        <w:ind w:left="1813" w:hanging="851"/>
        <w:contextualSpacing/>
        <w:jc w:val="both"/>
        <w:textAlignment w:val="baseline"/>
        <w:rPr>
          <w:rFonts w:ascii="Calibri" w:eastAsiaTheme="minorHAnsi" w:hAnsi="Calibri" w:cs="FrankRuehl"/>
          <w:sz w:val="26"/>
          <w:szCs w:val="26"/>
        </w:rPr>
      </w:pPr>
      <w:bookmarkStart w:id="26" w:name="_Hlk194848005"/>
      <w:r w:rsidRPr="00853D87">
        <w:rPr>
          <w:rFonts w:ascii="Calibri" w:eastAsiaTheme="minorHAnsi" w:hAnsi="Calibri" w:cs="FrankRuehl" w:hint="cs"/>
          <w:b/>
          <w:bCs/>
          <w:sz w:val="26"/>
          <w:szCs w:val="26"/>
          <w:rtl/>
        </w:rPr>
        <w:t>יובהר ויודגש כי עבודות בגובה, ככל ויידרשו, יבוצעו על ידי עובדים בעלי הכשרה מתאימה על פי דין לעבודה בגובה</w:t>
      </w:r>
      <w:r w:rsidRPr="00853D87">
        <w:rPr>
          <w:rFonts w:ascii="Calibri" w:eastAsiaTheme="minorHAnsi" w:hAnsi="Calibri" w:cs="FrankRuehl" w:hint="cs"/>
          <w:sz w:val="26"/>
          <w:szCs w:val="26"/>
          <w:rtl/>
        </w:rPr>
        <w:t>.</w:t>
      </w:r>
    </w:p>
    <w:bookmarkEnd w:id="26"/>
    <w:p w14:paraId="064CFAFA" w14:textId="77777777" w:rsidR="00853D87" w:rsidRDefault="00853D87" w:rsidP="00853D87">
      <w:pPr>
        <w:overflowPunct w:val="0"/>
        <w:autoSpaceDE w:val="0"/>
        <w:autoSpaceDN w:val="0"/>
        <w:adjustRightInd w:val="0"/>
        <w:spacing w:after="0" w:line="360" w:lineRule="auto"/>
        <w:ind w:left="1813"/>
        <w:contextualSpacing/>
        <w:jc w:val="both"/>
        <w:textAlignment w:val="baseline"/>
        <w:rPr>
          <w:rFonts w:ascii="Calibri" w:eastAsiaTheme="minorHAnsi" w:hAnsi="Calibri" w:cs="FrankRuehl"/>
          <w:b/>
          <w:bCs/>
          <w:sz w:val="26"/>
          <w:szCs w:val="26"/>
          <w:rtl/>
        </w:rPr>
      </w:pPr>
    </w:p>
    <w:p w14:paraId="2401E87E" w14:textId="77777777" w:rsidR="00527B96" w:rsidRDefault="00527B96" w:rsidP="00853D87">
      <w:pPr>
        <w:overflowPunct w:val="0"/>
        <w:autoSpaceDE w:val="0"/>
        <w:autoSpaceDN w:val="0"/>
        <w:adjustRightInd w:val="0"/>
        <w:spacing w:after="0" w:line="360" w:lineRule="auto"/>
        <w:ind w:left="1813"/>
        <w:contextualSpacing/>
        <w:jc w:val="both"/>
        <w:textAlignment w:val="baseline"/>
        <w:rPr>
          <w:rFonts w:ascii="Calibri" w:eastAsiaTheme="minorHAnsi" w:hAnsi="Calibri" w:cs="FrankRuehl"/>
          <w:b/>
          <w:bCs/>
          <w:sz w:val="26"/>
          <w:szCs w:val="26"/>
          <w:rtl/>
        </w:rPr>
      </w:pPr>
    </w:p>
    <w:p w14:paraId="398778B1" w14:textId="77777777" w:rsidR="00853D87" w:rsidRPr="00853D87" w:rsidRDefault="00853D87" w:rsidP="00853D87">
      <w:pPr>
        <w:overflowPunct w:val="0"/>
        <w:autoSpaceDE w:val="0"/>
        <w:autoSpaceDN w:val="0"/>
        <w:adjustRightInd w:val="0"/>
        <w:spacing w:after="0" w:line="360" w:lineRule="auto"/>
        <w:ind w:left="1813"/>
        <w:contextualSpacing/>
        <w:jc w:val="both"/>
        <w:textAlignment w:val="baseline"/>
        <w:rPr>
          <w:rFonts w:ascii="Calibri" w:eastAsiaTheme="minorHAnsi" w:hAnsi="Calibri" w:cs="FrankRuehl"/>
          <w:sz w:val="26"/>
          <w:szCs w:val="26"/>
          <w:rtl/>
        </w:rPr>
      </w:pPr>
    </w:p>
    <w:p w14:paraId="0CB997A5" w14:textId="77777777" w:rsidR="00067DEB" w:rsidRPr="00067DEB" w:rsidRDefault="00067DEB" w:rsidP="009C5C05">
      <w:pPr>
        <w:numPr>
          <w:ilvl w:val="2"/>
          <w:numId w:val="37"/>
        </w:numPr>
        <w:shd w:val="clear" w:color="auto" w:fill="E5DFEC" w:themeFill="accent4" w:themeFillTint="33"/>
        <w:overflowPunct w:val="0"/>
        <w:autoSpaceDE w:val="0"/>
        <w:autoSpaceDN w:val="0"/>
        <w:adjustRightInd w:val="0"/>
        <w:spacing w:after="0" w:line="360" w:lineRule="auto"/>
        <w:ind w:left="962" w:hanging="567"/>
        <w:contextualSpacing/>
        <w:jc w:val="both"/>
        <w:textAlignment w:val="baseline"/>
        <w:rPr>
          <w:rFonts w:ascii="Calibri" w:eastAsiaTheme="minorHAnsi" w:hAnsi="Calibri" w:cs="FrankRuehl"/>
          <w:b/>
          <w:bCs/>
          <w:sz w:val="26"/>
          <w:szCs w:val="26"/>
          <w:shd w:val="clear" w:color="auto" w:fill="E5DFEC" w:themeFill="accent4" w:themeFillTint="33"/>
          <w:rtl/>
        </w:rPr>
      </w:pPr>
      <w:r w:rsidRPr="00067DEB">
        <w:rPr>
          <w:rFonts w:ascii="Calibri" w:eastAsiaTheme="minorHAnsi" w:hAnsi="Calibri" w:cs="FrankRuehl" w:hint="eastAsia"/>
          <w:b/>
          <w:bCs/>
          <w:sz w:val="26"/>
          <w:szCs w:val="26"/>
          <w:shd w:val="clear" w:color="auto" w:fill="E5DFEC" w:themeFill="accent4" w:themeFillTint="33"/>
          <w:rtl/>
        </w:rPr>
        <w:lastRenderedPageBreak/>
        <w:t>מפרט</w:t>
      </w:r>
      <w:r w:rsidRPr="00067DEB">
        <w:rPr>
          <w:rFonts w:ascii="Calibri" w:eastAsiaTheme="minorHAnsi" w:hAnsi="Calibri" w:cs="FrankRuehl"/>
          <w:b/>
          <w:bCs/>
          <w:sz w:val="26"/>
          <w:szCs w:val="26"/>
          <w:shd w:val="clear" w:color="auto" w:fill="E5DFEC" w:themeFill="accent4" w:themeFillTint="33"/>
          <w:rtl/>
        </w:rPr>
        <w:t xml:space="preserve"> </w:t>
      </w:r>
      <w:r w:rsidRPr="00067DEB">
        <w:rPr>
          <w:rFonts w:ascii="Calibri" w:eastAsiaTheme="minorHAnsi" w:hAnsi="Calibri" w:cs="FrankRuehl" w:hint="eastAsia"/>
          <w:b/>
          <w:bCs/>
          <w:sz w:val="26"/>
          <w:szCs w:val="26"/>
          <w:shd w:val="clear" w:color="auto" w:fill="E5DFEC" w:themeFill="accent4" w:themeFillTint="33"/>
          <w:rtl/>
        </w:rPr>
        <w:t>לאחזקה</w:t>
      </w:r>
      <w:r w:rsidRPr="00067DEB">
        <w:rPr>
          <w:rFonts w:ascii="Calibri" w:eastAsiaTheme="minorHAnsi" w:hAnsi="Calibri" w:cs="FrankRuehl"/>
          <w:b/>
          <w:bCs/>
          <w:sz w:val="26"/>
          <w:szCs w:val="26"/>
          <w:shd w:val="clear" w:color="auto" w:fill="E5DFEC" w:themeFill="accent4" w:themeFillTint="33"/>
          <w:rtl/>
        </w:rPr>
        <w:t xml:space="preserve"> </w:t>
      </w:r>
      <w:r w:rsidRPr="00067DEB">
        <w:rPr>
          <w:rFonts w:ascii="Calibri" w:eastAsiaTheme="minorHAnsi" w:hAnsi="Calibri" w:cs="FrankRuehl" w:hint="eastAsia"/>
          <w:b/>
          <w:bCs/>
          <w:sz w:val="26"/>
          <w:szCs w:val="26"/>
          <w:shd w:val="clear" w:color="auto" w:fill="E5DFEC" w:themeFill="accent4" w:themeFillTint="33"/>
          <w:rtl/>
        </w:rPr>
        <w:t>שוטפת</w:t>
      </w:r>
      <w:r w:rsidRPr="00067DEB">
        <w:rPr>
          <w:rFonts w:ascii="Calibri" w:eastAsiaTheme="minorHAnsi" w:hAnsi="Calibri" w:cs="FrankRuehl"/>
          <w:b/>
          <w:bCs/>
          <w:sz w:val="26"/>
          <w:szCs w:val="26"/>
          <w:shd w:val="clear" w:color="auto" w:fill="E5DFEC" w:themeFill="accent4" w:themeFillTint="33"/>
          <w:rtl/>
        </w:rPr>
        <w:t xml:space="preserve"> – </w:t>
      </w:r>
      <w:r w:rsidRPr="00067DEB">
        <w:rPr>
          <w:rFonts w:ascii="Calibri" w:eastAsiaTheme="minorHAnsi" w:hAnsi="Calibri" w:cs="FrankRuehl" w:hint="eastAsia"/>
          <w:b/>
          <w:bCs/>
          <w:sz w:val="26"/>
          <w:szCs w:val="26"/>
          <w:shd w:val="clear" w:color="auto" w:fill="E5DFEC" w:themeFill="accent4" w:themeFillTint="33"/>
          <w:rtl/>
        </w:rPr>
        <w:t>על</w:t>
      </w:r>
      <w:r w:rsidRPr="00067DEB">
        <w:rPr>
          <w:rFonts w:ascii="Calibri" w:eastAsiaTheme="minorHAnsi" w:hAnsi="Calibri" w:cs="FrankRuehl"/>
          <w:b/>
          <w:bCs/>
          <w:sz w:val="26"/>
          <w:szCs w:val="26"/>
          <w:shd w:val="clear" w:color="auto" w:fill="E5DFEC" w:themeFill="accent4" w:themeFillTint="33"/>
          <w:rtl/>
        </w:rPr>
        <w:t xml:space="preserve"> </w:t>
      </w:r>
      <w:r w:rsidRPr="00067DEB">
        <w:rPr>
          <w:rFonts w:ascii="Calibri" w:eastAsiaTheme="minorHAnsi" w:hAnsi="Calibri" w:cs="FrankRuehl" w:hint="eastAsia"/>
          <w:b/>
          <w:bCs/>
          <w:sz w:val="26"/>
          <w:szCs w:val="26"/>
          <w:shd w:val="clear" w:color="auto" w:fill="E5DFEC" w:themeFill="accent4" w:themeFillTint="33"/>
          <w:rtl/>
        </w:rPr>
        <w:t>בסיס</w:t>
      </w:r>
      <w:r w:rsidRPr="00067DEB">
        <w:rPr>
          <w:rFonts w:ascii="Calibri" w:eastAsiaTheme="minorHAnsi" w:hAnsi="Calibri" w:cs="FrankRuehl"/>
          <w:b/>
          <w:bCs/>
          <w:sz w:val="26"/>
          <w:szCs w:val="26"/>
          <w:shd w:val="clear" w:color="auto" w:fill="E5DFEC" w:themeFill="accent4" w:themeFillTint="33"/>
          <w:rtl/>
        </w:rPr>
        <w:t xml:space="preserve"> </w:t>
      </w:r>
      <w:r w:rsidRPr="00067DEB">
        <w:rPr>
          <w:rFonts w:ascii="Calibri" w:eastAsiaTheme="minorHAnsi" w:hAnsi="Calibri" w:cs="FrankRuehl" w:hint="eastAsia"/>
          <w:b/>
          <w:bCs/>
          <w:sz w:val="26"/>
          <w:szCs w:val="26"/>
          <w:shd w:val="clear" w:color="auto" w:fill="E5DFEC" w:themeFill="accent4" w:themeFillTint="33"/>
          <w:rtl/>
        </w:rPr>
        <w:t>שנתי</w:t>
      </w:r>
      <w:r w:rsidRPr="00067DEB">
        <w:rPr>
          <w:rFonts w:ascii="Calibri" w:eastAsiaTheme="minorHAnsi" w:hAnsi="Calibri" w:cs="FrankRuehl"/>
          <w:b/>
          <w:bCs/>
          <w:sz w:val="26"/>
          <w:szCs w:val="26"/>
          <w:shd w:val="clear" w:color="auto" w:fill="E5DFEC" w:themeFill="accent4" w:themeFillTint="33"/>
          <w:rtl/>
        </w:rPr>
        <w:t>:</w:t>
      </w:r>
    </w:p>
    <w:p w14:paraId="46FB51B5" w14:textId="77777777" w:rsidR="00067DEB" w:rsidRPr="00067DEB" w:rsidRDefault="00067DEB" w:rsidP="00067DEB">
      <w:pPr>
        <w:spacing w:after="0" w:line="240" w:lineRule="auto"/>
        <w:ind w:right="142"/>
        <w:jc w:val="both"/>
        <w:rPr>
          <w:rFonts w:ascii="Times New Roman" w:eastAsia="Times New Roman" w:hAnsi="Times New Roman" w:cs="FrankRuehl"/>
          <w:sz w:val="26"/>
          <w:szCs w:val="26"/>
          <w:rtl/>
        </w:rPr>
      </w:pPr>
    </w:p>
    <w:p w14:paraId="327A7282" w14:textId="7E0D6AFD" w:rsidR="00067DEB" w:rsidRPr="00067DEB" w:rsidRDefault="00067DEB" w:rsidP="009C5C05">
      <w:pPr>
        <w:numPr>
          <w:ilvl w:val="3"/>
          <w:numId w:val="37"/>
        </w:numPr>
        <w:overflowPunct w:val="0"/>
        <w:autoSpaceDE w:val="0"/>
        <w:autoSpaceDN w:val="0"/>
        <w:adjustRightInd w:val="0"/>
        <w:spacing w:after="0" w:line="360" w:lineRule="auto"/>
        <w:ind w:left="1813" w:hanging="851"/>
        <w:contextualSpacing/>
        <w:jc w:val="both"/>
        <w:textAlignment w:val="baseline"/>
        <w:rPr>
          <w:rFonts w:ascii="Calibri" w:eastAsiaTheme="minorHAnsi" w:hAnsi="Calibri" w:cs="FrankRuehl"/>
          <w:sz w:val="26"/>
          <w:szCs w:val="26"/>
          <w:shd w:val="clear" w:color="auto" w:fill="E5DFEC" w:themeFill="accent4" w:themeFillTint="33"/>
          <w:rtl/>
        </w:rPr>
      </w:pPr>
      <w:r w:rsidRPr="00067DEB">
        <w:rPr>
          <w:rFonts w:ascii="Calibri" w:eastAsiaTheme="minorHAnsi" w:hAnsi="Calibri" w:cs="FrankRuehl" w:hint="eastAsia"/>
          <w:sz w:val="26"/>
          <w:szCs w:val="26"/>
          <w:rtl/>
        </w:rPr>
        <w:t>כיסוח</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הצמחייה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בקטע</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המדידה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המוגדר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עמודי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מתכת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או</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יוגדר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מנהל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האזור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ואורך</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של</w:t>
      </w:r>
      <w:r w:rsidRPr="00067DEB">
        <w:rPr>
          <w:rFonts w:ascii="Calibri" w:eastAsiaTheme="minorHAnsi" w:hAnsi="Calibri" w:cs="FrankRuehl"/>
          <w:sz w:val="26"/>
          <w:szCs w:val="26"/>
          <w:rtl/>
        </w:rPr>
        <w:t xml:space="preserve"> </w:t>
      </w:r>
      <w:r w:rsidRPr="00067DEB">
        <w:rPr>
          <w:rFonts w:ascii="Calibri" w:eastAsiaTheme="minorHAnsi" w:hAnsi="Calibri" w:cs="FrankRuehl" w:hint="cs"/>
          <w:sz w:val="26"/>
          <w:szCs w:val="26"/>
          <w:rtl/>
        </w:rPr>
        <w:t>70</w:t>
      </w:r>
      <w:r w:rsidRPr="00067DEB">
        <w:rPr>
          <w:rFonts w:ascii="Calibri" w:eastAsiaTheme="minorHAnsi" w:hAnsi="Calibri" w:cs="FrankRuehl"/>
          <w:sz w:val="26"/>
          <w:szCs w:val="26"/>
          <w:rtl/>
        </w:rPr>
        <w:t xml:space="preserve"> - 100 </w:t>
      </w:r>
      <w:r w:rsidRPr="00067DEB">
        <w:rPr>
          <w:rFonts w:ascii="Calibri" w:eastAsiaTheme="minorHAnsi" w:hAnsi="Calibri" w:cs="FrankRuehl" w:hint="eastAsia"/>
          <w:sz w:val="26"/>
          <w:szCs w:val="26"/>
          <w:rtl/>
        </w:rPr>
        <w:t>מטרים</w:t>
      </w:r>
      <w:r w:rsidR="00080E8D">
        <w:rPr>
          <w:rFonts w:ascii="Calibri" w:eastAsiaTheme="minorHAnsi" w:hAnsi="Calibri" w:cs="FrankRuehl" w:hint="cs"/>
          <w:sz w:val="26"/>
          <w:szCs w:val="26"/>
          <w:rtl/>
        </w:rPr>
        <w:t xml:space="preserve"> במעלה ובמורד התחנה ההידרומטרית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חובה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הקבלן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לסלק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הגזם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מהאפיק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ומסביבות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התחנה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בכל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התחנות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נדרש</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כי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מקום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המדידה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שביל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הגישה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והסביבה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הקרובה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יהיו</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נקיים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מצמחיה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ומכל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גוף</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זר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חל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איסור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על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שריפת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העשבייה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אלא</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לאחר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קצירתה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וריכוזה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במקום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המיועד</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לשריפה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כל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זאת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רק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לאחר</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קיום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כל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אמצעי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הזהירות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הנדרשים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והמתחייבים</w:t>
      </w:r>
      <w:r w:rsidRPr="00067DEB">
        <w:rPr>
          <w:rFonts w:ascii="Calibri" w:eastAsiaTheme="minorHAnsi" w:hAnsi="Calibri" w:cs="FrankRuehl"/>
          <w:sz w:val="26"/>
          <w:szCs w:val="26"/>
          <w:shd w:val="clear" w:color="auto" w:fill="E5DFEC" w:themeFill="accent4" w:themeFillTint="33"/>
          <w:rtl/>
        </w:rPr>
        <w:t>.</w:t>
      </w:r>
    </w:p>
    <w:p w14:paraId="1E87B255" w14:textId="77777777" w:rsidR="00067DEB" w:rsidRPr="00BD2CAC" w:rsidRDefault="00067DEB" w:rsidP="009C5C05">
      <w:pPr>
        <w:numPr>
          <w:ilvl w:val="3"/>
          <w:numId w:val="37"/>
        </w:numPr>
        <w:overflowPunct w:val="0"/>
        <w:autoSpaceDE w:val="0"/>
        <w:autoSpaceDN w:val="0"/>
        <w:adjustRightInd w:val="0"/>
        <w:spacing w:after="0" w:line="360" w:lineRule="auto"/>
        <w:ind w:left="1813" w:hanging="851"/>
        <w:contextualSpacing/>
        <w:jc w:val="both"/>
        <w:textAlignment w:val="baseline"/>
        <w:rPr>
          <w:rFonts w:ascii="Calibri" w:eastAsiaTheme="minorHAnsi" w:hAnsi="Calibri" w:cs="FrankRuehl"/>
          <w:sz w:val="26"/>
          <w:szCs w:val="26"/>
          <w:shd w:val="clear" w:color="auto" w:fill="E5DFEC" w:themeFill="accent4" w:themeFillTint="33"/>
          <w:rtl/>
        </w:rPr>
      </w:pPr>
      <w:r w:rsidRPr="00067DEB">
        <w:rPr>
          <w:rFonts w:ascii="Calibri" w:eastAsiaTheme="minorHAnsi" w:hAnsi="Calibri" w:cs="FrankRuehl" w:hint="eastAsia"/>
          <w:sz w:val="26"/>
          <w:szCs w:val="26"/>
          <w:rtl/>
        </w:rPr>
        <w:t>ריסוס</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הקטע</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הנ</w:t>
      </w:r>
      <w:r w:rsidRPr="00067DEB">
        <w:rPr>
          <w:rFonts w:ascii="Calibri" w:eastAsiaTheme="minorHAnsi" w:hAnsi="Calibri" w:cs="FrankRuehl"/>
          <w:sz w:val="26"/>
          <w:szCs w:val="26"/>
          <w:rtl/>
        </w:rPr>
        <w:t>"</w:t>
      </w:r>
      <w:r w:rsidRPr="00067DEB">
        <w:rPr>
          <w:rFonts w:ascii="Calibri" w:eastAsiaTheme="minorHAnsi" w:hAnsi="Calibri" w:cs="FrankRuehl" w:hint="eastAsia"/>
          <w:sz w:val="26"/>
          <w:szCs w:val="26"/>
          <w:rtl/>
        </w:rPr>
        <w:t>ל</w:t>
      </w:r>
      <w:r w:rsidRPr="00067DEB">
        <w:rPr>
          <w:rFonts w:ascii="Calibri" w:eastAsiaTheme="minorHAnsi" w:hAnsi="Calibri" w:cs="FrankRuehl" w:hint="cs"/>
          <w:sz w:val="26"/>
          <w:szCs w:val="26"/>
          <w:rtl/>
        </w:rPr>
        <w:t xml:space="preserve"> </w:t>
      </w:r>
      <w:r w:rsidRPr="00067DEB">
        <w:rPr>
          <w:rFonts w:ascii="Calibri" w:eastAsiaTheme="minorHAnsi" w:hAnsi="Calibri" w:cs="FrankRuehl" w:hint="eastAsia"/>
          <w:sz w:val="26"/>
          <w:szCs w:val="26"/>
          <w:rtl/>
        </w:rPr>
        <w:t>למניעת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צמיחה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חדש</w:t>
      </w:r>
      <w:r w:rsidRPr="00067DEB">
        <w:rPr>
          <w:rFonts w:ascii="Calibri" w:eastAsiaTheme="minorHAnsi" w:hAnsi="Calibri" w:cs="FrankRuehl" w:hint="cs"/>
          <w:sz w:val="26"/>
          <w:szCs w:val="26"/>
          <w:rtl/>
        </w:rPr>
        <w:t xml:space="preserve">ה. ריסוס יבוצע בהתאם </w:t>
      </w:r>
      <w:r w:rsidRPr="00BD2CAC">
        <w:rPr>
          <w:rFonts w:ascii="Calibri" w:eastAsiaTheme="minorHAnsi" w:hAnsi="Calibri" w:cs="FrankRuehl" w:hint="cs"/>
          <w:sz w:val="26"/>
          <w:szCs w:val="26"/>
          <w:rtl/>
        </w:rPr>
        <w:t xml:space="preserve">להחלטת מנהל האזור בלבד. </w:t>
      </w:r>
    </w:p>
    <w:p w14:paraId="56D116D5" w14:textId="65A2352B" w:rsidR="00067DEB" w:rsidRPr="00BD2CAC" w:rsidRDefault="00067DEB" w:rsidP="003E0901">
      <w:pPr>
        <w:numPr>
          <w:ilvl w:val="3"/>
          <w:numId w:val="37"/>
        </w:numPr>
        <w:overflowPunct w:val="0"/>
        <w:autoSpaceDE w:val="0"/>
        <w:autoSpaceDN w:val="0"/>
        <w:adjustRightInd w:val="0"/>
        <w:spacing w:after="0" w:line="360" w:lineRule="auto"/>
        <w:ind w:left="1813" w:hanging="851"/>
        <w:contextualSpacing/>
        <w:jc w:val="both"/>
        <w:textAlignment w:val="baseline"/>
        <w:rPr>
          <w:rFonts w:ascii="Calibri" w:eastAsiaTheme="minorHAnsi" w:hAnsi="Calibri" w:cs="FrankRuehl"/>
          <w:b/>
          <w:bCs/>
          <w:sz w:val="26"/>
          <w:szCs w:val="26"/>
        </w:rPr>
      </w:pPr>
      <w:r w:rsidRPr="00BD2CAC">
        <w:rPr>
          <w:rFonts w:ascii="Calibri" w:eastAsiaTheme="minorHAnsi" w:hAnsi="Calibri" w:cs="FrankRuehl" w:hint="eastAsia"/>
          <w:sz w:val="26"/>
          <w:szCs w:val="26"/>
          <w:rtl/>
        </w:rPr>
        <w:t>ניקוי</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האפיק</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והתחנה</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מסחף</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עצים</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גרוטאות</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וכד</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לאחר</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כל</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שיטפון</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וסילוקו</w:t>
      </w:r>
      <w:r w:rsidR="00BD1AAF" w:rsidRPr="00BD2CAC">
        <w:rPr>
          <w:rFonts w:ascii="Calibri" w:eastAsiaTheme="minorHAnsi" w:hAnsi="Calibri" w:cs="FrankRuehl" w:hint="cs"/>
          <w:sz w:val="26"/>
          <w:szCs w:val="26"/>
          <w:rtl/>
        </w:rPr>
        <w:t xml:space="preserve">, </w:t>
      </w:r>
      <w:r w:rsidR="00BD1AAF" w:rsidRPr="00BD2CAC">
        <w:rPr>
          <w:rFonts w:ascii="Calibri" w:eastAsiaTheme="minorHAnsi" w:hAnsi="Calibri" w:cs="FrankRuehl" w:hint="eastAsia"/>
          <w:b/>
          <w:bCs/>
          <w:sz w:val="26"/>
          <w:szCs w:val="26"/>
          <w:rtl/>
        </w:rPr>
        <w:t>המחייבים</w:t>
      </w:r>
      <w:r w:rsidR="00BD1AAF" w:rsidRPr="00BD2CAC">
        <w:rPr>
          <w:rFonts w:ascii="Calibri" w:eastAsiaTheme="minorHAnsi" w:hAnsi="Calibri" w:cs="FrankRuehl"/>
          <w:b/>
          <w:bCs/>
          <w:sz w:val="26"/>
          <w:szCs w:val="26"/>
          <w:rtl/>
        </w:rPr>
        <w:t xml:space="preserve"> </w:t>
      </w:r>
      <w:r w:rsidR="00BD1AAF" w:rsidRPr="00BD2CAC">
        <w:rPr>
          <w:rFonts w:ascii="Calibri" w:eastAsiaTheme="minorHAnsi" w:hAnsi="Calibri" w:cs="FrankRuehl" w:hint="eastAsia"/>
          <w:b/>
          <w:bCs/>
          <w:sz w:val="26"/>
          <w:szCs w:val="26"/>
          <w:rtl/>
        </w:rPr>
        <w:t>לעיתים</w:t>
      </w:r>
      <w:r w:rsidR="00BD1AAF" w:rsidRPr="00BD2CAC">
        <w:rPr>
          <w:rFonts w:ascii="Calibri" w:eastAsiaTheme="minorHAnsi" w:hAnsi="Calibri" w:cs="FrankRuehl"/>
          <w:b/>
          <w:bCs/>
          <w:sz w:val="26"/>
          <w:szCs w:val="26"/>
          <w:rtl/>
        </w:rPr>
        <w:t xml:space="preserve"> </w:t>
      </w:r>
      <w:r w:rsidR="00BD1AAF" w:rsidRPr="00BD2CAC">
        <w:rPr>
          <w:rFonts w:ascii="Calibri" w:eastAsiaTheme="minorHAnsi" w:hAnsi="Calibri" w:cs="FrankRuehl" w:hint="eastAsia"/>
          <w:b/>
          <w:bCs/>
          <w:sz w:val="26"/>
          <w:szCs w:val="26"/>
          <w:rtl/>
        </w:rPr>
        <w:t>עבודה</w:t>
      </w:r>
      <w:r w:rsidR="00BD1AAF" w:rsidRPr="00BD2CAC">
        <w:rPr>
          <w:rFonts w:ascii="Calibri" w:eastAsiaTheme="minorHAnsi" w:hAnsi="Calibri" w:cs="FrankRuehl"/>
          <w:b/>
          <w:bCs/>
          <w:sz w:val="26"/>
          <w:szCs w:val="26"/>
          <w:rtl/>
        </w:rPr>
        <w:t xml:space="preserve"> </w:t>
      </w:r>
      <w:r w:rsidR="00BD1AAF" w:rsidRPr="00BD2CAC">
        <w:rPr>
          <w:rFonts w:ascii="Calibri" w:eastAsiaTheme="minorHAnsi" w:hAnsi="Calibri" w:cs="FrankRuehl" w:hint="eastAsia"/>
          <w:b/>
          <w:bCs/>
          <w:sz w:val="26"/>
          <w:szCs w:val="26"/>
          <w:rtl/>
        </w:rPr>
        <w:t>בתוך</w:t>
      </w:r>
      <w:r w:rsidR="00BD1AAF" w:rsidRPr="00BD2CAC">
        <w:rPr>
          <w:rFonts w:ascii="Calibri" w:eastAsiaTheme="minorHAnsi" w:hAnsi="Calibri" w:cs="FrankRuehl"/>
          <w:b/>
          <w:bCs/>
          <w:sz w:val="26"/>
          <w:szCs w:val="26"/>
          <w:rtl/>
        </w:rPr>
        <w:t xml:space="preserve"> </w:t>
      </w:r>
      <w:r w:rsidR="00BD1AAF" w:rsidRPr="00BD2CAC">
        <w:rPr>
          <w:rFonts w:ascii="Calibri" w:eastAsiaTheme="minorHAnsi" w:hAnsi="Calibri" w:cs="FrankRuehl" w:hint="eastAsia"/>
          <w:b/>
          <w:bCs/>
          <w:sz w:val="26"/>
          <w:szCs w:val="26"/>
          <w:rtl/>
        </w:rPr>
        <w:t>נחל</w:t>
      </w:r>
      <w:r w:rsidR="00BD1AAF" w:rsidRPr="00BD2CAC">
        <w:rPr>
          <w:rFonts w:ascii="Calibri" w:eastAsiaTheme="minorHAnsi" w:hAnsi="Calibri" w:cs="FrankRuehl"/>
          <w:b/>
          <w:bCs/>
          <w:sz w:val="26"/>
          <w:szCs w:val="26"/>
          <w:rtl/>
        </w:rPr>
        <w:t xml:space="preserve"> </w:t>
      </w:r>
      <w:r w:rsidR="00BD1AAF" w:rsidRPr="00BD2CAC">
        <w:rPr>
          <w:rFonts w:ascii="Calibri" w:eastAsiaTheme="minorHAnsi" w:hAnsi="Calibri" w:cs="FrankRuehl" w:hint="eastAsia"/>
          <w:b/>
          <w:bCs/>
          <w:sz w:val="26"/>
          <w:szCs w:val="26"/>
          <w:rtl/>
        </w:rPr>
        <w:t>זורם</w:t>
      </w:r>
      <w:r w:rsidR="00BD1AAF" w:rsidRPr="00BD2CAC">
        <w:rPr>
          <w:rFonts w:ascii="Calibri" w:eastAsiaTheme="minorHAnsi" w:hAnsi="Calibri" w:cs="FrankRuehl"/>
          <w:b/>
          <w:bCs/>
          <w:sz w:val="26"/>
          <w:szCs w:val="26"/>
          <w:rtl/>
        </w:rPr>
        <w:t>.</w:t>
      </w:r>
    </w:p>
    <w:p w14:paraId="2E65CCCF" w14:textId="2F1FC1C7" w:rsidR="00067DEB" w:rsidRPr="00BD2CAC" w:rsidRDefault="00067DEB" w:rsidP="009C5C05">
      <w:pPr>
        <w:numPr>
          <w:ilvl w:val="3"/>
          <w:numId w:val="37"/>
        </w:numPr>
        <w:overflowPunct w:val="0"/>
        <w:autoSpaceDE w:val="0"/>
        <w:autoSpaceDN w:val="0"/>
        <w:adjustRightInd w:val="0"/>
        <w:spacing w:after="0" w:line="360" w:lineRule="auto"/>
        <w:ind w:left="1813" w:hanging="851"/>
        <w:contextualSpacing/>
        <w:jc w:val="both"/>
        <w:textAlignment w:val="baseline"/>
        <w:rPr>
          <w:rFonts w:ascii="Calibri" w:eastAsiaTheme="minorHAnsi" w:hAnsi="Calibri" w:cs="FrankRuehl"/>
          <w:sz w:val="26"/>
          <w:szCs w:val="26"/>
        </w:rPr>
      </w:pPr>
      <w:r w:rsidRPr="00BD2CAC">
        <w:rPr>
          <w:rFonts w:ascii="Calibri" w:eastAsiaTheme="minorHAnsi" w:hAnsi="Calibri" w:cs="FrankRuehl" w:hint="eastAsia"/>
          <w:sz w:val="26"/>
          <w:szCs w:val="26"/>
          <w:rtl/>
        </w:rPr>
        <w:t>ניקוי</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סחף</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אדמה</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חלוקים</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וסלעים</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המצטבר</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בשוחת</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הביתן</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בצינורות</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הקשר</w:t>
      </w:r>
      <w:r w:rsidRPr="00BD2CAC">
        <w:rPr>
          <w:rFonts w:ascii="Calibri" w:eastAsiaTheme="minorHAnsi" w:hAnsi="Calibri" w:cs="FrankRuehl"/>
          <w:sz w:val="26"/>
          <w:szCs w:val="26"/>
          <w:rtl/>
        </w:rPr>
        <w:t xml:space="preserve">, </w:t>
      </w:r>
      <w:r w:rsidR="00BD1AAF" w:rsidRPr="00BD2CAC">
        <w:rPr>
          <w:rFonts w:ascii="Calibri" w:eastAsiaTheme="minorHAnsi" w:hAnsi="Calibri" w:cs="FrankRuehl" w:hint="eastAsia"/>
          <w:b/>
          <w:bCs/>
          <w:sz w:val="26"/>
          <w:szCs w:val="26"/>
          <w:rtl/>
        </w:rPr>
        <w:t>מסביב</w:t>
      </w:r>
      <w:r w:rsidR="00BD1AAF" w:rsidRPr="00BD2CAC">
        <w:rPr>
          <w:rFonts w:ascii="Calibri" w:eastAsiaTheme="minorHAnsi" w:hAnsi="Calibri" w:cs="FrankRuehl"/>
          <w:b/>
          <w:bCs/>
          <w:sz w:val="26"/>
          <w:szCs w:val="26"/>
          <w:rtl/>
        </w:rPr>
        <w:t xml:space="preserve"> </w:t>
      </w:r>
      <w:r w:rsidR="00BD1AAF" w:rsidRPr="00BD2CAC">
        <w:rPr>
          <w:rFonts w:ascii="Calibri" w:eastAsiaTheme="minorHAnsi" w:hAnsi="Calibri" w:cs="FrankRuehl" w:hint="eastAsia"/>
          <w:b/>
          <w:bCs/>
          <w:sz w:val="26"/>
          <w:szCs w:val="26"/>
          <w:rtl/>
        </w:rPr>
        <w:t>לחיישן</w:t>
      </w:r>
      <w:r w:rsidR="00BD1AAF" w:rsidRPr="00BD2CAC">
        <w:rPr>
          <w:rFonts w:ascii="Calibri" w:eastAsiaTheme="minorHAnsi" w:hAnsi="Calibri" w:cs="FrankRuehl"/>
          <w:b/>
          <w:bCs/>
          <w:sz w:val="26"/>
          <w:szCs w:val="26"/>
          <w:rtl/>
        </w:rPr>
        <w:t xml:space="preserve"> </w:t>
      </w:r>
      <w:r w:rsidR="00BD1AAF" w:rsidRPr="00BD2CAC">
        <w:rPr>
          <w:rFonts w:ascii="Calibri" w:eastAsiaTheme="minorHAnsi" w:hAnsi="Calibri" w:cs="FrankRuehl" w:hint="eastAsia"/>
          <w:b/>
          <w:bCs/>
          <w:sz w:val="26"/>
          <w:szCs w:val="26"/>
          <w:rtl/>
        </w:rPr>
        <w:t>ובתעלות</w:t>
      </w:r>
      <w:r w:rsidR="00BD1AAF" w:rsidRPr="00BD2CAC">
        <w:rPr>
          <w:rFonts w:ascii="Calibri" w:eastAsiaTheme="minorHAnsi" w:hAnsi="Calibri" w:cs="FrankRuehl"/>
          <w:b/>
          <w:bCs/>
          <w:sz w:val="26"/>
          <w:szCs w:val="26"/>
          <w:rtl/>
        </w:rPr>
        <w:t xml:space="preserve"> </w:t>
      </w:r>
      <w:r w:rsidR="00BD1AAF" w:rsidRPr="00BD2CAC">
        <w:rPr>
          <w:rFonts w:ascii="Calibri" w:eastAsiaTheme="minorHAnsi" w:hAnsi="Calibri" w:cs="FrankRuehl" w:hint="eastAsia"/>
          <w:b/>
          <w:bCs/>
          <w:sz w:val="26"/>
          <w:szCs w:val="26"/>
          <w:rtl/>
        </w:rPr>
        <w:t>הקשר</w:t>
      </w:r>
      <w:r w:rsidR="00BD1AAF" w:rsidRPr="00BD2CAC">
        <w:rPr>
          <w:rFonts w:ascii="Calibri" w:eastAsiaTheme="minorHAnsi" w:hAnsi="Calibri" w:cs="FrankRuehl"/>
          <w:b/>
          <w:bCs/>
          <w:sz w:val="26"/>
          <w:szCs w:val="26"/>
          <w:rtl/>
        </w:rPr>
        <w:t xml:space="preserve"> ,</w:t>
      </w:r>
      <w:r w:rsidR="00615324" w:rsidRPr="00BD2CAC">
        <w:rPr>
          <w:rFonts w:ascii="Calibri" w:eastAsiaTheme="minorHAnsi" w:hAnsi="Calibri" w:cs="FrankRuehl" w:hint="eastAsia"/>
          <w:b/>
          <w:bCs/>
          <w:sz w:val="26"/>
          <w:szCs w:val="26"/>
          <w:rtl/>
        </w:rPr>
        <w:t>על</w:t>
      </w:r>
      <w:r w:rsidR="00615324" w:rsidRPr="00BD2CAC">
        <w:rPr>
          <w:rFonts w:ascii="Calibri" w:eastAsiaTheme="minorHAnsi" w:hAnsi="Calibri" w:cs="FrankRuehl"/>
          <w:b/>
          <w:bCs/>
          <w:sz w:val="26"/>
          <w:szCs w:val="26"/>
          <w:rtl/>
        </w:rPr>
        <w:t xml:space="preserve"> </w:t>
      </w:r>
      <w:r w:rsidR="00BD1AAF" w:rsidRPr="00BD2CAC">
        <w:rPr>
          <w:rFonts w:ascii="Calibri" w:eastAsiaTheme="minorHAnsi" w:hAnsi="Calibri" w:cs="FrankRuehl" w:hint="eastAsia"/>
          <w:b/>
          <w:bCs/>
          <w:sz w:val="26"/>
          <w:szCs w:val="26"/>
          <w:rtl/>
        </w:rPr>
        <w:t>גבי</w:t>
      </w:r>
      <w:r w:rsidR="00BD1AAF" w:rsidRPr="00BD2CAC">
        <w:rPr>
          <w:rFonts w:ascii="Calibri" w:eastAsiaTheme="minorHAnsi" w:hAnsi="Calibri" w:cs="FrankRuehl"/>
          <w:b/>
          <w:bCs/>
          <w:sz w:val="26"/>
          <w:szCs w:val="26"/>
          <w:rtl/>
        </w:rPr>
        <w:t xml:space="preserve"> </w:t>
      </w:r>
      <w:r w:rsidR="00615324" w:rsidRPr="00BD2CAC">
        <w:rPr>
          <w:rFonts w:ascii="Calibri" w:eastAsiaTheme="minorHAnsi" w:hAnsi="Calibri" w:cs="FrankRuehl" w:hint="eastAsia"/>
          <w:b/>
          <w:bCs/>
          <w:sz w:val="26"/>
          <w:szCs w:val="26"/>
          <w:rtl/>
        </w:rPr>
        <w:t>מדי</w:t>
      </w:r>
      <w:r w:rsidR="00615324" w:rsidRPr="00BD2CAC">
        <w:rPr>
          <w:rFonts w:ascii="Calibri" w:eastAsiaTheme="minorHAnsi" w:hAnsi="Calibri" w:cs="FrankRuehl"/>
          <w:b/>
          <w:bCs/>
          <w:sz w:val="26"/>
          <w:szCs w:val="26"/>
          <w:rtl/>
        </w:rPr>
        <w:t xml:space="preserve"> </w:t>
      </w:r>
      <w:r w:rsidR="00615324" w:rsidRPr="00BD2CAC">
        <w:rPr>
          <w:rFonts w:ascii="Calibri" w:eastAsiaTheme="minorHAnsi" w:hAnsi="Calibri" w:cs="FrankRuehl" w:hint="eastAsia"/>
          <w:b/>
          <w:bCs/>
          <w:sz w:val="26"/>
          <w:szCs w:val="26"/>
          <w:rtl/>
        </w:rPr>
        <w:t>הרמה</w:t>
      </w:r>
      <w:r w:rsidR="00615324"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וכן</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בקטע</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האפיק</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במעלה</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ובמורד</w:t>
      </w:r>
      <w:r w:rsidRPr="00BD2CAC">
        <w:rPr>
          <w:rFonts w:ascii="Calibri" w:eastAsiaTheme="minorHAnsi" w:hAnsi="Calibri" w:cs="FrankRuehl"/>
          <w:sz w:val="26"/>
          <w:szCs w:val="26"/>
          <w:rtl/>
        </w:rPr>
        <w:t xml:space="preserve"> </w:t>
      </w:r>
      <w:r w:rsidRPr="00BD2CAC">
        <w:rPr>
          <w:rFonts w:ascii="Calibri" w:eastAsiaTheme="minorHAnsi" w:hAnsi="Calibri" w:cs="FrankRuehl" w:hint="eastAsia"/>
          <w:sz w:val="26"/>
          <w:szCs w:val="26"/>
          <w:rtl/>
        </w:rPr>
        <w:t>הסכר</w:t>
      </w:r>
      <w:r w:rsidRPr="00BD2CAC">
        <w:rPr>
          <w:rFonts w:ascii="Calibri" w:eastAsiaTheme="minorHAnsi" w:hAnsi="Calibri" w:cs="FrankRuehl"/>
          <w:sz w:val="26"/>
          <w:szCs w:val="26"/>
          <w:rtl/>
        </w:rPr>
        <w:t>.</w:t>
      </w:r>
    </w:p>
    <w:p w14:paraId="126EFC77" w14:textId="77777777" w:rsidR="00067DEB" w:rsidRPr="00067DEB" w:rsidRDefault="00067DEB" w:rsidP="009C5C05">
      <w:pPr>
        <w:numPr>
          <w:ilvl w:val="3"/>
          <w:numId w:val="37"/>
        </w:numPr>
        <w:overflowPunct w:val="0"/>
        <w:autoSpaceDE w:val="0"/>
        <w:autoSpaceDN w:val="0"/>
        <w:adjustRightInd w:val="0"/>
        <w:spacing w:after="0" w:line="360" w:lineRule="auto"/>
        <w:ind w:left="1813" w:hanging="851"/>
        <w:contextualSpacing/>
        <w:jc w:val="both"/>
        <w:textAlignment w:val="baseline"/>
        <w:rPr>
          <w:rFonts w:ascii="Calibri" w:eastAsiaTheme="minorHAnsi" w:hAnsi="Calibri" w:cs="FrankRuehl"/>
          <w:sz w:val="26"/>
          <w:szCs w:val="26"/>
          <w:rtl/>
        </w:rPr>
      </w:pPr>
      <w:r w:rsidRPr="00BD2CAC">
        <w:rPr>
          <w:rFonts w:ascii="Calibri" w:eastAsiaTheme="minorHAnsi" w:hAnsi="Calibri" w:cs="FrankRuehl" w:hint="cs"/>
          <w:sz w:val="26"/>
          <w:szCs w:val="26"/>
          <w:rtl/>
        </w:rPr>
        <w:t xml:space="preserve">עבודה שוטפת כמפורט בסעיף 4.1.2 תבוצע גם במקרים בהם זורמים </w:t>
      </w:r>
      <w:r w:rsidRPr="00067DEB">
        <w:rPr>
          <w:rFonts w:ascii="Calibri" w:eastAsiaTheme="minorHAnsi" w:hAnsi="Calibri" w:cs="FrankRuehl" w:hint="cs"/>
          <w:sz w:val="26"/>
          <w:szCs w:val="26"/>
          <w:rtl/>
        </w:rPr>
        <w:t>מים בקטע התחנה (למעט סעיף 4.1.2.2).</w:t>
      </w:r>
    </w:p>
    <w:p w14:paraId="46D81DD9" w14:textId="77777777" w:rsidR="00067DEB" w:rsidRPr="00067DEB" w:rsidRDefault="00067DEB" w:rsidP="00067DEB">
      <w:pPr>
        <w:overflowPunct w:val="0"/>
        <w:autoSpaceDE w:val="0"/>
        <w:autoSpaceDN w:val="0"/>
        <w:adjustRightInd w:val="0"/>
        <w:spacing w:after="0" w:line="360" w:lineRule="auto"/>
        <w:ind w:left="1813"/>
        <w:contextualSpacing/>
        <w:jc w:val="both"/>
        <w:textAlignment w:val="baseline"/>
        <w:rPr>
          <w:rFonts w:ascii="Calibri" w:eastAsiaTheme="minorHAnsi" w:hAnsi="Calibri" w:cs="FrankRuehl"/>
          <w:sz w:val="2"/>
          <w:szCs w:val="2"/>
        </w:rPr>
      </w:pPr>
    </w:p>
    <w:p w14:paraId="6BFDE5A5" w14:textId="77777777" w:rsidR="00067DEB" w:rsidRPr="00067DEB" w:rsidRDefault="00067DEB" w:rsidP="009C5C05">
      <w:pPr>
        <w:numPr>
          <w:ilvl w:val="2"/>
          <w:numId w:val="37"/>
        </w:numPr>
        <w:shd w:val="clear" w:color="auto" w:fill="E5DFEC" w:themeFill="accent4" w:themeFillTint="33"/>
        <w:overflowPunct w:val="0"/>
        <w:autoSpaceDE w:val="0"/>
        <w:autoSpaceDN w:val="0"/>
        <w:adjustRightInd w:val="0"/>
        <w:spacing w:after="0" w:line="240" w:lineRule="auto"/>
        <w:ind w:left="1032" w:right="142" w:hanging="567"/>
        <w:contextualSpacing/>
        <w:jc w:val="both"/>
        <w:textAlignment w:val="baseline"/>
        <w:rPr>
          <w:rFonts w:ascii="Calibri" w:eastAsiaTheme="minorHAnsi" w:hAnsi="Calibri" w:cs="FrankRuehl"/>
          <w:sz w:val="26"/>
          <w:szCs w:val="26"/>
        </w:rPr>
      </w:pPr>
      <w:r w:rsidRPr="00067DEB">
        <w:rPr>
          <w:rFonts w:ascii="Calibri" w:eastAsiaTheme="minorHAnsi" w:hAnsi="Calibri" w:cs="FrankRuehl" w:hint="eastAsia"/>
          <w:b/>
          <w:bCs/>
          <w:sz w:val="26"/>
          <w:szCs w:val="26"/>
          <w:rtl/>
        </w:rPr>
        <w:t>תבוצענה</w:t>
      </w:r>
      <w:r w:rsidRPr="00067DEB">
        <w:rPr>
          <w:rFonts w:ascii="Calibri" w:eastAsiaTheme="minorHAnsi" w:hAnsi="Calibri" w:cs="FrankRuehl"/>
          <w:b/>
          <w:bCs/>
          <w:sz w:val="26"/>
          <w:szCs w:val="26"/>
          <w:rtl/>
        </w:rPr>
        <w:t xml:space="preserve"> </w:t>
      </w:r>
      <w:r w:rsidRPr="00067DEB">
        <w:rPr>
          <w:rFonts w:ascii="Calibri" w:eastAsiaTheme="minorHAnsi" w:hAnsi="Calibri" w:cs="FrankRuehl" w:hint="eastAsia"/>
          <w:b/>
          <w:bCs/>
          <w:sz w:val="26"/>
          <w:szCs w:val="26"/>
          <w:rtl/>
        </w:rPr>
        <w:t>בהתאם</w:t>
      </w:r>
      <w:r w:rsidRPr="00067DEB">
        <w:rPr>
          <w:rFonts w:ascii="Calibri" w:eastAsiaTheme="minorHAnsi" w:hAnsi="Calibri" w:cs="FrankRuehl"/>
          <w:b/>
          <w:bCs/>
          <w:sz w:val="26"/>
          <w:szCs w:val="26"/>
          <w:rtl/>
        </w:rPr>
        <w:t xml:space="preserve"> </w:t>
      </w:r>
      <w:r w:rsidRPr="00067DEB">
        <w:rPr>
          <w:rFonts w:ascii="Calibri" w:eastAsiaTheme="minorHAnsi" w:hAnsi="Calibri" w:cs="FrankRuehl" w:hint="eastAsia"/>
          <w:b/>
          <w:bCs/>
          <w:sz w:val="26"/>
          <w:szCs w:val="26"/>
          <w:rtl/>
        </w:rPr>
        <w:t>לתכנית</w:t>
      </w:r>
      <w:r w:rsidRPr="00067DEB">
        <w:rPr>
          <w:rFonts w:ascii="Calibri" w:eastAsiaTheme="minorHAnsi" w:hAnsi="Calibri" w:cs="FrankRuehl"/>
          <w:b/>
          <w:bCs/>
          <w:sz w:val="26"/>
          <w:szCs w:val="26"/>
          <w:rtl/>
        </w:rPr>
        <w:t xml:space="preserve"> </w:t>
      </w:r>
      <w:r w:rsidRPr="00067DEB">
        <w:rPr>
          <w:rFonts w:ascii="Calibri" w:eastAsiaTheme="minorHAnsi" w:hAnsi="Calibri" w:cs="FrankRuehl" w:hint="eastAsia"/>
          <w:b/>
          <w:bCs/>
          <w:sz w:val="26"/>
          <w:szCs w:val="26"/>
          <w:rtl/>
        </w:rPr>
        <w:t>העבודה</w:t>
      </w:r>
      <w:r w:rsidRPr="00067DEB">
        <w:rPr>
          <w:rFonts w:ascii="Calibri" w:eastAsiaTheme="minorHAnsi" w:hAnsi="Calibri" w:cs="FrankRuehl"/>
          <w:b/>
          <w:bCs/>
          <w:sz w:val="26"/>
          <w:szCs w:val="26"/>
          <w:rtl/>
        </w:rPr>
        <w:t xml:space="preserve"> </w:t>
      </w:r>
      <w:r w:rsidRPr="00067DEB">
        <w:rPr>
          <w:rFonts w:ascii="Calibri" w:eastAsiaTheme="minorHAnsi" w:hAnsi="Calibri" w:cs="FrankRuehl" w:hint="eastAsia"/>
          <w:b/>
          <w:bCs/>
          <w:sz w:val="26"/>
          <w:szCs w:val="26"/>
          <w:rtl/>
        </w:rPr>
        <w:t>כדלקמן</w:t>
      </w:r>
      <w:r w:rsidRPr="00067DEB">
        <w:rPr>
          <w:rFonts w:ascii="Calibri" w:eastAsiaTheme="minorHAnsi" w:hAnsi="Calibri" w:cs="FrankRuehl"/>
          <w:b/>
          <w:bCs/>
          <w:sz w:val="26"/>
          <w:szCs w:val="26"/>
          <w:rtl/>
        </w:rPr>
        <w:t>:</w:t>
      </w:r>
    </w:p>
    <w:p w14:paraId="065FE6A7" w14:textId="77777777" w:rsidR="00067DEB" w:rsidRPr="00067DEB" w:rsidRDefault="00067DEB" w:rsidP="00067DEB">
      <w:pPr>
        <w:overflowPunct w:val="0"/>
        <w:autoSpaceDE w:val="0"/>
        <w:autoSpaceDN w:val="0"/>
        <w:adjustRightInd w:val="0"/>
        <w:spacing w:after="0" w:line="240" w:lineRule="auto"/>
        <w:ind w:left="1032" w:right="142"/>
        <w:contextualSpacing/>
        <w:jc w:val="both"/>
        <w:textAlignment w:val="baseline"/>
        <w:rPr>
          <w:rFonts w:ascii="Calibri" w:eastAsiaTheme="minorHAnsi" w:hAnsi="Calibri" w:cs="FrankRuehl"/>
          <w:sz w:val="26"/>
          <w:szCs w:val="26"/>
          <w:rtl/>
        </w:rPr>
      </w:pPr>
      <w:r w:rsidRPr="00067DEB">
        <w:rPr>
          <w:rFonts w:ascii="Calibri" w:eastAsiaTheme="minorHAnsi" w:hAnsi="Calibri" w:cs="FrankRuehl"/>
          <w:sz w:val="26"/>
          <w:szCs w:val="26"/>
          <w:rtl/>
        </w:rPr>
        <w:t xml:space="preserve"> </w:t>
      </w:r>
    </w:p>
    <w:tbl>
      <w:tblPr>
        <w:bidiVisual/>
        <w:tblW w:w="8572" w:type="dxa"/>
        <w:tblInd w:w="720" w:type="dxa"/>
        <w:tblBorders>
          <w:top w:val="single" w:sz="6" w:space="0" w:color="auto"/>
          <w:left w:val="single" w:sz="6" w:space="0" w:color="auto"/>
          <w:bottom w:val="single" w:sz="6" w:space="0" w:color="auto"/>
          <w:right w:val="single" w:sz="6" w:space="0" w:color="auto"/>
          <w:insideV w:val="single" w:sz="6" w:space="0" w:color="auto"/>
        </w:tblBorders>
        <w:tblLayout w:type="fixed"/>
        <w:tblLook w:val="0000" w:firstRow="0" w:lastRow="0" w:firstColumn="0" w:lastColumn="0" w:noHBand="0" w:noVBand="0"/>
      </w:tblPr>
      <w:tblGrid>
        <w:gridCol w:w="2629"/>
        <w:gridCol w:w="2541"/>
        <w:gridCol w:w="3402"/>
      </w:tblGrid>
      <w:tr w:rsidR="00067DEB" w:rsidRPr="00067DEB" w14:paraId="50F9010B" w14:textId="77777777" w:rsidTr="007500E6">
        <w:trPr>
          <w:tblHeader/>
        </w:trPr>
        <w:tc>
          <w:tcPr>
            <w:tcW w:w="2629" w:type="dxa"/>
            <w:tcBorders>
              <w:top w:val="single" w:sz="6" w:space="0" w:color="auto"/>
              <w:bottom w:val="single" w:sz="12" w:space="0" w:color="auto"/>
            </w:tcBorders>
            <w:shd w:val="pct10" w:color="auto" w:fill="auto"/>
          </w:tcPr>
          <w:p w14:paraId="282043F3" w14:textId="77777777" w:rsidR="00067DEB" w:rsidRPr="00067DEB" w:rsidRDefault="00067DEB" w:rsidP="00067DEB">
            <w:pPr>
              <w:spacing w:after="0" w:line="240" w:lineRule="auto"/>
              <w:jc w:val="center"/>
              <w:rPr>
                <w:rFonts w:ascii="Times New Roman" w:eastAsia="Times New Roman" w:hAnsi="Times New Roman" w:cs="FrankRuehl"/>
                <w:sz w:val="26"/>
                <w:szCs w:val="26"/>
                <w:rtl/>
              </w:rPr>
            </w:pPr>
            <w:r w:rsidRPr="00067DEB">
              <w:rPr>
                <w:rFonts w:ascii="Times New Roman" w:eastAsia="Times New Roman" w:hAnsi="Times New Roman" w:cs="FrankRuehl" w:hint="eastAsia"/>
                <w:sz w:val="26"/>
                <w:szCs w:val="26"/>
                <w:rtl/>
              </w:rPr>
              <w:t>נושא</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וחודש</w:t>
            </w:r>
          </w:p>
        </w:tc>
        <w:tc>
          <w:tcPr>
            <w:tcW w:w="2541" w:type="dxa"/>
            <w:tcBorders>
              <w:top w:val="single" w:sz="6" w:space="0" w:color="auto"/>
              <w:bottom w:val="single" w:sz="12" w:space="0" w:color="auto"/>
            </w:tcBorders>
            <w:shd w:val="pct10" w:color="auto" w:fill="auto"/>
          </w:tcPr>
          <w:p w14:paraId="78DB8C5A" w14:textId="77777777" w:rsidR="00067DEB" w:rsidRPr="00067DEB" w:rsidRDefault="00067DEB" w:rsidP="00067DEB">
            <w:pPr>
              <w:spacing w:after="0" w:line="240" w:lineRule="auto"/>
              <w:jc w:val="center"/>
              <w:rPr>
                <w:rFonts w:ascii="Times New Roman" w:eastAsia="Times New Roman" w:hAnsi="Times New Roman" w:cs="FrankRuehl"/>
                <w:sz w:val="26"/>
                <w:szCs w:val="26"/>
                <w:rtl/>
              </w:rPr>
            </w:pPr>
            <w:r w:rsidRPr="00067DEB">
              <w:rPr>
                <w:rFonts w:ascii="Times New Roman" w:eastAsia="Times New Roman" w:hAnsi="Times New Roman" w:cs="FrankRuehl" w:hint="eastAsia"/>
                <w:sz w:val="26"/>
                <w:szCs w:val="26"/>
                <w:rtl/>
              </w:rPr>
              <w:t>אופי</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העבודה</w:t>
            </w:r>
          </w:p>
        </w:tc>
        <w:tc>
          <w:tcPr>
            <w:tcW w:w="3402" w:type="dxa"/>
            <w:tcBorders>
              <w:top w:val="single" w:sz="6" w:space="0" w:color="auto"/>
              <w:bottom w:val="single" w:sz="12" w:space="0" w:color="auto"/>
            </w:tcBorders>
            <w:shd w:val="pct10" w:color="auto" w:fill="auto"/>
          </w:tcPr>
          <w:p w14:paraId="19A4590D" w14:textId="77777777" w:rsidR="00067DEB" w:rsidRPr="00067DEB" w:rsidRDefault="00067DEB" w:rsidP="00067DEB">
            <w:pPr>
              <w:spacing w:after="0" w:line="240" w:lineRule="auto"/>
              <w:jc w:val="center"/>
              <w:rPr>
                <w:rFonts w:ascii="Times New Roman" w:eastAsia="Times New Roman" w:hAnsi="Times New Roman" w:cs="FrankRuehl"/>
                <w:sz w:val="26"/>
                <w:szCs w:val="26"/>
                <w:rtl/>
              </w:rPr>
            </w:pPr>
            <w:r w:rsidRPr="00067DEB">
              <w:rPr>
                <w:rFonts w:ascii="Times New Roman" w:eastAsia="Times New Roman" w:hAnsi="Times New Roman" w:cs="FrankRuehl" w:hint="eastAsia"/>
                <w:sz w:val="26"/>
                <w:szCs w:val="26"/>
                <w:rtl/>
              </w:rPr>
              <w:t>הערות</w:t>
            </w:r>
          </w:p>
        </w:tc>
      </w:tr>
      <w:tr w:rsidR="00067DEB" w:rsidRPr="00067DEB" w14:paraId="7DC90CF5" w14:textId="77777777" w:rsidTr="007500E6">
        <w:tc>
          <w:tcPr>
            <w:tcW w:w="2629" w:type="dxa"/>
            <w:tcBorders>
              <w:top w:val="single" w:sz="6" w:space="0" w:color="auto"/>
              <w:bottom w:val="single" w:sz="6" w:space="0" w:color="auto"/>
            </w:tcBorders>
          </w:tcPr>
          <w:p w14:paraId="7BA9DB1C" w14:textId="77777777" w:rsidR="00067DEB" w:rsidRPr="00067DEB" w:rsidRDefault="00067DEB" w:rsidP="00067DEB">
            <w:pPr>
              <w:spacing w:after="0" w:line="240" w:lineRule="auto"/>
              <w:jc w:val="both"/>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 xml:space="preserve">תחזוקה שוטפת לחודשים: </w:t>
            </w:r>
            <w:r w:rsidRPr="00067DEB">
              <w:rPr>
                <w:rFonts w:ascii="Times New Roman" w:eastAsia="Times New Roman" w:hAnsi="Times New Roman" w:cs="FrankRuehl" w:hint="eastAsia"/>
                <w:sz w:val="26"/>
                <w:szCs w:val="26"/>
                <w:rtl/>
              </w:rPr>
              <w:t>אוקטובר</w:t>
            </w:r>
            <w:r w:rsidRPr="00067DEB">
              <w:rPr>
                <w:rFonts w:ascii="Times New Roman" w:eastAsia="Times New Roman" w:hAnsi="Times New Roman" w:cs="FrankRuehl"/>
                <w:sz w:val="26"/>
                <w:szCs w:val="26"/>
                <w:rtl/>
              </w:rPr>
              <w:t xml:space="preserve"> – </w:t>
            </w:r>
            <w:r w:rsidRPr="00067DEB">
              <w:rPr>
                <w:rFonts w:ascii="Times New Roman" w:eastAsia="Times New Roman" w:hAnsi="Times New Roman" w:cs="FrankRuehl" w:hint="eastAsia"/>
                <w:sz w:val="26"/>
                <w:szCs w:val="26"/>
                <w:rtl/>
              </w:rPr>
              <w:t>נובמבר</w:t>
            </w:r>
          </w:p>
        </w:tc>
        <w:tc>
          <w:tcPr>
            <w:tcW w:w="2541" w:type="dxa"/>
            <w:tcBorders>
              <w:top w:val="single" w:sz="6" w:space="0" w:color="auto"/>
              <w:bottom w:val="single" w:sz="6" w:space="0" w:color="auto"/>
            </w:tcBorders>
          </w:tcPr>
          <w:p w14:paraId="3E47B264" w14:textId="77777777" w:rsidR="00067DEB" w:rsidRPr="00067DEB" w:rsidRDefault="00067DEB" w:rsidP="00067DEB">
            <w:pPr>
              <w:spacing w:after="0" w:line="240" w:lineRule="auto"/>
              <w:ind w:left="459" w:hanging="459"/>
              <w:jc w:val="both"/>
              <w:rPr>
                <w:rFonts w:ascii="Times New Roman" w:eastAsia="Times New Roman" w:hAnsi="Times New Roman" w:cs="FrankRuehl"/>
                <w:sz w:val="26"/>
                <w:szCs w:val="26"/>
                <w:rtl/>
              </w:rPr>
            </w:pPr>
            <w:r w:rsidRPr="00067DEB">
              <w:rPr>
                <w:rFonts w:ascii="Times New Roman" w:eastAsia="Times New Roman" w:hAnsi="Times New Roman" w:cs="FrankRuehl" w:hint="eastAsia"/>
                <w:sz w:val="26"/>
                <w:szCs w:val="26"/>
                <w:rtl/>
              </w:rPr>
              <w:t>א</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פינוי</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סחף</w:t>
            </w:r>
            <w:r w:rsidRPr="00067DEB">
              <w:rPr>
                <w:rFonts w:ascii="Times New Roman" w:eastAsia="Times New Roman" w:hAnsi="Times New Roman" w:cs="FrankRuehl"/>
                <w:sz w:val="26"/>
                <w:szCs w:val="26"/>
                <w:rtl/>
              </w:rPr>
              <w:t>.</w:t>
            </w:r>
          </w:p>
          <w:p w14:paraId="5F936B7C" w14:textId="77777777" w:rsidR="00067DEB" w:rsidRPr="00067DEB" w:rsidRDefault="00067DEB" w:rsidP="00067DEB">
            <w:pPr>
              <w:spacing w:after="0" w:line="240" w:lineRule="auto"/>
              <w:ind w:left="459" w:hanging="459"/>
              <w:jc w:val="both"/>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ב</w:t>
            </w:r>
            <w:r w:rsidRPr="00067DEB">
              <w:rPr>
                <w:rFonts w:ascii="Times New Roman" w:eastAsia="Times New Roman" w:hAnsi="Times New Roman" w:cs="FrankRuehl"/>
                <w:sz w:val="26"/>
                <w:szCs w:val="26"/>
                <w:rtl/>
              </w:rPr>
              <w:t>. כיסוח וסילוק גזם.</w:t>
            </w:r>
          </w:p>
          <w:p w14:paraId="358F66FD" w14:textId="6D4DB81C" w:rsidR="00067DEB" w:rsidRPr="00067DEB" w:rsidRDefault="00067DEB" w:rsidP="00067DEB">
            <w:pPr>
              <w:spacing w:after="0" w:line="240" w:lineRule="auto"/>
              <w:ind w:left="459" w:hanging="459"/>
              <w:jc w:val="both"/>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ג. ריסוס והדברה</w:t>
            </w:r>
            <w:r w:rsidR="00742FED">
              <w:rPr>
                <w:rFonts w:ascii="Times New Roman" w:eastAsia="Times New Roman" w:hAnsi="Times New Roman" w:cs="FrankRuehl" w:hint="cs"/>
                <w:sz w:val="26"/>
                <w:szCs w:val="26"/>
                <w:rtl/>
              </w:rPr>
              <w:t xml:space="preserve"> </w:t>
            </w:r>
            <w:r w:rsidR="00742FED">
              <w:rPr>
                <w:rtl/>
              </w:rPr>
              <w:t xml:space="preserve"> </w:t>
            </w:r>
            <w:r w:rsidR="00742FED" w:rsidRPr="00742FED">
              <w:rPr>
                <w:rFonts w:ascii="Times New Roman" w:eastAsia="Times New Roman" w:hAnsi="Times New Roman" w:cs="FrankRuehl"/>
                <w:sz w:val="26"/>
                <w:szCs w:val="26"/>
                <w:rtl/>
              </w:rPr>
              <w:t>וטיפול במכרסמים,</w:t>
            </w:r>
            <w:r w:rsidR="00527B96">
              <w:rPr>
                <w:rFonts w:ascii="Times New Roman" w:eastAsia="Times New Roman" w:hAnsi="Times New Roman" w:cs="FrankRuehl" w:hint="cs"/>
                <w:sz w:val="26"/>
                <w:szCs w:val="26"/>
                <w:rtl/>
              </w:rPr>
              <w:t xml:space="preserve"> </w:t>
            </w:r>
            <w:r w:rsidR="00742FED" w:rsidRPr="00742FED">
              <w:rPr>
                <w:rFonts w:ascii="Times New Roman" w:eastAsia="Times New Roman" w:hAnsi="Times New Roman" w:cs="FrankRuehl"/>
                <w:sz w:val="26"/>
                <w:szCs w:val="26"/>
                <w:rtl/>
              </w:rPr>
              <w:t xml:space="preserve">מחוץ ובתוך מבנה התחנה </w:t>
            </w:r>
          </w:p>
        </w:tc>
        <w:tc>
          <w:tcPr>
            <w:tcW w:w="3402" w:type="dxa"/>
            <w:tcBorders>
              <w:top w:val="single" w:sz="6" w:space="0" w:color="auto"/>
              <w:bottom w:val="single" w:sz="6" w:space="0" w:color="auto"/>
            </w:tcBorders>
          </w:tcPr>
          <w:p w14:paraId="596EC3D0" w14:textId="77777777" w:rsidR="00067DEB" w:rsidRPr="00067DEB" w:rsidRDefault="00067DEB" w:rsidP="009C5C05">
            <w:pPr>
              <w:numPr>
                <w:ilvl w:val="0"/>
                <w:numId w:val="39"/>
              </w:numPr>
              <w:spacing w:after="0" w:line="240" w:lineRule="auto"/>
              <w:contextualSpacing/>
              <w:jc w:val="both"/>
              <w:rPr>
                <w:rFonts w:ascii="Calibri" w:eastAsiaTheme="minorHAnsi" w:hAnsi="Calibri" w:cs="FrankRuehl"/>
                <w:sz w:val="26"/>
                <w:szCs w:val="26"/>
                <w:rtl/>
              </w:rPr>
            </w:pPr>
            <w:r w:rsidRPr="00067DEB">
              <w:rPr>
                <w:rFonts w:ascii="Calibri" w:eastAsiaTheme="minorHAnsi" w:hAnsi="Calibri" w:cs="FrankRuehl" w:hint="eastAsia"/>
                <w:sz w:val="26"/>
                <w:szCs w:val="26"/>
                <w:rtl/>
              </w:rPr>
              <w:t>העבודות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תתבצענה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באופן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חודשי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אלא</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אם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בוצע</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קודם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לכן</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לפי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קריאה</w:t>
            </w:r>
            <w:r w:rsidRPr="00067DEB">
              <w:rPr>
                <w:rFonts w:ascii="Calibri" w:eastAsiaTheme="minorHAnsi" w:hAnsi="Calibri" w:cs="FrankRuehl"/>
                <w:sz w:val="26"/>
                <w:szCs w:val="26"/>
                <w:rtl/>
              </w:rPr>
              <w:t>.</w:t>
            </w:r>
          </w:p>
          <w:p w14:paraId="095ADC7B" w14:textId="77777777" w:rsidR="00067DEB" w:rsidRPr="00067DEB" w:rsidRDefault="00067DEB" w:rsidP="009C5C05">
            <w:pPr>
              <w:numPr>
                <w:ilvl w:val="0"/>
                <w:numId w:val="39"/>
              </w:numPr>
              <w:spacing w:after="0" w:line="240" w:lineRule="auto"/>
              <w:ind w:left="317" w:hanging="317"/>
              <w:contextualSpacing/>
              <w:jc w:val="both"/>
              <w:rPr>
                <w:rFonts w:ascii="Calibri" w:eastAsiaTheme="minorHAnsi" w:hAnsi="Calibri" w:cs="FrankRuehl"/>
                <w:sz w:val="26"/>
                <w:szCs w:val="26"/>
                <w:rtl/>
              </w:rPr>
            </w:pPr>
            <w:r w:rsidRPr="00067DEB">
              <w:rPr>
                <w:rFonts w:ascii="Calibri" w:eastAsiaTheme="minorHAnsi" w:hAnsi="Calibri" w:cs="FrankRuehl" w:hint="cs"/>
                <w:sz w:val="26"/>
                <w:szCs w:val="26"/>
                <w:rtl/>
              </w:rPr>
              <w:t>הספק נדרש ל</w:t>
            </w:r>
            <w:r w:rsidRPr="00067DEB">
              <w:rPr>
                <w:rFonts w:ascii="Calibri" w:eastAsiaTheme="minorHAnsi" w:hAnsi="Calibri" w:cs="FrankRuehl" w:hint="eastAsia"/>
                <w:sz w:val="26"/>
                <w:szCs w:val="26"/>
                <w:rtl/>
              </w:rPr>
              <w:t>היענות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מהירה</w:t>
            </w:r>
            <w:r w:rsidRPr="00067DEB">
              <w:rPr>
                <w:rFonts w:ascii="Calibri" w:eastAsiaTheme="minorHAnsi" w:hAnsi="Calibri" w:cs="FrankRuehl" w:hint="cs"/>
                <w:sz w:val="26"/>
                <w:szCs w:val="26"/>
                <w:rtl/>
              </w:rPr>
              <w:t xml:space="preserve"> (ת</w:t>
            </w:r>
            <w:r w:rsidRPr="00067DEB">
              <w:rPr>
                <w:rFonts w:ascii="Calibri" w:eastAsiaTheme="minorHAnsi" w:hAnsi="Calibri" w:cs="FrankRuehl" w:hint="eastAsia"/>
                <w:sz w:val="26"/>
                <w:szCs w:val="26"/>
                <w:rtl/>
              </w:rPr>
              <w:t>וך</w:t>
            </w:r>
            <w:r w:rsidRPr="00067DEB">
              <w:rPr>
                <w:rFonts w:ascii="Calibri" w:eastAsiaTheme="minorHAnsi" w:hAnsi="Calibri" w:cs="FrankRuehl"/>
                <w:sz w:val="26"/>
                <w:szCs w:val="26"/>
                <w:rtl/>
              </w:rPr>
              <w:t xml:space="preserve"> 24 </w:t>
            </w:r>
            <w:r w:rsidRPr="00067DEB">
              <w:rPr>
                <w:rFonts w:ascii="Calibri" w:eastAsiaTheme="minorHAnsi" w:hAnsi="Calibri" w:cs="FrankRuehl" w:hint="eastAsia"/>
                <w:sz w:val="26"/>
                <w:szCs w:val="26"/>
                <w:rtl/>
              </w:rPr>
              <w:t>שעו</w:t>
            </w:r>
            <w:r w:rsidRPr="00067DEB">
              <w:rPr>
                <w:rFonts w:ascii="Calibri" w:eastAsiaTheme="minorHAnsi" w:hAnsi="Calibri" w:cs="FrankRuehl" w:hint="cs"/>
                <w:sz w:val="26"/>
                <w:szCs w:val="26"/>
                <w:rtl/>
              </w:rPr>
              <w:t>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לפני</w:t>
            </w:r>
            <w:r w:rsidRPr="00067DEB">
              <w:rPr>
                <w:rFonts w:ascii="Calibri" w:eastAsiaTheme="minorHAnsi" w:hAnsi="Calibri" w:cs="FrankRuehl" w:hint="cs"/>
                <w:sz w:val="26"/>
                <w:szCs w:val="26"/>
                <w:rtl/>
              </w:rPr>
              <w:t>י</w:t>
            </w:r>
            <w:r w:rsidRPr="00067DEB">
              <w:rPr>
                <w:rFonts w:ascii="Calibri" w:eastAsiaTheme="minorHAnsi" w:hAnsi="Calibri" w:cs="FrankRuehl" w:hint="eastAsia"/>
                <w:sz w:val="26"/>
                <w:szCs w:val="26"/>
                <w:rtl/>
              </w:rPr>
              <w:t>ת</w:t>
            </w:r>
            <w:r w:rsidRPr="00067DEB">
              <w:rPr>
                <w:rFonts w:ascii="Calibri" w:eastAsiaTheme="minorHAnsi" w:hAnsi="Calibri" w:cs="FrankRuehl"/>
                <w:sz w:val="26"/>
                <w:szCs w:val="26"/>
                <w:rtl/>
              </w:rPr>
              <w:t xml:space="preserve"> </w:t>
            </w:r>
            <w:r w:rsidRPr="00067DEB">
              <w:rPr>
                <w:rFonts w:ascii="Calibri" w:eastAsiaTheme="minorHAnsi" w:hAnsi="Calibri" w:cs="FrankRuehl" w:hint="cs"/>
                <w:sz w:val="26"/>
                <w:szCs w:val="26"/>
                <w:rtl/>
              </w:rPr>
              <w:t>מנהל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האזור</w:t>
            </w:r>
            <w:r w:rsidRPr="00067DEB">
              <w:rPr>
                <w:rFonts w:ascii="Calibri" w:eastAsiaTheme="minorHAnsi" w:hAnsi="Calibri" w:cs="FrankRuehl"/>
                <w:sz w:val="26"/>
                <w:szCs w:val="26"/>
                <w:rtl/>
              </w:rPr>
              <w:t xml:space="preserve">. </w:t>
            </w:r>
          </w:p>
        </w:tc>
      </w:tr>
      <w:tr w:rsidR="00067DEB" w:rsidRPr="00067DEB" w14:paraId="79A756C6" w14:textId="77777777" w:rsidTr="007500E6">
        <w:tc>
          <w:tcPr>
            <w:tcW w:w="2629" w:type="dxa"/>
            <w:tcBorders>
              <w:top w:val="single" w:sz="6" w:space="0" w:color="auto"/>
              <w:bottom w:val="single" w:sz="6" w:space="0" w:color="auto"/>
            </w:tcBorders>
          </w:tcPr>
          <w:p w14:paraId="25030EA3" w14:textId="77777777" w:rsidR="00067DEB" w:rsidRPr="00067DEB" w:rsidRDefault="00067DEB" w:rsidP="00067DEB">
            <w:pPr>
              <w:spacing w:after="0" w:line="240" w:lineRule="auto"/>
              <w:jc w:val="both"/>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 xml:space="preserve">תחזוקה שוטפת לחודשים: </w:t>
            </w:r>
            <w:r w:rsidRPr="00067DEB">
              <w:rPr>
                <w:rFonts w:ascii="Times New Roman" w:eastAsia="Times New Roman" w:hAnsi="Times New Roman" w:cs="FrankRuehl" w:hint="eastAsia"/>
                <w:sz w:val="26"/>
                <w:szCs w:val="26"/>
                <w:rtl/>
              </w:rPr>
              <w:t>דצמבר</w:t>
            </w:r>
            <w:r w:rsidRPr="00067DEB">
              <w:rPr>
                <w:rFonts w:ascii="Times New Roman" w:eastAsia="Times New Roman" w:hAnsi="Times New Roman" w:cs="FrankRuehl"/>
                <w:sz w:val="26"/>
                <w:szCs w:val="26"/>
                <w:rtl/>
              </w:rPr>
              <w:t xml:space="preserve"> – </w:t>
            </w:r>
            <w:r w:rsidRPr="00067DEB">
              <w:rPr>
                <w:rFonts w:ascii="Times New Roman" w:eastAsia="Times New Roman" w:hAnsi="Times New Roman" w:cs="FrankRuehl" w:hint="eastAsia"/>
                <w:sz w:val="26"/>
                <w:szCs w:val="26"/>
                <w:rtl/>
              </w:rPr>
              <w:t>ינואר</w:t>
            </w:r>
          </w:p>
        </w:tc>
        <w:tc>
          <w:tcPr>
            <w:tcW w:w="2541" w:type="dxa"/>
            <w:tcBorders>
              <w:top w:val="single" w:sz="6" w:space="0" w:color="auto"/>
              <w:bottom w:val="single" w:sz="6" w:space="0" w:color="auto"/>
            </w:tcBorders>
          </w:tcPr>
          <w:p w14:paraId="015551F8" w14:textId="77777777" w:rsidR="00067DEB" w:rsidRPr="00067DEB" w:rsidRDefault="00067DEB" w:rsidP="00067DEB">
            <w:pPr>
              <w:spacing w:after="0" w:line="240" w:lineRule="auto"/>
              <w:ind w:left="459" w:hanging="459"/>
              <w:jc w:val="both"/>
              <w:rPr>
                <w:rFonts w:ascii="Times New Roman" w:eastAsia="Times New Roman" w:hAnsi="Times New Roman" w:cs="FrankRuehl"/>
                <w:sz w:val="26"/>
                <w:szCs w:val="26"/>
                <w:rtl/>
              </w:rPr>
            </w:pPr>
            <w:r w:rsidRPr="00067DEB">
              <w:rPr>
                <w:rFonts w:ascii="Times New Roman" w:eastAsia="Times New Roman" w:hAnsi="Times New Roman" w:cs="FrankRuehl" w:hint="eastAsia"/>
                <w:sz w:val="26"/>
                <w:szCs w:val="26"/>
                <w:rtl/>
              </w:rPr>
              <w:t>א</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פינוי</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סחף</w:t>
            </w:r>
            <w:r w:rsidRPr="00067DEB">
              <w:rPr>
                <w:rFonts w:ascii="Times New Roman" w:eastAsia="Times New Roman" w:hAnsi="Times New Roman" w:cs="FrankRuehl"/>
                <w:sz w:val="26"/>
                <w:szCs w:val="26"/>
                <w:rtl/>
              </w:rPr>
              <w:t>.</w:t>
            </w:r>
          </w:p>
          <w:p w14:paraId="413646E6" w14:textId="77777777" w:rsidR="00067DEB" w:rsidRPr="00067DEB" w:rsidRDefault="00067DEB" w:rsidP="00067DEB">
            <w:pPr>
              <w:spacing w:after="0" w:line="240" w:lineRule="auto"/>
              <w:ind w:left="459" w:hanging="459"/>
              <w:jc w:val="both"/>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ב</w:t>
            </w:r>
            <w:r w:rsidRPr="00067DEB">
              <w:rPr>
                <w:rFonts w:ascii="Times New Roman" w:eastAsia="Times New Roman" w:hAnsi="Times New Roman" w:cs="FrankRuehl"/>
                <w:sz w:val="26"/>
                <w:szCs w:val="26"/>
                <w:rtl/>
              </w:rPr>
              <w:t>. כיסוח וסילוק גזם.</w:t>
            </w:r>
          </w:p>
          <w:p w14:paraId="5A4ABB0C" w14:textId="599CFAB7" w:rsidR="00067DEB" w:rsidRPr="00067DEB" w:rsidRDefault="00067DEB" w:rsidP="00067DEB">
            <w:pPr>
              <w:spacing w:after="0" w:line="240" w:lineRule="auto"/>
              <w:ind w:left="459" w:hanging="459"/>
              <w:jc w:val="both"/>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ג. ריסוס</w:t>
            </w:r>
            <w:r w:rsidR="00742FED">
              <w:rPr>
                <w:rFonts w:ascii="Times New Roman" w:eastAsia="Times New Roman" w:hAnsi="Times New Roman" w:cs="FrankRuehl" w:hint="cs"/>
                <w:sz w:val="26"/>
                <w:szCs w:val="26"/>
                <w:rtl/>
              </w:rPr>
              <w:t>,</w:t>
            </w:r>
            <w:r w:rsidRPr="00067DEB">
              <w:rPr>
                <w:rFonts w:ascii="Times New Roman" w:eastAsia="Times New Roman" w:hAnsi="Times New Roman" w:cs="FrankRuehl" w:hint="cs"/>
                <w:sz w:val="26"/>
                <w:szCs w:val="26"/>
                <w:rtl/>
              </w:rPr>
              <w:t xml:space="preserve"> הדברה</w:t>
            </w:r>
            <w:r w:rsidR="00742FED">
              <w:rPr>
                <w:rFonts w:ascii="Times New Roman" w:eastAsia="Times New Roman" w:hAnsi="Times New Roman" w:cs="FrankRuehl" w:hint="cs"/>
                <w:sz w:val="26"/>
                <w:szCs w:val="26"/>
                <w:rtl/>
              </w:rPr>
              <w:t xml:space="preserve"> </w:t>
            </w:r>
            <w:r w:rsidR="00742FED">
              <w:rPr>
                <w:rtl/>
              </w:rPr>
              <w:t xml:space="preserve"> </w:t>
            </w:r>
            <w:r w:rsidR="00742FED" w:rsidRPr="00742FED">
              <w:rPr>
                <w:rFonts w:ascii="Times New Roman" w:eastAsia="Times New Roman" w:hAnsi="Times New Roman" w:cs="FrankRuehl"/>
                <w:sz w:val="26"/>
                <w:szCs w:val="26"/>
                <w:rtl/>
              </w:rPr>
              <w:t xml:space="preserve">וטיפול במכרסמים, מחוץ ובתוך מבנה התחנה </w:t>
            </w:r>
          </w:p>
        </w:tc>
        <w:tc>
          <w:tcPr>
            <w:tcW w:w="3402" w:type="dxa"/>
            <w:tcBorders>
              <w:top w:val="single" w:sz="6" w:space="0" w:color="auto"/>
              <w:bottom w:val="single" w:sz="6" w:space="0" w:color="auto"/>
            </w:tcBorders>
          </w:tcPr>
          <w:p w14:paraId="7FF6AA53" w14:textId="77777777" w:rsidR="00067DEB" w:rsidRPr="00067DEB" w:rsidRDefault="00067DEB" w:rsidP="009C5C05">
            <w:pPr>
              <w:numPr>
                <w:ilvl w:val="0"/>
                <w:numId w:val="40"/>
              </w:numPr>
              <w:spacing w:after="0" w:line="240" w:lineRule="auto"/>
              <w:contextualSpacing/>
              <w:jc w:val="both"/>
              <w:rPr>
                <w:rFonts w:ascii="Calibri" w:eastAsiaTheme="minorHAnsi" w:hAnsi="Calibri" w:cs="FrankRuehl"/>
                <w:sz w:val="26"/>
                <w:szCs w:val="26"/>
                <w:rtl/>
              </w:rPr>
            </w:pPr>
            <w:r w:rsidRPr="00067DEB">
              <w:rPr>
                <w:rFonts w:ascii="Calibri" w:eastAsiaTheme="minorHAnsi" w:hAnsi="Calibri" w:cs="FrankRuehl" w:hint="cs"/>
                <w:sz w:val="26"/>
                <w:szCs w:val="26"/>
                <w:rtl/>
              </w:rPr>
              <w:t>העבודות תתבצענה באופן חודשי, אלא אם בוצע קודם לכן לפי קריאה.</w:t>
            </w:r>
          </w:p>
          <w:p w14:paraId="34F132BB" w14:textId="77777777" w:rsidR="00067DEB" w:rsidRPr="00067DEB" w:rsidRDefault="00067DEB" w:rsidP="009C5C05">
            <w:pPr>
              <w:numPr>
                <w:ilvl w:val="0"/>
                <w:numId w:val="40"/>
              </w:numPr>
              <w:spacing w:after="0" w:line="240" w:lineRule="auto"/>
              <w:contextualSpacing/>
              <w:jc w:val="both"/>
              <w:rPr>
                <w:rFonts w:ascii="Times New Roman" w:eastAsia="Times New Roman" w:hAnsi="Times New Roman" w:cs="FrankRuehl"/>
                <w:sz w:val="26"/>
                <w:szCs w:val="26"/>
              </w:rPr>
            </w:pPr>
            <w:r w:rsidRPr="00067DEB">
              <w:rPr>
                <w:rFonts w:ascii="Calibri" w:eastAsiaTheme="minorHAnsi" w:hAnsi="Calibri" w:cs="FrankRuehl" w:hint="eastAsia"/>
                <w:sz w:val="26"/>
                <w:szCs w:val="26"/>
                <w:rtl/>
              </w:rPr>
              <w:t>הספק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נדרש</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להיענות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מהירה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תוך</w:t>
            </w:r>
            <w:r w:rsidRPr="00067DEB">
              <w:rPr>
                <w:rFonts w:ascii="Calibri" w:eastAsiaTheme="minorHAnsi" w:hAnsi="Calibri" w:cs="FrankRuehl"/>
                <w:sz w:val="26"/>
                <w:szCs w:val="26"/>
                <w:rtl/>
              </w:rPr>
              <w:t xml:space="preserve"> 24 </w:t>
            </w:r>
            <w:r w:rsidRPr="00067DEB">
              <w:rPr>
                <w:rFonts w:ascii="Calibri" w:eastAsiaTheme="minorHAnsi" w:hAnsi="Calibri" w:cs="FrankRuehl" w:hint="eastAsia"/>
                <w:sz w:val="26"/>
                <w:szCs w:val="26"/>
                <w:rtl/>
              </w:rPr>
              <w:t>שעות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לפניית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מנהל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האזור</w:t>
            </w:r>
            <w:r w:rsidRPr="00067DEB">
              <w:rPr>
                <w:rFonts w:ascii="Calibri" w:eastAsiaTheme="minorHAnsi" w:hAnsi="Calibri" w:cs="FrankRuehl"/>
                <w:sz w:val="26"/>
                <w:szCs w:val="26"/>
                <w:rtl/>
              </w:rPr>
              <w:t xml:space="preserve">. </w:t>
            </w:r>
          </w:p>
          <w:p w14:paraId="2433FE16" w14:textId="77777777" w:rsidR="00067DEB" w:rsidRPr="00067DEB" w:rsidRDefault="00067DEB" w:rsidP="009C5C05">
            <w:pPr>
              <w:numPr>
                <w:ilvl w:val="0"/>
                <w:numId w:val="40"/>
              </w:numPr>
              <w:spacing w:after="0" w:line="240" w:lineRule="auto"/>
              <w:contextualSpacing/>
              <w:jc w:val="both"/>
              <w:rPr>
                <w:rFonts w:eastAsia="Times New Roman"/>
                <w:rtl/>
              </w:rPr>
            </w:pPr>
            <w:r w:rsidRPr="00067DEB">
              <w:rPr>
                <w:rFonts w:ascii="Times New Roman" w:eastAsia="Times New Roman" w:hAnsi="Times New Roman" w:cs="FrankRuehl"/>
                <w:sz w:val="26"/>
                <w:szCs w:val="26"/>
                <w:rtl/>
              </w:rPr>
              <w:t>העבודה הנדרשת בעונה זו תבוצע גם במקרים בהם זורמים מים בקטע התחנה.</w:t>
            </w:r>
          </w:p>
        </w:tc>
      </w:tr>
      <w:tr w:rsidR="00067DEB" w:rsidRPr="00067DEB" w14:paraId="0821E747" w14:textId="77777777" w:rsidTr="007500E6">
        <w:tc>
          <w:tcPr>
            <w:tcW w:w="2629" w:type="dxa"/>
            <w:tcBorders>
              <w:top w:val="single" w:sz="6" w:space="0" w:color="auto"/>
              <w:bottom w:val="single" w:sz="6" w:space="0" w:color="auto"/>
            </w:tcBorders>
          </w:tcPr>
          <w:p w14:paraId="23B8E065" w14:textId="77777777" w:rsidR="00067DEB" w:rsidRPr="00067DEB" w:rsidRDefault="00067DEB" w:rsidP="00067DEB">
            <w:pPr>
              <w:spacing w:after="0" w:line="240" w:lineRule="auto"/>
              <w:jc w:val="both"/>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 xml:space="preserve">תחזוקה שוטפת לחודשים: </w:t>
            </w:r>
            <w:r w:rsidRPr="00067DEB">
              <w:rPr>
                <w:rFonts w:ascii="Times New Roman" w:eastAsia="Times New Roman" w:hAnsi="Times New Roman" w:cs="FrankRuehl" w:hint="eastAsia"/>
                <w:sz w:val="26"/>
                <w:szCs w:val="26"/>
                <w:rtl/>
              </w:rPr>
              <w:t>פברואר</w:t>
            </w:r>
            <w:r w:rsidRPr="00067DEB">
              <w:rPr>
                <w:rFonts w:ascii="Times New Roman" w:eastAsia="Times New Roman" w:hAnsi="Times New Roman" w:cs="FrankRuehl"/>
                <w:sz w:val="26"/>
                <w:szCs w:val="26"/>
                <w:rtl/>
              </w:rPr>
              <w:t xml:space="preserve"> – </w:t>
            </w:r>
            <w:r w:rsidRPr="00067DEB">
              <w:rPr>
                <w:rFonts w:ascii="Times New Roman" w:eastAsia="Times New Roman" w:hAnsi="Times New Roman" w:cs="FrankRuehl" w:hint="eastAsia"/>
                <w:sz w:val="26"/>
                <w:szCs w:val="26"/>
                <w:rtl/>
              </w:rPr>
              <w:t>מרץ</w:t>
            </w:r>
          </w:p>
        </w:tc>
        <w:tc>
          <w:tcPr>
            <w:tcW w:w="2541" w:type="dxa"/>
            <w:tcBorders>
              <w:top w:val="single" w:sz="6" w:space="0" w:color="auto"/>
              <w:bottom w:val="single" w:sz="6" w:space="0" w:color="auto"/>
            </w:tcBorders>
          </w:tcPr>
          <w:p w14:paraId="06853CEA" w14:textId="77777777" w:rsidR="00067DEB" w:rsidRPr="00067DEB" w:rsidRDefault="00067DEB" w:rsidP="00067DEB">
            <w:pPr>
              <w:spacing w:after="0" w:line="240" w:lineRule="auto"/>
              <w:ind w:left="459" w:hanging="459"/>
              <w:jc w:val="both"/>
              <w:rPr>
                <w:rFonts w:ascii="Times New Roman" w:eastAsia="Times New Roman" w:hAnsi="Times New Roman" w:cs="FrankRuehl"/>
                <w:sz w:val="26"/>
                <w:szCs w:val="26"/>
                <w:rtl/>
              </w:rPr>
            </w:pPr>
            <w:r w:rsidRPr="00067DEB">
              <w:rPr>
                <w:rFonts w:ascii="Times New Roman" w:eastAsia="Times New Roman" w:hAnsi="Times New Roman" w:cs="FrankRuehl" w:hint="eastAsia"/>
                <w:sz w:val="26"/>
                <w:szCs w:val="26"/>
                <w:rtl/>
              </w:rPr>
              <w:t>א</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פינוי</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סחף</w:t>
            </w:r>
            <w:r w:rsidRPr="00067DEB">
              <w:rPr>
                <w:rFonts w:ascii="Times New Roman" w:eastAsia="Times New Roman" w:hAnsi="Times New Roman" w:cs="FrankRuehl"/>
                <w:sz w:val="26"/>
                <w:szCs w:val="26"/>
                <w:rtl/>
              </w:rPr>
              <w:t>.</w:t>
            </w:r>
          </w:p>
          <w:p w14:paraId="407E95A7" w14:textId="77777777" w:rsidR="00067DEB" w:rsidRPr="00067DEB" w:rsidRDefault="00067DEB" w:rsidP="00067DEB">
            <w:pPr>
              <w:spacing w:after="0" w:line="240" w:lineRule="auto"/>
              <w:ind w:left="459" w:hanging="459"/>
              <w:jc w:val="both"/>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ב</w:t>
            </w:r>
            <w:r w:rsidRPr="00067DEB">
              <w:rPr>
                <w:rFonts w:ascii="Times New Roman" w:eastAsia="Times New Roman" w:hAnsi="Times New Roman" w:cs="FrankRuehl"/>
                <w:sz w:val="26"/>
                <w:szCs w:val="26"/>
                <w:rtl/>
              </w:rPr>
              <w:t>. כיסוח וסילוק גזם.</w:t>
            </w:r>
          </w:p>
          <w:p w14:paraId="53400DCB" w14:textId="38F3DED8" w:rsidR="00067DEB" w:rsidRPr="00067DEB" w:rsidRDefault="00067DEB" w:rsidP="00067DEB">
            <w:pPr>
              <w:spacing w:after="0" w:line="240" w:lineRule="auto"/>
              <w:ind w:left="459" w:hanging="459"/>
              <w:jc w:val="both"/>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ג. ריסוס</w:t>
            </w:r>
            <w:r w:rsidR="00742FED">
              <w:rPr>
                <w:rFonts w:ascii="Times New Roman" w:eastAsia="Times New Roman" w:hAnsi="Times New Roman" w:cs="FrankRuehl" w:hint="cs"/>
                <w:sz w:val="26"/>
                <w:szCs w:val="26"/>
                <w:rtl/>
              </w:rPr>
              <w:t>,</w:t>
            </w:r>
            <w:r w:rsidR="00527B96">
              <w:rPr>
                <w:rFonts w:ascii="Times New Roman" w:eastAsia="Times New Roman" w:hAnsi="Times New Roman" w:cs="FrankRuehl" w:hint="cs"/>
                <w:sz w:val="26"/>
                <w:szCs w:val="26"/>
                <w:rtl/>
              </w:rPr>
              <w:t xml:space="preserve"> </w:t>
            </w:r>
            <w:r w:rsidRPr="00067DEB">
              <w:rPr>
                <w:rFonts w:ascii="Times New Roman" w:eastAsia="Times New Roman" w:hAnsi="Times New Roman" w:cs="FrankRuehl" w:hint="cs"/>
                <w:sz w:val="26"/>
                <w:szCs w:val="26"/>
                <w:rtl/>
              </w:rPr>
              <w:t>הדברה.</w:t>
            </w:r>
            <w:r w:rsidR="00742FED">
              <w:rPr>
                <w:rtl/>
              </w:rPr>
              <w:t xml:space="preserve"> </w:t>
            </w:r>
            <w:r w:rsidR="00742FED" w:rsidRPr="00742FED">
              <w:rPr>
                <w:rFonts w:ascii="Times New Roman" w:eastAsia="Times New Roman" w:hAnsi="Times New Roman" w:cs="FrankRuehl"/>
                <w:sz w:val="26"/>
                <w:szCs w:val="26"/>
                <w:rtl/>
              </w:rPr>
              <w:t xml:space="preserve">וטיפול במכרסמים, מחוץ ובתוך מבנה התחנה </w:t>
            </w:r>
          </w:p>
        </w:tc>
        <w:tc>
          <w:tcPr>
            <w:tcW w:w="3402" w:type="dxa"/>
            <w:tcBorders>
              <w:top w:val="single" w:sz="6" w:space="0" w:color="auto"/>
              <w:bottom w:val="single" w:sz="6" w:space="0" w:color="auto"/>
            </w:tcBorders>
          </w:tcPr>
          <w:p w14:paraId="5B5E14B0" w14:textId="77777777" w:rsidR="00067DEB" w:rsidRPr="00067DEB" w:rsidRDefault="00067DEB" w:rsidP="00067DEB">
            <w:pPr>
              <w:spacing w:after="0" w:line="240" w:lineRule="auto"/>
              <w:jc w:val="both"/>
              <w:rPr>
                <w:rFonts w:ascii="FrankRuehl" w:eastAsiaTheme="minorHAnsi" w:hAnsi="FrankRuehl" w:cs="FrankRuehl"/>
                <w:sz w:val="26"/>
                <w:szCs w:val="26"/>
                <w:rtl/>
              </w:rPr>
            </w:pPr>
            <w:r w:rsidRPr="00067DEB">
              <w:rPr>
                <w:rFonts w:asciiTheme="majorBidi" w:eastAsiaTheme="minorHAnsi" w:hAnsiTheme="majorBidi" w:cstheme="majorBidi"/>
                <w:rtl/>
              </w:rPr>
              <w:t>1</w:t>
            </w:r>
            <w:r w:rsidRPr="00067DEB">
              <w:rPr>
                <w:rFonts w:ascii="FrankRuehl" w:eastAsiaTheme="minorHAnsi" w:hAnsi="FrankRuehl" w:cs="FrankRuehl"/>
                <w:sz w:val="26"/>
                <w:szCs w:val="26"/>
                <w:rtl/>
              </w:rPr>
              <w:t xml:space="preserve">. </w:t>
            </w:r>
            <w:r w:rsidRPr="00067DEB">
              <w:rPr>
                <w:rFonts w:ascii="FrankRuehl" w:eastAsiaTheme="minorHAnsi" w:hAnsi="FrankRuehl" w:cs="FrankRuehl" w:hint="cs"/>
                <w:sz w:val="26"/>
                <w:szCs w:val="26"/>
                <w:rtl/>
              </w:rPr>
              <w:t xml:space="preserve"> </w:t>
            </w:r>
            <w:r w:rsidRPr="00067DEB">
              <w:rPr>
                <w:rFonts w:ascii="FrankRuehl" w:eastAsiaTheme="minorHAnsi" w:hAnsi="FrankRuehl" w:cs="FrankRuehl"/>
                <w:sz w:val="26"/>
                <w:szCs w:val="26"/>
                <w:rtl/>
              </w:rPr>
              <w:t>עבודות תתבצענה באופן חודשי,</w:t>
            </w:r>
          </w:p>
          <w:p w14:paraId="434C8C03" w14:textId="77777777" w:rsidR="00067DEB" w:rsidRPr="00067DEB" w:rsidRDefault="00067DEB" w:rsidP="00067DEB">
            <w:pPr>
              <w:spacing w:after="0" w:line="240" w:lineRule="auto"/>
              <w:jc w:val="both"/>
              <w:rPr>
                <w:rFonts w:ascii="FrankRuehl" w:eastAsiaTheme="minorHAnsi" w:hAnsi="FrankRuehl" w:cs="FrankRuehl"/>
                <w:sz w:val="26"/>
                <w:szCs w:val="26"/>
                <w:rtl/>
              </w:rPr>
            </w:pPr>
            <w:r w:rsidRPr="00067DEB">
              <w:rPr>
                <w:rFonts w:ascii="FrankRuehl" w:eastAsiaTheme="minorHAnsi" w:hAnsi="FrankRuehl" w:cs="FrankRuehl"/>
                <w:sz w:val="26"/>
                <w:szCs w:val="26"/>
                <w:rtl/>
              </w:rPr>
              <w:t xml:space="preserve">    </w:t>
            </w:r>
            <w:r w:rsidRPr="00067DEB">
              <w:rPr>
                <w:rFonts w:ascii="FrankRuehl" w:eastAsiaTheme="minorHAnsi" w:hAnsi="FrankRuehl" w:cs="FrankRuehl" w:hint="cs"/>
                <w:sz w:val="26"/>
                <w:szCs w:val="26"/>
                <w:rtl/>
              </w:rPr>
              <w:t xml:space="preserve"> </w:t>
            </w:r>
            <w:r w:rsidRPr="00067DEB">
              <w:rPr>
                <w:rFonts w:ascii="FrankRuehl" w:eastAsiaTheme="minorHAnsi" w:hAnsi="FrankRuehl" w:cs="FrankRuehl"/>
                <w:sz w:val="26"/>
                <w:szCs w:val="26"/>
                <w:rtl/>
              </w:rPr>
              <w:t>אלא אם בוצע קודם לכן לפי קריאה.</w:t>
            </w:r>
          </w:p>
          <w:p w14:paraId="6AA43464" w14:textId="77777777" w:rsidR="00067DEB" w:rsidRPr="00067DEB" w:rsidRDefault="00067DEB" w:rsidP="00067DEB">
            <w:pPr>
              <w:spacing w:after="0" w:line="240" w:lineRule="auto"/>
              <w:rPr>
                <w:rFonts w:ascii="FrankRuehl" w:eastAsiaTheme="minorHAnsi" w:hAnsi="FrankRuehl" w:cs="FrankRuehl"/>
                <w:sz w:val="26"/>
                <w:szCs w:val="26"/>
                <w:rtl/>
              </w:rPr>
            </w:pPr>
            <w:r w:rsidRPr="00067DEB">
              <w:rPr>
                <w:rFonts w:ascii="FrankRuehl" w:eastAsiaTheme="minorHAnsi" w:hAnsi="FrankRuehl" w:cs="FrankRuehl" w:hint="cs"/>
                <w:sz w:val="26"/>
                <w:szCs w:val="26"/>
                <w:rtl/>
              </w:rPr>
              <w:t xml:space="preserve"> </w:t>
            </w:r>
            <w:r w:rsidRPr="00067DEB">
              <w:rPr>
                <w:rFonts w:asciiTheme="majorBidi" w:eastAsiaTheme="minorHAnsi" w:hAnsiTheme="majorBidi" w:cstheme="majorBidi"/>
                <w:rtl/>
              </w:rPr>
              <w:t>2</w:t>
            </w:r>
            <w:r w:rsidRPr="00067DEB">
              <w:rPr>
                <w:rFonts w:ascii="FrankRuehl" w:eastAsiaTheme="minorHAnsi" w:hAnsi="FrankRuehl" w:cs="FrankRuehl" w:hint="cs"/>
                <w:sz w:val="26"/>
                <w:szCs w:val="26"/>
                <w:rtl/>
              </w:rPr>
              <w:t xml:space="preserve">. </w:t>
            </w:r>
            <w:r w:rsidRPr="00067DEB">
              <w:rPr>
                <w:rFonts w:ascii="FrankRuehl" w:eastAsiaTheme="minorHAnsi" w:hAnsi="FrankRuehl" w:cs="FrankRuehl"/>
                <w:sz w:val="26"/>
                <w:szCs w:val="26"/>
                <w:rtl/>
              </w:rPr>
              <w:t xml:space="preserve">הספק נדרש להיענות מהירה </w:t>
            </w:r>
          </w:p>
          <w:p w14:paraId="387AD059" w14:textId="77777777" w:rsidR="00067DEB" w:rsidRPr="00067DEB" w:rsidRDefault="00067DEB" w:rsidP="00067DEB">
            <w:pPr>
              <w:spacing w:after="0" w:line="240" w:lineRule="auto"/>
              <w:jc w:val="both"/>
              <w:rPr>
                <w:rFonts w:ascii="FrankRuehl" w:eastAsiaTheme="minorHAnsi" w:hAnsi="FrankRuehl" w:cs="FrankRuehl"/>
                <w:sz w:val="26"/>
                <w:szCs w:val="26"/>
                <w:rtl/>
              </w:rPr>
            </w:pPr>
            <w:r w:rsidRPr="00067DEB">
              <w:rPr>
                <w:rFonts w:ascii="FrankRuehl" w:eastAsiaTheme="minorHAnsi" w:hAnsi="FrankRuehl" w:cs="FrankRuehl" w:hint="cs"/>
                <w:sz w:val="26"/>
                <w:szCs w:val="26"/>
                <w:rtl/>
              </w:rPr>
              <w:t xml:space="preserve">   </w:t>
            </w:r>
            <w:r w:rsidRPr="00067DEB">
              <w:rPr>
                <w:rFonts w:ascii="FrankRuehl" w:eastAsiaTheme="minorHAnsi" w:hAnsi="FrankRuehl" w:cs="FrankRuehl"/>
                <w:sz w:val="26"/>
                <w:szCs w:val="26"/>
                <w:rtl/>
              </w:rPr>
              <w:t>(תוך 24 שעות) לפניית מנהל האזור.</w:t>
            </w:r>
          </w:p>
          <w:p w14:paraId="5A97AF03" w14:textId="77777777" w:rsidR="00067DEB" w:rsidRPr="00067DEB" w:rsidRDefault="00067DEB" w:rsidP="00067DEB">
            <w:pPr>
              <w:spacing w:after="0" w:line="240" w:lineRule="auto"/>
              <w:jc w:val="both"/>
              <w:rPr>
                <w:rFonts w:eastAsiaTheme="minorHAnsi"/>
                <w:rtl/>
              </w:rPr>
            </w:pPr>
            <w:r w:rsidRPr="00067DEB">
              <w:rPr>
                <w:rFonts w:asciiTheme="majorBidi" w:eastAsiaTheme="minorHAnsi" w:hAnsiTheme="majorBidi" w:cstheme="majorBidi"/>
                <w:rtl/>
              </w:rPr>
              <w:t xml:space="preserve">3 </w:t>
            </w:r>
            <w:r w:rsidRPr="00067DEB">
              <w:rPr>
                <w:rFonts w:ascii="FrankRuehl" w:eastAsiaTheme="minorHAnsi" w:hAnsi="FrankRuehl" w:cs="FrankRuehl"/>
                <w:sz w:val="26"/>
                <w:szCs w:val="26"/>
                <w:rtl/>
              </w:rPr>
              <w:t>העבודה הנדרשת בעונה זו תבוצע גם במקרים בהם זורמים מים בקטע התחנה</w:t>
            </w:r>
            <w:r w:rsidRPr="00067DEB">
              <w:rPr>
                <w:rFonts w:ascii="FrankRuehl" w:eastAsiaTheme="minorHAnsi" w:hAnsi="FrankRuehl" w:cs="FrankRuehl"/>
                <w:rtl/>
              </w:rPr>
              <w:t>.</w:t>
            </w:r>
          </w:p>
        </w:tc>
      </w:tr>
      <w:tr w:rsidR="00067DEB" w:rsidRPr="00067DEB" w14:paraId="22E3B17F" w14:textId="77777777" w:rsidTr="007500E6">
        <w:tc>
          <w:tcPr>
            <w:tcW w:w="2629" w:type="dxa"/>
            <w:tcBorders>
              <w:top w:val="single" w:sz="6" w:space="0" w:color="auto"/>
              <w:bottom w:val="single" w:sz="6" w:space="0" w:color="auto"/>
            </w:tcBorders>
          </w:tcPr>
          <w:p w14:paraId="17B23276" w14:textId="77777777" w:rsidR="00067DEB" w:rsidRPr="00067DEB" w:rsidRDefault="00067DEB" w:rsidP="00067DEB">
            <w:pPr>
              <w:spacing w:after="0" w:line="240" w:lineRule="auto"/>
              <w:jc w:val="both"/>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 xml:space="preserve">תחזוקה שוטפת לחודשים: </w:t>
            </w:r>
            <w:r w:rsidRPr="00067DEB">
              <w:rPr>
                <w:rFonts w:ascii="Times New Roman" w:eastAsia="Times New Roman" w:hAnsi="Times New Roman" w:cs="FrankRuehl" w:hint="eastAsia"/>
                <w:sz w:val="26"/>
                <w:szCs w:val="26"/>
                <w:rtl/>
              </w:rPr>
              <w:t>אפריל</w:t>
            </w:r>
            <w:r w:rsidRPr="00067DEB">
              <w:rPr>
                <w:rFonts w:ascii="Times New Roman" w:eastAsia="Times New Roman" w:hAnsi="Times New Roman" w:cs="FrankRuehl"/>
                <w:sz w:val="26"/>
                <w:szCs w:val="26"/>
                <w:rtl/>
              </w:rPr>
              <w:t xml:space="preserve"> – מאי</w:t>
            </w:r>
            <w:r w:rsidRPr="00067DEB">
              <w:rPr>
                <w:rFonts w:ascii="Times New Roman" w:eastAsia="Times New Roman" w:hAnsi="Times New Roman" w:cs="FrankRuehl" w:hint="cs"/>
                <w:sz w:val="26"/>
                <w:szCs w:val="26"/>
                <w:rtl/>
              </w:rPr>
              <w:t xml:space="preserve"> </w:t>
            </w:r>
          </w:p>
        </w:tc>
        <w:tc>
          <w:tcPr>
            <w:tcW w:w="2541" w:type="dxa"/>
            <w:tcBorders>
              <w:top w:val="single" w:sz="6" w:space="0" w:color="auto"/>
              <w:bottom w:val="single" w:sz="6" w:space="0" w:color="auto"/>
            </w:tcBorders>
          </w:tcPr>
          <w:p w14:paraId="2A469E07" w14:textId="77777777" w:rsidR="00067DEB" w:rsidRPr="00067DEB" w:rsidRDefault="00067DEB" w:rsidP="00067DEB">
            <w:pPr>
              <w:spacing w:after="0" w:line="240" w:lineRule="auto"/>
              <w:ind w:left="459" w:hanging="459"/>
              <w:jc w:val="both"/>
              <w:rPr>
                <w:rFonts w:ascii="Times New Roman" w:eastAsia="Times New Roman" w:hAnsi="Times New Roman" w:cs="FrankRuehl"/>
                <w:sz w:val="26"/>
                <w:szCs w:val="26"/>
                <w:rtl/>
              </w:rPr>
            </w:pPr>
            <w:r w:rsidRPr="00067DEB">
              <w:rPr>
                <w:rFonts w:ascii="Times New Roman" w:eastAsia="Times New Roman" w:hAnsi="Times New Roman" w:cs="FrankRuehl" w:hint="eastAsia"/>
                <w:sz w:val="26"/>
                <w:szCs w:val="26"/>
                <w:rtl/>
              </w:rPr>
              <w:t>א</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פינוי</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סחף</w:t>
            </w:r>
            <w:r w:rsidRPr="00067DEB">
              <w:rPr>
                <w:rFonts w:ascii="Times New Roman" w:eastAsia="Times New Roman" w:hAnsi="Times New Roman" w:cs="FrankRuehl"/>
                <w:sz w:val="26"/>
                <w:szCs w:val="26"/>
                <w:rtl/>
              </w:rPr>
              <w:t>.</w:t>
            </w:r>
          </w:p>
          <w:p w14:paraId="72293F1E" w14:textId="77777777" w:rsidR="00067DEB" w:rsidRPr="00067DEB" w:rsidRDefault="00067DEB" w:rsidP="00067DEB">
            <w:pPr>
              <w:spacing w:after="0" w:line="240" w:lineRule="auto"/>
              <w:ind w:left="459" w:hanging="459"/>
              <w:jc w:val="both"/>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ב</w:t>
            </w:r>
            <w:r w:rsidRPr="00067DEB">
              <w:rPr>
                <w:rFonts w:ascii="Times New Roman" w:eastAsia="Times New Roman" w:hAnsi="Times New Roman" w:cs="FrankRuehl"/>
                <w:sz w:val="26"/>
                <w:szCs w:val="26"/>
                <w:rtl/>
              </w:rPr>
              <w:t>. כיסוח וסילוק גזם.</w:t>
            </w:r>
          </w:p>
          <w:p w14:paraId="3367542A" w14:textId="7DD37935" w:rsidR="00067DEB" w:rsidRPr="00067DEB" w:rsidRDefault="00067DEB" w:rsidP="00067DEB">
            <w:pPr>
              <w:spacing w:after="0" w:line="240" w:lineRule="auto"/>
              <w:ind w:left="459" w:hanging="459"/>
              <w:jc w:val="both"/>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ג. ריסוס</w:t>
            </w:r>
            <w:r w:rsidR="00742FED">
              <w:rPr>
                <w:rFonts w:ascii="Times New Roman" w:eastAsia="Times New Roman" w:hAnsi="Times New Roman" w:cs="FrankRuehl" w:hint="cs"/>
                <w:sz w:val="26"/>
                <w:szCs w:val="26"/>
                <w:rtl/>
              </w:rPr>
              <w:t>,</w:t>
            </w:r>
            <w:r w:rsidR="00465672">
              <w:rPr>
                <w:rFonts w:ascii="Times New Roman" w:eastAsia="Times New Roman" w:hAnsi="Times New Roman" w:cs="FrankRuehl" w:hint="cs"/>
                <w:sz w:val="26"/>
                <w:szCs w:val="26"/>
                <w:rtl/>
              </w:rPr>
              <w:t xml:space="preserve"> </w:t>
            </w:r>
            <w:r w:rsidRPr="00067DEB">
              <w:rPr>
                <w:rFonts w:ascii="Times New Roman" w:eastAsia="Times New Roman" w:hAnsi="Times New Roman" w:cs="FrankRuehl" w:hint="cs"/>
                <w:sz w:val="26"/>
                <w:szCs w:val="26"/>
                <w:rtl/>
              </w:rPr>
              <w:t>הדברה</w:t>
            </w:r>
            <w:r w:rsidR="00742FED">
              <w:rPr>
                <w:rFonts w:ascii="Times New Roman" w:eastAsia="Times New Roman" w:hAnsi="Times New Roman" w:cs="FrankRuehl" w:hint="cs"/>
                <w:sz w:val="26"/>
                <w:szCs w:val="26"/>
                <w:rtl/>
              </w:rPr>
              <w:t xml:space="preserve"> וטיפול במכרסמים</w:t>
            </w:r>
            <w:r w:rsidR="00465672">
              <w:rPr>
                <w:rFonts w:ascii="Times New Roman" w:eastAsia="Times New Roman" w:hAnsi="Times New Roman" w:cs="FrankRuehl" w:hint="cs"/>
                <w:sz w:val="26"/>
                <w:szCs w:val="26"/>
                <w:rtl/>
              </w:rPr>
              <w:t>,</w:t>
            </w:r>
            <w:r w:rsidR="00742FED">
              <w:rPr>
                <w:rtl/>
              </w:rPr>
              <w:t xml:space="preserve"> </w:t>
            </w:r>
            <w:r w:rsidR="00742FED" w:rsidRPr="00742FED">
              <w:rPr>
                <w:rFonts w:ascii="Times New Roman" w:eastAsia="Times New Roman" w:hAnsi="Times New Roman" w:cs="FrankRuehl"/>
                <w:sz w:val="26"/>
                <w:szCs w:val="26"/>
                <w:rtl/>
              </w:rPr>
              <w:t xml:space="preserve">מחוץ ובתוך מבנה התחנה </w:t>
            </w:r>
          </w:p>
        </w:tc>
        <w:tc>
          <w:tcPr>
            <w:tcW w:w="3402" w:type="dxa"/>
            <w:tcBorders>
              <w:top w:val="single" w:sz="6" w:space="0" w:color="auto"/>
              <w:bottom w:val="single" w:sz="6" w:space="0" w:color="auto"/>
            </w:tcBorders>
          </w:tcPr>
          <w:p w14:paraId="1E14A940" w14:textId="77777777" w:rsidR="00067DEB" w:rsidRPr="00067DEB" w:rsidRDefault="00067DEB" w:rsidP="009C5C05">
            <w:pPr>
              <w:numPr>
                <w:ilvl w:val="0"/>
                <w:numId w:val="82"/>
              </w:numPr>
              <w:spacing w:after="0" w:line="240" w:lineRule="auto"/>
              <w:contextualSpacing/>
              <w:jc w:val="both"/>
              <w:rPr>
                <w:rFonts w:ascii="Calibri" w:eastAsiaTheme="minorHAnsi" w:hAnsi="Calibri" w:cs="FrankRuehl"/>
                <w:sz w:val="26"/>
                <w:szCs w:val="26"/>
                <w:rtl/>
              </w:rPr>
            </w:pPr>
            <w:r w:rsidRPr="00067DEB">
              <w:rPr>
                <w:rFonts w:ascii="Calibri" w:eastAsiaTheme="minorHAnsi" w:hAnsi="Calibri" w:cs="FrankRuehl" w:hint="cs"/>
                <w:sz w:val="26"/>
                <w:szCs w:val="26"/>
                <w:rtl/>
              </w:rPr>
              <w:t>העבודות תתבצענה באופן חודשי, אלא אם בוצע קודם לכן לפי קריאה.</w:t>
            </w:r>
          </w:p>
          <w:p w14:paraId="19ADB57F" w14:textId="77777777" w:rsidR="00067DEB" w:rsidRPr="00067DEB" w:rsidRDefault="00067DEB" w:rsidP="009C5C05">
            <w:pPr>
              <w:numPr>
                <w:ilvl w:val="0"/>
                <w:numId w:val="82"/>
              </w:numPr>
              <w:spacing w:after="0" w:line="240" w:lineRule="auto"/>
              <w:contextualSpacing/>
              <w:jc w:val="both"/>
              <w:rPr>
                <w:rFonts w:ascii="Times New Roman" w:eastAsia="Times New Roman" w:hAnsi="Times New Roman" w:cs="FrankRuehl"/>
                <w:sz w:val="26"/>
                <w:szCs w:val="26"/>
              </w:rPr>
            </w:pPr>
            <w:r w:rsidRPr="00067DEB">
              <w:rPr>
                <w:rFonts w:ascii="Calibri" w:eastAsiaTheme="minorHAnsi" w:hAnsi="Calibri" w:cs="FrankRuehl" w:hint="eastAsia"/>
                <w:sz w:val="26"/>
                <w:szCs w:val="26"/>
                <w:rtl/>
              </w:rPr>
              <w:lastRenderedPageBreak/>
              <w:t>הספק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נדרש</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להיענות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מהירה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תוך</w:t>
            </w:r>
            <w:r w:rsidRPr="00067DEB">
              <w:rPr>
                <w:rFonts w:ascii="Calibri" w:eastAsiaTheme="minorHAnsi" w:hAnsi="Calibri" w:cs="FrankRuehl"/>
                <w:sz w:val="26"/>
                <w:szCs w:val="26"/>
                <w:rtl/>
              </w:rPr>
              <w:t xml:space="preserve"> 24 </w:t>
            </w:r>
            <w:r w:rsidRPr="00067DEB">
              <w:rPr>
                <w:rFonts w:ascii="Calibri" w:eastAsiaTheme="minorHAnsi" w:hAnsi="Calibri" w:cs="FrankRuehl" w:hint="eastAsia"/>
                <w:sz w:val="26"/>
                <w:szCs w:val="26"/>
                <w:rtl/>
              </w:rPr>
              <w:t>שעות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לפניית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מנהל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האזור</w:t>
            </w:r>
            <w:r w:rsidRPr="00067DEB">
              <w:rPr>
                <w:rFonts w:ascii="Calibri" w:eastAsiaTheme="minorHAnsi" w:hAnsi="Calibri" w:cs="FrankRuehl"/>
                <w:sz w:val="26"/>
                <w:szCs w:val="26"/>
                <w:rtl/>
              </w:rPr>
              <w:t xml:space="preserve">. </w:t>
            </w:r>
          </w:p>
          <w:p w14:paraId="38189A49" w14:textId="77777777" w:rsidR="00067DEB" w:rsidRPr="00067DEB" w:rsidRDefault="00067DEB" w:rsidP="009C5C05">
            <w:pPr>
              <w:numPr>
                <w:ilvl w:val="0"/>
                <w:numId w:val="82"/>
              </w:numPr>
              <w:spacing w:after="0" w:line="240" w:lineRule="auto"/>
              <w:contextualSpacing/>
              <w:jc w:val="both"/>
              <w:rPr>
                <w:rFonts w:ascii="Times New Roman" w:eastAsia="Times New Roman" w:hAnsi="Times New Roman" w:cs="FrankRuehl"/>
                <w:sz w:val="26"/>
                <w:szCs w:val="26"/>
                <w:rtl/>
              </w:rPr>
            </w:pPr>
            <w:r w:rsidRPr="00067DEB">
              <w:rPr>
                <w:rFonts w:ascii="Times New Roman" w:eastAsia="Times New Roman" w:hAnsi="Times New Roman" w:cs="FrankRuehl"/>
                <w:sz w:val="26"/>
                <w:szCs w:val="26"/>
                <w:rtl/>
              </w:rPr>
              <w:t>העבודה הנדרשת בעונה זו תבוצע גם במקרים בהם זורמים מים בקטע התחנה.</w:t>
            </w:r>
          </w:p>
        </w:tc>
      </w:tr>
      <w:tr w:rsidR="00067DEB" w:rsidRPr="00067DEB" w14:paraId="598FB199" w14:textId="77777777" w:rsidTr="007500E6">
        <w:tc>
          <w:tcPr>
            <w:tcW w:w="2629" w:type="dxa"/>
            <w:tcBorders>
              <w:top w:val="single" w:sz="6" w:space="0" w:color="auto"/>
              <w:bottom w:val="single" w:sz="6" w:space="0" w:color="auto"/>
            </w:tcBorders>
          </w:tcPr>
          <w:p w14:paraId="141D19D9" w14:textId="77777777" w:rsidR="00067DEB" w:rsidRPr="00067DEB" w:rsidRDefault="00067DEB" w:rsidP="00067DEB">
            <w:pPr>
              <w:spacing w:after="0" w:line="240" w:lineRule="auto"/>
              <w:jc w:val="both"/>
              <w:rPr>
                <w:rFonts w:ascii="Times New Roman" w:eastAsia="Times New Roman" w:hAnsi="Times New Roman" w:cs="FrankRuehl"/>
                <w:sz w:val="26"/>
                <w:szCs w:val="26"/>
                <w:rtl/>
              </w:rPr>
            </w:pPr>
            <w:r w:rsidRPr="00067DEB">
              <w:rPr>
                <w:rFonts w:ascii="Times New Roman" w:eastAsia="Times New Roman" w:hAnsi="Times New Roman" w:cs="FrankRuehl"/>
                <w:sz w:val="26"/>
                <w:szCs w:val="26"/>
                <w:rtl/>
              </w:rPr>
              <w:lastRenderedPageBreak/>
              <w:t>תחזוקה שוטפת לחודשים:</w:t>
            </w:r>
          </w:p>
          <w:p w14:paraId="3B7562F6" w14:textId="77777777" w:rsidR="00067DEB" w:rsidRPr="00067DEB" w:rsidRDefault="00067DEB" w:rsidP="00067DEB">
            <w:pPr>
              <w:spacing w:after="0" w:line="240" w:lineRule="auto"/>
              <w:jc w:val="both"/>
              <w:rPr>
                <w:rFonts w:ascii="Times New Roman" w:eastAsia="Times New Roman" w:hAnsi="Times New Roman" w:cs="FrankRuehl"/>
                <w:sz w:val="26"/>
                <w:szCs w:val="26"/>
                <w:rtl/>
              </w:rPr>
            </w:pPr>
            <w:r w:rsidRPr="00067DEB">
              <w:rPr>
                <w:rFonts w:ascii="Times New Roman" w:eastAsia="Times New Roman" w:hAnsi="Times New Roman" w:cs="FrankRuehl" w:hint="eastAsia"/>
                <w:sz w:val="26"/>
                <w:szCs w:val="26"/>
                <w:rtl/>
              </w:rPr>
              <w:t>יוני</w:t>
            </w:r>
            <w:r w:rsidRPr="00067DEB">
              <w:rPr>
                <w:rFonts w:ascii="Times New Roman" w:eastAsia="Times New Roman" w:hAnsi="Times New Roman" w:cs="FrankRuehl"/>
                <w:sz w:val="26"/>
                <w:szCs w:val="26"/>
                <w:rtl/>
              </w:rPr>
              <w:t xml:space="preserve"> – יולי</w:t>
            </w:r>
          </w:p>
        </w:tc>
        <w:tc>
          <w:tcPr>
            <w:tcW w:w="2541" w:type="dxa"/>
            <w:tcBorders>
              <w:top w:val="single" w:sz="6" w:space="0" w:color="auto"/>
              <w:bottom w:val="single" w:sz="6" w:space="0" w:color="auto"/>
            </w:tcBorders>
          </w:tcPr>
          <w:p w14:paraId="21625C00" w14:textId="77777777" w:rsidR="00067DEB" w:rsidRPr="00067DEB" w:rsidRDefault="00067DEB" w:rsidP="00067DEB">
            <w:pPr>
              <w:spacing w:after="0" w:line="240" w:lineRule="auto"/>
              <w:contextualSpacing/>
              <w:jc w:val="both"/>
              <w:rPr>
                <w:rFonts w:ascii="Calibri" w:eastAsiaTheme="minorHAnsi" w:hAnsi="Calibri" w:cs="FrankRuehl"/>
                <w:sz w:val="26"/>
                <w:szCs w:val="26"/>
                <w:rtl/>
              </w:rPr>
            </w:pPr>
            <w:r w:rsidRPr="00067DEB">
              <w:rPr>
                <w:rFonts w:ascii="Calibri" w:eastAsiaTheme="minorHAnsi" w:hAnsi="Calibri" w:cs="FrankRuehl" w:hint="eastAsia"/>
                <w:sz w:val="26"/>
                <w:szCs w:val="26"/>
                <w:rtl/>
              </w:rPr>
              <w:t>א</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פינוי</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וסילוק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סחף</w:t>
            </w:r>
            <w:r w:rsidRPr="00067DEB">
              <w:rPr>
                <w:rFonts w:ascii="Calibri" w:eastAsiaTheme="minorHAnsi" w:hAnsi="Calibri" w:cs="FrankRuehl"/>
                <w:sz w:val="26"/>
                <w:szCs w:val="26"/>
                <w:rtl/>
              </w:rPr>
              <w:t>.</w:t>
            </w:r>
          </w:p>
          <w:p w14:paraId="55701D4D" w14:textId="77777777" w:rsidR="00067DEB" w:rsidRPr="00067DEB" w:rsidRDefault="00067DEB" w:rsidP="00067DEB">
            <w:pPr>
              <w:spacing w:after="0" w:line="240" w:lineRule="auto"/>
              <w:contextualSpacing/>
              <w:jc w:val="both"/>
              <w:rPr>
                <w:rFonts w:ascii="Calibri" w:eastAsiaTheme="minorHAnsi" w:hAnsi="Calibri" w:cs="FrankRuehl"/>
                <w:sz w:val="26"/>
                <w:szCs w:val="26"/>
                <w:rtl/>
              </w:rPr>
            </w:pPr>
            <w:r w:rsidRPr="00067DEB">
              <w:rPr>
                <w:rFonts w:ascii="Calibri" w:eastAsiaTheme="minorHAnsi" w:hAnsi="Calibri" w:cs="FrankRuehl" w:hint="eastAsia"/>
                <w:sz w:val="26"/>
                <w:szCs w:val="26"/>
                <w:rtl/>
              </w:rPr>
              <w:t>ב</w:t>
            </w:r>
            <w:r w:rsidRPr="00067DEB">
              <w:rPr>
                <w:rFonts w:ascii="Calibri" w:eastAsiaTheme="minorHAnsi" w:hAnsi="Calibri" w:cs="FrankRuehl"/>
                <w:sz w:val="26"/>
                <w:szCs w:val="26"/>
                <w:rtl/>
              </w:rPr>
              <w:t xml:space="preserve">. כיסוח וסילוק </w:t>
            </w:r>
            <w:r w:rsidRPr="00067DEB">
              <w:rPr>
                <w:rFonts w:ascii="Calibri" w:eastAsiaTheme="minorHAnsi" w:hAnsi="Calibri" w:cs="FrankRuehl" w:hint="eastAsia"/>
                <w:sz w:val="26"/>
                <w:szCs w:val="26"/>
                <w:rtl/>
              </w:rPr>
              <w:t>צמחייה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וגופים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זרים</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מקטע</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תחנה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סביבות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התחנה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ודרך</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הגישה</w:t>
            </w:r>
            <w:r w:rsidRPr="00067DEB">
              <w:rPr>
                <w:rFonts w:ascii="Calibri" w:eastAsiaTheme="minorHAnsi" w:hAnsi="Calibri" w:cs="FrankRuehl"/>
                <w:sz w:val="26"/>
                <w:szCs w:val="26"/>
                <w:rtl/>
              </w:rPr>
              <w:t>.</w:t>
            </w:r>
          </w:p>
          <w:p w14:paraId="492100BE" w14:textId="41E80118" w:rsidR="00067DEB" w:rsidRPr="00067DEB" w:rsidRDefault="00067DEB" w:rsidP="00067DEB">
            <w:pPr>
              <w:spacing w:after="0" w:line="240" w:lineRule="auto"/>
              <w:contextualSpacing/>
              <w:jc w:val="both"/>
              <w:rPr>
                <w:rFonts w:ascii="Times New Roman" w:eastAsia="Times New Roman" w:hAnsi="Times New Roman" w:cs="FrankRuehl"/>
                <w:sz w:val="26"/>
                <w:szCs w:val="26"/>
                <w:rtl/>
              </w:rPr>
            </w:pPr>
            <w:r w:rsidRPr="00067DEB">
              <w:rPr>
                <w:rFonts w:ascii="Calibri" w:eastAsiaTheme="minorHAnsi" w:hAnsi="Calibri" w:cs="FrankRuehl" w:hint="eastAsia"/>
                <w:sz w:val="26"/>
                <w:szCs w:val="26"/>
                <w:rtl/>
              </w:rPr>
              <w:t>ג</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ריסוס</w:t>
            </w:r>
            <w:r w:rsidR="00742FED">
              <w:rPr>
                <w:rFonts w:ascii="Calibri" w:eastAsiaTheme="minorHAnsi" w:hAnsi="Calibri" w:cs="FrankRuehl" w:hint="cs"/>
                <w:sz w:val="26"/>
                <w:szCs w:val="26"/>
                <w:rtl/>
              </w:rPr>
              <w:t>,</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הדברה</w:t>
            </w:r>
            <w:r w:rsidR="00742FED">
              <w:rPr>
                <w:rFonts w:hint="cs"/>
                <w:rtl/>
              </w:rPr>
              <w:t xml:space="preserve"> </w:t>
            </w:r>
            <w:r w:rsidR="00742FED">
              <w:rPr>
                <w:rtl/>
              </w:rPr>
              <w:t xml:space="preserve"> </w:t>
            </w:r>
            <w:r w:rsidR="00742FED" w:rsidRPr="00742FED">
              <w:rPr>
                <w:rFonts w:ascii="Times New Roman" w:eastAsia="Times New Roman" w:hAnsi="Times New Roman" w:cs="FrankRuehl"/>
                <w:sz w:val="26"/>
                <w:szCs w:val="26"/>
                <w:rtl/>
              </w:rPr>
              <w:t xml:space="preserve">וטיפול במכרסמים., מחוץ ובתוך מבנה </w:t>
            </w:r>
            <w:r w:rsidR="00A76685">
              <w:rPr>
                <w:rFonts w:ascii="Times New Roman" w:eastAsia="Times New Roman" w:hAnsi="Times New Roman" w:cs="FrankRuehl" w:hint="cs"/>
                <w:sz w:val="26"/>
                <w:szCs w:val="26"/>
                <w:rtl/>
              </w:rPr>
              <w:t>התחנה.</w:t>
            </w:r>
          </w:p>
        </w:tc>
        <w:tc>
          <w:tcPr>
            <w:tcW w:w="3402" w:type="dxa"/>
            <w:tcBorders>
              <w:top w:val="single" w:sz="6" w:space="0" w:color="auto"/>
              <w:bottom w:val="single" w:sz="6" w:space="0" w:color="auto"/>
            </w:tcBorders>
          </w:tcPr>
          <w:p w14:paraId="122656D6" w14:textId="77777777" w:rsidR="00067DEB" w:rsidRPr="00067DEB" w:rsidRDefault="00067DEB" w:rsidP="009C5C05">
            <w:pPr>
              <w:numPr>
                <w:ilvl w:val="0"/>
                <w:numId w:val="83"/>
              </w:numPr>
              <w:spacing w:after="0" w:line="240" w:lineRule="auto"/>
              <w:contextualSpacing/>
              <w:jc w:val="both"/>
              <w:rPr>
                <w:rFonts w:ascii="Times New Roman" w:eastAsia="Times New Roman" w:hAnsi="Times New Roman" w:cs="FrankRuehl"/>
                <w:sz w:val="26"/>
                <w:szCs w:val="26"/>
              </w:rPr>
            </w:pPr>
            <w:r w:rsidRPr="00067DEB">
              <w:rPr>
                <w:rFonts w:ascii="Times New Roman" w:eastAsia="Times New Roman" w:hAnsi="Times New Roman" w:cs="FrankRuehl" w:hint="eastAsia"/>
                <w:sz w:val="26"/>
                <w:szCs w:val="26"/>
                <w:rtl/>
              </w:rPr>
              <w:t>יתבצע</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באופן</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שוטף</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לכל</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התחנות</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בהתאם</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לתכנית</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העבודה</w:t>
            </w:r>
            <w:r w:rsidRPr="00067DEB">
              <w:rPr>
                <w:rFonts w:ascii="Times New Roman" w:eastAsia="Times New Roman" w:hAnsi="Times New Roman" w:cs="FrankRuehl"/>
                <w:sz w:val="26"/>
                <w:szCs w:val="26"/>
                <w:rtl/>
              </w:rPr>
              <w:t>.</w:t>
            </w:r>
          </w:p>
          <w:p w14:paraId="63DE131A" w14:textId="77777777" w:rsidR="00067DEB" w:rsidRPr="00067DEB" w:rsidRDefault="00067DEB" w:rsidP="009C5C05">
            <w:pPr>
              <w:numPr>
                <w:ilvl w:val="0"/>
                <w:numId w:val="83"/>
              </w:numPr>
              <w:spacing w:after="0" w:line="240" w:lineRule="auto"/>
              <w:contextualSpacing/>
              <w:jc w:val="both"/>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הקבלן יחל מיד בתחילת חודש יוני את העבודות וימסור את התחנות מוכנות ומאושרות ע"י מנהל האזור לכל המאוחר בסוף חודש יולי.</w:t>
            </w:r>
          </w:p>
        </w:tc>
      </w:tr>
      <w:tr w:rsidR="00067DEB" w:rsidRPr="00067DEB" w14:paraId="22C857C9" w14:textId="77777777" w:rsidTr="007500E6">
        <w:tc>
          <w:tcPr>
            <w:tcW w:w="2629" w:type="dxa"/>
            <w:tcBorders>
              <w:top w:val="single" w:sz="6" w:space="0" w:color="auto"/>
              <w:bottom w:val="single" w:sz="6" w:space="0" w:color="auto"/>
            </w:tcBorders>
          </w:tcPr>
          <w:p w14:paraId="789D1CA9" w14:textId="77777777" w:rsidR="00067DEB" w:rsidRPr="00067DEB" w:rsidRDefault="00067DEB" w:rsidP="00067DEB">
            <w:pPr>
              <w:spacing w:after="0" w:line="240" w:lineRule="auto"/>
              <w:jc w:val="both"/>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 xml:space="preserve">תחזוקה שוטפת לחודשים: </w:t>
            </w:r>
            <w:r w:rsidRPr="00067DEB">
              <w:rPr>
                <w:rFonts w:ascii="Times New Roman" w:eastAsia="Times New Roman" w:hAnsi="Times New Roman" w:cs="FrankRuehl" w:hint="eastAsia"/>
                <w:sz w:val="26"/>
                <w:szCs w:val="26"/>
                <w:rtl/>
              </w:rPr>
              <w:t>אוגוסט</w:t>
            </w:r>
            <w:r w:rsidRPr="00067DEB">
              <w:rPr>
                <w:rFonts w:ascii="Times New Roman" w:eastAsia="Times New Roman" w:hAnsi="Times New Roman" w:cs="FrankRuehl"/>
                <w:sz w:val="26"/>
                <w:szCs w:val="26"/>
                <w:rtl/>
              </w:rPr>
              <w:t xml:space="preserve">  - </w:t>
            </w:r>
            <w:r w:rsidRPr="00067DEB">
              <w:rPr>
                <w:rFonts w:ascii="Times New Roman" w:eastAsia="Times New Roman" w:hAnsi="Times New Roman" w:cs="FrankRuehl" w:hint="eastAsia"/>
                <w:sz w:val="26"/>
                <w:szCs w:val="26"/>
                <w:rtl/>
              </w:rPr>
              <w:t>ספטמבר</w:t>
            </w:r>
          </w:p>
        </w:tc>
        <w:tc>
          <w:tcPr>
            <w:tcW w:w="2541" w:type="dxa"/>
            <w:tcBorders>
              <w:top w:val="single" w:sz="6" w:space="0" w:color="auto"/>
              <w:bottom w:val="single" w:sz="6" w:space="0" w:color="auto"/>
            </w:tcBorders>
          </w:tcPr>
          <w:p w14:paraId="3E6176AE" w14:textId="77777777" w:rsidR="00067DEB" w:rsidRPr="00067DEB" w:rsidRDefault="00067DEB" w:rsidP="00067DEB">
            <w:pPr>
              <w:spacing w:after="0" w:line="240" w:lineRule="auto"/>
              <w:ind w:left="459" w:hanging="459"/>
              <w:jc w:val="both"/>
              <w:rPr>
                <w:rFonts w:ascii="Times New Roman" w:eastAsia="Times New Roman" w:hAnsi="Times New Roman" w:cs="FrankRuehl"/>
                <w:sz w:val="26"/>
                <w:szCs w:val="26"/>
                <w:rtl/>
              </w:rPr>
            </w:pPr>
            <w:r w:rsidRPr="00067DEB">
              <w:rPr>
                <w:rFonts w:ascii="Times New Roman" w:eastAsia="Times New Roman" w:hAnsi="Times New Roman" w:cs="FrankRuehl" w:hint="eastAsia"/>
                <w:sz w:val="26"/>
                <w:szCs w:val="26"/>
                <w:rtl/>
              </w:rPr>
              <w:t>א</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פינוי</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סחף</w:t>
            </w:r>
            <w:r w:rsidRPr="00067DEB">
              <w:rPr>
                <w:rFonts w:ascii="Times New Roman" w:eastAsia="Times New Roman" w:hAnsi="Times New Roman" w:cs="FrankRuehl"/>
                <w:sz w:val="26"/>
                <w:szCs w:val="26"/>
                <w:rtl/>
              </w:rPr>
              <w:t>.</w:t>
            </w:r>
          </w:p>
          <w:p w14:paraId="3C12D1A5" w14:textId="77777777" w:rsidR="00067DEB" w:rsidRPr="00067DEB" w:rsidRDefault="00067DEB" w:rsidP="00067DEB">
            <w:pPr>
              <w:spacing w:after="0" w:line="240" w:lineRule="auto"/>
              <w:ind w:left="459" w:hanging="459"/>
              <w:jc w:val="both"/>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ב</w:t>
            </w:r>
            <w:r w:rsidRPr="00067DEB">
              <w:rPr>
                <w:rFonts w:ascii="Times New Roman" w:eastAsia="Times New Roman" w:hAnsi="Times New Roman" w:cs="FrankRuehl"/>
                <w:sz w:val="26"/>
                <w:szCs w:val="26"/>
                <w:rtl/>
              </w:rPr>
              <w:t>. כיסוח וסילוק גזם.</w:t>
            </w:r>
          </w:p>
          <w:p w14:paraId="39017804" w14:textId="295A8233" w:rsidR="00067DEB" w:rsidRPr="00067DEB" w:rsidRDefault="00067DEB" w:rsidP="00067DEB">
            <w:pPr>
              <w:spacing w:after="0" w:line="240" w:lineRule="auto"/>
              <w:ind w:left="459" w:hanging="459"/>
              <w:jc w:val="both"/>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ג. ריסוס</w:t>
            </w:r>
            <w:r w:rsidR="00742FED">
              <w:rPr>
                <w:rFonts w:ascii="Times New Roman" w:eastAsia="Times New Roman" w:hAnsi="Times New Roman" w:cs="FrankRuehl" w:hint="cs"/>
                <w:sz w:val="26"/>
                <w:szCs w:val="26"/>
                <w:rtl/>
              </w:rPr>
              <w:t xml:space="preserve">, </w:t>
            </w:r>
            <w:r w:rsidRPr="00067DEB">
              <w:rPr>
                <w:rFonts w:ascii="Times New Roman" w:eastAsia="Times New Roman" w:hAnsi="Times New Roman" w:cs="FrankRuehl" w:hint="cs"/>
                <w:sz w:val="26"/>
                <w:szCs w:val="26"/>
                <w:rtl/>
              </w:rPr>
              <w:t>הדברה</w:t>
            </w:r>
            <w:r w:rsidR="00742FED">
              <w:rPr>
                <w:rtl/>
              </w:rPr>
              <w:t xml:space="preserve"> </w:t>
            </w:r>
            <w:r w:rsidR="00742FED" w:rsidRPr="00742FED">
              <w:rPr>
                <w:rFonts w:ascii="Times New Roman" w:eastAsia="Times New Roman" w:hAnsi="Times New Roman" w:cs="FrankRuehl"/>
                <w:sz w:val="26"/>
                <w:szCs w:val="26"/>
                <w:rtl/>
              </w:rPr>
              <w:t xml:space="preserve">וטיפול במכרסמים., מחוץ ובתוך מבנה התחנה </w:t>
            </w:r>
          </w:p>
        </w:tc>
        <w:tc>
          <w:tcPr>
            <w:tcW w:w="3402" w:type="dxa"/>
            <w:tcBorders>
              <w:top w:val="single" w:sz="6" w:space="0" w:color="auto"/>
              <w:bottom w:val="single" w:sz="6" w:space="0" w:color="auto"/>
            </w:tcBorders>
          </w:tcPr>
          <w:p w14:paraId="0865F977" w14:textId="77777777" w:rsidR="00067DEB" w:rsidRPr="00067DEB" w:rsidRDefault="00067DEB" w:rsidP="009C5C05">
            <w:pPr>
              <w:numPr>
                <w:ilvl w:val="0"/>
                <w:numId w:val="84"/>
              </w:numPr>
              <w:spacing w:after="0" w:line="240" w:lineRule="auto"/>
              <w:contextualSpacing/>
              <w:jc w:val="both"/>
              <w:rPr>
                <w:rFonts w:ascii="Calibri" w:eastAsiaTheme="minorHAnsi" w:hAnsi="Calibri" w:cs="FrankRuehl"/>
                <w:sz w:val="26"/>
                <w:szCs w:val="26"/>
                <w:rtl/>
              </w:rPr>
            </w:pPr>
            <w:r w:rsidRPr="00067DEB">
              <w:rPr>
                <w:rFonts w:ascii="Calibri" w:eastAsiaTheme="minorHAnsi" w:hAnsi="Calibri" w:cs="FrankRuehl" w:hint="cs"/>
                <w:sz w:val="26"/>
                <w:szCs w:val="26"/>
                <w:rtl/>
              </w:rPr>
              <w:t>העבודות תתבצענה באופן חודשי, אלא אם בוצע קודם לכן לפי קריאה.</w:t>
            </w:r>
          </w:p>
          <w:p w14:paraId="4B1FECB2" w14:textId="77777777" w:rsidR="00067DEB" w:rsidRPr="00067DEB" w:rsidRDefault="00067DEB" w:rsidP="009C5C05">
            <w:pPr>
              <w:numPr>
                <w:ilvl w:val="0"/>
                <w:numId w:val="84"/>
              </w:numPr>
              <w:spacing w:after="0" w:line="240" w:lineRule="auto"/>
              <w:contextualSpacing/>
              <w:jc w:val="both"/>
              <w:rPr>
                <w:rFonts w:ascii="Times New Roman" w:eastAsia="Times New Roman" w:hAnsi="Times New Roman" w:cs="FrankRuehl"/>
                <w:sz w:val="26"/>
                <w:szCs w:val="26"/>
                <w:rtl/>
              </w:rPr>
            </w:pPr>
            <w:r w:rsidRPr="00067DEB">
              <w:rPr>
                <w:rFonts w:ascii="Calibri" w:eastAsiaTheme="minorHAnsi" w:hAnsi="Calibri" w:cs="FrankRuehl" w:hint="eastAsia"/>
                <w:sz w:val="26"/>
                <w:szCs w:val="26"/>
                <w:rtl/>
              </w:rPr>
              <w:t>הספק</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נדרש</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להיענות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מהירה</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תוך</w:t>
            </w:r>
            <w:r w:rsidRPr="00067DEB">
              <w:rPr>
                <w:rFonts w:ascii="Calibri" w:eastAsiaTheme="minorHAnsi" w:hAnsi="Calibri" w:cs="FrankRuehl"/>
                <w:sz w:val="26"/>
                <w:szCs w:val="26"/>
                <w:rtl/>
              </w:rPr>
              <w:t xml:space="preserve"> 24 </w:t>
            </w:r>
            <w:r w:rsidRPr="00067DEB">
              <w:rPr>
                <w:rFonts w:ascii="Calibri" w:eastAsiaTheme="minorHAnsi" w:hAnsi="Calibri" w:cs="FrankRuehl" w:hint="eastAsia"/>
                <w:sz w:val="26"/>
                <w:szCs w:val="26"/>
                <w:rtl/>
              </w:rPr>
              <w:t>שעות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לפניית</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מנהל</w:t>
            </w:r>
            <w:r w:rsidRPr="00067DEB">
              <w:rPr>
                <w:rFonts w:ascii="Calibri" w:eastAsiaTheme="minorHAnsi" w:hAnsi="Calibri" w:cs="FrankRuehl"/>
                <w:sz w:val="26"/>
                <w:szCs w:val="26"/>
                <w:rtl/>
              </w:rPr>
              <w:t xml:space="preserve"> </w:t>
            </w:r>
            <w:r w:rsidRPr="00067DEB">
              <w:rPr>
                <w:rFonts w:ascii="Calibri" w:eastAsiaTheme="minorHAnsi" w:hAnsi="Calibri" w:cs="FrankRuehl" w:hint="eastAsia"/>
                <w:sz w:val="26"/>
                <w:szCs w:val="26"/>
                <w:rtl/>
              </w:rPr>
              <w:t>האזור</w:t>
            </w:r>
            <w:r w:rsidRPr="00067DEB">
              <w:rPr>
                <w:rFonts w:ascii="Calibri" w:eastAsiaTheme="minorHAnsi" w:hAnsi="Calibri" w:cs="FrankRuehl"/>
                <w:sz w:val="26"/>
                <w:szCs w:val="26"/>
                <w:rtl/>
              </w:rPr>
              <w:t xml:space="preserve">. </w:t>
            </w:r>
          </w:p>
        </w:tc>
      </w:tr>
    </w:tbl>
    <w:p w14:paraId="7ADC7BCE" w14:textId="77777777" w:rsidR="00067DEB" w:rsidRPr="00067DEB" w:rsidRDefault="00067DEB" w:rsidP="00067DEB">
      <w:pPr>
        <w:overflowPunct w:val="0"/>
        <w:autoSpaceDE w:val="0"/>
        <w:autoSpaceDN w:val="0"/>
        <w:adjustRightInd w:val="0"/>
        <w:spacing w:after="0" w:line="240" w:lineRule="auto"/>
        <w:ind w:left="1032" w:right="142"/>
        <w:contextualSpacing/>
        <w:jc w:val="both"/>
        <w:textAlignment w:val="baseline"/>
        <w:rPr>
          <w:rFonts w:ascii="Calibri" w:eastAsiaTheme="minorHAnsi" w:hAnsi="Calibri" w:cs="FrankRuehl"/>
          <w:sz w:val="26"/>
          <w:szCs w:val="26"/>
          <w:rtl/>
        </w:rPr>
      </w:pPr>
    </w:p>
    <w:p w14:paraId="77867A1B" w14:textId="77777777" w:rsidR="00067DEB" w:rsidRPr="00067DEB" w:rsidRDefault="00067DEB" w:rsidP="009C5C05">
      <w:pPr>
        <w:numPr>
          <w:ilvl w:val="1"/>
          <w:numId w:val="37"/>
        </w:numPr>
        <w:shd w:val="clear" w:color="auto" w:fill="E5DFEC" w:themeFill="accent4" w:themeFillTint="33"/>
        <w:overflowPunct w:val="0"/>
        <w:autoSpaceDE w:val="0"/>
        <w:autoSpaceDN w:val="0"/>
        <w:adjustRightInd w:val="0"/>
        <w:spacing w:after="0" w:line="360" w:lineRule="auto"/>
        <w:contextualSpacing/>
        <w:jc w:val="both"/>
        <w:textAlignment w:val="baseline"/>
        <w:rPr>
          <w:rFonts w:cs="FrankRuehl"/>
          <w:b/>
          <w:bCs/>
          <w:sz w:val="26"/>
          <w:szCs w:val="26"/>
          <w:shd w:val="clear" w:color="auto" w:fill="E5DFEC" w:themeFill="accent4" w:themeFillTint="33"/>
          <w:rtl/>
        </w:rPr>
      </w:pPr>
      <w:r w:rsidRPr="00067DEB">
        <w:rPr>
          <w:rFonts w:cs="FrankRuehl" w:hint="cs"/>
          <w:b/>
          <w:bCs/>
          <w:sz w:val="26"/>
          <w:szCs w:val="26"/>
          <w:shd w:val="clear" w:color="auto" w:fill="E5DFEC" w:themeFill="accent4" w:themeFillTint="33"/>
          <w:rtl/>
        </w:rPr>
        <w:t xml:space="preserve">עבודות </w:t>
      </w:r>
      <w:r w:rsidRPr="00067DEB">
        <w:rPr>
          <w:rFonts w:cs="FrankRuehl" w:hint="eastAsia"/>
          <w:b/>
          <w:bCs/>
          <w:sz w:val="26"/>
          <w:szCs w:val="26"/>
          <w:shd w:val="clear" w:color="auto" w:fill="E5DFEC" w:themeFill="accent4" w:themeFillTint="33"/>
          <w:rtl/>
        </w:rPr>
        <w:t>צביעה</w:t>
      </w:r>
      <w:r w:rsidRPr="00067DEB">
        <w:rPr>
          <w:rFonts w:cs="FrankRuehl"/>
          <w:b/>
          <w:bCs/>
          <w:sz w:val="26"/>
          <w:szCs w:val="26"/>
          <w:shd w:val="clear" w:color="auto" w:fill="E5DFEC" w:themeFill="accent4" w:themeFillTint="33"/>
          <w:rtl/>
        </w:rPr>
        <w:t xml:space="preserve"> </w:t>
      </w:r>
      <w:r w:rsidRPr="00067DEB">
        <w:rPr>
          <w:rFonts w:cs="FrankRuehl" w:hint="eastAsia"/>
          <w:b/>
          <w:bCs/>
          <w:sz w:val="26"/>
          <w:szCs w:val="26"/>
          <w:shd w:val="clear" w:color="auto" w:fill="E5DFEC" w:themeFill="accent4" w:themeFillTint="33"/>
          <w:rtl/>
        </w:rPr>
        <w:t>וזיפות</w:t>
      </w:r>
    </w:p>
    <w:p w14:paraId="7D0749C7" w14:textId="3E93A7D6" w:rsidR="00067DEB" w:rsidRPr="00067DEB" w:rsidRDefault="00067DEB" w:rsidP="009C5C05">
      <w:pPr>
        <w:numPr>
          <w:ilvl w:val="2"/>
          <w:numId w:val="37"/>
        </w:numPr>
        <w:shd w:val="clear" w:color="auto" w:fill="FDE9D9" w:themeFill="accent6" w:themeFillTint="33"/>
        <w:overflowPunct w:val="0"/>
        <w:autoSpaceDE w:val="0"/>
        <w:autoSpaceDN w:val="0"/>
        <w:adjustRightInd w:val="0"/>
        <w:spacing w:after="0" w:line="360" w:lineRule="auto"/>
        <w:contextualSpacing/>
        <w:jc w:val="both"/>
        <w:textAlignment w:val="baseline"/>
        <w:rPr>
          <w:rFonts w:cs="FrankRuehl"/>
          <w:b/>
          <w:bCs/>
          <w:sz w:val="26"/>
          <w:szCs w:val="26"/>
          <w:shd w:val="clear" w:color="auto" w:fill="E5DFEC" w:themeFill="accent4" w:themeFillTint="33"/>
          <w:rtl/>
        </w:rPr>
      </w:pPr>
      <w:r w:rsidRPr="00067DEB">
        <w:rPr>
          <w:rFonts w:cs="FrankRuehl" w:hint="eastAsia"/>
          <w:b/>
          <w:bCs/>
          <w:sz w:val="26"/>
          <w:szCs w:val="26"/>
          <w:shd w:val="clear" w:color="auto" w:fill="E5DFEC" w:themeFill="accent4" w:themeFillTint="33"/>
          <w:rtl/>
        </w:rPr>
        <w:t>צביע</w:t>
      </w:r>
      <w:r w:rsidRPr="00067DEB">
        <w:rPr>
          <w:rFonts w:cs="FrankRuehl" w:hint="cs"/>
          <w:b/>
          <w:bCs/>
          <w:sz w:val="26"/>
          <w:szCs w:val="26"/>
          <w:shd w:val="clear" w:color="auto" w:fill="E5DFEC" w:themeFill="accent4" w:themeFillTint="33"/>
          <w:rtl/>
        </w:rPr>
        <w:t xml:space="preserve">ת מבנה, מתכות </w:t>
      </w:r>
    </w:p>
    <w:p w14:paraId="1BA64DC2" w14:textId="77777777" w:rsidR="00067DEB" w:rsidRPr="00067DEB" w:rsidRDefault="00067DEB" w:rsidP="009C5C05">
      <w:pPr>
        <w:numPr>
          <w:ilvl w:val="3"/>
          <w:numId w:val="37"/>
        </w:numPr>
        <w:overflowPunct w:val="0"/>
        <w:autoSpaceDE w:val="0"/>
        <w:autoSpaceDN w:val="0"/>
        <w:adjustRightInd w:val="0"/>
        <w:spacing w:after="0" w:line="360" w:lineRule="auto"/>
        <w:ind w:left="1429"/>
        <w:contextualSpacing/>
        <w:jc w:val="both"/>
        <w:textAlignment w:val="baseline"/>
        <w:rPr>
          <w:rFonts w:cs="FrankRuehl"/>
          <w:sz w:val="26"/>
          <w:szCs w:val="26"/>
          <w:shd w:val="clear" w:color="auto" w:fill="E5DFEC" w:themeFill="accent4" w:themeFillTint="33"/>
          <w:rtl/>
        </w:rPr>
      </w:pPr>
      <w:r w:rsidRPr="00067DEB">
        <w:rPr>
          <w:rFonts w:cs="FrankRuehl" w:hint="eastAsia"/>
          <w:sz w:val="26"/>
          <w:szCs w:val="26"/>
          <w:rtl/>
        </w:rPr>
        <w:t>ניקוי</w:t>
      </w:r>
      <w:r w:rsidRPr="00067DEB">
        <w:rPr>
          <w:rFonts w:cs="FrankRuehl"/>
          <w:sz w:val="26"/>
          <w:szCs w:val="26"/>
          <w:rtl/>
        </w:rPr>
        <w:t xml:space="preserve"> </w:t>
      </w:r>
      <w:r w:rsidRPr="00067DEB">
        <w:rPr>
          <w:rFonts w:cs="FrankRuehl" w:hint="eastAsia"/>
          <w:sz w:val="26"/>
          <w:szCs w:val="26"/>
          <w:rtl/>
        </w:rPr>
        <w:t>יסודי</w:t>
      </w:r>
      <w:r w:rsidRPr="00067DEB">
        <w:rPr>
          <w:rFonts w:cs="FrankRuehl"/>
          <w:sz w:val="26"/>
          <w:szCs w:val="26"/>
          <w:rtl/>
        </w:rPr>
        <w:t xml:space="preserve"> </w:t>
      </w:r>
      <w:r w:rsidRPr="00067DEB">
        <w:rPr>
          <w:rFonts w:cs="FrankRuehl" w:hint="eastAsia"/>
          <w:sz w:val="26"/>
          <w:szCs w:val="26"/>
          <w:rtl/>
        </w:rPr>
        <w:t>מכל</w:t>
      </w:r>
      <w:r w:rsidRPr="00067DEB">
        <w:rPr>
          <w:rFonts w:cs="FrankRuehl"/>
          <w:sz w:val="26"/>
          <w:szCs w:val="26"/>
          <w:rtl/>
        </w:rPr>
        <w:t xml:space="preserve"> </w:t>
      </w:r>
      <w:r w:rsidRPr="00067DEB">
        <w:rPr>
          <w:rFonts w:cs="FrankRuehl" w:hint="eastAsia"/>
          <w:sz w:val="26"/>
          <w:szCs w:val="26"/>
          <w:rtl/>
        </w:rPr>
        <w:t>חלודה</w:t>
      </w:r>
      <w:r w:rsidRPr="00067DEB">
        <w:rPr>
          <w:rFonts w:cs="FrankRuehl"/>
          <w:sz w:val="26"/>
          <w:szCs w:val="26"/>
          <w:rtl/>
        </w:rPr>
        <w:t xml:space="preserve">, </w:t>
      </w:r>
      <w:r w:rsidRPr="00067DEB">
        <w:rPr>
          <w:rFonts w:cs="FrankRuehl" w:hint="eastAsia"/>
          <w:sz w:val="26"/>
          <w:szCs w:val="26"/>
          <w:rtl/>
        </w:rPr>
        <w:t>צבע</w:t>
      </w:r>
      <w:r w:rsidRPr="00067DEB">
        <w:rPr>
          <w:rFonts w:cs="FrankRuehl"/>
          <w:sz w:val="26"/>
          <w:szCs w:val="26"/>
          <w:rtl/>
        </w:rPr>
        <w:t xml:space="preserve"> </w:t>
      </w:r>
      <w:r w:rsidRPr="00067DEB">
        <w:rPr>
          <w:rFonts w:cs="FrankRuehl" w:hint="eastAsia"/>
          <w:sz w:val="26"/>
          <w:szCs w:val="26"/>
          <w:rtl/>
        </w:rPr>
        <w:t>מתקלף</w:t>
      </w:r>
      <w:r w:rsidRPr="00067DEB">
        <w:rPr>
          <w:rFonts w:cs="FrankRuehl"/>
          <w:sz w:val="26"/>
          <w:szCs w:val="26"/>
          <w:rtl/>
        </w:rPr>
        <w:t xml:space="preserve"> </w:t>
      </w:r>
      <w:r w:rsidRPr="00067DEB">
        <w:rPr>
          <w:rFonts w:cs="FrankRuehl" w:hint="eastAsia"/>
          <w:sz w:val="26"/>
          <w:szCs w:val="26"/>
          <w:rtl/>
        </w:rPr>
        <w:t>והכנת</w:t>
      </w:r>
      <w:r w:rsidRPr="00067DEB">
        <w:rPr>
          <w:rFonts w:cs="FrankRuehl"/>
          <w:sz w:val="26"/>
          <w:szCs w:val="26"/>
          <w:rtl/>
        </w:rPr>
        <w:t xml:space="preserve"> </w:t>
      </w:r>
      <w:r w:rsidRPr="00067DEB">
        <w:rPr>
          <w:rFonts w:cs="FrankRuehl" w:hint="eastAsia"/>
          <w:sz w:val="26"/>
          <w:szCs w:val="26"/>
          <w:rtl/>
        </w:rPr>
        <w:t>המשטח</w:t>
      </w:r>
      <w:r w:rsidRPr="00067DEB">
        <w:rPr>
          <w:rFonts w:cs="FrankRuehl"/>
          <w:sz w:val="26"/>
          <w:szCs w:val="26"/>
          <w:rtl/>
        </w:rPr>
        <w:t xml:space="preserve"> </w:t>
      </w:r>
      <w:r w:rsidRPr="00067DEB">
        <w:rPr>
          <w:rFonts w:cs="FrankRuehl" w:hint="eastAsia"/>
          <w:sz w:val="26"/>
          <w:szCs w:val="26"/>
          <w:rtl/>
        </w:rPr>
        <w:t>לצביעה</w:t>
      </w:r>
      <w:r w:rsidRPr="00067DEB">
        <w:rPr>
          <w:rFonts w:cs="FrankRuehl"/>
          <w:sz w:val="26"/>
          <w:szCs w:val="26"/>
          <w:rtl/>
        </w:rPr>
        <w:t>.</w:t>
      </w:r>
      <w:r w:rsidRPr="00067DEB">
        <w:rPr>
          <w:rFonts w:cs="FrankRuehl"/>
          <w:sz w:val="26"/>
          <w:szCs w:val="26"/>
          <w:shd w:val="clear" w:color="auto" w:fill="E5DFEC" w:themeFill="accent4" w:themeFillTint="33"/>
          <w:rtl/>
        </w:rPr>
        <w:t xml:space="preserve"> </w:t>
      </w:r>
    </w:p>
    <w:p w14:paraId="5601C5B2" w14:textId="49B2C251" w:rsidR="00067DEB" w:rsidRPr="00067DEB" w:rsidRDefault="00067DEB" w:rsidP="009C5C05">
      <w:pPr>
        <w:numPr>
          <w:ilvl w:val="3"/>
          <w:numId w:val="37"/>
        </w:numPr>
        <w:overflowPunct w:val="0"/>
        <w:autoSpaceDE w:val="0"/>
        <w:autoSpaceDN w:val="0"/>
        <w:adjustRightInd w:val="0"/>
        <w:spacing w:after="0" w:line="360" w:lineRule="auto"/>
        <w:ind w:left="1429"/>
        <w:contextualSpacing/>
        <w:jc w:val="both"/>
        <w:textAlignment w:val="baseline"/>
        <w:rPr>
          <w:rFonts w:cs="FrankRuehl"/>
          <w:sz w:val="26"/>
          <w:szCs w:val="26"/>
          <w:rtl/>
        </w:rPr>
      </w:pPr>
      <w:r w:rsidRPr="00067DEB">
        <w:rPr>
          <w:rFonts w:cs="FrankRuehl" w:hint="eastAsia"/>
          <w:sz w:val="26"/>
          <w:szCs w:val="26"/>
          <w:rtl/>
        </w:rPr>
        <w:t>צביעה</w:t>
      </w:r>
      <w:r w:rsidRPr="00067DEB">
        <w:rPr>
          <w:rFonts w:cs="FrankRuehl"/>
          <w:sz w:val="26"/>
          <w:szCs w:val="26"/>
          <w:rtl/>
        </w:rPr>
        <w:t xml:space="preserve"> </w:t>
      </w:r>
      <w:r w:rsidRPr="00067DEB">
        <w:rPr>
          <w:rFonts w:cs="FrankRuehl" w:hint="eastAsia"/>
          <w:sz w:val="26"/>
          <w:szCs w:val="26"/>
          <w:rtl/>
        </w:rPr>
        <w:t>בצבע</w:t>
      </w:r>
      <w:r w:rsidRPr="00067DEB">
        <w:rPr>
          <w:rFonts w:cs="FrankRuehl"/>
          <w:sz w:val="26"/>
          <w:szCs w:val="26"/>
          <w:rtl/>
        </w:rPr>
        <w:t xml:space="preserve"> </w:t>
      </w:r>
      <w:r w:rsidRPr="00067DEB">
        <w:rPr>
          <w:rFonts w:cs="FrankRuehl" w:hint="eastAsia"/>
          <w:sz w:val="26"/>
          <w:szCs w:val="26"/>
          <w:rtl/>
        </w:rPr>
        <w:t>נגד</w:t>
      </w:r>
      <w:r w:rsidRPr="00067DEB">
        <w:rPr>
          <w:rFonts w:cs="FrankRuehl"/>
          <w:sz w:val="26"/>
          <w:szCs w:val="26"/>
          <w:rtl/>
        </w:rPr>
        <w:t xml:space="preserve"> </w:t>
      </w:r>
      <w:r w:rsidRPr="00067DEB">
        <w:rPr>
          <w:rFonts w:cs="FrankRuehl" w:hint="eastAsia"/>
          <w:sz w:val="26"/>
          <w:szCs w:val="26"/>
          <w:rtl/>
        </w:rPr>
        <w:t>חלודה</w:t>
      </w:r>
      <w:r w:rsidRPr="00067DEB">
        <w:rPr>
          <w:rFonts w:cs="FrankRuehl"/>
          <w:sz w:val="26"/>
          <w:szCs w:val="26"/>
          <w:rtl/>
        </w:rPr>
        <w:t xml:space="preserve"> </w:t>
      </w:r>
      <w:r w:rsidRPr="00067DEB">
        <w:rPr>
          <w:rFonts w:cs="FrankRuehl" w:hint="eastAsia"/>
          <w:sz w:val="26"/>
          <w:szCs w:val="26"/>
          <w:rtl/>
        </w:rPr>
        <w:t>של</w:t>
      </w:r>
      <w:r w:rsidRPr="00067DEB">
        <w:rPr>
          <w:rFonts w:cs="FrankRuehl"/>
          <w:sz w:val="26"/>
          <w:szCs w:val="26"/>
          <w:rtl/>
        </w:rPr>
        <w:t xml:space="preserve"> </w:t>
      </w:r>
      <w:r w:rsidRPr="00067DEB">
        <w:rPr>
          <w:rFonts w:cs="FrankRuehl" w:hint="eastAsia"/>
          <w:sz w:val="26"/>
          <w:szCs w:val="26"/>
          <w:rtl/>
        </w:rPr>
        <w:t>הדלתות</w:t>
      </w:r>
      <w:r w:rsidRPr="00067DEB">
        <w:rPr>
          <w:rFonts w:cs="FrankRuehl"/>
          <w:sz w:val="26"/>
          <w:szCs w:val="26"/>
          <w:rtl/>
        </w:rPr>
        <w:t xml:space="preserve">, </w:t>
      </w:r>
      <w:r w:rsidRPr="00067DEB">
        <w:rPr>
          <w:rFonts w:cs="FrankRuehl" w:hint="eastAsia"/>
          <w:sz w:val="26"/>
          <w:szCs w:val="26"/>
          <w:rtl/>
        </w:rPr>
        <w:t>התיבות</w:t>
      </w:r>
      <w:r w:rsidRPr="00067DEB">
        <w:rPr>
          <w:rFonts w:cs="FrankRuehl"/>
          <w:sz w:val="26"/>
          <w:szCs w:val="26"/>
          <w:rtl/>
        </w:rPr>
        <w:t xml:space="preserve">, </w:t>
      </w:r>
      <w:r w:rsidRPr="00067DEB">
        <w:rPr>
          <w:rFonts w:cs="FrankRuehl" w:hint="eastAsia"/>
          <w:sz w:val="26"/>
          <w:szCs w:val="26"/>
          <w:rtl/>
        </w:rPr>
        <w:t>המדפים</w:t>
      </w:r>
      <w:r w:rsidRPr="00067DEB">
        <w:rPr>
          <w:rFonts w:cs="FrankRuehl"/>
          <w:sz w:val="26"/>
          <w:szCs w:val="26"/>
          <w:rtl/>
        </w:rPr>
        <w:t xml:space="preserve"> </w:t>
      </w:r>
      <w:r w:rsidRPr="00067DEB">
        <w:rPr>
          <w:rFonts w:cs="FrankRuehl" w:hint="eastAsia"/>
          <w:sz w:val="26"/>
          <w:szCs w:val="26"/>
          <w:rtl/>
        </w:rPr>
        <w:t>בתיבות</w:t>
      </w:r>
      <w:r w:rsidRPr="00067DEB">
        <w:rPr>
          <w:rFonts w:cs="FrankRuehl"/>
          <w:sz w:val="26"/>
          <w:szCs w:val="26"/>
          <w:rtl/>
        </w:rPr>
        <w:t xml:space="preserve">, </w:t>
      </w:r>
      <w:r w:rsidRPr="00067DEB">
        <w:rPr>
          <w:rFonts w:cs="FrankRuehl" w:hint="eastAsia"/>
          <w:sz w:val="26"/>
          <w:szCs w:val="26"/>
          <w:rtl/>
        </w:rPr>
        <w:t>החלונות</w:t>
      </w:r>
      <w:r w:rsidRPr="00067DEB">
        <w:rPr>
          <w:rFonts w:cs="FrankRuehl"/>
          <w:sz w:val="26"/>
          <w:szCs w:val="26"/>
          <w:rtl/>
        </w:rPr>
        <w:t xml:space="preserve">, </w:t>
      </w:r>
      <w:r w:rsidRPr="00067DEB">
        <w:rPr>
          <w:rFonts w:cs="FrankRuehl" w:hint="eastAsia"/>
          <w:sz w:val="26"/>
          <w:szCs w:val="26"/>
          <w:rtl/>
        </w:rPr>
        <w:t>צינורות</w:t>
      </w:r>
      <w:r w:rsidRPr="00067DEB">
        <w:rPr>
          <w:rFonts w:cs="FrankRuehl"/>
          <w:sz w:val="26"/>
          <w:szCs w:val="26"/>
          <w:rtl/>
        </w:rPr>
        <w:t xml:space="preserve"> </w:t>
      </w:r>
      <w:r w:rsidRPr="00067DEB">
        <w:rPr>
          <w:rFonts w:cs="FrankRuehl" w:hint="eastAsia"/>
          <w:sz w:val="26"/>
          <w:szCs w:val="26"/>
          <w:rtl/>
        </w:rPr>
        <w:t>הקשר</w:t>
      </w:r>
      <w:r w:rsidRPr="00067DEB">
        <w:rPr>
          <w:rFonts w:cs="FrankRuehl"/>
          <w:sz w:val="26"/>
          <w:szCs w:val="26"/>
          <w:rtl/>
        </w:rPr>
        <w:t xml:space="preserve"> </w:t>
      </w:r>
      <w:r w:rsidRPr="00067DEB">
        <w:rPr>
          <w:rFonts w:cs="FrankRuehl" w:hint="eastAsia"/>
          <w:sz w:val="26"/>
          <w:szCs w:val="26"/>
          <w:rtl/>
        </w:rPr>
        <w:t>החשופים</w:t>
      </w:r>
      <w:r w:rsidRPr="00067DEB">
        <w:rPr>
          <w:rFonts w:cs="FrankRuehl"/>
          <w:sz w:val="26"/>
          <w:szCs w:val="26"/>
          <w:rtl/>
        </w:rPr>
        <w:t xml:space="preserve">, </w:t>
      </w:r>
      <w:r w:rsidRPr="00067DEB">
        <w:rPr>
          <w:rFonts w:cs="FrankRuehl" w:hint="eastAsia"/>
          <w:sz w:val="26"/>
          <w:szCs w:val="26"/>
          <w:rtl/>
        </w:rPr>
        <w:t>יתדות</w:t>
      </w:r>
      <w:r w:rsidRPr="00067DEB">
        <w:rPr>
          <w:rFonts w:cs="FrankRuehl"/>
          <w:sz w:val="26"/>
          <w:szCs w:val="26"/>
          <w:rtl/>
        </w:rPr>
        <w:t xml:space="preserve">, </w:t>
      </w:r>
      <w:r w:rsidRPr="00067DEB">
        <w:rPr>
          <w:rFonts w:cs="FrankRuehl" w:hint="eastAsia"/>
          <w:sz w:val="26"/>
          <w:szCs w:val="26"/>
          <w:rtl/>
        </w:rPr>
        <w:t>משטח</w:t>
      </w:r>
      <w:r w:rsidRPr="00067DEB">
        <w:rPr>
          <w:rFonts w:cs="FrankRuehl"/>
          <w:sz w:val="26"/>
          <w:szCs w:val="26"/>
          <w:rtl/>
        </w:rPr>
        <w:t xml:space="preserve"> </w:t>
      </w:r>
      <w:r w:rsidRPr="00067DEB">
        <w:rPr>
          <w:rFonts w:cs="FrankRuehl" w:hint="eastAsia"/>
          <w:sz w:val="26"/>
          <w:szCs w:val="26"/>
          <w:rtl/>
        </w:rPr>
        <w:t>עבודה</w:t>
      </w:r>
      <w:r w:rsidRPr="00067DEB">
        <w:rPr>
          <w:rFonts w:cs="FrankRuehl"/>
          <w:sz w:val="26"/>
          <w:szCs w:val="26"/>
          <w:rtl/>
        </w:rPr>
        <w:t xml:space="preserve">, </w:t>
      </w:r>
      <w:r w:rsidRPr="00067DEB">
        <w:rPr>
          <w:rFonts w:cs="FrankRuehl" w:hint="eastAsia"/>
          <w:sz w:val="26"/>
          <w:szCs w:val="26"/>
          <w:rtl/>
        </w:rPr>
        <w:t>שער</w:t>
      </w:r>
      <w:r w:rsidRPr="00067DEB">
        <w:rPr>
          <w:rFonts w:cs="FrankRuehl"/>
          <w:sz w:val="26"/>
          <w:szCs w:val="26"/>
          <w:rtl/>
        </w:rPr>
        <w:t xml:space="preserve">, </w:t>
      </w:r>
      <w:r w:rsidRPr="00067DEB">
        <w:rPr>
          <w:rFonts w:cs="FrankRuehl" w:hint="eastAsia"/>
          <w:sz w:val="26"/>
          <w:szCs w:val="26"/>
          <w:rtl/>
        </w:rPr>
        <w:t>נקודות</w:t>
      </w:r>
      <w:r w:rsidRPr="00067DEB">
        <w:rPr>
          <w:rFonts w:cs="FrankRuehl"/>
          <w:sz w:val="26"/>
          <w:szCs w:val="26"/>
          <w:rtl/>
        </w:rPr>
        <w:t xml:space="preserve"> </w:t>
      </w:r>
      <w:r w:rsidRPr="00067DEB">
        <w:rPr>
          <w:rFonts w:cs="FrankRuehl" w:hint="eastAsia"/>
          <w:sz w:val="26"/>
          <w:szCs w:val="26"/>
          <w:rtl/>
        </w:rPr>
        <w:t>יחס</w:t>
      </w:r>
      <w:r w:rsidRPr="00067DEB">
        <w:rPr>
          <w:rFonts w:cs="FrankRuehl"/>
          <w:sz w:val="26"/>
          <w:szCs w:val="26"/>
          <w:rtl/>
        </w:rPr>
        <w:t xml:space="preserve">, </w:t>
      </w:r>
      <w:r w:rsidRPr="00067DEB">
        <w:rPr>
          <w:rFonts w:cs="FrankRuehl" w:hint="eastAsia"/>
          <w:sz w:val="26"/>
          <w:szCs w:val="26"/>
          <w:rtl/>
        </w:rPr>
        <w:t>מדי</w:t>
      </w:r>
      <w:r w:rsidRPr="00067DEB">
        <w:rPr>
          <w:rFonts w:cs="FrankRuehl"/>
          <w:sz w:val="26"/>
          <w:szCs w:val="26"/>
          <w:rtl/>
        </w:rPr>
        <w:t xml:space="preserve"> </w:t>
      </w:r>
      <w:r w:rsidRPr="00067DEB">
        <w:rPr>
          <w:rFonts w:cs="FrankRuehl" w:hint="eastAsia"/>
          <w:sz w:val="26"/>
          <w:szCs w:val="26"/>
          <w:rtl/>
        </w:rPr>
        <w:t>רמה</w:t>
      </w:r>
      <w:r w:rsidRPr="00067DEB">
        <w:rPr>
          <w:rFonts w:cs="FrankRuehl"/>
          <w:sz w:val="26"/>
          <w:szCs w:val="26"/>
          <w:rtl/>
        </w:rPr>
        <w:t xml:space="preserve">, </w:t>
      </w:r>
      <w:r w:rsidRPr="00067DEB">
        <w:rPr>
          <w:rFonts w:cs="FrankRuehl" w:hint="eastAsia"/>
          <w:sz w:val="26"/>
          <w:szCs w:val="26"/>
          <w:rtl/>
        </w:rPr>
        <w:t>מכסה</w:t>
      </w:r>
      <w:r w:rsidRPr="00067DEB">
        <w:rPr>
          <w:rFonts w:cs="FrankRuehl"/>
          <w:sz w:val="26"/>
          <w:szCs w:val="26"/>
          <w:rtl/>
        </w:rPr>
        <w:t xml:space="preserve"> </w:t>
      </w:r>
      <w:r w:rsidRPr="00067DEB">
        <w:rPr>
          <w:rFonts w:cs="FrankRuehl" w:hint="eastAsia"/>
          <w:sz w:val="26"/>
          <w:szCs w:val="26"/>
          <w:rtl/>
        </w:rPr>
        <w:t>שוחה</w:t>
      </w:r>
      <w:r w:rsidRPr="00067DEB">
        <w:rPr>
          <w:rFonts w:cs="FrankRuehl"/>
          <w:sz w:val="26"/>
          <w:szCs w:val="26"/>
          <w:rtl/>
        </w:rPr>
        <w:t xml:space="preserve"> </w:t>
      </w:r>
      <w:r w:rsidRPr="00067DEB">
        <w:rPr>
          <w:rFonts w:cs="FrankRuehl" w:hint="eastAsia"/>
          <w:sz w:val="26"/>
          <w:szCs w:val="26"/>
          <w:rtl/>
        </w:rPr>
        <w:t>ו</w:t>
      </w:r>
      <w:r w:rsidRPr="00067DEB">
        <w:rPr>
          <w:rFonts w:cs="FrankRuehl"/>
          <w:sz w:val="26"/>
          <w:szCs w:val="26"/>
          <w:rtl/>
        </w:rPr>
        <w:t>/</w:t>
      </w:r>
      <w:r w:rsidRPr="00067DEB">
        <w:rPr>
          <w:rFonts w:cs="FrankRuehl" w:hint="eastAsia"/>
          <w:sz w:val="26"/>
          <w:szCs w:val="26"/>
          <w:rtl/>
        </w:rPr>
        <w:t>או</w:t>
      </w:r>
      <w:r w:rsidRPr="00067DEB">
        <w:rPr>
          <w:rFonts w:cs="FrankRuehl"/>
          <w:sz w:val="26"/>
          <w:szCs w:val="26"/>
          <w:rtl/>
        </w:rPr>
        <w:t xml:space="preserve"> </w:t>
      </w:r>
      <w:r w:rsidRPr="00067DEB">
        <w:rPr>
          <w:rFonts w:cs="FrankRuehl" w:hint="eastAsia"/>
          <w:sz w:val="26"/>
          <w:szCs w:val="26"/>
          <w:rtl/>
        </w:rPr>
        <w:t>מכסה</w:t>
      </w:r>
      <w:r w:rsidRPr="00067DEB">
        <w:rPr>
          <w:rFonts w:cs="FrankRuehl"/>
          <w:sz w:val="26"/>
          <w:szCs w:val="26"/>
          <w:rtl/>
        </w:rPr>
        <w:t xml:space="preserve"> </w:t>
      </w:r>
      <w:r w:rsidRPr="00067DEB">
        <w:rPr>
          <w:rFonts w:cs="FrankRuehl" w:hint="eastAsia"/>
          <w:sz w:val="26"/>
          <w:szCs w:val="26"/>
          <w:rtl/>
        </w:rPr>
        <w:t>בור</w:t>
      </w:r>
      <w:r w:rsidRPr="00067DEB">
        <w:rPr>
          <w:rFonts w:cs="FrankRuehl"/>
          <w:sz w:val="26"/>
          <w:szCs w:val="26"/>
          <w:rtl/>
        </w:rPr>
        <w:t xml:space="preserve"> </w:t>
      </w:r>
      <w:r w:rsidRPr="00067DEB">
        <w:rPr>
          <w:rFonts w:cs="FrankRuehl" w:hint="eastAsia"/>
          <w:sz w:val="26"/>
          <w:szCs w:val="26"/>
          <w:rtl/>
        </w:rPr>
        <w:t>ניקוי</w:t>
      </w:r>
      <w:r w:rsidRPr="00067DEB">
        <w:rPr>
          <w:rFonts w:cs="FrankRuehl"/>
          <w:sz w:val="26"/>
          <w:szCs w:val="26"/>
          <w:rtl/>
        </w:rPr>
        <w:t xml:space="preserve"> (</w:t>
      </w:r>
      <w:r w:rsidRPr="00067DEB">
        <w:rPr>
          <w:rFonts w:asciiTheme="majorBidi" w:hAnsiTheme="majorBidi" w:cstheme="majorBidi"/>
        </w:rPr>
        <w:t>main hole</w:t>
      </w:r>
      <w:r w:rsidRPr="00067DEB">
        <w:rPr>
          <w:rFonts w:cs="FrankRuehl"/>
          <w:sz w:val="26"/>
          <w:szCs w:val="26"/>
          <w:rtl/>
        </w:rPr>
        <w:t xml:space="preserve">), </w:t>
      </w:r>
      <w:r w:rsidRPr="00067DEB">
        <w:rPr>
          <w:rFonts w:cs="FrankRuehl" w:hint="eastAsia"/>
          <w:sz w:val="26"/>
          <w:szCs w:val="26"/>
          <w:rtl/>
        </w:rPr>
        <w:t>מגן</w:t>
      </w:r>
      <w:r w:rsidRPr="00067DEB">
        <w:rPr>
          <w:rFonts w:cs="FrankRuehl"/>
          <w:sz w:val="26"/>
          <w:szCs w:val="26"/>
          <w:rtl/>
        </w:rPr>
        <w:t xml:space="preserve"> </w:t>
      </w:r>
      <w:r w:rsidRPr="00067DEB">
        <w:rPr>
          <w:rFonts w:cs="FrankRuehl" w:hint="eastAsia"/>
          <w:sz w:val="26"/>
          <w:szCs w:val="26"/>
          <w:rtl/>
        </w:rPr>
        <w:t>החיישן</w:t>
      </w:r>
      <w:r w:rsidRPr="00067DEB">
        <w:rPr>
          <w:rFonts w:cs="FrankRuehl"/>
          <w:sz w:val="26"/>
          <w:szCs w:val="26"/>
          <w:rtl/>
        </w:rPr>
        <w:t xml:space="preserve"> </w:t>
      </w:r>
      <w:r w:rsidRPr="00067DEB">
        <w:rPr>
          <w:rFonts w:cs="FrankRuehl" w:hint="eastAsia"/>
          <w:sz w:val="26"/>
          <w:szCs w:val="26"/>
          <w:rtl/>
        </w:rPr>
        <w:t>והצנרת</w:t>
      </w:r>
      <w:r w:rsidRPr="00067DEB">
        <w:rPr>
          <w:rFonts w:cs="FrankRuehl"/>
          <w:sz w:val="26"/>
          <w:szCs w:val="26"/>
          <w:rtl/>
        </w:rPr>
        <w:t xml:space="preserve"> </w:t>
      </w:r>
      <w:r w:rsidRPr="00067DEB">
        <w:rPr>
          <w:rFonts w:cs="FrankRuehl" w:hint="eastAsia"/>
          <w:sz w:val="26"/>
          <w:szCs w:val="26"/>
          <w:rtl/>
        </w:rPr>
        <w:t>וכל</w:t>
      </w:r>
      <w:r w:rsidRPr="00067DEB">
        <w:rPr>
          <w:rFonts w:cs="FrankRuehl"/>
          <w:sz w:val="26"/>
          <w:szCs w:val="26"/>
          <w:rtl/>
        </w:rPr>
        <w:t xml:space="preserve"> </w:t>
      </w:r>
      <w:r w:rsidRPr="00067DEB">
        <w:rPr>
          <w:rFonts w:cs="FrankRuehl" w:hint="eastAsia"/>
          <w:sz w:val="26"/>
          <w:szCs w:val="26"/>
          <w:rtl/>
        </w:rPr>
        <w:t>חלקי</w:t>
      </w:r>
      <w:r w:rsidRPr="00067DEB">
        <w:rPr>
          <w:rFonts w:cs="FrankRuehl"/>
          <w:sz w:val="26"/>
          <w:szCs w:val="26"/>
          <w:rtl/>
        </w:rPr>
        <w:t xml:space="preserve"> </w:t>
      </w:r>
      <w:r w:rsidRPr="00067DEB">
        <w:rPr>
          <w:rFonts w:cs="FrankRuehl" w:hint="eastAsia"/>
          <w:sz w:val="26"/>
          <w:szCs w:val="26"/>
          <w:rtl/>
        </w:rPr>
        <w:t>המתכת</w:t>
      </w:r>
      <w:r w:rsidRPr="00067DEB">
        <w:rPr>
          <w:rFonts w:cs="FrankRuehl"/>
          <w:sz w:val="26"/>
          <w:szCs w:val="26"/>
          <w:rtl/>
        </w:rPr>
        <w:t xml:space="preserve"> </w:t>
      </w:r>
      <w:r w:rsidRPr="00067DEB">
        <w:rPr>
          <w:rFonts w:cs="FrankRuehl" w:hint="eastAsia"/>
          <w:sz w:val="26"/>
          <w:szCs w:val="26"/>
          <w:rtl/>
        </w:rPr>
        <w:t>האחרים</w:t>
      </w:r>
      <w:r w:rsidRPr="00067DEB">
        <w:rPr>
          <w:rFonts w:cs="FrankRuehl"/>
          <w:sz w:val="26"/>
          <w:szCs w:val="26"/>
          <w:rtl/>
        </w:rPr>
        <w:t xml:space="preserve">. </w:t>
      </w:r>
    </w:p>
    <w:p w14:paraId="1D0A1CAD" w14:textId="77777777" w:rsidR="00067DEB" w:rsidRPr="00067DEB" w:rsidRDefault="00067DEB" w:rsidP="009C5C05">
      <w:pPr>
        <w:numPr>
          <w:ilvl w:val="3"/>
          <w:numId w:val="37"/>
        </w:numPr>
        <w:overflowPunct w:val="0"/>
        <w:autoSpaceDE w:val="0"/>
        <w:autoSpaceDN w:val="0"/>
        <w:adjustRightInd w:val="0"/>
        <w:spacing w:after="0" w:line="360" w:lineRule="auto"/>
        <w:ind w:left="1429"/>
        <w:contextualSpacing/>
        <w:jc w:val="both"/>
        <w:textAlignment w:val="baseline"/>
        <w:rPr>
          <w:rFonts w:cs="FrankRuehl"/>
          <w:sz w:val="26"/>
          <w:szCs w:val="26"/>
          <w:rtl/>
        </w:rPr>
      </w:pPr>
      <w:r w:rsidRPr="00067DEB">
        <w:rPr>
          <w:rFonts w:cs="FrankRuehl" w:hint="eastAsia"/>
          <w:sz w:val="26"/>
          <w:szCs w:val="26"/>
          <w:rtl/>
        </w:rPr>
        <w:t>את</w:t>
      </w:r>
      <w:r w:rsidRPr="00067DEB">
        <w:rPr>
          <w:rFonts w:cs="FrankRuehl"/>
          <w:sz w:val="26"/>
          <w:szCs w:val="26"/>
          <w:rtl/>
        </w:rPr>
        <w:t xml:space="preserve"> </w:t>
      </w:r>
      <w:r w:rsidRPr="00067DEB">
        <w:rPr>
          <w:rFonts w:cs="FrankRuehl" w:hint="eastAsia"/>
          <w:sz w:val="26"/>
          <w:szCs w:val="26"/>
          <w:rtl/>
        </w:rPr>
        <w:t>התיבות</w:t>
      </w:r>
      <w:r w:rsidRPr="00067DEB">
        <w:rPr>
          <w:rFonts w:cs="FrankRuehl"/>
          <w:sz w:val="26"/>
          <w:szCs w:val="26"/>
          <w:rtl/>
        </w:rPr>
        <w:t xml:space="preserve"> </w:t>
      </w:r>
      <w:r w:rsidRPr="00067DEB">
        <w:rPr>
          <w:rFonts w:cs="FrankRuehl" w:hint="eastAsia"/>
          <w:sz w:val="26"/>
          <w:szCs w:val="26"/>
          <w:rtl/>
        </w:rPr>
        <w:t>יש</w:t>
      </w:r>
      <w:r w:rsidRPr="00067DEB">
        <w:rPr>
          <w:rFonts w:cs="FrankRuehl"/>
          <w:sz w:val="26"/>
          <w:szCs w:val="26"/>
          <w:rtl/>
        </w:rPr>
        <w:t xml:space="preserve"> </w:t>
      </w:r>
      <w:r w:rsidRPr="00067DEB">
        <w:rPr>
          <w:rFonts w:cs="FrankRuehl" w:hint="eastAsia"/>
          <w:sz w:val="26"/>
          <w:szCs w:val="26"/>
          <w:rtl/>
        </w:rPr>
        <w:t>לצבוע</w:t>
      </w:r>
      <w:r w:rsidRPr="00067DEB">
        <w:rPr>
          <w:rFonts w:cs="FrankRuehl"/>
          <w:sz w:val="26"/>
          <w:szCs w:val="26"/>
          <w:rtl/>
        </w:rPr>
        <w:t xml:space="preserve"> </w:t>
      </w:r>
      <w:r w:rsidRPr="00067DEB">
        <w:rPr>
          <w:rFonts w:cs="FrankRuehl" w:hint="eastAsia"/>
          <w:sz w:val="26"/>
          <w:szCs w:val="26"/>
          <w:rtl/>
        </w:rPr>
        <w:t>גם</w:t>
      </w:r>
      <w:r w:rsidRPr="00067DEB">
        <w:rPr>
          <w:rFonts w:cs="FrankRuehl"/>
          <w:sz w:val="26"/>
          <w:szCs w:val="26"/>
          <w:rtl/>
        </w:rPr>
        <w:t xml:space="preserve"> </w:t>
      </w:r>
      <w:r w:rsidRPr="00067DEB">
        <w:rPr>
          <w:rFonts w:cs="FrankRuehl" w:hint="eastAsia"/>
          <w:sz w:val="26"/>
          <w:szCs w:val="26"/>
          <w:rtl/>
        </w:rPr>
        <w:t>מבפנים</w:t>
      </w:r>
      <w:r w:rsidRPr="00067DEB">
        <w:rPr>
          <w:rFonts w:cs="FrankRuehl"/>
          <w:sz w:val="26"/>
          <w:szCs w:val="26"/>
          <w:rtl/>
        </w:rPr>
        <w:t xml:space="preserve">. </w:t>
      </w:r>
    </w:p>
    <w:p w14:paraId="27FAD89D" w14:textId="3C9FCD98" w:rsidR="00067DEB" w:rsidRPr="00067DEB" w:rsidRDefault="00067DEB" w:rsidP="009C5C05">
      <w:pPr>
        <w:numPr>
          <w:ilvl w:val="3"/>
          <w:numId w:val="37"/>
        </w:numPr>
        <w:overflowPunct w:val="0"/>
        <w:autoSpaceDE w:val="0"/>
        <w:autoSpaceDN w:val="0"/>
        <w:adjustRightInd w:val="0"/>
        <w:spacing w:after="0" w:line="360" w:lineRule="auto"/>
        <w:ind w:left="1429"/>
        <w:contextualSpacing/>
        <w:jc w:val="both"/>
        <w:textAlignment w:val="baseline"/>
        <w:rPr>
          <w:rFonts w:cs="FrankRuehl"/>
          <w:sz w:val="26"/>
          <w:szCs w:val="26"/>
          <w:rtl/>
        </w:rPr>
      </w:pPr>
      <w:r w:rsidRPr="00067DEB">
        <w:rPr>
          <w:rFonts w:cs="FrankRuehl" w:hint="eastAsia"/>
          <w:sz w:val="26"/>
          <w:szCs w:val="26"/>
          <w:rtl/>
        </w:rPr>
        <w:t>נדרשת</w:t>
      </w:r>
      <w:r w:rsidRPr="00067DEB">
        <w:rPr>
          <w:rFonts w:cs="FrankRuehl"/>
          <w:sz w:val="26"/>
          <w:szCs w:val="26"/>
          <w:rtl/>
        </w:rPr>
        <w:t xml:space="preserve"> </w:t>
      </w:r>
      <w:r w:rsidRPr="00067DEB">
        <w:rPr>
          <w:rFonts w:cs="FrankRuehl" w:hint="eastAsia"/>
          <w:sz w:val="26"/>
          <w:szCs w:val="26"/>
          <w:rtl/>
        </w:rPr>
        <w:t>גם</w:t>
      </w:r>
      <w:r w:rsidRPr="00067DEB">
        <w:rPr>
          <w:rFonts w:cs="FrankRuehl"/>
          <w:sz w:val="26"/>
          <w:szCs w:val="26"/>
          <w:rtl/>
        </w:rPr>
        <w:t xml:space="preserve"> </w:t>
      </w:r>
      <w:r w:rsidRPr="00067DEB">
        <w:rPr>
          <w:rFonts w:cs="FrankRuehl" w:hint="eastAsia"/>
          <w:sz w:val="26"/>
          <w:szCs w:val="26"/>
          <w:rtl/>
        </w:rPr>
        <w:t>צביעה</w:t>
      </w:r>
      <w:r w:rsidRPr="00067DEB">
        <w:rPr>
          <w:rFonts w:cs="FrankRuehl"/>
          <w:sz w:val="26"/>
          <w:szCs w:val="26"/>
          <w:rtl/>
        </w:rPr>
        <w:t xml:space="preserve"> </w:t>
      </w:r>
      <w:r w:rsidRPr="00067DEB">
        <w:rPr>
          <w:rFonts w:cs="FrankRuehl" w:hint="eastAsia"/>
          <w:sz w:val="26"/>
          <w:szCs w:val="26"/>
          <w:rtl/>
        </w:rPr>
        <w:t>של</w:t>
      </w:r>
      <w:r w:rsidRPr="00067DEB">
        <w:rPr>
          <w:rFonts w:cs="FrankRuehl"/>
          <w:sz w:val="26"/>
          <w:szCs w:val="26"/>
          <w:rtl/>
        </w:rPr>
        <w:t xml:space="preserve"> </w:t>
      </w:r>
      <w:r w:rsidRPr="00067DEB">
        <w:rPr>
          <w:rFonts w:cs="FrankRuehl" w:hint="eastAsia"/>
          <w:sz w:val="26"/>
          <w:szCs w:val="26"/>
          <w:rtl/>
        </w:rPr>
        <w:t>גג</w:t>
      </w:r>
      <w:r w:rsidRPr="00067DEB">
        <w:rPr>
          <w:rFonts w:cs="FrankRuehl"/>
          <w:sz w:val="26"/>
          <w:szCs w:val="26"/>
          <w:rtl/>
        </w:rPr>
        <w:t xml:space="preserve"> </w:t>
      </w:r>
      <w:r w:rsidRPr="00067DEB">
        <w:rPr>
          <w:rFonts w:cs="FrankRuehl" w:hint="eastAsia"/>
          <w:sz w:val="26"/>
          <w:szCs w:val="26"/>
          <w:rtl/>
        </w:rPr>
        <w:t>ותחתית</w:t>
      </w:r>
      <w:r w:rsidRPr="00067DEB">
        <w:rPr>
          <w:rFonts w:cs="FrankRuehl"/>
          <w:sz w:val="26"/>
          <w:szCs w:val="26"/>
          <w:rtl/>
        </w:rPr>
        <w:t xml:space="preserve"> </w:t>
      </w:r>
      <w:r w:rsidRPr="00067DEB">
        <w:rPr>
          <w:rFonts w:cs="FrankRuehl" w:hint="eastAsia"/>
          <w:sz w:val="26"/>
          <w:szCs w:val="26"/>
          <w:rtl/>
        </w:rPr>
        <w:t>התיבות</w:t>
      </w:r>
      <w:r w:rsidRPr="00067DEB">
        <w:rPr>
          <w:rFonts w:cs="FrankRuehl"/>
          <w:sz w:val="26"/>
          <w:szCs w:val="26"/>
          <w:rtl/>
        </w:rPr>
        <w:t xml:space="preserve">, </w:t>
      </w:r>
      <w:r w:rsidRPr="00067DEB">
        <w:rPr>
          <w:rFonts w:cs="FrankRuehl" w:hint="eastAsia"/>
          <w:sz w:val="26"/>
          <w:szCs w:val="26"/>
          <w:rtl/>
        </w:rPr>
        <w:t>חלקם</w:t>
      </w:r>
      <w:r w:rsidRPr="00067DEB">
        <w:rPr>
          <w:rFonts w:cs="FrankRuehl"/>
          <w:sz w:val="26"/>
          <w:szCs w:val="26"/>
          <w:rtl/>
        </w:rPr>
        <w:t xml:space="preserve"> </w:t>
      </w:r>
      <w:r w:rsidRPr="00067DEB">
        <w:rPr>
          <w:rFonts w:cs="FrankRuehl" w:hint="eastAsia"/>
          <w:sz w:val="26"/>
          <w:szCs w:val="26"/>
          <w:rtl/>
        </w:rPr>
        <w:t>התחתון</w:t>
      </w:r>
      <w:r w:rsidRPr="00067DEB">
        <w:rPr>
          <w:rFonts w:cs="FrankRuehl"/>
          <w:sz w:val="26"/>
          <w:szCs w:val="26"/>
          <w:rtl/>
        </w:rPr>
        <w:t xml:space="preserve"> </w:t>
      </w:r>
      <w:r w:rsidRPr="00067DEB">
        <w:rPr>
          <w:rFonts w:cs="FrankRuehl" w:hint="eastAsia"/>
          <w:sz w:val="26"/>
          <w:szCs w:val="26"/>
          <w:rtl/>
        </w:rPr>
        <w:t>של</w:t>
      </w:r>
      <w:r w:rsidRPr="00067DEB">
        <w:rPr>
          <w:rFonts w:cs="FrankRuehl"/>
          <w:sz w:val="26"/>
          <w:szCs w:val="26"/>
          <w:rtl/>
        </w:rPr>
        <w:t xml:space="preserve"> </w:t>
      </w:r>
      <w:r w:rsidRPr="00067DEB">
        <w:rPr>
          <w:rFonts w:cs="FrankRuehl" w:hint="eastAsia"/>
          <w:sz w:val="26"/>
          <w:szCs w:val="26"/>
          <w:rtl/>
        </w:rPr>
        <w:t>המדפים</w:t>
      </w:r>
      <w:r w:rsidRPr="00067DEB">
        <w:rPr>
          <w:rFonts w:cs="FrankRuehl"/>
          <w:sz w:val="26"/>
          <w:szCs w:val="26"/>
          <w:rtl/>
        </w:rPr>
        <w:t xml:space="preserve"> </w:t>
      </w:r>
      <w:r w:rsidRPr="00067DEB">
        <w:rPr>
          <w:rFonts w:cs="FrankRuehl" w:hint="eastAsia"/>
          <w:sz w:val="26"/>
          <w:szCs w:val="26"/>
          <w:rtl/>
        </w:rPr>
        <w:t>ומכסי</w:t>
      </w:r>
      <w:r w:rsidRPr="00067DEB">
        <w:rPr>
          <w:rFonts w:cs="FrankRuehl"/>
          <w:sz w:val="26"/>
          <w:szCs w:val="26"/>
          <w:rtl/>
        </w:rPr>
        <w:t xml:space="preserve"> </w:t>
      </w:r>
      <w:r w:rsidRPr="00067DEB">
        <w:rPr>
          <w:rFonts w:cs="FrankRuehl" w:hint="eastAsia"/>
          <w:sz w:val="26"/>
          <w:szCs w:val="26"/>
          <w:rtl/>
        </w:rPr>
        <w:t>השוחות</w:t>
      </w:r>
      <w:r w:rsidRPr="00067DEB">
        <w:rPr>
          <w:rFonts w:cs="FrankRuehl"/>
          <w:sz w:val="26"/>
          <w:szCs w:val="26"/>
          <w:rtl/>
        </w:rPr>
        <w:t xml:space="preserve"> </w:t>
      </w:r>
      <w:r w:rsidRPr="00067DEB">
        <w:rPr>
          <w:rFonts w:cs="FrankRuehl" w:hint="eastAsia"/>
          <w:sz w:val="26"/>
          <w:szCs w:val="26"/>
          <w:rtl/>
        </w:rPr>
        <w:t>וכן</w:t>
      </w:r>
      <w:r w:rsidRPr="00067DEB">
        <w:rPr>
          <w:rFonts w:cs="FrankRuehl"/>
          <w:sz w:val="26"/>
          <w:szCs w:val="26"/>
          <w:rtl/>
        </w:rPr>
        <w:t xml:space="preserve"> </w:t>
      </w:r>
      <w:r w:rsidRPr="00067DEB">
        <w:rPr>
          <w:rFonts w:cs="FrankRuehl" w:hint="eastAsia"/>
          <w:sz w:val="26"/>
          <w:szCs w:val="26"/>
          <w:rtl/>
        </w:rPr>
        <w:t>סולמות</w:t>
      </w:r>
      <w:r w:rsidRPr="00067DEB">
        <w:rPr>
          <w:rFonts w:cs="FrankRuehl"/>
          <w:sz w:val="26"/>
          <w:szCs w:val="26"/>
          <w:rtl/>
        </w:rPr>
        <w:t xml:space="preserve"> </w:t>
      </w:r>
      <w:r w:rsidRPr="00067DEB">
        <w:rPr>
          <w:rFonts w:cs="FrankRuehl" w:hint="eastAsia"/>
          <w:sz w:val="26"/>
          <w:szCs w:val="26"/>
          <w:rtl/>
        </w:rPr>
        <w:t>המותקנים</w:t>
      </w:r>
      <w:r w:rsidRPr="00067DEB">
        <w:rPr>
          <w:rFonts w:cs="FrankRuehl"/>
          <w:sz w:val="26"/>
          <w:szCs w:val="26"/>
          <w:rtl/>
        </w:rPr>
        <w:t xml:space="preserve"> </w:t>
      </w:r>
      <w:r w:rsidRPr="00067DEB">
        <w:rPr>
          <w:rFonts w:cs="FrankRuehl" w:hint="eastAsia"/>
          <w:sz w:val="26"/>
          <w:szCs w:val="26"/>
          <w:rtl/>
        </w:rPr>
        <w:t>ב</w:t>
      </w:r>
      <w:r w:rsidR="00A25A0E">
        <w:rPr>
          <w:rFonts w:cs="FrankRuehl" w:hint="cs"/>
          <w:sz w:val="26"/>
          <w:szCs w:val="26"/>
          <w:rtl/>
        </w:rPr>
        <w:t>חלל ה</w:t>
      </w:r>
      <w:r w:rsidRPr="00067DEB">
        <w:rPr>
          <w:rFonts w:cs="FrankRuehl" w:hint="eastAsia"/>
          <w:sz w:val="26"/>
          <w:szCs w:val="26"/>
          <w:rtl/>
        </w:rPr>
        <w:t>שוחות</w:t>
      </w:r>
      <w:r w:rsidRPr="00067DEB">
        <w:rPr>
          <w:rFonts w:cs="FrankRuehl"/>
          <w:sz w:val="26"/>
          <w:szCs w:val="26"/>
          <w:rtl/>
        </w:rPr>
        <w:t xml:space="preserve"> </w:t>
      </w:r>
      <w:r w:rsidRPr="00067DEB">
        <w:rPr>
          <w:rFonts w:cs="FrankRuehl" w:hint="eastAsia"/>
          <w:sz w:val="26"/>
          <w:szCs w:val="26"/>
          <w:rtl/>
        </w:rPr>
        <w:t>או</w:t>
      </w:r>
      <w:r w:rsidRPr="00067DEB">
        <w:rPr>
          <w:rFonts w:cs="FrankRuehl"/>
          <w:sz w:val="26"/>
          <w:szCs w:val="26"/>
          <w:rtl/>
        </w:rPr>
        <w:t xml:space="preserve"> </w:t>
      </w:r>
      <w:r w:rsidRPr="00067DEB">
        <w:rPr>
          <w:rFonts w:cs="FrankRuehl" w:hint="eastAsia"/>
          <w:sz w:val="26"/>
          <w:szCs w:val="26"/>
          <w:rtl/>
        </w:rPr>
        <w:t>באפיק</w:t>
      </w:r>
      <w:r w:rsidRPr="00067DEB">
        <w:rPr>
          <w:rFonts w:cs="FrankRuehl"/>
          <w:sz w:val="26"/>
          <w:szCs w:val="26"/>
          <w:rtl/>
        </w:rPr>
        <w:t xml:space="preserve"> (</w:t>
      </w:r>
      <w:r w:rsidRPr="00067DEB">
        <w:rPr>
          <w:rFonts w:cs="FrankRuehl" w:hint="eastAsia"/>
          <w:sz w:val="26"/>
          <w:szCs w:val="26"/>
          <w:rtl/>
        </w:rPr>
        <w:t>צביעה</w:t>
      </w:r>
      <w:r w:rsidRPr="00067DEB">
        <w:rPr>
          <w:rFonts w:cs="FrankRuehl"/>
          <w:sz w:val="26"/>
          <w:szCs w:val="26"/>
          <w:rtl/>
        </w:rPr>
        <w:t xml:space="preserve"> </w:t>
      </w:r>
      <w:r w:rsidRPr="00067DEB">
        <w:rPr>
          <w:rFonts w:cs="FrankRuehl" w:hint="eastAsia"/>
          <w:sz w:val="26"/>
          <w:szCs w:val="26"/>
          <w:rtl/>
        </w:rPr>
        <w:t>אינה</w:t>
      </w:r>
      <w:r w:rsidRPr="00067DEB">
        <w:rPr>
          <w:rFonts w:cs="FrankRuehl"/>
          <w:sz w:val="26"/>
          <w:szCs w:val="26"/>
          <w:rtl/>
        </w:rPr>
        <w:t xml:space="preserve"> </w:t>
      </w:r>
      <w:r w:rsidRPr="00067DEB">
        <w:rPr>
          <w:rFonts w:cs="FrankRuehl" w:hint="eastAsia"/>
          <w:sz w:val="26"/>
          <w:szCs w:val="26"/>
          <w:rtl/>
        </w:rPr>
        <w:t>מתייחסת</w:t>
      </w:r>
      <w:r w:rsidRPr="00067DEB">
        <w:rPr>
          <w:rFonts w:cs="FrankRuehl"/>
          <w:sz w:val="26"/>
          <w:szCs w:val="26"/>
          <w:rtl/>
        </w:rPr>
        <w:t xml:space="preserve"> </w:t>
      </w:r>
      <w:r w:rsidRPr="00067DEB">
        <w:rPr>
          <w:rFonts w:cs="FrankRuehl" w:hint="eastAsia"/>
          <w:sz w:val="26"/>
          <w:szCs w:val="26"/>
          <w:rtl/>
        </w:rPr>
        <w:t>לתחנות</w:t>
      </w:r>
      <w:r w:rsidRPr="00067DEB">
        <w:rPr>
          <w:rFonts w:cs="FrankRuehl"/>
          <w:sz w:val="26"/>
          <w:szCs w:val="26"/>
          <w:rtl/>
        </w:rPr>
        <w:t xml:space="preserve"> </w:t>
      </w:r>
      <w:r w:rsidRPr="00067DEB">
        <w:rPr>
          <w:rFonts w:cs="FrankRuehl" w:hint="eastAsia"/>
          <w:sz w:val="26"/>
          <w:szCs w:val="26"/>
          <w:rtl/>
        </w:rPr>
        <w:t>מסוג</w:t>
      </w:r>
      <w:r w:rsidRPr="00067DEB">
        <w:rPr>
          <w:rFonts w:cs="FrankRuehl"/>
          <w:sz w:val="26"/>
          <w:szCs w:val="26"/>
          <w:rtl/>
        </w:rPr>
        <w:t xml:space="preserve"> 4).</w:t>
      </w:r>
    </w:p>
    <w:p w14:paraId="5D54C89D" w14:textId="77777777" w:rsidR="00067DEB" w:rsidRPr="00067DEB" w:rsidRDefault="00067DEB" w:rsidP="009C5C05">
      <w:pPr>
        <w:numPr>
          <w:ilvl w:val="3"/>
          <w:numId w:val="37"/>
        </w:numPr>
        <w:overflowPunct w:val="0"/>
        <w:autoSpaceDE w:val="0"/>
        <w:autoSpaceDN w:val="0"/>
        <w:adjustRightInd w:val="0"/>
        <w:spacing w:after="0" w:line="360" w:lineRule="auto"/>
        <w:ind w:left="1429"/>
        <w:contextualSpacing/>
        <w:jc w:val="both"/>
        <w:textAlignment w:val="baseline"/>
        <w:rPr>
          <w:rFonts w:cs="FrankRuehl"/>
          <w:sz w:val="26"/>
          <w:szCs w:val="26"/>
        </w:rPr>
      </w:pPr>
      <w:r w:rsidRPr="00067DEB">
        <w:rPr>
          <w:rFonts w:cs="FrankRuehl" w:hint="eastAsia"/>
          <w:sz w:val="26"/>
          <w:szCs w:val="26"/>
          <w:rtl/>
        </w:rPr>
        <w:t>בתחנות</w:t>
      </w:r>
      <w:r w:rsidRPr="00067DEB">
        <w:rPr>
          <w:rFonts w:cs="FrankRuehl"/>
          <w:sz w:val="26"/>
          <w:szCs w:val="26"/>
          <w:rtl/>
        </w:rPr>
        <w:t xml:space="preserve"> </w:t>
      </w:r>
      <w:r w:rsidRPr="00067DEB">
        <w:rPr>
          <w:rFonts w:cs="FrankRuehl" w:hint="eastAsia"/>
          <w:sz w:val="26"/>
          <w:szCs w:val="26"/>
          <w:rtl/>
        </w:rPr>
        <w:t>בהן</w:t>
      </w:r>
      <w:r w:rsidRPr="00067DEB">
        <w:rPr>
          <w:rFonts w:cs="FrankRuehl"/>
          <w:sz w:val="26"/>
          <w:szCs w:val="26"/>
          <w:rtl/>
        </w:rPr>
        <w:t xml:space="preserve"> </w:t>
      </w:r>
      <w:r w:rsidRPr="00067DEB">
        <w:rPr>
          <w:rFonts w:cs="FrankRuehl" w:hint="eastAsia"/>
          <w:sz w:val="26"/>
          <w:szCs w:val="26"/>
          <w:rtl/>
        </w:rPr>
        <w:t>מותקן</w:t>
      </w:r>
      <w:r w:rsidRPr="00067DEB">
        <w:rPr>
          <w:rFonts w:cs="FrankRuehl"/>
          <w:sz w:val="26"/>
          <w:szCs w:val="26"/>
          <w:rtl/>
        </w:rPr>
        <w:t xml:space="preserve"> </w:t>
      </w:r>
      <w:r w:rsidRPr="00067DEB">
        <w:rPr>
          <w:rFonts w:cs="FrankRuehl" w:hint="eastAsia"/>
          <w:sz w:val="26"/>
          <w:szCs w:val="26"/>
          <w:rtl/>
        </w:rPr>
        <w:t>גשרון</w:t>
      </w:r>
      <w:r w:rsidRPr="00067DEB">
        <w:rPr>
          <w:rFonts w:cs="FrankRuehl"/>
          <w:sz w:val="26"/>
          <w:szCs w:val="26"/>
          <w:rtl/>
        </w:rPr>
        <w:t xml:space="preserve"> </w:t>
      </w:r>
      <w:r w:rsidRPr="00067DEB">
        <w:rPr>
          <w:rFonts w:cs="FrankRuehl" w:hint="eastAsia"/>
          <w:sz w:val="26"/>
          <w:szCs w:val="26"/>
          <w:rtl/>
        </w:rPr>
        <w:t>יש</w:t>
      </w:r>
      <w:r w:rsidRPr="00067DEB">
        <w:rPr>
          <w:rFonts w:cs="FrankRuehl"/>
          <w:sz w:val="26"/>
          <w:szCs w:val="26"/>
          <w:rtl/>
        </w:rPr>
        <w:t xml:space="preserve"> </w:t>
      </w:r>
      <w:r w:rsidRPr="00067DEB">
        <w:rPr>
          <w:rFonts w:cs="FrankRuehl" w:hint="eastAsia"/>
          <w:sz w:val="26"/>
          <w:szCs w:val="26"/>
          <w:rtl/>
        </w:rPr>
        <w:t>לצבוע</w:t>
      </w:r>
      <w:r w:rsidRPr="00067DEB">
        <w:rPr>
          <w:rFonts w:cs="FrankRuehl"/>
          <w:sz w:val="26"/>
          <w:szCs w:val="26"/>
          <w:rtl/>
        </w:rPr>
        <w:t xml:space="preserve"> </w:t>
      </w:r>
      <w:r w:rsidRPr="00067DEB">
        <w:rPr>
          <w:rFonts w:cs="FrankRuehl" w:hint="eastAsia"/>
          <w:sz w:val="26"/>
          <w:szCs w:val="26"/>
          <w:rtl/>
        </w:rPr>
        <w:t>את</w:t>
      </w:r>
      <w:r w:rsidRPr="00067DEB">
        <w:rPr>
          <w:rFonts w:cs="FrankRuehl"/>
          <w:sz w:val="26"/>
          <w:szCs w:val="26"/>
          <w:rtl/>
        </w:rPr>
        <w:t xml:space="preserve"> </w:t>
      </w:r>
      <w:r w:rsidRPr="00067DEB">
        <w:rPr>
          <w:rFonts w:cs="FrankRuehl" w:hint="eastAsia"/>
          <w:sz w:val="26"/>
          <w:szCs w:val="26"/>
          <w:rtl/>
        </w:rPr>
        <w:t>חלקי</w:t>
      </w:r>
      <w:r w:rsidRPr="00067DEB">
        <w:rPr>
          <w:rFonts w:cs="FrankRuehl"/>
          <w:sz w:val="26"/>
          <w:szCs w:val="26"/>
          <w:rtl/>
        </w:rPr>
        <w:t xml:space="preserve"> </w:t>
      </w:r>
      <w:r w:rsidRPr="00067DEB">
        <w:rPr>
          <w:rFonts w:cs="FrankRuehl" w:hint="eastAsia"/>
          <w:sz w:val="26"/>
          <w:szCs w:val="26"/>
          <w:rtl/>
        </w:rPr>
        <w:t>המתכת</w:t>
      </w:r>
      <w:r w:rsidRPr="00067DEB">
        <w:rPr>
          <w:rFonts w:cs="FrankRuehl"/>
          <w:sz w:val="26"/>
          <w:szCs w:val="26"/>
          <w:rtl/>
        </w:rPr>
        <w:t xml:space="preserve"> </w:t>
      </w:r>
      <w:r w:rsidRPr="00067DEB">
        <w:rPr>
          <w:rFonts w:cs="FrankRuehl" w:hint="eastAsia"/>
          <w:sz w:val="26"/>
          <w:szCs w:val="26"/>
          <w:rtl/>
        </w:rPr>
        <w:t>כמפורט</w:t>
      </w:r>
      <w:r w:rsidRPr="00067DEB">
        <w:rPr>
          <w:rFonts w:cs="FrankRuehl"/>
          <w:sz w:val="26"/>
          <w:szCs w:val="26"/>
          <w:rtl/>
        </w:rPr>
        <w:t xml:space="preserve"> </w:t>
      </w:r>
      <w:r w:rsidRPr="00067DEB">
        <w:rPr>
          <w:rFonts w:cs="FrankRuehl" w:hint="eastAsia"/>
          <w:sz w:val="26"/>
          <w:szCs w:val="26"/>
          <w:rtl/>
        </w:rPr>
        <w:t>לעיל</w:t>
      </w:r>
      <w:r w:rsidRPr="00067DEB">
        <w:rPr>
          <w:rFonts w:cs="FrankRuehl"/>
          <w:sz w:val="26"/>
          <w:szCs w:val="26"/>
          <w:rtl/>
        </w:rPr>
        <w:t xml:space="preserve">, </w:t>
      </w:r>
      <w:r w:rsidRPr="00067DEB">
        <w:rPr>
          <w:rFonts w:cs="FrankRuehl" w:hint="eastAsia"/>
          <w:sz w:val="26"/>
          <w:szCs w:val="26"/>
          <w:rtl/>
        </w:rPr>
        <w:t>כולל</w:t>
      </w:r>
      <w:r w:rsidRPr="00067DEB">
        <w:rPr>
          <w:rFonts w:cs="FrankRuehl"/>
          <w:sz w:val="26"/>
          <w:szCs w:val="26"/>
          <w:rtl/>
        </w:rPr>
        <w:t xml:space="preserve"> </w:t>
      </w:r>
      <w:r w:rsidRPr="00067DEB">
        <w:rPr>
          <w:rFonts w:cs="FrankRuehl" w:hint="eastAsia"/>
          <w:sz w:val="26"/>
          <w:szCs w:val="26"/>
          <w:rtl/>
        </w:rPr>
        <w:t>חלק</w:t>
      </w:r>
      <w:r w:rsidRPr="00067DEB">
        <w:rPr>
          <w:rFonts w:cs="FrankRuehl"/>
          <w:sz w:val="26"/>
          <w:szCs w:val="26"/>
          <w:rtl/>
        </w:rPr>
        <w:t xml:space="preserve"> </w:t>
      </w:r>
      <w:r w:rsidRPr="00067DEB">
        <w:rPr>
          <w:rFonts w:cs="FrankRuehl" w:hint="eastAsia"/>
          <w:sz w:val="26"/>
          <w:szCs w:val="26"/>
          <w:rtl/>
        </w:rPr>
        <w:t>תחתון</w:t>
      </w:r>
      <w:r w:rsidRPr="00067DEB">
        <w:rPr>
          <w:rFonts w:cs="FrankRuehl"/>
          <w:sz w:val="26"/>
          <w:szCs w:val="26"/>
          <w:rtl/>
        </w:rPr>
        <w:t xml:space="preserve">, </w:t>
      </w:r>
      <w:r w:rsidRPr="00067DEB">
        <w:rPr>
          <w:rFonts w:cs="FrankRuehl" w:hint="eastAsia"/>
          <w:sz w:val="26"/>
          <w:szCs w:val="26"/>
          <w:rtl/>
        </w:rPr>
        <w:t>וכן</w:t>
      </w:r>
      <w:r w:rsidRPr="00067DEB">
        <w:rPr>
          <w:rFonts w:cs="FrankRuehl"/>
          <w:sz w:val="26"/>
          <w:szCs w:val="26"/>
          <w:rtl/>
        </w:rPr>
        <w:t xml:space="preserve"> </w:t>
      </w:r>
      <w:r w:rsidRPr="00067DEB">
        <w:rPr>
          <w:rFonts w:cs="FrankRuehl" w:hint="eastAsia"/>
          <w:sz w:val="26"/>
          <w:szCs w:val="26"/>
          <w:rtl/>
        </w:rPr>
        <w:t>לתחזק</w:t>
      </w:r>
      <w:r w:rsidRPr="00067DEB">
        <w:rPr>
          <w:rFonts w:cs="FrankRuehl"/>
          <w:sz w:val="26"/>
          <w:szCs w:val="26"/>
          <w:rtl/>
        </w:rPr>
        <w:t xml:space="preserve"> </w:t>
      </w:r>
      <w:r w:rsidRPr="00067DEB">
        <w:rPr>
          <w:rFonts w:cs="FrankRuehl" w:hint="eastAsia"/>
          <w:sz w:val="26"/>
          <w:szCs w:val="26"/>
          <w:rtl/>
        </w:rPr>
        <w:t>את</w:t>
      </w:r>
      <w:r w:rsidRPr="00067DEB">
        <w:rPr>
          <w:rFonts w:cs="FrankRuehl"/>
          <w:sz w:val="26"/>
          <w:szCs w:val="26"/>
          <w:rtl/>
        </w:rPr>
        <w:t xml:space="preserve"> </w:t>
      </w:r>
      <w:r w:rsidRPr="00067DEB">
        <w:rPr>
          <w:rFonts w:cs="FrankRuehl" w:hint="eastAsia"/>
          <w:sz w:val="26"/>
          <w:szCs w:val="26"/>
          <w:rtl/>
        </w:rPr>
        <w:t>קורות</w:t>
      </w:r>
      <w:r w:rsidRPr="00067DEB">
        <w:rPr>
          <w:rFonts w:cs="FrankRuehl"/>
          <w:sz w:val="26"/>
          <w:szCs w:val="26"/>
          <w:rtl/>
        </w:rPr>
        <w:t xml:space="preserve"> </w:t>
      </w:r>
      <w:r w:rsidRPr="00067DEB">
        <w:rPr>
          <w:rFonts w:cs="FrankRuehl" w:hint="eastAsia"/>
          <w:sz w:val="26"/>
          <w:szCs w:val="26"/>
          <w:rtl/>
        </w:rPr>
        <w:t>העץ</w:t>
      </w:r>
      <w:r w:rsidRPr="00067DEB">
        <w:rPr>
          <w:rFonts w:cs="FrankRuehl"/>
          <w:sz w:val="26"/>
          <w:szCs w:val="26"/>
          <w:rtl/>
        </w:rPr>
        <w:t xml:space="preserve"> </w:t>
      </w:r>
      <w:r w:rsidRPr="00067DEB">
        <w:rPr>
          <w:rFonts w:cs="FrankRuehl" w:hint="eastAsia"/>
          <w:sz w:val="26"/>
          <w:szCs w:val="26"/>
          <w:rtl/>
        </w:rPr>
        <w:t>ולהחליפן</w:t>
      </w:r>
      <w:r w:rsidRPr="00067DEB">
        <w:rPr>
          <w:rFonts w:cs="FrankRuehl"/>
          <w:sz w:val="26"/>
          <w:szCs w:val="26"/>
          <w:rtl/>
        </w:rPr>
        <w:t xml:space="preserve"> </w:t>
      </w:r>
      <w:r w:rsidRPr="00067DEB">
        <w:rPr>
          <w:rFonts w:cs="FrankRuehl" w:hint="eastAsia"/>
          <w:sz w:val="26"/>
          <w:szCs w:val="26"/>
          <w:rtl/>
        </w:rPr>
        <w:t>כנדרש</w:t>
      </w:r>
      <w:r w:rsidRPr="00067DEB">
        <w:rPr>
          <w:rFonts w:cs="FrankRuehl"/>
          <w:sz w:val="26"/>
          <w:szCs w:val="26"/>
          <w:rtl/>
        </w:rPr>
        <w:t>.</w:t>
      </w:r>
    </w:p>
    <w:p w14:paraId="18A1171D" w14:textId="77777777" w:rsidR="00067DEB" w:rsidRPr="00067DEB" w:rsidRDefault="00067DEB" w:rsidP="009C5C05">
      <w:pPr>
        <w:numPr>
          <w:ilvl w:val="3"/>
          <w:numId w:val="37"/>
        </w:numPr>
        <w:overflowPunct w:val="0"/>
        <w:autoSpaceDE w:val="0"/>
        <w:autoSpaceDN w:val="0"/>
        <w:adjustRightInd w:val="0"/>
        <w:spacing w:after="0" w:line="360" w:lineRule="auto"/>
        <w:ind w:left="1429"/>
        <w:contextualSpacing/>
        <w:jc w:val="both"/>
        <w:textAlignment w:val="baseline"/>
        <w:rPr>
          <w:rFonts w:cs="FrankRuehl"/>
          <w:sz w:val="26"/>
          <w:szCs w:val="26"/>
          <w:rtl/>
        </w:rPr>
      </w:pPr>
      <w:r w:rsidRPr="00067DEB">
        <w:rPr>
          <w:rFonts w:cs="FrankRuehl" w:hint="eastAsia"/>
          <w:sz w:val="26"/>
          <w:szCs w:val="26"/>
          <w:rtl/>
        </w:rPr>
        <w:t>צביעה</w:t>
      </w:r>
      <w:r w:rsidRPr="00067DEB">
        <w:rPr>
          <w:rFonts w:cs="FrankRuehl"/>
          <w:sz w:val="26"/>
          <w:szCs w:val="26"/>
          <w:rtl/>
        </w:rPr>
        <w:t xml:space="preserve"> </w:t>
      </w:r>
      <w:r w:rsidRPr="00067DEB">
        <w:rPr>
          <w:rFonts w:cs="FrankRuehl" w:hint="eastAsia"/>
          <w:sz w:val="26"/>
          <w:szCs w:val="26"/>
          <w:rtl/>
        </w:rPr>
        <w:t>בתוך</w:t>
      </w:r>
      <w:r w:rsidRPr="00067DEB">
        <w:rPr>
          <w:rFonts w:cs="FrankRuehl"/>
          <w:sz w:val="26"/>
          <w:szCs w:val="26"/>
          <w:rtl/>
        </w:rPr>
        <w:t xml:space="preserve"> </w:t>
      </w:r>
      <w:r w:rsidRPr="00067DEB">
        <w:rPr>
          <w:rFonts w:cs="FrankRuehl" w:hint="eastAsia"/>
          <w:sz w:val="26"/>
          <w:szCs w:val="26"/>
          <w:rtl/>
        </w:rPr>
        <w:t>המבנה</w:t>
      </w:r>
      <w:r w:rsidRPr="00067DEB">
        <w:rPr>
          <w:rFonts w:cs="FrankRuehl"/>
          <w:sz w:val="26"/>
          <w:szCs w:val="26"/>
          <w:rtl/>
        </w:rPr>
        <w:t xml:space="preserve"> </w:t>
      </w:r>
      <w:r w:rsidRPr="00067DEB">
        <w:rPr>
          <w:rFonts w:cs="FrankRuehl" w:hint="eastAsia"/>
          <w:sz w:val="26"/>
          <w:szCs w:val="26"/>
          <w:rtl/>
        </w:rPr>
        <w:t>תיעשה</w:t>
      </w:r>
      <w:r w:rsidRPr="00067DEB">
        <w:rPr>
          <w:rFonts w:cs="FrankRuehl"/>
          <w:sz w:val="26"/>
          <w:szCs w:val="26"/>
          <w:rtl/>
        </w:rPr>
        <w:t xml:space="preserve"> </w:t>
      </w:r>
      <w:r w:rsidRPr="00067DEB">
        <w:rPr>
          <w:rFonts w:cs="FrankRuehl" w:hint="eastAsia"/>
          <w:sz w:val="26"/>
          <w:szCs w:val="26"/>
          <w:rtl/>
        </w:rPr>
        <w:t>ב</w:t>
      </w:r>
      <w:r w:rsidRPr="00067DEB">
        <w:rPr>
          <w:rFonts w:cs="FrankRuehl"/>
          <w:sz w:val="26"/>
          <w:szCs w:val="26"/>
          <w:rtl/>
        </w:rPr>
        <w:t xml:space="preserve">-2 </w:t>
      </w:r>
      <w:r w:rsidRPr="00067DEB">
        <w:rPr>
          <w:rFonts w:cs="FrankRuehl" w:hint="eastAsia"/>
          <w:sz w:val="26"/>
          <w:szCs w:val="26"/>
          <w:rtl/>
        </w:rPr>
        <w:t>שכבות</w:t>
      </w:r>
      <w:r w:rsidRPr="00067DEB">
        <w:rPr>
          <w:rFonts w:cs="FrankRuehl"/>
          <w:sz w:val="26"/>
          <w:szCs w:val="26"/>
          <w:rtl/>
        </w:rPr>
        <w:t xml:space="preserve"> </w:t>
      </w:r>
      <w:r w:rsidRPr="00067DEB">
        <w:rPr>
          <w:rFonts w:cs="FrankRuehl" w:hint="eastAsia"/>
          <w:sz w:val="26"/>
          <w:szCs w:val="26"/>
          <w:rtl/>
        </w:rPr>
        <w:t>לפחות</w:t>
      </w:r>
      <w:r w:rsidRPr="00067DEB">
        <w:rPr>
          <w:rFonts w:cs="FrankRuehl"/>
          <w:sz w:val="26"/>
          <w:szCs w:val="26"/>
          <w:rtl/>
        </w:rPr>
        <w:t xml:space="preserve"> </w:t>
      </w:r>
      <w:r w:rsidRPr="00067DEB">
        <w:rPr>
          <w:rFonts w:cs="FrankRuehl" w:hint="eastAsia"/>
          <w:sz w:val="26"/>
          <w:szCs w:val="26"/>
          <w:rtl/>
        </w:rPr>
        <w:t>ע</w:t>
      </w:r>
      <w:r w:rsidRPr="00067DEB">
        <w:rPr>
          <w:rFonts w:cs="FrankRuehl"/>
          <w:sz w:val="26"/>
          <w:szCs w:val="26"/>
          <w:rtl/>
        </w:rPr>
        <w:t>"</w:t>
      </w:r>
      <w:r w:rsidRPr="00067DEB">
        <w:rPr>
          <w:rFonts w:cs="FrankRuehl" w:hint="eastAsia"/>
          <w:sz w:val="26"/>
          <w:szCs w:val="26"/>
          <w:rtl/>
        </w:rPr>
        <w:t>י</w:t>
      </w:r>
      <w:r w:rsidRPr="00067DEB">
        <w:rPr>
          <w:rFonts w:cs="FrankRuehl"/>
          <w:sz w:val="26"/>
          <w:szCs w:val="26"/>
          <w:rtl/>
        </w:rPr>
        <w:t xml:space="preserve"> </w:t>
      </w:r>
      <w:r w:rsidRPr="00067DEB">
        <w:rPr>
          <w:rFonts w:cs="FrankRuehl" w:hint="eastAsia"/>
          <w:sz w:val="26"/>
          <w:szCs w:val="26"/>
          <w:rtl/>
        </w:rPr>
        <w:t>צבע</w:t>
      </w:r>
      <w:r w:rsidRPr="00067DEB">
        <w:rPr>
          <w:rFonts w:cs="FrankRuehl"/>
          <w:sz w:val="26"/>
          <w:szCs w:val="26"/>
          <w:rtl/>
        </w:rPr>
        <w:t xml:space="preserve"> </w:t>
      </w:r>
      <w:r w:rsidRPr="00067DEB">
        <w:rPr>
          <w:rFonts w:cs="FrankRuehl" w:hint="eastAsia"/>
          <w:sz w:val="26"/>
          <w:szCs w:val="26"/>
          <w:rtl/>
        </w:rPr>
        <w:t>סופר</w:t>
      </w:r>
      <w:r w:rsidRPr="00067DEB">
        <w:rPr>
          <w:rFonts w:cs="FrankRuehl"/>
          <w:sz w:val="26"/>
          <w:szCs w:val="26"/>
          <w:rtl/>
        </w:rPr>
        <w:t>-</w:t>
      </w:r>
      <w:r w:rsidRPr="00067DEB">
        <w:rPr>
          <w:rFonts w:cs="FrankRuehl" w:hint="eastAsia"/>
          <w:sz w:val="26"/>
          <w:szCs w:val="26"/>
          <w:rtl/>
        </w:rPr>
        <w:t>קריל</w:t>
      </w:r>
      <w:r w:rsidRPr="00067DEB">
        <w:rPr>
          <w:rFonts w:cs="FrankRuehl"/>
          <w:sz w:val="26"/>
          <w:szCs w:val="26"/>
          <w:rtl/>
        </w:rPr>
        <w:t xml:space="preserve">. </w:t>
      </w:r>
      <w:r w:rsidRPr="00067DEB">
        <w:rPr>
          <w:rFonts w:cs="FrankRuehl" w:hint="eastAsia"/>
          <w:sz w:val="26"/>
          <w:szCs w:val="26"/>
          <w:rtl/>
        </w:rPr>
        <w:t>צביעה</w:t>
      </w:r>
      <w:r w:rsidRPr="00067DEB">
        <w:rPr>
          <w:rFonts w:cs="FrankRuehl"/>
          <w:sz w:val="26"/>
          <w:szCs w:val="26"/>
          <w:rtl/>
        </w:rPr>
        <w:t xml:space="preserve"> </w:t>
      </w:r>
      <w:r w:rsidRPr="00067DEB">
        <w:rPr>
          <w:rFonts w:cs="FrankRuehl" w:hint="eastAsia"/>
          <w:sz w:val="26"/>
          <w:szCs w:val="26"/>
          <w:rtl/>
        </w:rPr>
        <w:t>חיצונית</w:t>
      </w:r>
      <w:r w:rsidRPr="00067DEB">
        <w:rPr>
          <w:rFonts w:cs="FrankRuehl"/>
          <w:sz w:val="26"/>
          <w:szCs w:val="26"/>
          <w:rtl/>
        </w:rPr>
        <w:t xml:space="preserve"> </w:t>
      </w:r>
      <w:r w:rsidRPr="00067DEB">
        <w:rPr>
          <w:rFonts w:cs="FrankRuehl" w:hint="eastAsia"/>
          <w:sz w:val="26"/>
          <w:szCs w:val="26"/>
          <w:rtl/>
        </w:rPr>
        <w:t>תעשה</w:t>
      </w:r>
      <w:r w:rsidRPr="00067DEB">
        <w:rPr>
          <w:rFonts w:cs="FrankRuehl"/>
          <w:sz w:val="26"/>
          <w:szCs w:val="26"/>
          <w:rtl/>
        </w:rPr>
        <w:t xml:space="preserve"> </w:t>
      </w:r>
      <w:r w:rsidRPr="00067DEB">
        <w:rPr>
          <w:rFonts w:cs="FrankRuehl" w:hint="eastAsia"/>
          <w:sz w:val="26"/>
          <w:szCs w:val="26"/>
          <w:rtl/>
        </w:rPr>
        <w:t>ע</w:t>
      </w:r>
      <w:r w:rsidRPr="00067DEB">
        <w:rPr>
          <w:rFonts w:cs="FrankRuehl"/>
          <w:sz w:val="26"/>
          <w:szCs w:val="26"/>
          <w:rtl/>
        </w:rPr>
        <w:t>"</w:t>
      </w:r>
      <w:r w:rsidRPr="00067DEB">
        <w:rPr>
          <w:rFonts w:cs="FrankRuehl" w:hint="eastAsia"/>
          <w:sz w:val="26"/>
          <w:szCs w:val="26"/>
          <w:rtl/>
        </w:rPr>
        <w:t>י</w:t>
      </w:r>
      <w:r w:rsidRPr="00067DEB">
        <w:rPr>
          <w:rFonts w:cs="FrankRuehl"/>
          <w:sz w:val="26"/>
          <w:szCs w:val="26"/>
          <w:rtl/>
        </w:rPr>
        <w:t xml:space="preserve"> </w:t>
      </w:r>
      <w:r w:rsidRPr="00067DEB">
        <w:rPr>
          <w:rFonts w:cs="FrankRuehl" w:hint="eastAsia"/>
          <w:sz w:val="26"/>
          <w:szCs w:val="26"/>
          <w:rtl/>
        </w:rPr>
        <w:t>מריחת</w:t>
      </w:r>
      <w:r w:rsidRPr="00067DEB">
        <w:rPr>
          <w:rFonts w:cs="FrankRuehl"/>
          <w:sz w:val="26"/>
          <w:szCs w:val="26"/>
          <w:rtl/>
        </w:rPr>
        <w:t xml:space="preserve"> </w:t>
      </w:r>
      <w:r w:rsidRPr="00067DEB">
        <w:rPr>
          <w:rFonts w:cs="FrankRuehl" w:hint="eastAsia"/>
          <w:sz w:val="26"/>
          <w:szCs w:val="26"/>
          <w:rtl/>
        </w:rPr>
        <w:t>פריימר</w:t>
      </w:r>
      <w:r w:rsidRPr="00067DEB">
        <w:rPr>
          <w:rFonts w:cs="FrankRuehl"/>
          <w:sz w:val="26"/>
          <w:szCs w:val="26"/>
          <w:rtl/>
        </w:rPr>
        <w:t xml:space="preserve"> </w:t>
      </w:r>
      <w:r w:rsidRPr="00067DEB">
        <w:rPr>
          <w:rFonts w:cs="FrankRuehl"/>
          <w:sz w:val="26"/>
          <w:szCs w:val="26"/>
        </w:rPr>
        <w:t>X</w:t>
      </w:r>
      <w:r w:rsidRPr="00067DEB">
        <w:rPr>
          <w:rFonts w:cs="FrankRuehl"/>
          <w:sz w:val="26"/>
          <w:szCs w:val="26"/>
          <w:rtl/>
        </w:rPr>
        <w:t xml:space="preserve"> </w:t>
      </w:r>
      <w:r w:rsidRPr="00067DEB">
        <w:rPr>
          <w:rFonts w:cs="FrankRuehl" w:hint="eastAsia"/>
          <w:sz w:val="26"/>
          <w:szCs w:val="26"/>
          <w:rtl/>
        </w:rPr>
        <w:t>ולאחר</w:t>
      </w:r>
      <w:r w:rsidRPr="00067DEB">
        <w:rPr>
          <w:rFonts w:cs="FrankRuehl"/>
          <w:sz w:val="26"/>
          <w:szCs w:val="26"/>
          <w:rtl/>
        </w:rPr>
        <w:t xml:space="preserve"> </w:t>
      </w:r>
      <w:r w:rsidRPr="00067DEB">
        <w:rPr>
          <w:rFonts w:cs="FrankRuehl" w:hint="eastAsia"/>
          <w:sz w:val="26"/>
          <w:szCs w:val="26"/>
          <w:rtl/>
        </w:rPr>
        <w:t>מכן</w:t>
      </w:r>
      <w:r w:rsidRPr="00067DEB">
        <w:rPr>
          <w:rFonts w:cs="FrankRuehl"/>
          <w:sz w:val="26"/>
          <w:szCs w:val="26"/>
          <w:rtl/>
        </w:rPr>
        <w:t xml:space="preserve"> </w:t>
      </w:r>
      <w:r w:rsidRPr="00067DEB">
        <w:rPr>
          <w:rFonts w:cs="FrankRuehl" w:hint="eastAsia"/>
          <w:sz w:val="26"/>
          <w:szCs w:val="26"/>
          <w:rtl/>
        </w:rPr>
        <w:t>צביעה</w:t>
      </w:r>
      <w:r w:rsidRPr="00067DEB">
        <w:rPr>
          <w:rFonts w:cs="FrankRuehl"/>
          <w:sz w:val="26"/>
          <w:szCs w:val="26"/>
          <w:rtl/>
        </w:rPr>
        <w:t xml:space="preserve"> </w:t>
      </w:r>
      <w:r w:rsidRPr="00067DEB">
        <w:rPr>
          <w:rFonts w:cs="FrankRuehl" w:hint="eastAsia"/>
          <w:sz w:val="26"/>
          <w:szCs w:val="26"/>
          <w:rtl/>
        </w:rPr>
        <w:t>בשתי</w:t>
      </w:r>
      <w:r w:rsidRPr="00067DEB">
        <w:rPr>
          <w:rFonts w:cs="FrankRuehl"/>
          <w:sz w:val="26"/>
          <w:szCs w:val="26"/>
          <w:rtl/>
        </w:rPr>
        <w:t xml:space="preserve"> </w:t>
      </w:r>
      <w:r w:rsidRPr="00067DEB">
        <w:rPr>
          <w:rFonts w:cs="FrankRuehl" w:hint="eastAsia"/>
          <w:sz w:val="26"/>
          <w:szCs w:val="26"/>
          <w:rtl/>
        </w:rPr>
        <w:t>שכבות</w:t>
      </w:r>
      <w:r w:rsidRPr="00067DEB">
        <w:rPr>
          <w:rFonts w:cs="FrankRuehl"/>
          <w:sz w:val="26"/>
          <w:szCs w:val="26"/>
          <w:rtl/>
        </w:rPr>
        <w:t xml:space="preserve"> </w:t>
      </w:r>
      <w:r w:rsidRPr="00067DEB">
        <w:rPr>
          <w:rFonts w:cs="FrankRuehl" w:hint="eastAsia"/>
          <w:sz w:val="26"/>
          <w:szCs w:val="26"/>
          <w:rtl/>
        </w:rPr>
        <w:t>בצבע</w:t>
      </w:r>
      <w:r w:rsidRPr="00067DEB">
        <w:rPr>
          <w:rFonts w:cs="FrankRuehl"/>
          <w:sz w:val="26"/>
          <w:szCs w:val="26"/>
          <w:rtl/>
        </w:rPr>
        <w:t xml:space="preserve"> </w:t>
      </w:r>
      <w:r w:rsidRPr="00067DEB">
        <w:rPr>
          <w:rFonts w:cs="FrankRuehl" w:hint="eastAsia"/>
          <w:sz w:val="26"/>
          <w:szCs w:val="26"/>
          <w:rtl/>
        </w:rPr>
        <w:t>סופר</w:t>
      </w:r>
      <w:r w:rsidRPr="00067DEB">
        <w:rPr>
          <w:rFonts w:cs="FrankRuehl"/>
          <w:sz w:val="26"/>
          <w:szCs w:val="26"/>
          <w:rtl/>
        </w:rPr>
        <w:t xml:space="preserve"> </w:t>
      </w:r>
      <w:r w:rsidRPr="00067DEB">
        <w:rPr>
          <w:rFonts w:cs="FrankRuehl" w:hint="eastAsia"/>
          <w:sz w:val="26"/>
          <w:szCs w:val="26"/>
          <w:rtl/>
        </w:rPr>
        <w:t>גמיש</w:t>
      </w:r>
      <w:r w:rsidRPr="00067DEB">
        <w:rPr>
          <w:rFonts w:cs="FrankRuehl"/>
          <w:sz w:val="26"/>
          <w:szCs w:val="26"/>
          <w:rtl/>
        </w:rPr>
        <w:t xml:space="preserve"> </w:t>
      </w:r>
      <w:r w:rsidRPr="00067DEB">
        <w:rPr>
          <w:rFonts w:cs="FrankRuehl" w:hint="eastAsia"/>
          <w:sz w:val="26"/>
          <w:szCs w:val="26"/>
          <w:rtl/>
        </w:rPr>
        <w:t>לפי</w:t>
      </w:r>
      <w:r w:rsidRPr="00067DEB">
        <w:rPr>
          <w:rFonts w:cs="FrankRuehl"/>
          <w:sz w:val="26"/>
          <w:szCs w:val="26"/>
          <w:rtl/>
        </w:rPr>
        <w:t xml:space="preserve"> </w:t>
      </w:r>
      <w:r w:rsidRPr="00067DEB">
        <w:rPr>
          <w:rFonts w:cs="FrankRuehl" w:hint="eastAsia"/>
          <w:sz w:val="26"/>
          <w:szCs w:val="26"/>
          <w:rtl/>
        </w:rPr>
        <w:t>הוראות</w:t>
      </w:r>
      <w:r w:rsidRPr="00067DEB">
        <w:rPr>
          <w:rFonts w:cs="FrankRuehl"/>
          <w:sz w:val="26"/>
          <w:szCs w:val="26"/>
          <w:rtl/>
        </w:rPr>
        <w:t xml:space="preserve"> </w:t>
      </w:r>
      <w:r w:rsidRPr="00067DEB">
        <w:rPr>
          <w:rFonts w:cs="FrankRuehl" w:hint="eastAsia"/>
          <w:sz w:val="26"/>
          <w:szCs w:val="26"/>
          <w:rtl/>
        </w:rPr>
        <w:t>היצרן</w:t>
      </w:r>
      <w:r w:rsidRPr="00067DEB">
        <w:rPr>
          <w:rFonts w:cs="FrankRuehl"/>
          <w:sz w:val="26"/>
          <w:szCs w:val="26"/>
          <w:rtl/>
        </w:rPr>
        <w:t>.</w:t>
      </w:r>
    </w:p>
    <w:p w14:paraId="77007279" w14:textId="77777777" w:rsidR="00067DEB" w:rsidRPr="00067DEB" w:rsidRDefault="00067DEB" w:rsidP="009C5C05">
      <w:pPr>
        <w:numPr>
          <w:ilvl w:val="3"/>
          <w:numId w:val="37"/>
        </w:numPr>
        <w:overflowPunct w:val="0"/>
        <w:autoSpaceDE w:val="0"/>
        <w:autoSpaceDN w:val="0"/>
        <w:adjustRightInd w:val="0"/>
        <w:spacing w:after="0" w:line="360" w:lineRule="auto"/>
        <w:ind w:left="1429"/>
        <w:contextualSpacing/>
        <w:jc w:val="both"/>
        <w:textAlignment w:val="baseline"/>
        <w:rPr>
          <w:rFonts w:cs="FrankRuehl"/>
          <w:b/>
          <w:bCs/>
          <w:sz w:val="26"/>
          <w:szCs w:val="26"/>
          <w:shd w:val="clear" w:color="auto" w:fill="E5DFEC" w:themeFill="accent4" w:themeFillTint="33"/>
        </w:rPr>
      </w:pPr>
      <w:r w:rsidRPr="00067DEB">
        <w:rPr>
          <w:rFonts w:cs="FrankRuehl" w:hint="cs"/>
          <w:b/>
          <w:bCs/>
          <w:sz w:val="26"/>
          <w:szCs w:val="26"/>
          <w:u w:val="single"/>
          <w:rtl/>
        </w:rPr>
        <w:t>צביעת המבנה</w:t>
      </w:r>
    </w:p>
    <w:p w14:paraId="67347BF9" w14:textId="20913FC2" w:rsidR="00067DEB" w:rsidRPr="00067DEB" w:rsidRDefault="00067DEB" w:rsidP="009C5C05">
      <w:pPr>
        <w:numPr>
          <w:ilvl w:val="4"/>
          <w:numId w:val="37"/>
        </w:numPr>
        <w:overflowPunct w:val="0"/>
        <w:autoSpaceDE w:val="0"/>
        <w:autoSpaceDN w:val="0"/>
        <w:adjustRightInd w:val="0"/>
        <w:spacing w:after="0" w:line="360" w:lineRule="auto"/>
        <w:ind w:left="2498"/>
        <w:contextualSpacing/>
        <w:jc w:val="both"/>
        <w:textAlignment w:val="baseline"/>
        <w:rPr>
          <w:rFonts w:cs="FrankRuehl"/>
          <w:sz w:val="26"/>
          <w:szCs w:val="26"/>
          <w:rtl/>
        </w:rPr>
      </w:pPr>
      <w:r w:rsidRPr="00067DEB">
        <w:rPr>
          <w:rFonts w:cs="FrankRuehl" w:hint="cs"/>
          <w:sz w:val="26"/>
          <w:szCs w:val="26"/>
          <w:rtl/>
        </w:rPr>
        <w:t>כל המבנים ייצבעו בצבע לבן, מבפנים ומבחוץ</w:t>
      </w:r>
      <w:r w:rsidRPr="00067DEB">
        <w:rPr>
          <w:rFonts w:cs="FrankRuehl"/>
          <w:sz w:val="26"/>
          <w:szCs w:val="26"/>
          <w:rtl/>
        </w:rPr>
        <w:t>.</w:t>
      </w:r>
      <w:r w:rsidRPr="00067DEB">
        <w:rPr>
          <w:rFonts w:cs="FrankRuehl" w:hint="cs"/>
          <w:sz w:val="26"/>
          <w:szCs w:val="26"/>
          <w:rtl/>
        </w:rPr>
        <w:t xml:space="preserve"> הצביעה מבחוץ ת</w:t>
      </w:r>
      <w:r w:rsidRPr="00067DEB">
        <w:rPr>
          <w:rFonts w:cs="FrankRuehl"/>
          <w:sz w:val="26"/>
          <w:szCs w:val="26"/>
          <w:rtl/>
        </w:rPr>
        <w:t>תבצע בצבע העמיד לתנאים חיצוניים לאורך שני</w:t>
      </w:r>
      <w:r w:rsidR="009C7AC8">
        <w:rPr>
          <w:rFonts w:cs="FrankRuehl" w:hint="cs"/>
          <w:sz w:val="26"/>
          <w:szCs w:val="26"/>
          <w:rtl/>
        </w:rPr>
        <w:t>ם</w:t>
      </w:r>
      <w:r w:rsidR="00D800B8">
        <w:rPr>
          <w:rFonts w:cs="FrankRuehl" w:hint="cs"/>
          <w:sz w:val="26"/>
          <w:szCs w:val="26"/>
          <w:rtl/>
        </w:rPr>
        <w:t>.</w:t>
      </w:r>
    </w:p>
    <w:p w14:paraId="7DC1658D" w14:textId="22CF8D33" w:rsidR="00067DEB" w:rsidRPr="00067DEB" w:rsidRDefault="00067DEB" w:rsidP="00527B96">
      <w:pPr>
        <w:numPr>
          <w:ilvl w:val="4"/>
          <w:numId w:val="37"/>
        </w:numPr>
        <w:ind w:left="2498"/>
        <w:contextualSpacing/>
        <w:jc w:val="both"/>
        <w:rPr>
          <w:rFonts w:cs="FrankRuehl"/>
          <w:sz w:val="26"/>
          <w:szCs w:val="26"/>
        </w:rPr>
      </w:pPr>
      <w:r w:rsidRPr="00067DEB">
        <w:rPr>
          <w:rFonts w:cs="FrankRuehl"/>
          <w:sz w:val="26"/>
          <w:szCs w:val="26"/>
          <w:rtl/>
        </w:rPr>
        <w:t xml:space="preserve">תתואם עם דובר רשות המים בטרם הצביעה ולקבל את אישורו. </w:t>
      </w:r>
    </w:p>
    <w:p w14:paraId="7F61BE7E" w14:textId="77777777" w:rsidR="00067DEB" w:rsidRPr="00067DEB" w:rsidRDefault="00067DEB" w:rsidP="009C5C05">
      <w:pPr>
        <w:numPr>
          <w:ilvl w:val="3"/>
          <w:numId w:val="37"/>
        </w:numPr>
        <w:overflowPunct w:val="0"/>
        <w:autoSpaceDE w:val="0"/>
        <w:autoSpaceDN w:val="0"/>
        <w:adjustRightInd w:val="0"/>
        <w:spacing w:after="0" w:line="360" w:lineRule="auto"/>
        <w:ind w:left="1429"/>
        <w:contextualSpacing/>
        <w:jc w:val="both"/>
        <w:textAlignment w:val="baseline"/>
        <w:rPr>
          <w:rFonts w:cs="FrankRuehl"/>
          <w:b/>
          <w:bCs/>
          <w:sz w:val="26"/>
          <w:szCs w:val="26"/>
          <w:u w:val="single"/>
          <w:shd w:val="clear" w:color="auto" w:fill="E5DFEC" w:themeFill="accent4" w:themeFillTint="33"/>
        </w:rPr>
      </w:pPr>
      <w:r w:rsidRPr="00067DEB">
        <w:rPr>
          <w:rFonts w:cs="FrankRuehl" w:hint="cs"/>
          <w:b/>
          <w:bCs/>
          <w:sz w:val="26"/>
          <w:szCs w:val="26"/>
          <w:u w:val="single"/>
          <w:rtl/>
        </w:rPr>
        <w:t>צביעת מתכות</w:t>
      </w:r>
    </w:p>
    <w:p w14:paraId="63D5D3BE" w14:textId="77777777" w:rsidR="00067DEB" w:rsidRPr="00067DEB" w:rsidRDefault="00067DEB" w:rsidP="00067DEB">
      <w:pPr>
        <w:overflowPunct w:val="0"/>
        <w:autoSpaceDE w:val="0"/>
        <w:autoSpaceDN w:val="0"/>
        <w:adjustRightInd w:val="0"/>
        <w:spacing w:after="0" w:line="360" w:lineRule="auto"/>
        <w:ind w:left="709" w:firstLine="720"/>
        <w:contextualSpacing/>
        <w:jc w:val="both"/>
        <w:textAlignment w:val="baseline"/>
        <w:rPr>
          <w:rFonts w:cs="FrankRuehl"/>
          <w:sz w:val="26"/>
          <w:szCs w:val="26"/>
          <w:shd w:val="clear" w:color="auto" w:fill="E5DFEC" w:themeFill="accent4" w:themeFillTint="33"/>
        </w:rPr>
      </w:pPr>
      <w:r w:rsidRPr="00067DEB">
        <w:rPr>
          <w:rFonts w:cs="FrankRuehl" w:hint="eastAsia"/>
          <w:sz w:val="26"/>
          <w:szCs w:val="26"/>
          <w:rtl/>
        </w:rPr>
        <w:t>הצבע</w:t>
      </w:r>
      <w:r w:rsidRPr="00067DEB">
        <w:rPr>
          <w:rFonts w:cs="FrankRuehl"/>
          <w:sz w:val="26"/>
          <w:szCs w:val="26"/>
          <w:rtl/>
        </w:rPr>
        <w:t xml:space="preserve"> </w:t>
      </w:r>
      <w:r w:rsidRPr="00067DEB">
        <w:rPr>
          <w:rFonts w:cs="FrankRuehl" w:hint="eastAsia"/>
          <w:sz w:val="26"/>
          <w:szCs w:val="26"/>
          <w:rtl/>
        </w:rPr>
        <w:t>החיצוני</w:t>
      </w:r>
      <w:r w:rsidRPr="00067DEB">
        <w:rPr>
          <w:rFonts w:cs="FrankRuehl"/>
          <w:sz w:val="26"/>
          <w:szCs w:val="26"/>
          <w:rtl/>
        </w:rPr>
        <w:t xml:space="preserve"> </w:t>
      </w:r>
      <w:r w:rsidRPr="00067DEB">
        <w:rPr>
          <w:rFonts w:cs="FrankRuehl" w:hint="cs"/>
          <w:sz w:val="26"/>
          <w:szCs w:val="26"/>
          <w:rtl/>
        </w:rPr>
        <w:t xml:space="preserve">והפנימי </w:t>
      </w:r>
      <w:r w:rsidRPr="00067DEB">
        <w:rPr>
          <w:rFonts w:cs="FrankRuehl" w:hint="eastAsia"/>
          <w:sz w:val="26"/>
          <w:szCs w:val="26"/>
          <w:rtl/>
        </w:rPr>
        <w:t>יהיה</w:t>
      </w:r>
      <w:r w:rsidRPr="00067DEB">
        <w:rPr>
          <w:rFonts w:cs="FrankRuehl"/>
          <w:sz w:val="26"/>
          <w:szCs w:val="26"/>
          <w:rtl/>
        </w:rPr>
        <w:t xml:space="preserve"> </w:t>
      </w:r>
      <w:r w:rsidRPr="00067DEB">
        <w:rPr>
          <w:rFonts w:cs="FrankRuehl" w:hint="eastAsia"/>
          <w:sz w:val="26"/>
          <w:szCs w:val="26"/>
          <w:rtl/>
        </w:rPr>
        <w:t>צבע</w:t>
      </w:r>
      <w:r w:rsidRPr="00067DEB">
        <w:rPr>
          <w:rFonts w:cs="FrankRuehl" w:hint="cs"/>
          <w:sz w:val="26"/>
          <w:szCs w:val="26"/>
          <w:rtl/>
        </w:rPr>
        <w:t xml:space="preserve"> </w:t>
      </w:r>
      <w:r w:rsidRPr="00067DEB">
        <w:rPr>
          <w:rFonts w:cs="FrankRuehl" w:hint="eastAsia"/>
          <w:b/>
          <w:bCs/>
          <w:sz w:val="26"/>
          <w:szCs w:val="26"/>
          <w:rtl/>
        </w:rPr>
        <w:t>לבן</w:t>
      </w:r>
      <w:r w:rsidRPr="00067DEB">
        <w:rPr>
          <w:rFonts w:cs="FrankRuehl" w:hint="cs"/>
          <w:sz w:val="26"/>
          <w:szCs w:val="26"/>
          <w:rtl/>
        </w:rPr>
        <w:t xml:space="preserve"> או לפי הנחיות נציג הרשות.</w:t>
      </w:r>
    </w:p>
    <w:p w14:paraId="31719615" w14:textId="77777777" w:rsidR="00067DEB" w:rsidRPr="00067DEB" w:rsidRDefault="00067DEB" w:rsidP="00067DEB">
      <w:pPr>
        <w:overflowPunct w:val="0"/>
        <w:autoSpaceDE w:val="0"/>
        <w:autoSpaceDN w:val="0"/>
        <w:adjustRightInd w:val="0"/>
        <w:spacing w:after="0" w:line="360" w:lineRule="auto"/>
        <w:ind w:left="2498"/>
        <w:contextualSpacing/>
        <w:jc w:val="both"/>
        <w:textAlignment w:val="baseline"/>
        <w:rPr>
          <w:rFonts w:cs="FrankRuehl"/>
          <w:sz w:val="4"/>
          <w:szCs w:val="4"/>
        </w:rPr>
      </w:pPr>
    </w:p>
    <w:p w14:paraId="6D9768DC" w14:textId="77777777" w:rsidR="00067DEB" w:rsidRPr="002C2B8F" w:rsidRDefault="00067DEB" w:rsidP="009C5C05">
      <w:pPr>
        <w:numPr>
          <w:ilvl w:val="2"/>
          <w:numId w:val="37"/>
        </w:numPr>
        <w:shd w:val="clear" w:color="auto" w:fill="FDE9D9" w:themeFill="accent6" w:themeFillTint="33"/>
        <w:overflowPunct w:val="0"/>
        <w:autoSpaceDE w:val="0"/>
        <w:autoSpaceDN w:val="0"/>
        <w:adjustRightInd w:val="0"/>
        <w:spacing w:after="0" w:line="360" w:lineRule="auto"/>
        <w:contextualSpacing/>
        <w:jc w:val="both"/>
        <w:textAlignment w:val="baseline"/>
        <w:rPr>
          <w:rFonts w:cs="FrankRuehl"/>
          <w:b/>
          <w:bCs/>
          <w:sz w:val="26"/>
          <w:szCs w:val="26"/>
          <w:u w:val="single"/>
          <w:shd w:val="clear" w:color="auto" w:fill="E5DFEC" w:themeFill="accent4" w:themeFillTint="33"/>
        </w:rPr>
      </w:pPr>
      <w:r w:rsidRPr="002C2B8F">
        <w:rPr>
          <w:rFonts w:cs="FrankRuehl" w:hint="eastAsia"/>
          <w:b/>
          <w:bCs/>
          <w:sz w:val="26"/>
          <w:szCs w:val="26"/>
          <w:u w:val="single"/>
          <w:shd w:val="clear" w:color="auto" w:fill="E5DFEC" w:themeFill="accent4" w:themeFillTint="33"/>
          <w:rtl/>
        </w:rPr>
        <w:lastRenderedPageBreak/>
        <w:t>זיפות</w:t>
      </w:r>
    </w:p>
    <w:p w14:paraId="649EB9D4" w14:textId="77777777" w:rsidR="00067DEB" w:rsidRPr="00067DEB" w:rsidRDefault="00067DEB" w:rsidP="009C5C05">
      <w:pPr>
        <w:numPr>
          <w:ilvl w:val="3"/>
          <w:numId w:val="37"/>
        </w:numPr>
        <w:overflowPunct w:val="0"/>
        <w:autoSpaceDE w:val="0"/>
        <w:autoSpaceDN w:val="0"/>
        <w:adjustRightInd w:val="0"/>
        <w:spacing w:after="0" w:line="360" w:lineRule="auto"/>
        <w:ind w:left="1429"/>
        <w:contextualSpacing/>
        <w:jc w:val="both"/>
        <w:textAlignment w:val="baseline"/>
        <w:rPr>
          <w:rFonts w:cs="FrankRuehl"/>
          <w:sz w:val="26"/>
          <w:szCs w:val="26"/>
          <w:shd w:val="clear" w:color="auto" w:fill="E5DFEC" w:themeFill="accent4" w:themeFillTint="33"/>
          <w:rtl/>
        </w:rPr>
      </w:pPr>
      <w:r w:rsidRPr="00067DEB">
        <w:rPr>
          <w:rFonts w:cs="FrankRuehl" w:hint="eastAsia"/>
          <w:sz w:val="26"/>
          <w:szCs w:val="26"/>
          <w:rtl/>
        </w:rPr>
        <w:t>זיפות</w:t>
      </w:r>
      <w:r w:rsidRPr="00067DEB">
        <w:rPr>
          <w:rFonts w:cs="FrankRuehl"/>
          <w:sz w:val="26"/>
          <w:szCs w:val="26"/>
          <w:rtl/>
        </w:rPr>
        <w:t xml:space="preserve"> </w:t>
      </w:r>
      <w:r w:rsidRPr="00067DEB">
        <w:rPr>
          <w:rFonts w:cs="FrankRuehl" w:hint="cs"/>
          <w:sz w:val="26"/>
          <w:szCs w:val="26"/>
          <w:rtl/>
        </w:rPr>
        <w:t>ביריעות ביטומניות</w:t>
      </w:r>
      <w:r w:rsidRPr="00067DEB">
        <w:rPr>
          <w:rFonts w:cs="FrankRuehl"/>
          <w:sz w:val="26"/>
          <w:szCs w:val="26"/>
          <w:rtl/>
        </w:rPr>
        <w:t xml:space="preserve">, </w:t>
      </w:r>
      <w:r w:rsidRPr="00067DEB">
        <w:rPr>
          <w:rFonts w:cs="FrankRuehl" w:hint="eastAsia"/>
          <w:sz w:val="26"/>
          <w:szCs w:val="26"/>
          <w:rtl/>
        </w:rPr>
        <w:t>לפי</w:t>
      </w:r>
      <w:r w:rsidRPr="00067DEB">
        <w:rPr>
          <w:rFonts w:cs="FrankRuehl"/>
          <w:sz w:val="26"/>
          <w:szCs w:val="26"/>
          <w:rtl/>
        </w:rPr>
        <w:t xml:space="preserve"> </w:t>
      </w:r>
      <w:r w:rsidRPr="00067DEB">
        <w:rPr>
          <w:rFonts w:cs="FrankRuehl" w:hint="eastAsia"/>
          <w:sz w:val="26"/>
          <w:szCs w:val="26"/>
          <w:rtl/>
        </w:rPr>
        <w:t>הוראות</w:t>
      </w:r>
      <w:r w:rsidRPr="00067DEB">
        <w:rPr>
          <w:rFonts w:cs="FrankRuehl"/>
          <w:sz w:val="26"/>
          <w:szCs w:val="26"/>
          <w:rtl/>
        </w:rPr>
        <w:t xml:space="preserve"> </w:t>
      </w:r>
      <w:r w:rsidRPr="00067DEB">
        <w:rPr>
          <w:rFonts w:cs="FrankRuehl" w:hint="eastAsia"/>
          <w:sz w:val="26"/>
          <w:szCs w:val="26"/>
          <w:rtl/>
        </w:rPr>
        <w:t>היצרן</w:t>
      </w:r>
      <w:r w:rsidRPr="00067DEB">
        <w:rPr>
          <w:rFonts w:cs="FrankRuehl"/>
          <w:sz w:val="26"/>
          <w:szCs w:val="26"/>
          <w:rtl/>
        </w:rPr>
        <w:t xml:space="preserve">. </w:t>
      </w:r>
      <w:r w:rsidRPr="00067DEB">
        <w:rPr>
          <w:rFonts w:cs="FrankRuehl" w:hint="eastAsia"/>
          <w:sz w:val="26"/>
          <w:szCs w:val="26"/>
          <w:rtl/>
        </w:rPr>
        <w:t>לאחר</w:t>
      </w:r>
      <w:r w:rsidRPr="00067DEB">
        <w:rPr>
          <w:rFonts w:cs="FrankRuehl"/>
          <w:sz w:val="26"/>
          <w:szCs w:val="26"/>
          <w:rtl/>
        </w:rPr>
        <w:t xml:space="preserve"> </w:t>
      </w:r>
      <w:r w:rsidRPr="00067DEB">
        <w:rPr>
          <w:rFonts w:cs="FrankRuehl" w:hint="eastAsia"/>
          <w:sz w:val="26"/>
          <w:szCs w:val="26"/>
          <w:rtl/>
        </w:rPr>
        <w:t>מכן</w:t>
      </w:r>
      <w:r w:rsidRPr="00067DEB">
        <w:rPr>
          <w:rFonts w:cs="FrankRuehl"/>
          <w:sz w:val="26"/>
          <w:szCs w:val="26"/>
          <w:rtl/>
        </w:rPr>
        <w:t xml:space="preserve"> </w:t>
      </w:r>
      <w:r w:rsidRPr="00067DEB">
        <w:rPr>
          <w:rFonts w:cs="FrankRuehl" w:hint="eastAsia"/>
          <w:sz w:val="26"/>
          <w:szCs w:val="26"/>
          <w:rtl/>
        </w:rPr>
        <w:t>צביעה</w:t>
      </w:r>
      <w:r w:rsidRPr="00067DEB">
        <w:rPr>
          <w:rFonts w:cs="FrankRuehl"/>
          <w:sz w:val="26"/>
          <w:szCs w:val="26"/>
          <w:rtl/>
        </w:rPr>
        <w:t xml:space="preserve"> </w:t>
      </w:r>
      <w:r w:rsidRPr="00067DEB">
        <w:rPr>
          <w:rFonts w:cs="FrankRuehl" w:hint="eastAsia"/>
          <w:sz w:val="26"/>
          <w:szCs w:val="26"/>
          <w:rtl/>
        </w:rPr>
        <w:t>בצבע</w:t>
      </w:r>
      <w:r w:rsidRPr="00067DEB">
        <w:rPr>
          <w:rFonts w:cs="FrankRuehl"/>
          <w:sz w:val="26"/>
          <w:szCs w:val="26"/>
          <w:rtl/>
        </w:rPr>
        <w:t xml:space="preserve"> </w:t>
      </w:r>
      <w:r w:rsidRPr="00067DEB">
        <w:rPr>
          <w:rFonts w:cs="FrankRuehl" w:hint="eastAsia"/>
          <w:sz w:val="26"/>
          <w:szCs w:val="26"/>
          <w:rtl/>
        </w:rPr>
        <w:t>פוליגג</w:t>
      </w:r>
      <w:r w:rsidRPr="00067DEB">
        <w:rPr>
          <w:rFonts w:cs="FrankRuehl" w:hint="cs"/>
          <w:sz w:val="26"/>
          <w:szCs w:val="26"/>
          <w:rtl/>
        </w:rPr>
        <w:t xml:space="preserve"> לפי ה</w:t>
      </w:r>
      <w:r w:rsidRPr="00067DEB">
        <w:rPr>
          <w:rFonts w:cs="FrankRuehl" w:hint="eastAsia"/>
          <w:sz w:val="26"/>
          <w:szCs w:val="26"/>
          <w:rtl/>
        </w:rPr>
        <w:t>וראות</w:t>
      </w:r>
      <w:r w:rsidRPr="00067DEB">
        <w:rPr>
          <w:rFonts w:cs="FrankRuehl"/>
          <w:sz w:val="26"/>
          <w:szCs w:val="26"/>
          <w:rtl/>
        </w:rPr>
        <w:t xml:space="preserve"> </w:t>
      </w:r>
      <w:r w:rsidRPr="00067DEB">
        <w:rPr>
          <w:rFonts w:cs="FrankRuehl" w:hint="eastAsia"/>
          <w:sz w:val="26"/>
          <w:szCs w:val="26"/>
          <w:rtl/>
        </w:rPr>
        <w:t>היצרן</w:t>
      </w:r>
      <w:r w:rsidRPr="00067DEB">
        <w:rPr>
          <w:rFonts w:cs="FrankRuehl"/>
          <w:sz w:val="26"/>
          <w:szCs w:val="26"/>
          <w:rtl/>
        </w:rPr>
        <w:t>.</w:t>
      </w:r>
      <w:r w:rsidRPr="00067DEB">
        <w:rPr>
          <w:rFonts w:cs="FrankRuehl"/>
          <w:sz w:val="26"/>
          <w:szCs w:val="26"/>
          <w:shd w:val="clear" w:color="auto" w:fill="E5DFEC" w:themeFill="accent4" w:themeFillTint="33"/>
          <w:rtl/>
        </w:rPr>
        <w:t xml:space="preserve"> </w:t>
      </w:r>
    </w:p>
    <w:p w14:paraId="384BE83C" w14:textId="77777777" w:rsidR="00067DEB" w:rsidRPr="00067DEB" w:rsidRDefault="00067DEB" w:rsidP="009C5C05">
      <w:pPr>
        <w:numPr>
          <w:ilvl w:val="3"/>
          <w:numId w:val="37"/>
        </w:numPr>
        <w:overflowPunct w:val="0"/>
        <w:autoSpaceDE w:val="0"/>
        <w:autoSpaceDN w:val="0"/>
        <w:adjustRightInd w:val="0"/>
        <w:spacing w:after="0" w:line="360" w:lineRule="auto"/>
        <w:ind w:left="1429"/>
        <w:contextualSpacing/>
        <w:jc w:val="both"/>
        <w:textAlignment w:val="baseline"/>
        <w:rPr>
          <w:rFonts w:cs="FrankRuehl"/>
          <w:sz w:val="26"/>
          <w:szCs w:val="26"/>
          <w:shd w:val="clear" w:color="auto" w:fill="E5DFEC" w:themeFill="accent4" w:themeFillTint="33"/>
        </w:rPr>
      </w:pPr>
      <w:r w:rsidRPr="00067DEB">
        <w:rPr>
          <w:rFonts w:cs="FrankRuehl" w:hint="cs"/>
          <w:sz w:val="26"/>
          <w:szCs w:val="26"/>
          <w:rtl/>
        </w:rPr>
        <w:t>ה</w:t>
      </w:r>
      <w:r w:rsidRPr="00067DEB">
        <w:rPr>
          <w:rFonts w:cs="FrankRuehl" w:hint="eastAsia"/>
          <w:sz w:val="26"/>
          <w:szCs w:val="26"/>
          <w:rtl/>
        </w:rPr>
        <w:t>זיפות</w:t>
      </w:r>
      <w:r w:rsidRPr="00067DEB">
        <w:rPr>
          <w:rFonts w:cs="FrankRuehl"/>
          <w:sz w:val="26"/>
          <w:szCs w:val="26"/>
          <w:rtl/>
        </w:rPr>
        <w:t xml:space="preserve"> </w:t>
      </w:r>
      <w:r w:rsidRPr="00067DEB">
        <w:rPr>
          <w:rFonts w:cs="FrankRuehl" w:hint="eastAsia"/>
          <w:sz w:val="26"/>
          <w:szCs w:val="26"/>
          <w:rtl/>
        </w:rPr>
        <w:t>ייעשה</w:t>
      </w:r>
      <w:r w:rsidRPr="00067DEB">
        <w:rPr>
          <w:rFonts w:cs="FrankRuehl"/>
          <w:sz w:val="26"/>
          <w:szCs w:val="26"/>
          <w:rtl/>
        </w:rPr>
        <w:t xml:space="preserve"> </w:t>
      </w:r>
      <w:r w:rsidRPr="00067DEB">
        <w:rPr>
          <w:rFonts w:cs="FrankRuehl" w:hint="eastAsia"/>
          <w:sz w:val="26"/>
          <w:szCs w:val="26"/>
          <w:rtl/>
        </w:rPr>
        <w:t>רק</w:t>
      </w:r>
      <w:r w:rsidRPr="00067DEB">
        <w:rPr>
          <w:rFonts w:cs="FrankRuehl"/>
          <w:sz w:val="26"/>
          <w:szCs w:val="26"/>
          <w:rtl/>
        </w:rPr>
        <w:t xml:space="preserve"> </w:t>
      </w:r>
      <w:r w:rsidRPr="00067DEB">
        <w:rPr>
          <w:rFonts w:cs="FrankRuehl" w:hint="eastAsia"/>
          <w:sz w:val="26"/>
          <w:szCs w:val="26"/>
          <w:rtl/>
        </w:rPr>
        <w:t>בביתנים</w:t>
      </w:r>
      <w:r w:rsidRPr="00067DEB">
        <w:rPr>
          <w:rFonts w:cs="FrankRuehl"/>
          <w:sz w:val="26"/>
          <w:szCs w:val="26"/>
          <w:rtl/>
        </w:rPr>
        <w:t xml:space="preserve"> </w:t>
      </w:r>
      <w:r w:rsidRPr="00067DEB">
        <w:rPr>
          <w:rFonts w:cs="FrankRuehl" w:hint="eastAsia"/>
          <w:sz w:val="26"/>
          <w:szCs w:val="26"/>
          <w:rtl/>
        </w:rPr>
        <w:t>הבנויים</w:t>
      </w:r>
      <w:r w:rsidRPr="00067DEB">
        <w:rPr>
          <w:rFonts w:cs="FrankRuehl"/>
          <w:sz w:val="26"/>
          <w:szCs w:val="26"/>
          <w:rtl/>
        </w:rPr>
        <w:t xml:space="preserve"> </w:t>
      </w:r>
      <w:r w:rsidRPr="00067DEB">
        <w:rPr>
          <w:rFonts w:cs="FrankRuehl" w:hint="eastAsia"/>
          <w:sz w:val="26"/>
          <w:szCs w:val="26"/>
          <w:rtl/>
        </w:rPr>
        <w:t>מבטון</w:t>
      </w:r>
      <w:r w:rsidRPr="00067DEB">
        <w:rPr>
          <w:rFonts w:cs="FrankRuehl"/>
          <w:sz w:val="26"/>
          <w:szCs w:val="26"/>
          <w:rtl/>
        </w:rPr>
        <w:t>.</w:t>
      </w:r>
    </w:p>
    <w:p w14:paraId="5319270E" w14:textId="77777777" w:rsidR="00067DEB" w:rsidRPr="00067DEB" w:rsidRDefault="00067DEB" w:rsidP="009C5C05">
      <w:pPr>
        <w:numPr>
          <w:ilvl w:val="3"/>
          <w:numId w:val="37"/>
        </w:numPr>
        <w:overflowPunct w:val="0"/>
        <w:autoSpaceDE w:val="0"/>
        <w:autoSpaceDN w:val="0"/>
        <w:adjustRightInd w:val="0"/>
        <w:spacing w:after="0" w:line="360" w:lineRule="auto"/>
        <w:ind w:left="1429"/>
        <w:contextualSpacing/>
        <w:jc w:val="both"/>
        <w:textAlignment w:val="baseline"/>
        <w:rPr>
          <w:rFonts w:cs="FrankRuehl"/>
          <w:sz w:val="26"/>
          <w:szCs w:val="26"/>
        </w:rPr>
      </w:pPr>
      <w:bookmarkStart w:id="27" w:name="_Hlk526614693"/>
      <w:r w:rsidRPr="00067DEB">
        <w:rPr>
          <w:rFonts w:cs="FrankRuehl" w:hint="cs"/>
          <w:sz w:val="26"/>
          <w:szCs w:val="26"/>
          <w:rtl/>
        </w:rPr>
        <w:t xml:space="preserve">באזור הצפון: </w:t>
      </w:r>
      <w:r w:rsidRPr="00067DEB">
        <w:rPr>
          <w:rFonts w:cs="FrankRuehl"/>
          <w:sz w:val="26"/>
          <w:szCs w:val="26"/>
          <w:rtl/>
        </w:rPr>
        <w:t>הצביעה או הזיפות –</w:t>
      </w:r>
      <w:r w:rsidRPr="00067DEB">
        <w:rPr>
          <w:rFonts w:cs="FrankRuehl" w:hint="cs"/>
          <w:sz w:val="26"/>
          <w:szCs w:val="26"/>
          <w:rtl/>
        </w:rPr>
        <w:t xml:space="preserve"> </w:t>
      </w:r>
      <w:r w:rsidRPr="00067DEB">
        <w:rPr>
          <w:rFonts w:cs="FrankRuehl"/>
          <w:sz w:val="26"/>
          <w:szCs w:val="26"/>
          <w:rtl/>
        </w:rPr>
        <w:t xml:space="preserve">יבוצעו עפ"י הצורך ובהתאם לדרישת </w:t>
      </w:r>
      <w:r w:rsidRPr="00067DEB">
        <w:rPr>
          <w:rFonts w:cs="FrankRuehl" w:hint="cs"/>
          <w:sz w:val="26"/>
          <w:szCs w:val="26"/>
          <w:rtl/>
        </w:rPr>
        <w:t>נציג הרשות</w:t>
      </w:r>
      <w:r w:rsidRPr="00067DEB">
        <w:rPr>
          <w:rFonts w:cs="FrankRuehl"/>
          <w:sz w:val="26"/>
          <w:szCs w:val="26"/>
          <w:rtl/>
        </w:rPr>
        <w:t xml:space="preserve"> ובכלל זה בתחנות  הידרומטריות שאינן כלולות ברשימת התחנות בהן נדרשת אחזקה קומפלט.</w:t>
      </w:r>
    </w:p>
    <w:bookmarkEnd w:id="27"/>
    <w:p w14:paraId="06FC1516" w14:textId="6553C0D7" w:rsidR="00067DEB" w:rsidRPr="00067DEB" w:rsidRDefault="00067DEB" w:rsidP="00D37A55">
      <w:pPr>
        <w:numPr>
          <w:ilvl w:val="3"/>
          <w:numId w:val="37"/>
        </w:numPr>
        <w:ind w:left="1429"/>
        <w:contextualSpacing/>
        <w:rPr>
          <w:rFonts w:cs="FrankRuehl"/>
          <w:sz w:val="26"/>
          <w:szCs w:val="26"/>
          <w:rtl/>
        </w:rPr>
      </w:pPr>
      <w:r w:rsidRPr="00067DEB">
        <w:rPr>
          <w:rFonts w:cs="FrankRuehl"/>
          <w:sz w:val="26"/>
          <w:szCs w:val="26"/>
          <w:rtl/>
        </w:rPr>
        <w:t xml:space="preserve">באזור </w:t>
      </w:r>
      <w:r w:rsidR="00B81170" w:rsidRPr="00527B96">
        <w:rPr>
          <w:rFonts w:cs="FrankRuehl"/>
          <w:sz w:val="26"/>
          <w:szCs w:val="26"/>
          <w:rtl/>
        </w:rPr>
        <w:t>ה</w:t>
      </w:r>
      <w:r w:rsidR="00B81170" w:rsidRPr="00527B96">
        <w:rPr>
          <w:rFonts w:cs="FrankRuehl" w:hint="cs"/>
          <w:sz w:val="26"/>
          <w:szCs w:val="26"/>
          <w:rtl/>
        </w:rPr>
        <w:t>מרכז</w:t>
      </w:r>
      <w:r w:rsidRPr="00527B96">
        <w:rPr>
          <w:rFonts w:cs="FrankRuehl"/>
          <w:sz w:val="26"/>
          <w:szCs w:val="26"/>
          <w:rtl/>
        </w:rPr>
        <w:t xml:space="preserve">: הצביעה או </w:t>
      </w:r>
      <w:r w:rsidRPr="00067DEB">
        <w:rPr>
          <w:rFonts w:cs="FrankRuehl"/>
          <w:sz w:val="26"/>
          <w:szCs w:val="26"/>
          <w:rtl/>
        </w:rPr>
        <w:t xml:space="preserve">הזיפות –יבוצעו עפ"י הצורך ובהתאם לדרישת </w:t>
      </w:r>
      <w:r w:rsidRPr="00067DEB">
        <w:rPr>
          <w:rFonts w:cs="FrankRuehl" w:hint="cs"/>
          <w:sz w:val="26"/>
          <w:szCs w:val="26"/>
          <w:rtl/>
        </w:rPr>
        <w:t>נציג הרשות</w:t>
      </w:r>
      <w:r w:rsidRPr="00067DEB">
        <w:rPr>
          <w:rFonts w:cs="FrankRuehl"/>
          <w:sz w:val="26"/>
          <w:szCs w:val="26"/>
          <w:rtl/>
        </w:rPr>
        <w:t xml:space="preserve"> ובכלל זה בתחנות  הידרומטריות שאינן כלולות ברשימת התחנות בהן נדרשת אחזקה קומפלט.</w:t>
      </w:r>
    </w:p>
    <w:p w14:paraId="143E35DC" w14:textId="02911B58" w:rsidR="00067DEB" w:rsidRPr="00067DEB" w:rsidRDefault="00067DEB" w:rsidP="009C5C05">
      <w:pPr>
        <w:numPr>
          <w:ilvl w:val="2"/>
          <w:numId w:val="37"/>
        </w:numPr>
        <w:shd w:val="clear" w:color="auto" w:fill="FDE9D9" w:themeFill="accent6" w:themeFillTint="33"/>
        <w:overflowPunct w:val="0"/>
        <w:autoSpaceDE w:val="0"/>
        <w:autoSpaceDN w:val="0"/>
        <w:adjustRightInd w:val="0"/>
        <w:spacing w:after="0" w:line="360" w:lineRule="auto"/>
        <w:contextualSpacing/>
        <w:jc w:val="both"/>
        <w:textAlignment w:val="baseline"/>
        <w:rPr>
          <w:rFonts w:cs="FrankRuehl"/>
          <w:b/>
          <w:bCs/>
          <w:sz w:val="26"/>
          <w:szCs w:val="26"/>
          <w:shd w:val="clear" w:color="auto" w:fill="E5DFEC" w:themeFill="accent4" w:themeFillTint="33"/>
          <w:rtl/>
        </w:rPr>
      </w:pPr>
      <w:r w:rsidRPr="00067DEB">
        <w:rPr>
          <w:rFonts w:cs="FrankRuehl" w:hint="eastAsia"/>
          <w:b/>
          <w:bCs/>
          <w:sz w:val="26"/>
          <w:szCs w:val="26"/>
          <w:shd w:val="clear" w:color="auto" w:fill="E5DFEC" w:themeFill="accent4" w:themeFillTint="33"/>
          <w:rtl/>
        </w:rPr>
        <w:t>עבודת</w:t>
      </w:r>
      <w:r w:rsidRPr="00067DEB">
        <w:rPr>
          <w:rFonts w:cs="FrankRuehl"/>
          <w:b/>
          <w:bCs/>
          <w:sz w:val="26"/>
          <w:szCs w:val="26"/>
          <w:shd w:val="clear" w:color="auto" w:fill="E5DFEC" w:themeFill="accent4" w:themeFillTint="33"/>
          <w:rtl/>
        </w:rPr>
        <w:t xml:space="preserve"> </w:t>
      </w:r>
      <w:r w:rsidRPr="00067DEB">
        <w:rPr>
          <w:rFonts w:cs="FrankRuehl" w:hint="cs"/>
          <w:b/>
          <w:bCs/>
          <w:sz w:val="26"/>
          <w:szCs w:val="26"/>
          <w:shd w:val="clear" w:color="auto" w:fill="E5DFEC" w:themeFill="accent4" w:themeFillTint="33"/>
          <w:rtl/>
        </w:rPr>
        <w:t xml:space="preserve">טרקטור  או </w:t>
      </w:r>
      <w:r w:rsidRPr="00067DEB">
        <w:rPr>
          <w:rFonts w:cs="FrankRuehl" w:hint="eastAsia"/>
          <w:b/>
          <w:bCs/>
          <w:sz w:val="26"/>
          <w:szCs w:val="26"/>
          <w:shd w:val="clear" w:color="auto" w:fill="E5DFEC" w:themeFill="accent4" w:themeFillTint="33"/>
          <w:rtl/>
        </w:rPr>
        <w:t>באגר</w:t>
      </w:r>
      <w:r w:rsidRPr="00067DEB">
        <w:rPr>
          <w:rFonts w:cs="FrankRuehl" w:hint="cs"/>
          <w:b/>
          <w:bCs/>
          <w:sz w:val="26"/>
          <w:szCs w:val="26"/>
          <w:shd w:val="clear" w:color="auto" w:fill="E5DFEC" w:themeFill="accent4" w:themeFillTint="33"/>
          <w:rtl/>
        </w:rPr>
        <w:t xml:space="preserve"> או בובקט</w:t>
      </w:r>
      <w:r w:rsidR="00527B96">
        <w:rPr>
          <w:rFonts w:cs="FrankRuehl" w:hint="cs"/>
          <w:b/>
          <w:bCs/>
          <w:sz w:val="26"/>
          <w:szCs w:val="26"/>
          <w:shd w:val="clear" w:color="auto" w:fill="E5DFEC" w:themeFill="accent4" w:themeFillTint="33"/>
          <w:rtl/>
        </w:rPr>
        <w:t xml:space="preserve"> או שופל</w:t>
      </w:r>
      <w:r w:rsidRPr="00067DEB">
        <w:rPr>
          <w:rFonts w:cs="FrankRuehl"/>
          <w:b/>
          <w:bCs/>
          <w:sz w:val="26"/>
          <w:szCs w:val="26"/>
          <w:shd w:val="clear" w:color="auto" w:fill="E5DFEC" w:themeFill="accent4" w:themeFillTint="33"/>
          <w:rtl/>
        </w:rPr>
        <w:t>:</w:t>
      </w:r>
    </w:p>
    <w:p w14:paraId="31A5014E" w14:textId="77777777" w:rsidR="00067DEB" w:rsidRPr="00067DEB" w:rsidRDefault="00067DEB" w:rsidP="00067DEB">
      <w:pPr>
        <w:spacing w:after="0"/>
        <w:ind w:left="375" w:hanging="426"/>
        <w:jc w:val="both"/>
        <w:rPr>
          <w:rFonts w:cs="FrankRuehl"/>
          <w:sz w:val="12"/>
          <w:szCs w:val="12"/>
          <w:rtl/>
        </w:rPr>
      </w:pPr>
    </w:p>
    <w:p w14:paraId="222FD2A6" w14:textId="77777777" w:rsidR="00067DEB" w:rsidRPr="00067DEB" w:rsidRDefault="00067DEB" w:rsidP="009C5C05">
      <w:pPr>
        <w:numPr>
          <w:ilvl w:val="3"/>
          <w:numId w:val="37"/>
        </w:numPr>
        <w:shd w:val="clear" w:color="auto" w:fill="FDE9D9" w:themeFill="accent6" w:themeFillTint="33"/>
        <w:overflowPunct w:val="0"/>
        <w:autoSpaceDE w:val="0"/>
        <w:autoSpaceDN w:val="0"/>
        <w:adjustRightInd w:val="0"/>
        <w:spacing w:after="0" w:line="360" w:lineRule="auto"/>
        <w:ind w:left="1671" w:hanging="709"/>
        <w:contextualSpacing/>
        <w:jc w:val="both"/>
        <w:textAlignment w:val="baseline"/>
        <w:rPr>
          <w:rFonts w:cs="FrankRuehl"/>
          <w:sz w:val="26"/>
          <w:szCs w:val="26"/>
          <w:shd w:val="clear" w:color="auto" w:fill="E5DFEC" w:themeFill="accent4" w:themeFillTint="33"/>
          <w:rtl/>
        </w:rPr>
      </w:pPr>
      <w:r w:rsidRPr="00067DEB">
        <w:rPr>
          <w:rFonts w:cs="FrankRuehl" w:hint="eastAsia"/>
          <w:sz w:val="26"/>
          <w:szCs w:val="26"/>
          <w:shd w:val="clear" w:color="auto" w:fill="FDE9D9" w:themeFill="accent6" w:themeFillTint="33"/>
          <w:rtl/>
        </w:rPr>
        <w:t>ציוד</w:t>
      </w:r>
    </w:p>
    <w:p w14:paraId="1FB0DE75"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cs="FrankRuehl"/>
          <w:sz w:val="26"/>
          <w:szCs w:val="26"/>
        </w:rPr>
      </w:pPr>
      <w:r w:rsidRPr="00067DEB">
        <w:rPr>
          <w:rFonts w:cs="FrankRuehl" w:hint="eastAsia"/>
          <w:sz w:val="26"/>
          <w:szCs w:val="26"/>
          <w:rtl/>
        </w:rPr>
        <w:t>טרקטור</w:t>
      </w:r>
      <w:r w:rsidRPr="00067DEB">
        <w:rPr>
          <w:rFonts w:cs="FrankRuehl" w:hint="cs"/>
          <w:sz w:val="26"/>
          <w:szCs w:val="26"/>
          <w:rtl/>
        </w:rPr>
        <w:t xml:space="preserve"> -</w:t>
      </w:r>
      <w:r w:rsidRPr="00067DEB">
        <w:rPr>
          <w:rFonts w:cs="FrankRuehl"/>
          <w:sz w:val="26"/>
          <w:szCs w:val="26"/>
          <w:rtl/>
        </w:rPr>
        <w:t xml:space="preserve"> </w:t>
      </w:r>
      <w:r w:rsidRPr="00067DEB">
        <w:rPr>
          <w:rFonts w:cs="FrankRuehl" w:hint="eastAsia"/>
          <w:sz w:val="26"/>
          <w:szCs w:val="26"/>
          <w:rtl/>
        </w:rPr>
        <w:t>טרקטורון</w:t>
      </w:r>
      <w:r w:rsidRPr="00067DEB">
        <w:rPr>
          <w:rFonts w:cs="FrankRuehl"/>
          <w:sz w:val="26"/>
          <w:szCs w:val="26"/>
          <w:rtl/>
        </w:rPr>
        <w:t xml:space="preserve"> </w:t>
      </w:r>
      <w:r w:rsidRPr="00067DEB">
        <w:rPr>
          <w:rFonts w:cs="FrankRuehl" w:hint="eastAsia"/>
          <w:sz w:val="26"/>
          <w:szCs w:val="26"/>
          <w:rtl/>
        </w:rPr>
        <w:t>סטנדרטי</w:t>
      </w:r>
      <w:r w:rsidRPr="00067DEB">
        <w:rPr>
          <w:rFonts w:cs="FrankRuehl" w:hint="cs"/>
          <w:sz w:val="26"/>
          <w:szCs w:val="26"/>
          <w:rtl/>
        </w:rPr>
        <w:t>/</w:t>
      </w:r>
      <w:r w:rsidRPr="00067DEB">
        <w:rPr>
          <w:rFonts w:cs="FrankRuehl" w:hint="eastAsia"/>
          <w:sz w:val="26"/>
          <w:szCs w:val="26"/>
          <w:rtl/>
        </w:rPr>
        <w:t>טרקטורון</w:t>
      </w:r>
      <w:r w:rsidRPr="00067DEB">
        <w:rPr>
          <w:rFonts w:cs="FrankRuehl"/>
          <w:sz w:val="26"/>
          <w:szCs w:val="26"/>
          <w:rtl/>
        </w:rPr>
        <w:t xml:space="preserve"> </w:t>
      </w:r>
      <w:r w:rsidRPr="00067DEB">
        <w:rPr>
          <w:rFonts w:cs="FrankRuehl" w:hint="eastAsia"/>
          <w:sz w:val="26"/>
          <w:szCs w:val="26"/>
          <w:rtl/>
        </w:rPr>
        <w:t>מחפרון</w:t>
      </w:r>
      <w:r w:rsidRPr="00067DEB">
        <w:rPr>
          <w:rFonts w:cs="FrankRuehl" w:hint="cs"/>
          <w:sz w:val="26"/>
          <w:szCs w:val="26"/>
          <w:rtl/>
        </w:rPr>
        <w:t xml:space="preserve"> עם זרוע חפירה לעומק עד 6 מטרים</w:t>
      </w:r>
      <w:r w:rsidRPr="00067DEB">
        <w:rPr>
          <w:rFonts w:cs="FrankRuehl"/>
          <w:sz w:val="26"/>
          <w:szCs w:val="26"/>
          <w:rtl/>
        </w:rPr>
        <w:t>.</w:t>
      </w:r>
    </w:p>
    <w:p w14:paraId="5F52F22A"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cs="FrankRuehl"/>
          <w:sz w:val="26"/>
          <w:szCs w:val="26"/>
          <w:rtl/>
        </w:rPr>
      </w:pPr>
      <w:r w:rsidRPr="00067DEB">
        <w:rPr>
          <w:rFonts w:cs="FrankRuehl" w:hint="cs"/>
          <w:sz w:val="26"/>
          <w:szCs w:val="26"/>
          <w:rtl/>
        </w:rPr>
        <w:t>בובקט - לביצוע עבודות עפר במקומות צרים.</w:t>
      </w:r>
    </w:p>
    <w:p w14:paraId="0C210FED" w14:textId="25DF2EE0" w:rsid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cs="FrankRuehl"/>
          <w:sz w:val="26"/>
          <w:szCs w:val="26"/>
          <w:shd w:val="clear" w:color="auto" w:fill="FDE9D9" w:themeFill="accent6" w:themeFillTint="33"/>
        </w:rPr>
      </w:pPr>
      <w:r w:rsidRPr="00067DEB">
        <w:rPr>
          <w:rFonts w:cs="FrankRuehl" w:hint="eastAsia"/>
          <w:sz w:val="26"/>
          <w:szCs w:val="26"/>
          <w:rtl/>
        </w:rPr>
        <w:t>באגר</w:t>
      </w:r>
      <w:r w:rsidR="00D37A55">
        <w:rPr>
          <w:rFonts w:cs="FrankRuehl" w:hint="cs"/>
          <w:sz w:val="26"/>
          <w:szCs w:val="26"/>
          <w:rtl/>
        </w:rPr>
        <w:t xml:space="preserve"> זחל </w:t>
      </w:r>
      <w:r w:rsidRPr="00067DEB">
        <w:rPr>
          <w:rFonts w:cs="FrankRuehl" w:hint="cs"/>
          <w:sz w:val="26"/>
          <w:szCs w:val="26"/>
          <w:rtl/>
        </w:rPr>
        <w:t xml:space="preserve"> -</w:t>
      </w:r>
      <w:r w:rsidRPr="00067DEB">
        <w:rPr>
          <w:rFonts w:cs="FrankRuehl"/>
          <w:sz w:val="26"/>
          <w:szCs w:val="26"/>
          <w:rtl/>
        </w:rPr>
        <w:t xml:space="preserve"> </w:t>
      </w:r>
      <w:r w:rsidRPr="00067DEB">
        <w:rPr>
          <w:rFonts w:cs="FrankRuehl" w:hint="cs"/>
          <w:sz w:val="26"/>
          <w:szCs w:val="26"/>
          <w:rtl/>
        </w:rPr>
        <w:t>מחפר בעל זרוע</w:t>
      </w:r>
      <w:r w:rsidRPr="00067DEB">
        <w:rPr>
          <w:rFonts w:cs="FrankRuehl"/>
          <w:sz w:val="26"/>
          <w:szCs w:val="26"/>
          <w:rtl/>
        </w:rPr>
        <w:t xml:space="preserve"> </w:t>
      </w:r>
      <w:r w:rsidRPr="00067DEB">
        <w:rPr>
          <w:rFonts w:cs="FrankRuehl" w:hint="eastAsia"/>
          <w:sz w:val="26"/>
          <w:szCs w:val="26"/>
          <w:rtl/>
        </w:rPr>
        <w:t>באורך</w:t>
      </w:r>
      <w:r w:rsidRPr="00067DEB">
        <w:rPr>
          <w:rFonts w:cs="FrankRuehl"/>
          <w:sz w:val="26"/>
          <w:szCs w:val="26"/>
          <w:rtl/>
        </w:rPr>
        <w:t xml:space="preserve"> 9 </w:t>
      </w:r>
      <w:r w:rsidRPr="00067DEB">
        <w:rPr>
          <w:rFonts w:cs="FrankRuehl" w:hint="eastAsia"/>
          <w:sz w:val="26"/>
          <w:szCs w:val="26"/>
          <w:rtl/>
        </w:rPr>
        <w:t>מטר</w:t>
      </w:r>
      <w:r w:rsidRPr="00067DEB">
        <w:rPr>
          <w:rFonts w:cs="FrankRuehl" w:hint="cs"/>
          <w:sz w:val="26"/>
          <w:szCs w:val="26"/>
          <w:rtl/>
        </w:rPr>
        <w:t>ים</w:t>
      </w:r>
      <w:r w:rsidRPr="00067DEB">
        <w:rPr>
          <w:rFonts w:cs="FrankRuehl"/>
          <w:sz w:val="26"/>
          <w:szCs w:val="26"/>
          <w:rtl/>
        </w:rPr>
        <w:t xml:space="preserve"> </w:t>
      </w:r>
      <w:r w:rsidRPr="00067DEB">
        <w:rPr>
          <w:rFonts w:cs="FrankRuehl" w:hint="eastAsia"/>
          <w:sz w:val="26"/>
          <w:szCs w:val="26"/>
          <w:rtl/>
        </w:rPr>
        <w:t>ומעלה</w:t>
      </w:r>
      <w:r w:rsidRPr="00067DEB">
        <w:rPr>
          <w:rFonts w:cs="FrankRuehl" w:hint="cs"/>
          <w:sz w:val="26"/>
          <w:szCs w:val="26"/>
          <w:rtl/>
        </w:rPr>
        <w:t>.</w:t>
      </w:r>
    </w:p>
    <w:p w14:paraId="148D772B" w14:textId="4F774954" w:rsidR="00527B96" w:rsidRPr="00527B96" w:rsidRDefault="00527B96" w:rsidP="003E0901">
      <w:pPr>
        <w:numPr>
          <w:ilvl w:val="4"/>
          <w:numId w:val="37"/>
        </w:numPr>
        <w:overflowPunct w:val="0"/>
        <w:autoSpaceDE w:val="0"/>
        <w:autoSpaceDN w:val="0"/>
        <w:adjustRightInd w:val="0"/>
        <w:spacing w:after="0" w:line="360" w:lineRule="auto"/>
        <w:ind w:left="2663" w:hanging="992"/>
        <w:contextualSpacing/>
        <w:jc w:val="both"/>
        <w:textAlignment w:val="baseline"/>
        <w:rPr>
          <w:rFonts w:cs="FrankRuehl"/>
          <w:sz w:val="26"/>
          <w:szCs w:val="26"/>
        </w:rPr>
      </w:pPr>
      <w:r w:rsidRPr="00527B96">
        <w:rPr>
          <w:rFonts w:cs="FrankRuehl" w:hint="cs"/>
          <w:sz w:val="26"/>
          <w:szCs w:val="26"/>
          <w:rtl/>
        </w:rPr>
        <w:t>שופל</w:t>
      </w:r>
      <w:r w:rsidR="00563E77">
        <w:rPr>
          <w:rFonts w:cs="FrankRuehl" w:hint="cs"/>
          <w:sz w:val="26"/>
          <w:szCs w:val="26"/>
          <w:rtl/>
        </w:rPr>
        <w:t xml:space="preserve"> (רק באזור צפון)</w:t>
      </w:r>
      <w:r w:rsidRPr="00527B96">
        <w:rPr>
          <w:rFonts w:cs="FrankRuehl" w:hint="cs"/>
          <w:sz w:val="26"/>
          <w:szCs w:val="26"/>
          <w:rtl/>
        </w:rPr>
        <w:t xml:space="preserve"> </w:t>
      </w:r>
      <w:r w:rsidR="00BD1AAF">
        <w:rPr>
          <w:rFonts w:cs="FrankRuehl"/>
          <w:sz w:val="26"/>
          <w:szCs w:val="26"/>
          <w:rtl/>
        </w:rPr>
        <w:t>–</w:t>
      </w:r>
      <w:r w:rsidRPr="00527B96">
        <w:rPr>
          <w:rFonts w:cs="FrankRuehl" w:hint="cs"/>
          <w:sz w:val="26"/>
          <w:szCs w:val="26"/>
          <w:rtl/>
        </w:rPr>
        <w:t xml:space="preserve"> </w:t>
      </w:r>
      <w:r w:rsidR="00BD1AAF">
        <w:rPr>
          <w:rFonts w:cs="FrankRuehl" w:hint="cs"/>
          <w:sz w:val="26"/>
          <w:szCs w:val="26"/>
          <w:rtl/>
        </w:rPr>
        <w:t>כלי מכני הנדסי המיועד לשנע חומר כדוגמת עפר, אדמה, חצץ, אבנים במרחב</w:t>
      </w:r>
      <w:r w:rsidR="001059F4">
        <w:rPr>
          <w:rFonts w:cs="FrankRuehl" w:hint="cs"/>
          <w:sz w:val="26"/>
          <w:szCs w:val="26"/>
          <w:rtl/>
        </w:rPr>
        <w:t xml:space="preserve"> (באזור הצפון שופל 950 או שווה ערך).</w:t>
      </w:r>
    </w:p>
    <w:p w14:paraId="6B6CA254" w14:textId="77777777" w:rsidR="00067DEB" w:rsidRPr="00067DEB" w:rsidRDefault="00067DEB" w:rsidP="009C5C05">
      <w:pPr>
        <w:numPr>
          <w:ilvl w:val="3"/>
          <w:numId w:val="37"/>
        </w:numPr>
        <w:shd w:val="clear" w:color="auto" w:fill="FDE9D9" w:themeFill="accent6" w:themeFillTint="33"/>
        <w:overflowPunct w:val="0"/>
        <w:autoSpaceDE w:val="0"/>
        <w:autoSpaceDN w:val="0"/>
        <w:adjustRightInd w:val="0"/>
        <w:spacing w:after="0" w:line="360" w:lineRule="auto"/>
        <w:ind w:left="1671" w:hanging="709"/>
        <w:contextualSpacing/>
        <w:jc w:val="both"/>
        <w:textAlignment w:val="baseline"/>
        <w:rPr>
          <w:rFonts w:cs="FrankRuehl"/>
          <w:b/>
          <w:bCs/>
          <w:sz w:val="26"/>
          <w:szCs w:val="26"/>
          <w:shd w:val="clear" w:color="auto" w:fill="FDE9D9" w:themeFill="accent6" w:themeFillTint="33"/>
          <w:rtl/>
        </w:rPr>
      </w:pPr>
      <w:r w:rsidRPr="00067DEB">
        <w:rPr>
          <w:rFonts w:cs="FrankRuehl" w:hint="cs"/>
          <w:b/>
          <w:bCs/>
          <w:sz w:val="26"/>
          <w:szCs w:val="26"/>
          <w:shd w:val="clear" w:color="auto" w:fill="FDE9D9" w:themeFill="accent6" w:themeFillTint="33"/>
          <w:rtl/>
        </w:rPr>
        <w:t>מהות ה</w:t>
      </w:r>
      <w:r w:rsidRPr="00067DEB">
        <w:rPr>
          <w:rFonts w:cs="FrankRuehl" w:hint="eastAsia"/>
          <w:b/>
          <w:bCs/>
          <w:sz w:val="26"/>
          <w:szCs w:val="26"/>
          <w:shd w:val="clear" w:color="auto" w:fill="FDE9D9" w:themeFill="accent6" w:themeFillTint="33"/>
          <w:rtl/>
        </w:rPr>
        <w:t>עבודה</w:t>
      </w:r>
    </w:p>
    <w:p w14:paraId="419C694D" w14:textId="2F59F5AD" w:rsidR="00067DEB" w:rsidRPr="00067DEB" w:rsidRDefault="00067DEB" w:rsidP="00956A20">
      <w:pPr>
        <w:numPr>
          <w:ilvl w:val="4"/>
          <w:numId w:val="37"/>
        </w:numPr>
        <w:overflowPunct w:val="0"/>
        <w:autoSpaceDE w:val="0"/>
        <w:autoSpaceDN w:val="0"/>
        <w:adjustRightInd w:val="0"/>
        <w:spacing w:after="0" w:line="360" w:lineRule="auto"/>
        <w:ind w:left="2663" w:hanging="992"/>
        <w:contextualSpacing/>
        <w:jc w:val="both"/>
        <w:textAlignment w:val="baseline"/>
        <w:rPr>
          <w:rFonts w:cs="FrankRuehl"/>
          <w:sz w:val="26"/>
          <w:szCs w:val="26"/>
          <w:shd w:val="clear" w:color="auto" w:fill="FDE9D9" w:themeFill="accent6" w:themeFillTint="33"/>
          <w:rtl/>
        </w:rPr>
      </w:pPr>
      <w:r w:rsidRPr="00067DEB">
        <w:rPr>
          <w:rFonts w:cs="FrankRuehl" w:hint="eastAsia"/>
          <w:sz w:val="26"/>
          <w:szCs w:val="26"/>
          <w:rtl/>
        </w:rPr>
        <w:t>פינוי</w:t>
      </w:r>
      <w:r w:rsidRPr="00067DEB">
        <w:rPr>
          <w:rFonts w:cs="FrankRuehl"/>
          <w:sz w:val="26"/>
          <w:szCs w:val="26"/>
          <w:rtl/>
        </w:rPr>
        <w:t xml:space="preserve"> </w:t>
      </w:r>
      <w:r w:rsidRPr="00067DEB">
        <w:rPr>
          <w:rFonts w:cs="FrankRuehl" w:hint="eastAsia"/>
          <w:sz w:val="26"/>
          <w:szCs w:val="26"/>
          <w:rtl/>
        </w:rPr>
        <w:t>סחף</w:t>
      </w:r>
      <w:r w:rsidRPr="00067DEB">
        <w:rPr>
          <w:rFonts w:cs="FrankRuehl"/>
          <w:sz w:val="26"/>
          <w:szCs w:val="26"/>
          <w:shd w:val="clear" w:color="auto" w:fill="FDE9D9" w:themeFill="accent6" w:themeFillTint="33"/>
          <w:rtl/>
        </w:rPr>
        <w:t xml:space="preserve"> </w:t>
      </w:r>
      <w:r w:rsidRPr="00067DEB">
        <w:rPr>
          <w:rFonts w:cs="FrankRuehl" w:hint="eastAsia"/>
          <w:sz w:val="26"/>
          <w:szCs w:val="26"/>
          <w:rtl/>
        </w:rPr>
        <w:t>וצמחיה</w:t>
      </w:r>
      <w:r w:rsidRPr="00067DEB">
        <w:rPr>
          <w:rFonts w:cs="FrankRuehl"/>
          <w:sz w:val="26"/>
          <w:szCs w:val="26"/>
          <w:rtl/>
        </w:rPr>
        <w:t xml:space="preserve"> </w:t>
      </w:r>
      <w:r w:rsidRPr="00067DEB">
        <w:rPr>
          <w:rFonts w:cs="FrankRuehl" w:hint="eastAsia"/>
          <w:sz w:val="26"/>
          <w:szCs w:val="26"/>
          <w:rtl/>
        </w:rPr>
        <w:t>מקרקעית</w:t>
      </w:r>
      <w:r w:rsidRPr="00067DEB">
        <w:rPr>
          <w:rFonts w:cs="FrankRuehl"/>
          <w:sz w:val="26"/>
          <w:szCs w:val="26"/>
          <w:rtl/>
        </w:rPr>
        <w:t xml:space="preserve"> </w:t>
      </w:r>
      <w:r w:rsidRPr="00067DEB">
        <w:rPr>
          <w:rFonts w:cs="FrankRuehl" w:hint="eastAsia"/>
          <w:sz w:val="26"/>
          <w:szCs w:val="26"/>
          <w:rtl/>
        </w:rPr>
        <w:t>הנחל</w:t>
      </w:r>
      <w:r w:rsidRPr="00067DEB">
        <w:rPr>
          <w:rFonts w:cs="FrankRuehl"/>
          <w:sz w:val="26"/>
          <w:szCs w:val="26"/>
          <w:rtl/>
        </w:rPr>
        <w:t xml:space="preserve"> </w:t>
      </w:r>
      <w:r w:rsidRPr="00067DEB">
        <w:rPr>
          <w:rFonts w:cs="FrankRuehl" w:hint="eastAsia"/>
          <w:sz w:val="26"/>
          <w:szCs w:val="26"/>
          <w:rtl/>
        </w:rPr>
        <w:t>והגדות</w:t>
      </w:r>
      <w:r w:rsidRPr="00067DEB">
        <w:rPr>
          <w:rFonts w:cs="FrankRuehl"/>
          <w:sz w:val="26"/>
          <w:szCs w:val="26"/>
          <w:rtl/>
        </w:rPr>
        <w:t xml:space="preserve"> </w:t>
      </w:r>
      <w:r w:rsidRPr="00067DEB">
        <w:rPr>
          <w:rFonts w:cs="FrankRuehl" w:hint="eastAsia"/>
          <w:sz w:val="26"/>
          <w:szCs w:val="26"/>
          <w:rtl/>
        </w:rPr>
        <w:t>אל</w:t>
      </w:r>
      <w:r w:rsidRPr="00067DEB">
        <w:rPr>
          <w:rFonts w:cs="FrankRuehl"/>
          <w:sz w:val="26"/>
          <w:szCs w:val="26"/>
          <w:rtl/>
        </w:rPr>
        <w:t xml:space="preserve"> </w:t>
      </w:r>
      <w:r w:rsidRPr="00067DEB">
        <w:rPr>
          <w:rFonts w:cs="FrankRuehl" w:hint="eastAsia"/>
          <w:sz w:val="26"/>
          <w:szCs w:val="26"/>
          <w:rtl/>
        </w:rPr>
        <w:t>מקום</w:t>
      </w:r>
      <w:r w:rsidRPr="00067DEB">
        <w:rPr>
          <w:rFonts w:cs="FrankRuehl"/>
          <w:sz w:val="26"/>
          <w:szCs w:val="26"/>
          <w:rtl/>
        </w:rPr>
        <w:t xml:space="preserve"> </w:t>
      </w:r>
      <w:r w:rsidRPr="00067DEB">
        <w:rPr>
          <w:rFonts w:cs="FrankRuehl" w:hint="eastAsia"/>
          <w:sz w:val="26"/>
          <w:szCs w:val="26"/>
          <w:rtl/>
        </w:rPr>
        <w:t>סמוך</w:t>
      </w:r>
      <w:r w:rsidRPr="00067DEB">
        <w:rPr>
          <w:rFonts w:cs="FrankRuehl"/>
          <w:sz w:val="26"/>
          <w:szCs w:val="26"/>
          <w:rtl/>
        </w:rPr>
        <w:t xml:space="preserve"> </w:t>
      </w:r>
      <w:r w:rsidRPr="00067DEB">
        <w:rPr>
          <w:rFonts w:cs="FrankRuehl" w:hint="eastAsia"/>
          <w:sz w:val="26"/>
          <w:szCs w:val="26"/>
          <w:rtl/>
        </w:rPr>
        <w:t>לתחנה</w:t>
      </w:r>
    </w:p>
    <w:p w14:paraId="28808152"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cs="FrankRuehl"/>
          <w:sz w:val="26"/>
          <w:szCs w:val="26"/>
          <w:rtl/>
        </w:rPr>
      </w:pPr>
      <w:r w:rsidRPr="00067DEB">
        <w:rPr>
          <w:rFonts w:cs="FrankRuehl" w:hint="eastAsia"/>
          <w:sz w:val="26"/>
          <w:szCs w:val="26"/>
          <w:rtl/>
        </w:rPr>
        <w:t>פינוי</w:t>
      </w:r>
      <w:r w:rsidRPr="00067DEB">
        <w:rPr>
          <w:rFonts w:cs="FrankRuehl"/>
          <w:sz w:val="26"/>
          <w:szCs w:val="26"/>
          <w:rtl/>
        </w:rPr>
        <w:t xml:space="preserve"> </w:t>
      </w:r>
      <w:r w:rsidRPr="00067DEB">
        <w:rPr>
          <w:rFonts w:cs="FrankRuehl" w:hint="eastAsia"/>
          <w:sz w:val="26"/>
          <w:szCs w:val="26"/>
          <w:rtl/>
        </w:rPr>
        <w:t>צמחיה</w:t>
      </w:r>
      <w:r w:rsidRPr="00067DEB">
        <w:rPr>
          <w:rFonts w:cs="FrankRuehl"/>
          <w:sz w:val="26"/>
          <w:szCs w:val="26"/>
          <w:rtl/>
        </w:rPr>
        <w:t xml:space="preserve"> </w:t>
      </w:r>
      <w:r w:rsidRPr="00067DEB">
        <w:rPr>
          <w:rFonts w:cs="FrankRuehl" w:hint="eastAsia"/>
          <w:sz w:val="26"/>
          <w:szCs w:val="26"/>
          <w:rtl/>
        </w:rPr>
        <w:t>מדרך</w:t>
      </w:r>
      <w:r w:rsidRPr="00067DEB">
        <w:rPr>
          <w:rFonts w:cs="FrankRuehl"/>
          <w:sz w:val="26"/>
          <w:szCs w:val="26"/>
          <w:rtl/>
        </w:rPr>
        <w:t xml:space="preserve"> </w:t>
      </w:r>
      <w:r w:rsidRPr="00067DEB">
        <w:rPr>
          <w:rFonts w:cs="FrankRuehl" w:hint="eastAsia"/>
          <w:sz w:val="26"/>
          <w:szCs w:val="26"/>
          <w:rtl/>
        </w:rPr>
        <w:t>הגישה</w:t>
      </w:r>
      <w:r w:rsidRPr="00067DEB">
        <w:rPr>
          <w:rFonts w:cs="FrankRuehl" w:hint="cs"/>
          <w:sz w:val="26"/>
          <w:szCs w:val="26"/>
          <w:rtl/>
        </w:rPr>
        <w:t xml:space="preserve"> לתחנה</w:t>
      </w:r>
      <w:r w:rsidRPr="00067DEB">
        <w:rPr>
          <w:rFonts w:cs="FrankRuehl"/>
          <w:sz w:val="26"/>
          <w:szCs w:val="26"/>
          <w:rtl/>
        </w:rPr>
        <w:t xml:space="preserve"> </w:t>
      </w:r>
      <w:r w:rsidRPr="00067DEB">
        <w:rPr>
          <w:rFonts w:cs="FrankRuehl" w:hint="eastAsia"/>
          <w:sz w:val="26"/>
          <w:szCs w:val="26"/>
          <w:rtl/>
        </w:rPr>
        <w:t>ו</w:t>
      </w:r>
      <w:r w:rsidRPr="00067DEB">
        <w:rPr>
          <w:rFonts w:cs="FrankRuehl" w:hint="cs"/>
          <w:sz w:val="26"/>
          <w:szCs w:val="26"/>
          <w:rtl/>
        </w:rPr>
        <w:t>מ</w:t>
      </w:r>
      <w:r w:rsidRPr="00067DEB">
        <w:rPr>
          <w:rFonts w:cs="FrankRuehl" w:hint="eastAsia"/>
          <w:sz w:val="26"/>
          <w:szCs w:val="26"/>
          <w:rtl/>
        </w:rPr>
        <w:t>סביבות</w:t>
      </w:r>
      <w:r w:rsidRPr="00067DEB">
        <w:rPr>
          <w:rFonts w:cs="FrankRuehl" w:hint="cs"/>
          <w:sz w:val="26"/>
          <w:szCs w:val="26"/>
          <w:rtl/>
        </w:rPr>
        <w:t>יה</w:t>
      </w:r>
      <w:r w:rsidRPr="00067DEB">
        <w:rPr>
          <w:rFonts w:cs="FrankRuehl"/>
          <w:sz w:val="26"/>
          <w:szCs w:val="26"/>
          <w:rtl/>
        </w:rPr>
        <w:t>.</w:t>
      </w:r>
    </w:p>
    <w:p w14:paraId="64EDF22A"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cs="FrankRuehl"/>
          <w:sz w:val="26"/>
          <w:szCs w:val="26"/>
          <w:rtl/>
        </w:rPr>
      </w:pPr>
      <w:r w:rsidRPr="00067DEB">
        <w:rPr>
          <w:rFonts w:cs="FrankRuehl" w:hint="eastAsia"/>
          <w:sz w:val="26"/>
          <w:szCs w:val="26"/>
          <w:rtl/>
        </w:rPr>
        <w:t>חפירה</w:t>
      </w:r>
      <w:r w:rsidRPr="00067DEB">
        <w:rPr>
          <w:rFonts w:cs="FrankRuehl"/>
          <w:sz w:val="26"/>
          <w:szCs w:val="26"/>
          <w:rtl/>
        </w:rPr>
        <w:t>/</w:t>
      </w:r>
      <w:r w:rsidRPr="00067DEB">
        <w:rPr>
          <w:rFonts w:cs="FrankRuehl" w:hint="eastAsia"/>
          <w:sz w:val="26"/>
          <w:szCs w:val="26"/>
          <w:rtl/>
        </w:rPr>
        <w:t>חציבה</w:t>
      </w:r>
      <w:r w:rsidRPr="00067DEB">
        <w:rPr>
          <w:rFonts w:cs="FrankRuehl" w:hint="cs"/>
          <w:sz w:val="26"/>
          <w:szCs w:val="26"/>
          <w:rtl/>
        </w:rPr>
        <w:t>.</w:t>
      </w:r>
    </w:p>
    <w:p w14:paraId="17702B1F"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cs="FrankRuehl"/>
          <w:sz w:val="26"/>
          <w:szCs w:val="26"/>
          <w:rtl/>
        </w:rPr>
      </w:pPr>
      <w:r w:rsidRPr="00067DEB">
        <w:rPr>
          <w:rFonts w:cs="FrankRuehl" w:hint="eastAsia"/>
          <w:sz w:val="26"/>
          <w:szCs w:val="26"/>
          <w:rtl/>
        </w:rPr>
        <w:t>מילוי</w:t>
      </w:r>
      <w:r w:rsidRPr="00067DEB">
        <w:rPr>
          <w:rFonts w:cs="FrankRuehl"/>
          <w:sz w:val="26"/>
          <w:szCs w:val="26"/>
          <w:rtl/>
        </w:rPr>
        <w:t xml:space="preserve"> </w:t>
      </w:r>
      <w:r w:rsidRPr="00067DEB">
        <w:rPr>
          <w:rFonts w:cs="FrankRuehl" w:hint="eastAsia"/>
          <w:sz w:val="26"/>
          <w:szCs w:val="26"/>
          <w:rtl/>
        </w:rPr>
        <w:t>בורות</w:t>
      </w:r>
      <w:r w:rsidRPr="00067DEB">
        <w:rPr>
          <w:rFonts w:cs="FrankRuehl"/>
          <w:sz w:val="26"/>
          <w:szCs w:val="26"/>
          <w:rtl/>
        </w:rPr>
        <w:t xml:space="preserve"> </w:t>
      </w:r>
      <w:r w:rsidRPr="00067DEB">
        <w:rPr>
          <w:rFonts w:cs="FrankRuehl" w:hint="eastAsia"/>
          <w:sz w:val="26"/>
          <w:szCs w:val="26"/>
          <w:rtl/>
        </w:rPr>
        <w:t>בחומר</w:t>
      </w:r>
      <w:r w:rsidRPr="00067DEB">
        <w:rPr>
          <w:rFonts w:cs="FrankRuehl"/>
          <w:sz w:val="26"/>
          <w:szCs w:val="26"/>
          <w:rtl/>
        </w:rPr>
        <w:t xml:space="preserve"> </w:t>
      </w:r>
      <w:r w:rsidRPr="00067DEB">
        <w:rPr>
          <w:rFonts w:cs="FrankRuehl" w:hint="eastAsia"/>
          <w:sz w:val="26"/>
          <w:szCs w:val="26"/>
          <w:rtl/>
        </w:rPr>
        <w:t>מקומי</w:t>
      </w:r>
      <w:r w:rsidRPr="00067DEB">
        <w:rPr>
          <w:rFonts w:cs="FrankRuehl"/>
          <w:sz w:val="26"/>
          <w:szCs w:val="26"/>
          <w:rtl/>
        </w:rPr>
        <w:t xml:space="preserve"> </w:t>
      </w:r>
      <w:r w:rsidRPr="00067DEB">
        <w:rPr>
          <w:rFonts w:cs="FrankRuehl" w:hint="eastAsia"/>
          <w:sz w:val="26"/>
          <w:szCs w:val="26"/>
          <w:rtl/>
        </w:rPr>
        <w:t>והידוקו</w:t>
      </w:r>
      <w:r w:rsidRPr="00067DEB">
        <w:rPr>
          <w:rFonts w:cs="FrankRuehl"/>
          <w:sz w:val="26"/>
          <w:szCs w:val="26"/>
          <w:rtl/>
        </w:rPr>
        <w:t xml:space="preserve"> </w:t>
      </w:r>
      <w:r w:rsidRPr="00067DEB">
        <w:rPr>
          <w:rFonts w:cs="FrankRuehl" w:hint="eastAsia"/>
          <w:sz w:val="26"/>
          <w:szCs w:val="26"/>
          <w:rtl/>
        </w:rPr>
        <w:t>באמצעות</w:t>
      </w:r>
      <w:r w:rsidRPr="00067DEB">
        <w:rPr>
          <w:rFonts w:cs="FrankRuehl"/>
          <w:sz w:val="26"/>
          <w:szCs w:val="26"/>
          <w:rtl/>
        </w:rPr>
        <w:t xml:space="preserve"> </w:t>
      </w:r>
      <w:r w:rsidRPr="00067DEB">
        <w:rPr>
          <w:rFonts w:cs="FrankRuehl" w:hint="eastAsia"/>
          <w:sz w:val="26"/>
          <w:szCs w:val="26"/>
          <w:rtl/>
        </w:rPr>
        <w:t>הכף</w:t>
      </w:r>
      <w:r w:rsidRPr="00067DEB">
        <w:rPr>
          <w:rFonts w:cs="FrankRuehl"/>
          <w:sz w:val="26"/>
          <w:szCs w:val="26"/>
          <w:rtl/>
        </w:rPr>
        <w:t>.</w:t>
      </w:r>
    </w:p>
    <w:p w14:paraId="45331363"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cs="FrankRuehl"/>
          <w:sz w:val="26"/>
          <w:szCs w:val="26"/>
          <w:rtl/>
        </w:rPr>
      </w:pPr>
      <w:r w:rsidRPr="00067DEB">
        <w:rPr>
          <w:rFonts w:cs="FrankRuehl" w:hint="eastAsia"/>
          <w:sz w:val="26"/>
          <w:szCs w:val="26"/>
          <w:rtl/>
        </w:rPr>
        <w:t>העבודה</w:t>
      </w:r>
      <w:r w:rsidRPr="00067DEB">
        <w:rPr>
          <w:rFonts w:cs="FrankRuehl"/>
          <w:sz w:val="26"/>
          <w:szCs w:val="26"/>
          <w:rtl/>
        </w:rPr>
        <w:t xml:space="preserve"> </w:t>
      </w:r>
      <w:r w:rsidRPr="00067DEB">
        <w:rPr>
          <w:rFonts w:cs="FrankRuehl" w:hint="eastAsia"/>
          <w:sz w:val="26"/>
          <w:szCs w:val="26"/>
          <w:rtl/>
        </w:rPr>
        <w:t>באפיק</w:t>
      </w:r>
      <w:r w:rsidRPr="00067DEB">
        <w:rPr>
          <w:rFonts w:cs="FrankRuehl"/>
          <w:sz w:val="26"/>
          <w:szCs w:val="26"/>
          <w:rtl/>
        </w:rPr>
        <w:t xml:space="preserve"> </w:t>
      </w:r>
      <w:r w:rsidRPr="00067DEB">
        <w:rPr>
          <w:rFonts w:cs="FrankRuehl" w:hint="eastAsia"/>
          <w:sz w:val="26"/>
          <w:szCs w:val="26"/>
          <w:rtl/>
        </w:rPr>
        <w:t>תתבצע</w:t>
      </w:r>
      <w:r w:rsidRPr="00067DEB">
        <w:rPr>
          <w:rFonts w:cs="FrankRuehl"/>
          <w:sz w:val="26"/>
          <w:szCs w:val="26"/>
          <w:rtl/>
        </w:rPr>
        <w:t xml:space="preserve"> </w:t>
      </w:r>
      <w:r w:rsidRPr="00067DEB">
        <w:rPr>
          <w:rFonts w:cs="FrankRuehl" w:hint="eastAsia"/>
          <w:sz w:val="26"/>
          <w:szCs w:val="26"/>
          <w:rtl/>
        </w:rPr>
        <w:t>בקטע</w:t>
      </w:r>
      <w:r w:rsidRPr="00067DEB">
        <w:rPr>
          <w:rFonts w:cs="FrankRuehl"/>
          <w:sz w:val="26"/>
          <w:szCs w:val="26"/>
          <w:rtl/>
        </w:rPr>
        <w:t xml:space="preserve"> </w:t>
      </w:r>
      <w:r w:rsidRPr="00067DEB">
        <w:rPr>
          <w:rFonts w:cs="FrankRuehl" w:hint="eastAsia"/>
          <w:sz w:val="26"/>
          <w:szCs w:val="26"/>
          <w:rtl/>
        </w:rPr>
        <w:t>המדידה</w:t>
      </w:r>
      <w:r w:rsidRPr="00067DEB">
        <w:rPr>
          <w:rFonts w:cs="FrankRuehl"/>
          <w:sz w:val="26"/>
          <w:szCs w:val="26"/>
          <w:rtl/>
        </w:rPr>
        <w:t xml:space="preserve"> </w:t>
      </w:r>
      <w:r w:rsidRPr="00067DEB">
        <w:rPr>
          <w:rFonts w:cs="FrankRuehl" w:hint="cs"/>
          <w:sz w:val="26"/>
          <w:szCs w:val="26"/>
          <w:rtl/>
        </w:rPr>
        <w:t>כאמור לעיל או בהתאם להנחיות נציג הרשות.</w:t>
      </w:r>
    </w:p>
    <w:p w14:paraId="537B8F9C" w14:textId="77777777"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cs="FrankRuehl"/>
          <w:sz w:val="26"/>
          <w:szCs w:val="26"/>
        </w:rPr>
      </w:pPr>
      <w:r w:rsidRPr="00067DEB">
        <w:rPr>
          <w:rFonts w:cs="FrankRuehl" w:hint="eastAsia"/>
          <w:sz w:val="26"/>
          <w:szCs w:val="26"/>
          <w:rtl/>
        </w:rPr>
        <w:t>בנוסף</w:t>
      </w:r>
      <w:r w:rsidRPr="00067DEB">
        <w:rPr>
          <w:rFonts w:cs="FrankRuehl"/>
          <w:sz w:val="26"/>
          <w:szCs w:val="26"/>
          <w:rtl/>
        </w:rPr>
        <w:t xml:space="preserve">, </w:t>
      </w:r>
      <w:r w:rsidRPr="00067DEB">
        <w:rPr>
          <w:rFonts w:cs="FrankRuehl" w:hint="cs"/>
          <w:sz w:val="26"/>
          <w:szCs w:val="26"/>
          <w:rtl/>
        </w:rPr>
        <w:t xml:space="preserve">ובהתאם לצורך, </w:t>
      </w:r>
      <w:r w:rsidRPr="00067DEB">
        <w:rPr>
          <w:rFonts w:cs="FrankRuehl" w:hint="eastAsia"/>
          <w:sz w:val="26"/>
          <w:szCs w:val="26"/>
          <w:rtl/>
        </w:rPr>
        <w:t>תבוצענה</w:t>
      </w:r>
      <w:r w:rsidRPr="00067DEB">
        <w:rPr>
          <w:rFonts w:cs="FrankRuehl"/>
          <w:sz w:val="26"/>
          <w:szCs w:val="26"/>
          <w:rtl/>
        </w:rPr>
        <w:t xml:space="preserve"> </w:t>
      </w:r>
      <w:r w:rsidRPr="00067DEB">
        <w:rPr>
          <w:rFonts w:cs="FrankRuehl" w:hint="eastAsia"/>
          <w:sz w:val="26"/>
          <w:szCs w:val="26"/>
          <w:rtl/>
        </w:rPr>
        <w:t>עבודות</w:t>
      </w:r>
      <w:r w:rsidRPr="00067DEB">
        <w:rPr>
          <w:rFonts w:cs="FrankRuehl"/>
          <w:sz w:val="26"/>
          <w:szCs w:val="26"/>
          <w:rtl/>
        </w:rPr>
        <w:t xml:space="preserve"> </w:t>
      </w:r>
      <w:r w:rsidRPr="00067DEB">
        <w:rPr>
          <w:rFonts w:cs="FrankRuehl" w:hint="eastAsia"/>
          <w:sz w:val="26"/>
          <w:szCs w:val="26"/>
          <w:rtl/>
        </w:rPr>
        <w:t>באתרים</w:t>
      </w:r>
      <w:r w:rsidRPr="00067DEB">
        <w:rPr>
          <w:rFonts w:cs="FrankRuehl"/>
          <w:sz w:val="26"/>
          <w:szCs w:val="26"/>
          <w:rtl/>
        </w:rPr>
        <w:t xml:space="preserve"> </w:t>
      </w:r>
      <w:r w:rsidRPr="00067DEB">
        <w:rPr>
          <w:rFonts w:cs="FrankRuehl" w:hint="eastAsia"/>
          <w:sz w:val="26"/>
          <w:szCs w:val="26"/>
          <w:rtl/>
        </w:rPr>
        <w:t>אחרים</w:t>
      </w:r>
      <w:r w:rsidRPr="00067DEB">
        <w:rPr>
          <w:rFonts w:cs="FrankRuehl"/>
          <w:sz w:val="26"/>
          <w:szCs w:val="26"/>
          <w:rtl/>
        </w:rPr>
        <w:t xml:space="preserve">, </w:t>
      </w:r>
      <w:r w:rsidRPr="00067DEB">
        <w:rPr>
          <w:rFonts w:cs="FrankRuehl" w:hint="eastAsia"/>
          <w:sz w:val="26"/>
          <w:szCs w:val="26"/>
          <w:rtl/>
        </w:rPr>
        <w:t>שאינם</w:t>
      </w:r>
      <w:r w:rsidRPr="00067DEB">
        <w:rPr>
          <w:rFonts w:cs="FrankRuehl"/>
          <w:sz w:val="26"/>
          <w:szCs w:val="26"/>
          <w:rtl/>
        </w:rPr>
        <w:t xml:space="preserve"> </w:t>
      </w:r>
      <w:r w:rsidRPr="00067DEB">
        <w:rPr>
          <w:rFonts w:cs="FrankRuehl" w:hint="eastAsia"/>
          <w:sz w:val="26"/>
          <w:szCs w:val="26"/>
          <w:rtl/>
        </w:rPr>
        <w:t>תחנות</w:t>
      </w:r>
      <w:r w:rsidRPr="00067DEB">
        <w:rPr>
          <w:rFonts w:cs="FrankRuehl"/>
          <w:sz w:val="26"/>
          <w:szCs w:val="26"/>
          <w:rtl/>
        </w:rPr>
        <w:t xml:space="preserve"> </w:t>
      </w:r>
      <w:r w:rsidRPr="00067DEB">
        <w:rPr>
          <w:rFonts w:cs="FrankRuehl" w:hint="eastAsia"/>
          <w:sz w:val="26"/>
          <w:szCs w:val="26"/>
          <w:rtl/>
        </w:rPr>
        <w:t>הידרומטריות</w:t>
      </w:r>
      <w:r w:rsidRPr="00067DEB">
        <w:rPr>
          <w:rFonts w:cs="FrankRuehl" w:hint="cs"/>
          <w:sz w:val="26"/>
          <w:szCs w:val="26"/>
          <w:rtl/>
        </w:rPr>
        <w:t>.</w:t>
      </w:r>
    </w:p>
    <w:p w14:paraId="46413AEC" w14:textId="0DF86BF6"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cs="FrankRuehl"/>
          <w:sz w:val="26"/>
          <w:szCs w:val="26"/>
        </w:rPr>
      </w:pPr>
      <w:r w:rsidRPr="00067DEB">
        <w:rPr>
          <w:rFonts w:cs="FrankRuehl" w:hint="cs"/>
          <w:sz w:val="26"/>
          <w:szCs w:val="26"/>
          <w:rtl/>
        </w:rPr>
        <w:t>יום עבודת טרקטור/באגר</w:t>
      </w:r>
      <w:r w:rsidRPr="00527B96">
        <w:rPr>
          <w:rFonts w:cs="FrankRuehl" w:hint="cs"/>
          <w:sz w:val="26"/>
          <w:szCs w:val="26"/>
          <w:rtl/>
        </w:rPr>
        <w:t>/בובקט</w:t>
      </w:r>
      <w:r w:rsidR="00BE2893" w:rsidRPr="00527B96">
        <w:rPr>
          <w:rFonts w:cs="FrankRuehl" w:hint="cs"/>
          <w:sz w:val="26"/>
          <w:szCs w:val="26"/>
          <w:rtl/>
        </w:rPr>
        <w:t>/</w:t>
      </w:r>
      <w:r w:rsidR="00BE2893" w:rsidRPr="002C2B8F">
        <w:rPr>
          <w:rFonts w:cs="FrankRuehl" w:hint="eastAsia"/>
          <w:sz w:val="26"/>
          <w:szCs w:val="26"/>
          <w:rtl/>
        </w:rPr>
        <w:t>שופל</w:t>
      </w:r>
      <w:r w:rsidRPr="00527B96">
        <w:rPr>
          <w:rFonts w:cs="FrankRuehl" w:hint="cs"/>
          <w:sz w:val="26"/>
          <w:szCs w:val="26"/>
          <w:rtl/>
        </w:rPr>
        <w:t>: יימ</w:t>
      </w:r>
      <w:r w:rsidRPr="00067DEB">
        <w:rPr>
          <w:rFonts w:cs="FrankRuehl" w:hint="cs"/>
          <w:sz w:val="26"/>
          <w:szCs w:val="26"/>
          <w:rtl/>
        </w:rPr>
        <w:t>שך 8 שעות עבודה ותחילתו בשטח בשעה 07:30 או כל שעה שתקבע ע"י נציג הרשות.</w:t>
      </w:r>
    </w:p>
    <w:p w14:paraId="4F7E551D" w14:textId="659D7A89" w:rsidR="00067DEB" w:rsidRPr="00067DEB" w:rsidRDefault="00067DEB" w:rsidP="009C5C05">
      <w:pPr>
        <w:numPr>
          <w:ilvl w:val="4"/>
          <w:numId w:val="37"/>
        </w:numPr>
        <w:overflowPunct w:val="0"/>
        <w:autoSpaceDE w:val="0"/>
        <w:autoSpaceDN w:val="0"/>
        <w:adjustRightInd w:val="0"/>
        <w:spacing w:after="0" w:line="360" w:lineRule="auto"/>
        <w:ind w:left="2663" w:hanging="992"/>
        <w:contextualSpacing/>
        <w:jc w:val="both"/>
        <w:textAlignment w:val="baseline"/>
        <w:rPr>
          <w:rFonts w:cs="FrankRuehl"/>
          <w:sz w:val="26"/>
          <w:szCs w:val="26"/>
        </w:rPr>
      </w:pPr>
      <w:r w:rsidRPr="00067DEB">
        <w:rPr>
          <w:rFonts w:cs="FrankRuehl" w:hint="eastAsia"/>
          <w:sz w:val="26"/>
          <w:szCs w:val="26"/>
          <w:rtl/>
        </w:rPr>
        <w:t>עבודת</w:t>
      </w:r>
      <w:r w:rsidRPr="00067DEB">
        <w:rPr>
          <w:rFonts w:cs="FrankRuehl"/>
          <w:sz w:val="26"/>
          <w:szCs w:val="26"/>
          <w:rtl/>
        </w:rPr>
        <w:t xml:space="preserve"> </w:t>
      </w:r>
      <w:r w:rsidRPr="00067DEB">
        <w:rPr>
          <w:rFonts w:cs="FrankRuehl" w:hint="cs"/>
          <w:sz w:val="26"/>
          <w:szCs w:val="26"/>
          <w:rtl/>
        </w:rPr>
        <w:t>ה</w:t>
      </w:r>
      <w:r w:rsidRPr="00067DEB">
        <w:rPr>
          <w:rFonts w:cs="FrankRuehl" w:hint="eastAsia"/>
          <w:sz w:val="26"/>
          <w:szCs w:val="26"/>
          <w:rtl/>
        </w:rPr>
        <w:t>טרקטור</w:t>
      </w:r>
      <w:r w:rsidRPr="00067DEB">
        <w:rPr>
          <w:rFonts w:cs="FrankRuehl"/>
          <w:sz w:val="26"/>
          <w:szCs w:val="26"/>
          <w:rtl/>
        </w:rPr>
        <w:t xml:space="preserve"> </w:t>
      </w:r>
      <w:r w:rsidRPr="00067DEB">
        <w:rPr>
          <w:rFonts w:cs="FrankRuehl" w:hint="eastAsia"/>
          <w:sz w:val="26"/>
          <w:szCs w:val="26"/>
          <w:rtl/>
        </w:rPr>
        <w:t>או</w:t>
      </w:r>
      <w:r w:rsidRPr="00067DEB">
        <w:rPr>
          <w:rFonts w:cs="FrankRuehl"/>
          <w:sz w:val="26"/>
          <w:szCs w:val="26"/>
          <w:rtl/>
        </w:rPr>
        <w:t xml:space="preserve"> </w:t>
      </w:r>
      <w:r w:rsidRPr="00067DEB">
        <w:rPr>
          <w:rFonts w:cs="FrankRuehl" w:hint="cs"/>
          <w:sz w:val="26"/>
          <w:szCs w:val="26"/>
          <w:rtl/>
        </w:rPr>
        <w:t>ה</w:t>
      </w:r>
      <w:r w:rsidRPr="00067DEB">
        <w:rPr>
          <w:rFonts w:cs="FrankRuehl" w:hint="eastAsia"/>
          <w:sz w:val="26"/>
          <w:szCs w:val="26"/>
          <w:rtl/>
        </w:rPr>
        <w:t>באגר</w:t>
      </w:r>
      <w:r w:rsidRPr="00067DEB">
        <w:rPr>
          <w:rFonts w:cs="FrankRuehl" w:hint="cs"/>
          <w:sz w:val="26"/>
          <w:szCs w:val="26"/>
          <w:rtl/>
        </w:rPr>
        <w:t xml:space="preserve"> או הבובקט </w:t>
      </w:r>
      <w:r w:rsidR="00527B96">
        <w:rPr>
          <w:rFonts w:cs="FrankRuehl" w:hint="cs"/>
          <w:sz w:val="26"/>
          <w:szCs w:val="26"/>
          <w:rtl/>
        </w:rPr>
        <w:t xml:space="preserve">או שופל </w:t>
      </w:r>
      <w:r w:rsidRPr="00067DEB">
        <w:rPr>
          <w:rFonts w:cs="FrankRuehl" w:hint="cs"/>
          <w:sz w:val="26"/>
          <w:szCs w:val="26"/>
          <w:rtl/>
        </w:rPr>
        <w:t>תיעשה</w:t>
      </w:r>
      <w:r w:rsidRPr="00067DEB">
        <w:rPr>
          <w:rFonts w:cs="FrankRuehl"/>
          <w:sz w:val="26"/>
          <w:szCs w:val="26"/>
          <w:rtl/>
        </w:rPr>
        <w:t xml:space="preserve"> </w:t>
      </w:r>
      <w:r w:rsidRPr="00067DEB">
        <w:rPr>
          <w:rFonts w:cs="FrankRuehl" w:hint="eastAsia"/>
          <w:sz w:val="26"/>
          <w:szCs w:val="26"/>
          <w:rtl/>
        </w:rPr>
        <w:t>על</w:t>
      </w:r>
      <w:r w:rsidRPr="00067DEB">
        <w:rPr>
          <w:rFonts w:cs="FrankRuehl"/>
          <w:sz w:val="26"/>
          <w:szCs w:val="26"/>
          <w:rtl/>
        </w:rPr>
        <w:t xml:space="preserve"> </w:t>
      </w:r>
      <w:r w:rsidRPr="00067DEB">
        <w:rPr>
          <w:rFonts w:cs="FrankRuehl" w:hint="eastAsia"/>
          <w:sz w:val="26"/>
          <w:szCs w:val="26"/>
          <w:rtl/>
        </w:rPr>
        <w:t>בסיס</w:t>
      </w:r>
      <w:r w:rsidRPr="00067DEB">
        <w:rPr>
          <w:rFonts w:cs="FrankRuehl"/>
          <w:sz w:val="26"/>
          <w:szCs w:val="26"/>
          <w:rtl/>
        </w:rPr>
        <w:t xml:space="preserve"> </w:t>
      </w:r>
      <w:r w:rsidRPr="00067DEB">
        <w:rPr>
          <w:rFonts w:cs="FrankRuehl" w:hint="eastAsia"/>
          <w:sz w:val="26"/>
          <w:szCs w:val="26"/>
          <w:rtl/>
        </w:rPr>
        <w:t>קריאה</w:t>
      </w:r>
      <w:r w:rsidRPr="00067DEB">
        <w:rPr>
          <w:rFonts w:cs="FrankRuehl"/>
          <w:sz w:val="26"/>
          <w:szCs w:val="26"/>
          <w:rtl/>
        </w:rPr>
        <w:t xml:space="preserve"> </w:t>
      </w:r>
      <w:r w:rsidRPr="00067DEB">
        <w:rPr>
          <w:rFonts w:cs="FrankRuehl" w:hint="eastAsia"/>
          <w:sz w:val="26"/>
          <w:szCs w:val="26"/>
          <w:rtl/>
        </w:rPr>
        <w:t>בפועל</w:t>
      </w:r>
      <w:r w:rsidRPr="00067DEB">
        <w:rPr>
          <w:rFonts w:cs="FrankRuehl" w:hint="cs"/>
          <w:sz w:val="26"/>
          <w:szCs w:val="26"/>
          <w:rtl/>
        </w:rPr>
        <w:t xml:space="preserve"> תוך 24 שעות מפניית נציג הרשות.</w:t>
      </w:r>
    </w:p>
    <w:p w14:paraId="3C940A29" w14:textId="7A4D51EE" w:rsidR="00067DEB" w:rsidRDefault="00067DEB" w:rsidP="00956A20">
      <w:pPr>
        <w:numPr>
          <w:ilvl w:val="4"/>
          <w:numId w:val="37"/>
        </w:numPr>
        <w:overflowPunct w:val="0"/>
        <w:autoSpaceDE w:val="0"/>
        <w:autoSpaceDN w:val="0"/>
        <w:adjustRightInd w:val="0"/>
        <w:spacing w:after="0" w:line="360" w:lineRule="auto"/>
        <w:ind w:left="2663" w:hanging="992"/>
        <w:contextualSpacing/>
        <w:jc w:val="both"/>
        <w:textAlignment w:val="baseline"/>
        <w:rPr>
          <w:rFonts w:cs="FrankRuehl"/>
          <w:sz w:val="26"/>
          <w:szCs w:val="26"/>
        </w:rPr>
      </w:pPr>
      <w:r w:rsidRPr="00067DEB">
        <w:rPr>
          <w:rFonts w:cs="FrankRuehl" w:hint="cs"/>
          <w:sz w:val="26"/>
          <w:szCs w:val="26"/>
          <w:rtl/>
        </w:rPr>
        <w:t>מובהר ומודגש, כי עלות יום עבודה של טרקטור/בובקט</w:t>
      </w:r>
      <w:r w:rsidR="00527B96">
        <w:rPr>
          <w:rFonts w:cs="FrankRuehl" w:hint="cs"/>
          <w:sz w:val="26"/>
          <w:szCs w:val="26"/>
          <w:rtl/>
        </w:rPr>
        <w:t>/שופל</w:t>
      </w:r>
      <w:r w:rsidRPr="00067DEB">
        <w:rPr>
          <w:rFonts w:cs="FrankRuehl" w:hint="cs"/>
          <w:sz w:val="26"/>
          <w:szCs w:val="26"/>
          <w:rtl/>
        </w:rPr>
        <w:t xml:space="preserve"> כוללת את עלות ההובלה אל יעד/י העבודה ובחזרה ויתכנו מספר אתרי עבודה ביום אחד</w:t>
      </w:r>
      <w:r w:rsidR="00527B96">
        <w:rPr>
          <w:rFonts w:cs="FrankRuehl" w:hint="cs"/>
          <w:sz w:val="26"/>
          <w:szCs w:val="26"/>
          <w:rtl/>
        </w:rPr>
        <w:t xml:space="preserve">, </w:t>
      </w:r>
      <w:r w:rsidR="00527B96" w:rsidRPr="00052231">
        <w:rPr>
          <w:rFonts w:cs="FrankRuehl" w:hint="cs"/>
          <w:b/>
          <w:bCs/>
          <w:sz w:val="26"/>
          <w:szCs w:val="26"/>
          <w:u w:val="single"/>
          <w:rtl/>
        </w:rPr>
        <w:t xml:space="preserve">למעט </w:t>
      </w:r>
      <w:bookmarkStart w:id="28" w:name="_Hlk194989164"/>
      <w:r w:rsidR="00527B96">
        <w:rPr>
          <w:rFonts w:cs="FrankRuehl" w:hint="cs"/>
          <w:sz w:val="26"/>
          <w:szCs w:val="26"/>
          <w:rtl/>
        </w:rPr>
        <w:t>הובלת באגר שרשרת אשר ישולם בנוסף, עבור הובלה כדלקמן:</w:t>
      </w:r>
    </w:p>
    <w:p w14:paraId="5536DD1C" w14:textId="302362D0" w:rsidR="00527B96" w:rsidRPr="002D3A04" w:rsidRDefault="00527B96" w:rsidP="003E0901">
      <w:pPr>
        <w:numPr>
          <w:ilvl w:val="5"/>
          <w:numId w:val="37"/>
        </w:numPr>
        <w:overflowPunct w:val="0"/>
        <w:autoSpaceDE w:val="0"/>
        <w:autoSpaceDN w:val="0"/>
        <w:adjustRightInd w:val="0"/>
        <w:spacing w:after="0" w:line="360" w:lineRule="auto"/>
        <w:ind w:left="3797" w:hanging="1134"/>
        <w:contextualSpacing/>
        <w:jc w:val="both"/>
        <w:textAlignment w:val="baseline"/>
        <w:rPr>
          <w:rFonts w:cs="FrankRuehl"/>
          <w:sz w:val="26"/>
          <w:szCs w:val="26"/>
        </w:rPr>
      </w:pPr>
      <w:r>
        <w:rPr>
          <w:rFonts w:cs="FrankRuehl" w:hint="cs"/>
          <w:sz w:val="26"/>
          <w:szCs w:val="26"/>
          <w:rtl/>
        </w:rPr>
        <w:lastRenderedPageBreak/>
        <w:t xml:space="preserve">עבור הובלה של עד 20 ק"מ </w:t>
      </w:r>
      <w:r>
        <w:rPr>
          <w:rFonts w:cs="FrankRuehl"/>
          <w:sz w:val="26"/>
          <w:szCs w:val="26"/>
          <w:rtl/>
        </w:rPr>
        <w:t>–</w:t>
      </w:r>
      <w:r>
        <w:rPr>
          <w:rFonts w:cs="FrankRuehl" w:hint="cs"/>
          <w:sz w:val="26"/>
          <w:szCs w:val="26"/>
          <w:rtl/>
        </w:rPr>
        <w:t xml:space="preserve"> ישולם סך של 2,500 ₪ </w:t>
      </w:r>
      <w:r w:rsidR="002D3A04" w:rsidRPr="00BD2CAC">
        <w:rPr>
          <w:rFonts w:cs="FrankRuehl" w:hint="eastAsia"/>
          <w:sz w:val="26"/>
          <w:szCs w:val="26"/>
          <w:rtl/>
        </w:rPr>
        <w:t>לא</w:t>
      </w:r>
      <w:r w:rsidR="002D3A04" w:rsidRPr="00BD2CAC">
        <w:rPr>
          <w:rFonts w:cs="FrankRuehl"/>
          <w:sz w:val="26"/>
          <w:szCs w:val="26"/>
          <w:rtl/>
        </w:rPr>
        <w:t xml:space="preserve"> </w:t>
      </w:r>
      <w:r w:rsidR="002D3A04" w:rsidRPr="00BD2CAC">
        <w:rPr>
          <w:rFonts w:cs="FrankRuehl" w:hint="eastAsia"/>
          <w:sz w:val="26"/>
          <w:szCs w:val="26"/>
          <w:rtl/>
        </w:rPr>
        <w:t>כולל</w:t>
      </w:r>
      <w:r w:rsidR="002D3A04" w:rsidRPr="00BD2CAC">
        <w:rPr>
          <w:rFonts w:cs="FrankRuehl"/>
          <w:sz w:val="26"/>
          <w:szCs w:val="26"/>
          <w:rtl/>
        </w:rPr>
        <w:t xml:space="preserve"> </w:t>
      </w:r>
      <w:r w:rsidR="002D3A04" w:rsidRPr="00BD2CAC">
        <w:rPr>
          <w:rFonts w:cs="FrankRuehl" w:hint="eastAsia"/>
          <w:sz w:val="26"/>
          <w:szCs w:val="26"/>
          <w:rtl/>
        </w:rPr>
        <w:t>מע</w:t>
      </w:r>
      <w:r w:rsidR="002D3A04" w:rsidRPr="00BD2CAC">
        <w:rPr>
          <w:rFonts w:cs="FrankRuehl"/>
          <w:sz w:val="26"/>
          <w:szCs w:val="26"/>
          <w:rtl/>
        </w:rPr>
        <w:t>"מ</w:t>
      </w:r>
      <w:r w:rsidR="00707ECC">
        <w:rPr>
          <w:rFonts w:cs="FrankRuehl" w:hint="cs"/>
          <w:sz w:val="26"/>
          <w:szCs w:val="26"/>
          <w:rtl/>
        </w:rPr>
        <w:t>.</w:t>
      </w:r>
    </w:p>
    <w:p w14:paraId="5D1D1B15" w14:textId="410D9BA6" w:rsidR="00527B96" w:rsidRPr="00BD2CAC" w:rsidRDefault="004008FE" w:rsidP="00956A20">
      <w:pPr>
        <w:numPr>
          <w:ilvl w:val="5"/>
          <w:numId w:val="37"/>
        </w:numPr>
        <w:overflowPunct w:val="0"/>
        <w:autoSpaceDE w:val="0"/>
        <w:autoSpaceDN w:val="0"/>
        <w:adjustRightInd w:val="0"/>
        <w:spacing w:after="0" w:line="360" w:lineRule="auto"/>
        <w:ind w:left="3797" w:hanging="1134"/>
        <w:contextualSpacing/>
        <w:jc w:val="both"/>
        <w:textAlignment w:val="baseline"/>
        <w:rPr>
          <w:rFonts w:cs="FrankRuehl"/>
          <w:sz w:val="26"/>
          <w:szCs w:val="26"/>
        </w:rPr>
      </w:pPr>
      <w:r>
        <w:rPr>
          <w:rFonts w:cs="FrankRuehl" w:hint="cs"/>
          <w:sz w:val="26"/>
          <w:szCs w:val="26"/>
          <w:rtl/>
        </w:rPr>
        <w:t>ע</w:t>
      </w:r>
      <w:r w:rsidR="00527B96" w:rsidRPr="004008FE">
        <w:rPr>
          <w:rFonts w:cs="FrankRuehl" w:hint="eastAsia"/>
          <w:sz w:val="26"/>
          <w:szCs w:val="26"/>
          <w:rtl/>
        </w:rPr>
        <w:t>בור</w:t>
      </w:r>
      <w:r w:rsidR="00527B96" w:rsidRPr="004008FE">
        <w:rPr>
          <w:rFonts w:cs="FrankRuehl"/>
          <w:sz w:val="26"/>
          <w:szCs w:val="26"/>
          <w:rtl/>
        </w:rPr>
        <w:t xml:space="preserve"> הובלה של מעל 20 ק"מ ישולם סך של </w:t>
      </w:r>
      <w:r w:rsidR="001059F4">
        <w:rPr>
          <w:rFonts w:cs="FrankRuehl" w:hint="cs"/>
          <w:sz w:val="26"/>
          <w:szCs w:val="26"/>
          <w:rtl/>
        </w:rPr>
        <w:t>5,</w:t>
      </w:r>
      <w:r w:rsidR="00956A20">
        <w:rPr>
          <w:rFonts w:cs="FrankRuehl" w:hint="cs"/>
          <w:sz w:val="26"/>
          <w:szCs w:val="26"/>
          <w:rtl/>
        </w:rPr>
        <w:t>000</w:t>
      </w:r>
      <w:r w:rsidR="00527B96" w:rsidRPr="004008FE">
        <w:rPr>
          <w:rFonts w:cs="FrankRuehl"/>
          <w:sz w:val="26"/>
          <w:szCs w:val="26"/>
          <w:rtl/>
        </w:rPr>
        <w:t xml:space="preserve"> ₪ </w:t>
      </w:r>
      <w:r w:rsidR="002D3A04" w:rsidRPr="004008FE">
        <w:rPr>
          <w:rFonts w:cs="FrankRuehl" w:hint="eastAsia"/>
          <w:sz w:val="26"/>
          <w:szCs w:val="26"/>
          <w:rtl/>
        </w:rPr>
        <w:t>לא</w:t>
      </w:r>
      <w:r w:rsidR="002D3A04" w:rsidRPr="004008FE">
        <w:rPr>
          <w:rFonts w:cs="FrankRuehl"/>
          <w:sz w:val="26"/>
          <w:szCs w:val="26"/>
          <w:rtl/>
        </w:rPr>
        <w:t xml:space="preserve"> </w:t>
      </w:r>
      <w:r w:rsidR="002D3A04" w:rsidRPr="004008FE">
        <w:rPr>
          <w:rFonts w:cs="FrankRuehl" w:hint="eastAsia"/>
          <w:sz w:val="26"/>
          <w:szCs w:val="26"/>
          <w:rtl/>
        </w:rPr>
        <w:t>כולל</w:t>
      </w:r>
      <w:r w:rsidR="002D3A04">
        <w:rPr>
          <w:rFonts w:cs="FrankRuehl" w:hint="cs"/>
          <w:sz w:val="26"/>
          <w:szCs w:val="26"/>
          <w:rtl/>
        </w:rPr>
        <w:t xml:space="preserve"> </w:t>
      </w:r>
      <w:r w:rsidR="002D3A04" w:rsidRPr="004008FE">
        <w:rPr>
          <w:rFonts w:cs="FrankRuehl" w:hint="eastAsia"/>
          <w:sz w:val="26"/>
          <w:szCs w:val="26"/>
          <w:rtl/>
        </w:rPr>
        <w:t>מע</w:t>
      </w:r>
      <w:r w:rsidR="002D3A04" w:rsidRPr="004008FE">
        <w:rPr>
          <w:rFonts w:cs="FrankRuehl"/>
          <w:sz w:val="26"/>
          <w:szCs w:val="26"/>
          <w:rtl/>
        </w:rPr>
        <w:t>"מ</w:t>
      </w:r>
      <w:r w:rsidR="00707ECC" w:rsidRPr="00BD2CAC">
        <w:rPr>
          <w:rFonts w:cs="FrankRuehl"/>
          <w:sz w:val="26"/>
          <w:szCs w:val="26"/>
          <w:rtl/>
        </w:rPr>
        <w:t>.</w:t>
      </w:r>
    </w:p>
    <w:bookmarkEnd w:id="28"/>
    <w:p w14:paraId="64BF3EAE" w14:textId="239CE84C" w:rsidR="00707ECC" w:rsidRPr="00BD2CAC" w:rsidRDefault="00707ECC" w:rsidP="002C2B8F">
      <w:pPr>
        <w:numPr>
          <w:ilvl w:val="4"/>
          <w:numId w:val="37"/>
        </w:numPr>
        <w:overflowPunct w:val="0"/>
        <w:autoSpaceDE w:val="0"/>
        <w:autoSpaceDN w:val="0"/>
        <w:adjustRightInd w:val="0"/>
        <w:spacing w:after="0" w:line="360" w:lineRule="auto"/>
        <w:ind w:left="2663" w:hanging="992"/>
        <w:contextualSpacing/>
        <w:jc w:val="both"/>
        <w:textAlignment w:val="baseline"/>
        <w:rPr>
          <w:rFonts w:cs="FrankRuehl"/>
          <w:sz w:val="26"/>
          <w:szCs w:val="26"/>
        </w:rPr>
      </w:pPr>
      <w:r w:rsidRPr="00BD2CAC">
        <w:rPr>
          <w:rFonts w:cs="FrankRuehl" w:hint="eastAsia"/>
          <w:sz w:val="26"/>
          <w:szCs w:val="26"/>
          <w:rtl/>
        </w:rPr>
        <w:t>משאיות</w:t>
      </w:r>
      <w:r w:rsidRPr="00BD2CAC">
        <w:rPr>
          <w:rFonts w:cs="FrankRuehl"/>
          <w:sz w:val="26"/>
          <w:szCs w:val="26"/>
          <w:rtl/>
        </w:rPr>
        <w:t xml:space="preserve"> </w:t>
      </w:r>
      <w:r w:rsidRPr="00BD2CAC">
        <w:rPr>
          <w:rFonts w:cs="FrankRuehl" w:hint="eastAsia"/>
          <w:sz w:val="26"/>
          <w:szCs w:val="26"/>
          <w:rtl/>
        </w:rPr>
        <w:t>מצע</w:t>
      </w:r>
      <w:r w:rsidRPr="00BD2CAC">
        <w:rPr>
          <w:rFonts w:cs="FrankRuehl"/>
          <w:sz w:val="26"/>
          <w:szCs w:val="26"/>
          <w:rtl/>
        </w:rPr>
        <w:t xml:space="preserve">-לעיתים </w:t>
      </w:r>
      <w:r w:rsidRPr="00BD2CAC">
        <w:rPr>
          <w:rFonts w:cs="FrankRuehl" w:hint="eastAsia"/>
          <w:sz w:val="26"/>
          <w:szCs w:val="26"/>
          <w:rtl/>
        </w:rPr>
        <w:t>נדרש</w:t>
      </w:r>
      <w:r w:rsidRPr="00BD2CAC">
        <w:rPr>
          <w:rFonts w:cs="FrankRuehl"/>
          <w:sz w:val="26"/>
          <w:szCs w:val="26"/>
          <w:rtl/>
        </w:rPr>
        <w:t xml:space="preserve"> </w:t>
      </w:r>
      <w:r w:rsidRPr="00BD2CAC">
        <w:rPr>
          <w:rFonts w:cs="FrankRuehl" w:hint="eastAsia"/>
          <w:sz w:val="26"/>
          <w:szCs w:val="26"/>
          <w:rtl/>
        </w:rPr>
        <w:t>להוביל</w:t>
      </w:r>
      <w:r w:rsidRPr="00BD2CAC">
        <w:rPr>
          <w:rFonts w:cs="FrankRuehl"/>
          <w:sz w:val="26"/>
          <w:szCs w:val="26"/>
          <w:rtl/>
        </w:rPr>
        <w:t xml:space="preserve"> </w:t>
      </w:r>
      <w:r w:rsidRPr="00BD2CAC">
        <w:rPr>
          <w:rFonts w:cs="FrankRuehl" w:hint="eastAsia"/>
          <w:sz w:val="26"/>
          <w:szCs w:val="26"/>
          <w:rtl/>
        </w:rPr>
        <w:t>מצע</w:t>
      </w:r>
      <w:r w:rsidRPr="00BD2CAC">
        <w:rPr>
          <w:rFonts w:cs="FrankRuehl"/>
          <w:sz w:val="26"/>
          <w:szCs w:val="26"/>
          <w:rtl/>
        </w:rPr>
        <w:t xml:space="preserve"> </w:t>
      </w:r>
      <w:r w:rsidRPr="00BD2CAC">
        <w:rPr>
          <w:rFonts w:cs="FrankRuehl" w:hint="eastAsia"/>
          <w:sz w:val="26"/>
          <w:szCs w:val="26"/>
          <w:rtl/>
        </w:rPr>
        <w:t>סוג</w:t>
      </w:r>
      <w:r w:rsidRPr="00BD2CAC">
        <w:rPr>
          <w:rFonts w:cs="FrankRuehl"/>
          <w:sz w:val="26"/>
          <w:szCs w:val="26"/>
          <w:rtl/>
        </w:rPr>
        <w:t xml:space="preserve"> </w:t>
      </w:r>
      <w:r w:rsidRPr="00BD2CAC">
        <w:rPr>
          <w:rFonts w:cs="FrankRuehl" w:hint="eastAsia"/>
          <w:sz w:val="26"/>
          <w:szCs w:val="26"/>
          <w:rtl/>
        </w:rPr>
        <w:t>א</w:t>
      </w:r>
      <w:r w:rsidR="001059F4">
        <w:rPr>
          <w:rFonts w:cs="FrankRuehl" w:hint="cs"/>
          <w:sz w:val="26"/>
          <w:szCs w:val="26"/>
          <w:rtl/>
        </w:rPr>
        <w:t>'</w:t>
      </w:r>
      <w:r w:rsidR="00B815B7">
        <w:rPr>
          <w:rFonts w:cs="FrankRuehl" w:hint="cs"/>
          <w:sz w:val="26"/>
          <w:szCs w:val="26"/>
          <w:rtl/>
        </w:rPr>
        <w:t xml:space="preserve"> </w:t>
      </w:r>
      <w:r w:rsidRPr="00BD2CAC">
        <w:rPr>
          <w:rFonts w:cs="FrankRuehl" w:hint="eastAsia"/>
          <w:sz w:val="26"/>
          <w:szCs w:val="26"/>
          <w:rtl/>
        </w:rPr>
        <w:t>לאתר</w:t>
      </w:r>
      <w:r w:rsidRPr="00BD2CAC">
        <w:rPr>
          <w:rFonts w:cs="FrankRuehl"/>
          <w:sz w:val="26"/>
          <w:szCs w:val="26"/>
          <w:rtl/>
        </w:rPr>
        <w:t xml:space="preserve"> בתחום </w:t>
      </w:r>
      <w:r w:rsidRPr="00BD2CAC">
        <w:rPr>
          <w:rFonts w:cs="FrankRuehl" w:hint="eastAsia"/>
          <w:sz w:val="26"/>
          <w:szCs w:val="26"/>
          <w:rtl/>
        </w:rPr>
        <w:t>הגיאוגרפי</w:t>
      </w:r>
      <w:r w:rsidRPr="00BD2CAC">
        <w:rPr>
          <w:rFonts w:cs="FrankRuehl"/>
          <w:sz w:val="26"/>
          <w:szCs w:val="26"/>
          <w:rtl/>
        </w:rPr>
        <w:t xml:space="preserve"> של האזור לטובת הקמת דרך גישה לתחנה </w:t>
      </w:r>
      <w:r w:rsidR="00B815B7" w:rsidRPr="004008FE">
        <w:rPr>
          <w:rFonts w:cs="FrankRuehl" w:hint="eastAsia"/>
          <w:sz w:val="26"/>
          <w:szCs w:val="26"/>
          <w:rtl/>
        </w:rPr>
        <w:t>הידר</w:t>
      </w:r>
      <w:r w:rsidR="00B815B7" w:rsidRPr="004008FE">
        <w:rPr>
          <w:rFonts w:cs="FrankRuehl"/>
          <w:sz w:val="26"/>
          <w:szCs w:val="26"/>
          <w:rtl/>
        </w:rPr>
        <w:t xml:space="preserve"> </w:t>
      </w:r>
      <w:r w:rsidR="00B815B7" w:rsidRPr="004008FE">
        <w:rPr>
          <w:rFonts w:cs="FrankRuehl" w:hint="eastAsia"/>
          <w:sz w:val="26"/>
          <w:szCs w:val="26"/>
          <w:rtl/>
        </w:rPr>
        <w:t>ומטרית</w:t>
      </w:r>
      <w:r w:rsidRPr="00BD2CAC">
        <w:rPr>
          <w:rFonts w:cs="FrankRuehl"/>
          <w:sz w:val="26"/>
          <w:szCs w:val="26"/>
          <w:rtl/>
        </w:rPr>
        <w:t xml:space="preserve"> </w:t>
      </w:r>
      <w:r w:rsidRPr="00BD2CAC">
        <w:rPr>
          <w:rFonts w:cs="FrankRuehl" w:hint="eastAsia"/>
          <w:sz w:val="26"/>
          <w:szCs w:val="26"/>
          <w:rtl/>
        </w:rPr>
        <w:t>חדשה</w:t>
      </w:r>
      <w:r w:rsidRPr="00BD2CAC">
        <w:rPr>
          <w:rFonts w:cs="FrankRuehl"/>
          <w:sz w:val="26"/>
          <w:szCs w:val="26"/>
          <w:rtl/>
        </w:rPr>
        <w:t xml:space="preserve"> או שיפור גישה לתחנה </w:t>
      </w:r>
      <w:r w:rsidRPr="00BD2CAC">
        <w:rPr>
          <w:rFonts w:cs="FrankRuehl" w:hint="eastAsia"/>
          <w:sz w:val="26"/>
          <w:szCs w:val="26"/>
          <w:rtl/>
        </w:rPr>
        <w:t>קיימת</w:t>
      </w:r>
      <w:r w:rsidRPr="00BD2CAC">
        <w:rPr>
          <w:rFonts w:cs="FrankRuehl"/>
          <w:sz w:val="26"/>
          <w:szCs w:val="26"/>
          <w:rtl/>
        </w:rPr>
        <w:t xml:space="preserve">, </w:t>
      </w:r>
      <w:r w:rsidRPr="00BD2CAC">
        <w:rPr>
          <w:rFonts w:cs="FrankRuehl" w:hint="eastAsia"/>
          <w:sz w:val="26"/>
          <w:szCs w:val="26"/>
          <w:rtl/>
        </w:rPr>
        <w:t>או</w:t>
      </w:r>
      <w:r w:rsidRPr="00BD2CAC">
        <w:rPr>
          <w:rFonts w:cs="FrankRuehl"/>
          <w:sz w:val="26"/>
          <w:szCs w:val="26"/>
          <w:rtl/>
        </w:rPr>
        <w:t xml:space="preserve"> </w:t>
      </w:r>
      <w:r w:rsidRPr="00BD2CAC">
        <w:rPr>
          <w:rFonts w:cs="FrankRuehl" w:hint="eastAsia"/>
          <w:sz w:val="26"/>
          <w:szCs w:val="26"/>
          <w:rtl/>
        </w:rPr>
        <w:t>לחילופין</w:t>
      </w:r>
      <w:r w:rsidRPr="00BD2CAC">
        <w:rPr>
          <w:rFonts w:cs="FrankRuehl"/>
          <w:sz w:val="26"/>
          <w:szCs w:val="26"/>
          <w:rtl/>
        </w:rPr>
        <w:t xml:space="preserve"> </w:t>
      </w:r>
      <w:r w:rsidRPr="00BD2CAC">
        <w:rPr>
          <w:rFonts w:cs="FrankRuehl" w:hint="eastAsia"/>
          <w:sz w:val="26"/>
          <w:szCs w:val="26"/>
          <w:rtl/>
        </w:rPr>
        <w:t>פיזור</w:t>
      </w:r>
      <w:r w:rsidRPr="00BD2CAC">
        <w:rPr>
          <w:rFonts w:cs="FrankRuehl"/>
          <w:sz w:val="26"/>
          <w:szCs w:val="26"/>
          <w:rtl/>
        </w:rPr>
        <w:t xml:space="preserve"> </w:t>
      </w:r>
      <w:r w:rsidRPr="00BD2CAC">
        <w:rPr>
          <w:rFonts w:cs="FrankRuehl" w:hint="eastAsia"/>
          <w:sz w:val="26"/>
          <w:szCs w:val="26"/>
          <w:rtl/>
        </w:rPr>
        <w:t>מצע</w:t>
      </w:r>
      <w:r w:rsidRPr="00BD2CAC">
        <w:rPr>
          <w:rFonts w:cs="FrankRuehl"/>
          <w:sz w:val="26"/>
          <w:szCs w:val="26"/>
          <w:rtl/>
        </w:rPr>
        <w:t xml:space="preserve"> </w:t>
      </w:r>
      <w:r w:rsidRPr="00BD2CAC">
        <w:rPr>
          <w:rFonts w:cs="FrankRuehl" w:hint="eastAsia"/>
          <w:sz w:val="26"/>
          <w:szCs w:val="26"/>
          <w:rtl/>
        </w:rPr>
        <w:t>סוג</w:t>
      </w:r>
      <w:r w:rsidRPr="00BD2CAC">
        <w:rPr>
          <w:rFonts w:cs="FrankRuehl"/>
          <w:sz w:val="26"/>
          <w:szCs w:val="26"/>
          <w:rtl/>
        </w:rPr>
        <w:t xml:space="preserve"> </w:t>
      </w:r>
      <w:r w:rsidRPr="00BD2CAC">
        <w:rPr>
          <w:rFonts w:cs="FrankRuehl" w:hint="eastAsia"/>
          <w:sz w:val="26"/>
          <w:szCs w:val="26"/>
          <w:rtl/>
        </w:rPr>
        <w:t>א</w:t>
      </w:r>
      <w:r w:rsidRPr="00BD2CAC">
        <w:rPr>
          <w:rFonts w:cs="FrankRuehl"/>
          <w:sz w:val="26"/>
          <w:szCs w:val="26"/>
          <w:rtl/>
        </w:rPr>
        <w:t xml:space="preserve"> </w:t>
      </w:r>
      <w:r w:rsidRPr="00BD2CAC">
        <w:rPr>
          <w:rFonts w:cs="FrankRuehl" w:hint="eastAsia"/>
          <w:sz w:val="26"/>
          <w:szCs w:val="26"/>
          <w:rtl/>
        </w:rPr>
        <w:t>עבור</w:t>
      </w:r>
      <w:r w:rsidRPr="00BD2CAC">
        <w:rPr>
          <w:rFonts w:cs="FrankRuehl"/>
          <w:sz w:val="26"/>
          <w:szCs w:val="26"/>
          <w:rtl/>
        </w:rPr>
        <w:t xml:space="preserve"> </w:t>
      </w:r>
      <w:r w:rsidRPr="00BD2CAC">
        <w:rPr>
          <w:rFonts w:cs="FrankRuehl" w:hint="eastAsia"/>
          <w:sz w:val="26"/>
          <w:szCs w:val="26"/>
          <w:rtl/>
        </w:rPr>
        <w:t>דרך</w:t>
      </w:r>
      <w:r w:rsidRPr="00BD2CAC">
        <w:rPr>
          <w:rFonts w:cs="FrankRuehl"/>
          <w:sz w:val="26"/>
          <w:szCs w:val="26"/>
          <w:rtl/>
        </w:rPr>
        <w:t xml:space="preserve"> </w:t>
      </w:r>
      <w:r w:rsidRPr="00BD2CAC">
        <w:rPr>
          <w:rFonts w:cs="FrankRuehl" w:hint="eastAsia"/>
          <w:sz w:val="26"/>
          <w:szCs w:val="26"/>
          <w:rtl/>
        </w:rPr>
        <w:t>גישה</w:t>
      </w:r>
      <w:r w:rsidRPr="00BD2CAC">
        <w:rPr>
          <w:rFonts w:cs="FrankRuehl"/>
          <w:sz w:val="26"/>
          <w:szCs w:val="26"/>
          <w:rtl/>
        </w:rPr>
        <w:t xml:space="preserve"> </w:t>
      </w:r>
      <w:r w:rsidRPr="00BD2CAC">
        <w:rPr>
          <w:rFonts w:cs="FrankRuehl" w:hint="eastAsia"/>
          <w:sz w:val="26"/>
          <w:szCs w:val="26"/>
          <w:rtl/>
        </w:rPr>
        <w:t>למעיין</w:t>
      </w:r>
      <w:r w:rsidR="00B815B7">
        <w:rPr>
          <w:rFonts w:cs="FrankRuehl" w:hint="cs"/>
          <w:sz w:val="26"/>
          <w:szCs w:val="26"/>
          <w:rtl/>
        </w:rPr>
        <w:t xml:space="preserve"> </w:t>
      </w:r>
      <w:r w:rsidRPr="00BD2CAC">
        <w:rPr>
          <w:rFonts w:cs="FrankRuehl" w:hint="eastAsia"/>
          <w:sz w:val="26"/>
          <w:szCs w:val="26"/>
          <w:rtl/>
        </w:rPr>
        <w:t>חדש</w:t>
      </w:r>
      <w:r w:rsidRPr="00BD2CAC">
        <w:rPr>
          <w:rFonts w:cs="FrankRuehl"/>
          <w:sz w:val="26"/>
          <w:szCs w:val="26"/>
          <w:rtl/>
        </w:rPr>
        <w:t xml:space="preserve"> </w:t>
      </w:r>
      <w:r w:rsidRPr="00BD2CAC">
        <w:rPr>
          <w:rFonts w:cs="FrankRuehl" w:hint="eastAsia"/>
          <w:sz w:val="26"/>
          <w:szCs w:val="26"/>
          <w:rtl/>
        </w:rPr>
        <w:t>א</w:t>
      </w:r>
      <w:r w:rsidR="00B815B7">
        <w:rPr>
          <w:rFonts w:cs="FrankRuehl" w:hint="cs"/>
          <w:sz w:val="26"/>
          <w:szCs w:val="26"/>
          <w:rtl/>
        </w:rPr>
        <w:t>ו</w:t>
      </w:r>
      <w:r w:rsidRPr="00BD2CAC">
        <w:rPr>
          <w:rFonts w:cs="FrankRuehl"/>
          <w:sz w:val="26"/>
          <w:szCs w:val="26"/>
          <w:rtl/>
        </w:rPr>
        <w:t xml:space="preserve"> שיפור דרך עבור מעיין קיים.</w:t>
      </w:r>
      <w:r w:rsidR="00956A20">
        <w:rPr>
          <w:rFonts w:cs="FrankRuehl" w:hint="cs"/>
          <w:sz w:val="26"/>
          <w:szCs w:val="26"/>
          <w:rtl/>
        </w:rPr>
        <w:t xml:space="preserve"> עלות המצע כולל הובלה.</w:t>
      </w:r>
    </w:p>
    <w:p w14:paraId="4BD3EA5E" w14:textId="6BD43F3D" w:rsidR="00707ECC" w:rsidRPr="00BD2CAC" w:rsidRDefault="00707ECC" w:rsidP="002C2B8F">
      <w:pPr>
        <w:numPr>
          <w:ilvl w:val="4"/>
          <w:numId w:val="37"/>
        </w:numPr>
        <w:overflowPunct w:val="0"/>
        <w:autoSpaceDE w:val="0"/>
        <w:autoSpaceDN w:val="0"/>
        <w:adjustRightInd w:val="0"/>
        <w:spacing w:after="0" w:line="360" w:lineRule="auto"/>
        <w:ind w:left="2663" w:hanging="992"/>
        <w:contextualSpacing/>
        <w:jc w:val="both"/>
        <w:textAlignment w:val="baseline"/>
        <w:rPr>
          <w:rFonts w:cs="FrankRuehl"/>
          <w:sz w:val="26"/>
          <w:szCs w:val="26"/>
        </w:rPr>
      </w:pPr>
      <w:r w:rsidRPr="00BD2CAC">
        <w:rPr>
          <w:rFonts w:cs="FrankRuehl" w:hint="eastAsia"/>
          <w:sz w:val="26"/>
          <w:szCs w:val="26"/>
          <w:rtl/>
        </w:rPr>
        <w:t>פינוי</w:t>
      </w:r>
      <w:r w:rsidRPr="00BD2CAC">
        <w:rPr>
          <w:rFonts w:cs="FrankRuehl"/>
          <w:sz w:val="26"/>
          <w:szCs w:val="26"/>
          <w:rtl/>
        </w:rPr>
        <w:t xml:space="preserve"> פסולת-לאחר כל חורף </w:t>
      </w:r>
      <w:r w:rsidR="00B815B7">
        <w:rPr>
          <w:rFonts w:cs="FrankRuehl" w:hint="cs"/>
          <w:sz w:val="26"/>
          <w:szCs w:val="26"/>
          <w:rtl/>
        </w:rPr>
        <w:t>שפוקד את האזור</w:t>
      </w:r>
      <w:r w:rsidR="001059F4">
        <w:rPr>
          <w:rFonts w:cs="FrankRuehl" w:hint="cs"/>
          <w:sz w:val="26"/>
          <w:szCs w:val="26"/>
          <w:rtl/>
        </w:rPr>
        <w:t>,</w:t>
      </w:r>
      <w:r w:rsidR="00B815B7">
        <w:rPr>
          <w:rFonts w:cs="FrankRuehl" w:hint="cs"/>
          <w:sz w:val="26"/>
          <w:szCs w:val="26"/>
          <w:rtl/>
        </w:rPr>
        <w:t xml:space="preserve"> </w:t>
      </w:r>
      <w:r w:rsidRPr="00BD2CAC">
        <w:rPr>
          <w:rFonts w:cs="FrankRuehl" w:hint="eastAsia"/>
          <w:sz w:val="26"/>
          <w:szCs w:val="26"/>
          <w:rtl/>
        </w:rPr>
        <w:t>מצטברים</w:t>
      </w:r>
      <w:r w:rsidRPr="00BD2CAC">
        <w:rPr>
          <w:rFonts w:cs="FrankRuehl"/>
          <w:sz w:val="26"/>
          <w:szCs w:val="26"/>
          <w:rtl/>
        </w:rPr>
        <w:t xml:space="preserve"> בתחנה כתוצאה מגאויות שעוברות </w:t>
      </w:r>
      <w:r w:rsidR="00B815B7">
        <w:rPr>
          <w:rFonts w:cs="FrankRuehl" w:hint="cs"/>
          <w:sz w:val="26"/>
          <w:szCs w:val="26"/>
          <w:rtl/>
        </w:rPr>
        <w:t>,</w:t>
      </w:r>
      <w:r w:rsidRPr="00BD2CAC">
        <w:rPr>
          <w:rFonts w:cs="FrankRuehl" w:hint="eastAsia"/>
          <w:sz w:val="26"/>
          <w:szCs w:val="26"/>
          <w:rtl/>
        </w:rPr>
        <w:t>סחף</w:t>
      </w:r>
      <w:r w:rsidRPr="00BD2CAC">
        <w:rPr>
          <w:rFonts w:cs="FrankRuehl"/>
          <w:sz w:val="26"/>
          <w:szCs w:val="26"/>
          <w:rtl/>
        </w:rPr>
        <w:t xml:space="preserve"> מכל סוג שהוא המחייב </w:t>
      </w:r>
      <w:r w:rsidRPr="00BD2CAC">
        <w:rPr>
          <w:rFonts w:cs="FrankRuehl" w:hint="eastAsia"/>
          <w:sz w:val="26"/>
          <w:szCs w:val="26"/>
          <w:rtl/>
        </w:rPr>
        <w:t>הוצאתו</w:t>
      </w:r>
      <w:r w:rsidRPr="00BD2CAC">
        <w:rPr>
          <w:rFonts w:cs="FrankRuehl"/>
          <w:sz w:val="26"/>
          <w:szCs w:val="26"/>
          <w:rtl/>
        </w:rPr>
        <w:t xml:space="preserve"> </w:t>
      </w:r>
      <w:r w:rsidRPr="00BD2CAC">
        <w:rPr>
          <w:rFonts w:cs="FrankRuehl" w:hint="eastAsia"/>
          <w:sz w:val="26"/>
          <w:szCs w:val="26"/>
          <w:rtl/>
        </w:rPr>
        <w:t>מהנחל</w:t>
      </w:r>
      <w:r w:rsidRPr="00BD2CAC">
        <w:rPr>
          <w:rFonts w:cs="FrankRuehl"/>
          <w:sz w:val="26"/>
          <w:szCs w:val="26"/>
          <w:rtl/>
        </w:rPr>
        <w:t xml:space="preserve"> </w:t>
      </w:r>
      <w:r w:rsidRPr="00BD2CAC">
        <w:rPr>
          <w:rFonts w:cs="FrankRuehl" w:hint="eastAsia"/>
          <w:sz w:val="26"/>
          <w:szCs w:val="26"/>
          <w:rtl/>
        </w:rPr>
        <w:t>והעמסתו</w:t>
      </w:r>
      <w:r w:rsidRPr="00BD2CAC">
        <w:rPr>
          <w:rFonts w:cs="FrankRuehl"/>
          <w:sz w:val="26"/>
          <w:szCs w:val="26"/>
          <w:rtl/>
        </w:rPr>
        <w:t xml:space="preserve"> </w:t>
      </w:r>
      <w:r w:rsidRPr="00BD2CAC">
        <w:rPr>
          <w:rFonts w:cs="FrankRuehl" w:hint="eastAsia"/>
          <w:sz w:val="26"/>
          <w:szCs w:val="26"/>
          <w:rtl/>
        </w:rPr>
        <w:t>על</w:t>
      </w:r>
      <w:r w:rsidRPr="00BD2CAC">
        <w:rPr>
          <w:rFonts w:cs="FrankRuehl"/>
          <w:sz w:val="26"/>
          <w:szCs w:val="26"/>
          <w:rtl/>
        </w:rPr>
        <w:t xml:space="preserve"> גבי משאיות,</w:t>
      </w:r>
      <w:r w:rsidR="00CF1205">
        <w:rPr>
          <w:rFonts w:cs="FrankRuehl" w:hint="cs"/>
          <w:sz w:val="26"/>
          <w:szCs w:val="26"/>
          <w:rtl/>
        </w:rPr>
        <w:t xml:space="preserve"> </w:t>
      </w:r>
      <w:r w:rsidRPr="00BD2CAC">
        <w:rPr>
          <w:rFonts w:cs="FrankRuehl" w:hint="eastAsia"/>
          <w:sz w:val="26"/>
          <w:szCs w:val="26"/>
          <w:rtl/>
        </w:rPr>
        <w:t>והובלתו</w:t>
      </w:r>
      <w:r w:rsidRPr="00BD2CAC">
        <w:rPr>
          <w:rFonts w:cs="FrankRuehl"/>
          <w:sz w:val="26"/>
          <w:szCs w:val="26"/>
          <w:rtl/>
        </w:rPr>
        <w:t xml:space="preserve"> </w:t>
      </w:r>
      <w:r w:rsidRPr="00BD2CAC">
        <w:rPr>
          <w:rFonts w:cs="FrankRuehl" w:hint="eastAsia"/>
          <w:sz w:val="26"/>
          <w:szCs w:val="26"/>
          <w:rtl/>
        </w:rPr>
        <w:t>לאתר</w:t>
      </w:r>
      <w:r w:rsidRPr="00BD2CAC">
        <w:rPr>
          <w:rFonts w:cs="FrankRuehl"/>
          <w:sz w:val="26"/>
          <w:szCs w:val="26"/>
          <w:rtl/>
        </w:rPr>
        <w:t xml:space="preserve"> </w:t>
      </w:r>
      <w:r w:rsidRPr="00BD2CAC">
        <w:rPr>
          <w:rFonts w:cs="FrankRuehl" w:hint="eastAsia"/>
          <w:sz w:val="26"/>
          <w:szCs w:val="26"/>
          <w:rtl/>
        </w:rPr>
        <w:t>הטמנה</w:t>
      </w:r>
      <w:r w:rsidRPr="00BD2CAC">
        <w:rPr>
          <w:rFonts w:cs="FrankRuehl"/>
          <w:sz w:val="26"/>
          <w:szCs w:val="26"/>
          <w:rtl/>
        </w:rPr>
        <w:t xml:space="preserve"> </w:t>
      </w:r>
      <w:r w:rsidRPr="00BD2CAC">
        <w:rPr>
          <w:rFonts w:cs="FrankRuehl" w:hint="eastAsia"/>
          <w:sz w:val="26"/>
          <w:szCs w:val="26"/>
          <w:rtl/>
        </w:rPr>
        <w:t>הקרוב</w:t>
      </w:r>
      <w:r w:rsidRPr="00BD2CAC">
        <w:rPr>
          <w:rFonts w:cs="FrankRuehl"/>
          <w:sz w:val="26"/>
          <w:szCs w:val="26"/>
          <w:rtl/>
        </w:rPr>
        <w:t xml:space="preserve"> </w:t>
      </w:r>
      <w:r w:rsidRPr="00BD2CAC">
        <w:rPr>
          <w:rFonts w:cs="FrankRuehl" w:hint="eastAsia"/>
          <w:sz w:val="26"/>
          <w:szCs w:val="26"/>
          <w:rtl/>
        </w:rPr>
        <w:t>לתחום</w:t>
      </w:r>
      <w:r w:rsidRPr="00BD2CAC">
        <w:rPr>
          <w:rFonts w:cs="FrankRuehl"/>
          <w:sz w:val="26"/>
          <w:szCs w:val="26"/>
          <w:rtl/>
        </w:rPr>
        <w:t xml:space="preserve"> </w:t>
      </w:r>
      <w:r w:rsidRPr="00BD2CAC">
        <w:rPr>
          <w:rFonts w:cs="FrankRuehl" w:hint="eastAsia"/>
          <w:sz w:val="26"/>
          <w:szCs w:val="26"/>
          <w:rtl/>
        </w:rPr>
        <w:t>הגיאוגרפי</w:t>
      </w:r>
      <w:r w:rsidRPr="00BD2CAC">
        <w:rPr>
          <w:rFonts w:cs="FrankRuehl"/>
          <w:sz w:val="26"/>
          <w:szCs w:val="26"/>
          <w:rtl/>
        </w:rPr>
        <w:t xml:space="preserve"> </w:t>
      </w:r>
      <w:r w:rsidRPr="00BD2CAC">
        <w:rPr>
          <w:rFonts w:cs="FrankRuehl" w:hint="eastAsia"/>
          <w:sz w:val="26"/>
          <w:szCs w:val="26"/>
          <w:rtl/>
        </w:rPr>
        <w:t>של</w:t>
      </w:r>
      <w:r w:rsidRPr="00BD2CAC">
        <w:rPr>
          <w:rFonts w:cs="FrankRuehl"/>
          <w:sz w:val="26"/>
          <w:szCs w:val="26"/>
          <w:rtl/>
        </w:rPr>
        <w:t xml:space="preserve"> </w:t>
      </w:r>
      <w:r w:rsidRPr="00BD2CAC">
        <w:rPr>
          <w:rFonts w:cs="FrankRuehl" w:hint="eastAsia"/>
          <w:sz w:val="26"/>
          <w:szCs w:val="26"/>
          <w:rtl/>
        </w:rPr>
        <w:t>התחנה</w:t>
      </w:r>
      <w:r w:rsidRPr="00BD2CAC">
        <w:rPr>
          <w:rFonts w:cs="FrankRuehl"/>
          <w:sz w:val="26"/>
          <w:szCs w:val="26"/>
          <w:rtl/>
        </w:rPr>
        <w:t xml:space="preserve">. </w:t>
      </w:r>
      <w:r w:rsidR="00956A20">
        <w:rPr>
          <w:rFonts w:cs="FrankRuehl" w:hint="cs"/>
          <w:sz w:val="26"/>
          <w:szCs w:val="26"/>
          <w:rtl/>
        </w:rPr>
        <w:t>לא רלוונטי באזור מרכז</w:t>
      </w:r>
      <w:r w:rsidR="00BD2CAC">
        <w:rPr>
          <w:rFonts w:cs="FrankRuehl" w:hint="cs"/>
          <w:sz w:val="26"/>
          <w:szCs w:val="26"/>
          <w:rtl/>
        </w:rPr>
        <w:t>.</w:t>
      </w:r>
    </w:p>
    <w:p w14:paraId="1B799D3E" w14:textId="336D8249" w:rsidR="00BD2CAC" w:rsidRDefault="00707ECC" w:rsidP="002C2B8F">
      <w:pPr>
        <w:numPr>
          <w:ilvl w:val="4"/>
          <w:numId w:val="37"/>
        </w:numPr>
        <w:overflowPunct w:val="0"/>
        <w:autoSpaceDE w:val="0"/>
        <w:autoSpaceDN w:val="0"/>
        <w:adjustRightInd w:val="0"/>
        <w:spacing w:after="0" w:line="360" w:lineRule="auto"/>
        <w:ind w:left="2663" w:hanging="992"/>
        <w:contextualSpacing/>
        <w:jc w:val="both"/>
        <w:textAlignment w:val="baseline"/>
        <w:rPr>
          <w:rFonts w:cs="FrankRuehl"/>
          <w:sz w:val="26"/>
          <w:szCs w:val="26"/>
        </w:rPr>
      </w:pPr>
      <w:r w:rsidRPr="00BD2CAC">
        <w:rPr>
          <w:rFonts w:cs="FrankRuehl" w:hint="eastAsia"/>
          <w:sz w:val="26"/>
          <w:szCs w:val="26"/>
          <w:rtl/>
        </w:rPr>
        <w:t>ביובית</w:t>
      </w:r>
      <w:r w:rsidR="00BD2CAC" w:rsidRPr="00BD2CAC">
        <w:rPr>
          <w:rFonts w:cs="FrankRuehl" w:hint="cs"/>
          <w:sz w:val="26"/>
          <w:szCs w:val="26"/>
          <w:rtl/>
        </w:rPr>
        <w:t xml:space="preserve"> (באזור צפון) </w:t>
      </w:r>
      <w:r w:rsidRPr="00BD2CAC">
        <w:rPr>
          <w:rFonts w:cs="FrankRuehl"/>
          <w:sz w:val="26"/>
          <w:szCs w:val="26"/>
          <w:rtl/>
        </w:rPr>
        <w:t>-</w:t>
      </w:r>
      <w:r w:rsidR="002C2B8F">
        <w:rPr>
          <w:rFonts w:cs="FrankRuehl" w:hint="cs"/>
          <w:sz w:val="26"/>
          <w:szCs w:val="26"/>
          <w:rtl/>
        </w:rPr>
        <w:t xml:space="preserve"> </w:t>
      </w:r>
      <w:r w:rsidRPr="00BD2CAC">
        <w:rPr>
          <w:rFonts w:cs="FrankRuehl"/>
          <w:sz w:val="26"/>
          <w:szCs w:val="26"/>
          <w:rtl/>
        </w:rPr>
        <w:t xml:space="preserve">בחורף </w:t>
      </w:r>
      <w:r w:rsidRPr="00BD2CAC">
        <w:rPr>
          <w:rFonts w:cs="FrankRuehl" w:hint="eastAsia"/>
          <w:sz w:val="26"/>
          <w:szCs w:val="26"/>
          <w:rtl/>
        </w:rPr>
        <w:t>הפוקד</w:t>
      </w:r>
      <w:r w:rsidRPr="00BD2CAC">
        <w:rPr>
          <w:rFonts w:cs="FrankRuehl"/>
          <w:sz w:val="26"/>
          <w:szCs w:val="26"/>
          <w:rtl/>
        </w:rPr>
        <w:t xml:space="preserve"> </w:t>
      </w:r>
      <w:r w:rsidRPr="00BD2CAC">
        <w:rPr>
          <w:rFonts w:cs="FrankRuehl" w:hint="eastAsia"/>
          <w:sz w:val="26"/>
          <w:szCs w:val="26"/>
          <w:rtl/>
        </w:rPr>
        <w:t>את</w:t>
      </w:r>
      <w:r w:rsidRPr="00BD2CAC">
        <w:rPr>
          <w:rFonts w:cs="FrankRuehl"/>
          <w:sz w:val="26"/>
          <w:szCs w:val="26"/>
          <w:rtl/>
        </w:rPr>
        <w:t xml:space="preserve"> </w:t>
      </w:r>
      <w:r w:rsidRPr="00BD2CAC">
        <w:rPr>
          <w:rFonts w:cs="FrankRuehl" w:hint="eastAsia"/>
          <w:sz w:val="26"/>
          <w:szCs w:val="26"/>
          <w:rtl/>
        </w:rPr>
        <w:t>האזור</w:t>
      </w:r>
      <w:r w:rsidRPr="00BD2CAC">
        <w:rPr>
          <w:rFonts w:cs="FrankRuehl"/>
          <w:sz w:val="26"/>
          <w:szCs w:val="26"/>
          <w:rtl/>
        </w:rPr>
        <w:t xml:space="preserve"> </w:t>
      </w:r>
      <w:r w:rsidRPr="00BD2CAC">
        <w:rPr>
          <w:rFonts w:cs="FrankRuehl" w:hint="eastAsia"/>
          <w:sz w:val="26"/>
          <w:szCs w:val="26"/>
          <w:rtl/>
        </w:rPr>
        <w:t>מצטברים</w:t>
      </w:r>
      <w:r w:rsidRPr="00BD2CAC">
        <w:rPr>
          <w:rFonts w:cs="FrankRuehl"/>
          <w:sz w:val="26"/>
          <w:szCs w:val="26"/>
          <w:rtl/>
        </w:rPr>
        <w:t xml:space="preserve"> </w:t>
      </w:r>
      <w:r w:rsidRPr="00BD2CAC">
        <w:rPr>
          <w:rFonts w:cs="FrankRuehl" w:hint="eastAsia"/>
          <w:sz w:val="26"/>
          <w:szCs w:val="26"/>
          <w:rtl/>
        </w:rPr>
        <w:t>לעיתים</w:t>
      </w:r>
      <w:r w:rsidRPr="00BD2CAC">
        <w:rPr>
          <w:rFonts w:cs="FrankRuehl"/>
          <w:sz w:val="26"/>
          <w:szCs w:val="26"/>
          <w:rtl/>
        </w:rPr>
        <w:t xml:space="preserve"> קרובות סחף </w:t>
      </w:r>
      <w:r w:rsidR="00B815B7" w:rsidRPr="00BD2CAC">
        <w:rPr>
          <w:rFonts w:cs="FrankRuehl" w:hint="eastAsia"/>
          <w:sz w:val="26"/>
          <w:szCs w:val="26"/>
          <w:rtl/>
        </w:rPr>
        <w:t>ברצפת</w:t>
      </w:r>
      <w:r w:rsidRPr="00BD2CAC">
        <w:rPr>
          <w:rFonts w:cs="FrankRuehl"/>
          <w:sz w:val="26"/>
          <w:szCs w:val="26"/>
          <w:rtl/>
        </w:rPr>
        <w:t xml:space="preserve"> ביתני תחנה ותעלות קשר המח</w:t>
      </w:r>
      <w:r w:rsidR="004008FE" w:rsidRPr="00BD2CAC">
        <w:rPr>
          <w:rFonts w:cs="FrankRuehl" w:hint="eastAsia"/>
          <w:sz w:val="26"/>
          <w:szCs w:val="26"/>
          <w:rtl/>
        </w:rPr>
        <w:t>י</w:t>
      </w:r>
      <w:r w:rsidRPr="00BD2CAC">
        <w:rPr>
          <w:rFonts w:cs="FrankRuehl" w:hint="eastAsia"/>
          <w:sz w:val="26"/>
          <w:szCs w:val="26"/>
          <w:rtl/>
        </w:rPr>
        <w:t>יבות</w:t>
      </w:r>
      <w:r w:rsidRPr="00BD2CAC">
        <w:rPr>
          <w:rFonts w:cs="FrankRuehl"/>
          <w:sz w:val="26"/>
          <w:szCs w:val="26"/>
          <w:rtl/>
        </w:rPr>
        <w:t xml:space="preserve"> </w:t>
      </w:r>
      <w:r w:rsidR="004008FE" w:rsidRPr="00BD2CAC">
        <w:rPr>
          <w:rFonts w:cs="FrankRuehl" w:hint="eastAsia"/>
          <w:sz w:val="26"/>
          <w:szCs w:val="26"/>
          <w:rtl/>
        </w:rPr>
        <w:t>טיפול</w:t>
      </w:r>
      <w:r w:rsidR="004008FE" w:rsidRPr="00BD2CAC">
        <w:rPr>
          <w:rFonts w:cs="FrankRuehl"/>
          <w:sz w:val="26"/>
          <w:szCs w:val="26"/>
          <w:rtl/>
        </w:rPr>
        <w:t xml:space="preserve"> מהיר הכולל </w:t>
      </w:r>
      <w:r w:rsidR="004008FE" w:rsidRPr="00BD2CAC">
        <w:rPr>
          <w:rFonts w:cs="FrankRuehl" w:hint="eastAsia"/>
          <w:sz w:val="26"/>
          <w:szCs w:val="26"/>
          <w:rtl/>
        </w:rPr>
        <w:t>סילוק</w:t>
      </w:r>
      <w:r w:rsidR="004008FE" w:rsidRPr="00BD2CAC">
        <w:rPr>
          <w:rFonts w:cs="FrankRuehl"/>
          <w:sz w:val="26"/>
          <w:szCs w:val="26"/>
          <w:rtl/>
        </w:rPr>
        <w:t xml:space="preserve"> בוץ </w:t>
      </w:r>
      <w:r w:rsidRPr="00BD2CAC">
        <w:rPr>
          <w:rFonts w:cs="FrankRuehl"/>
          <w:sz w:val="26"/>
          <w:szCs w:val="26"/>
          <w:rtl/>
        </w:rPr>
        <w:t xml:space="preserve"> לטובת גאויות</w:t>
      </w:r>
      <w:r w:rsidR="004008FE" w:rsidRPr="00BD2CAC">
        <w:rPr>
          <w:rFonts w:cs="FrankRuehl"/>
          <w:sz w:val="26"/>
          <w:szCs w:val="26"/>
          <w:rtl/>
        </w:rPr>
        <w:t xml:space="preserve"> הבאות, או </w:t>
      </w:r>
      <w:r w:rsidR="004008FE" w:rsidRPr="00BD2CAC">
        <w:rPr>
          <w:rFonts w:cs="FrankRuehl" w:hint="eastAsia"/>
          <w:sz w:val="26"/>
          <w:szCs w:val="26"/>
          <w:rtl/>
        </w:rPr>
        <w:t>שחרור</w:t>
      </w:r>
      <w:r w:rsidR="004008FE" w:rsidRPr="00BD2CAC">
        <w:rPr>
          <w:rFonts w:cs="FrankRuehl"/>
          <w:sz w:val="26"/>
          <w:szCs w:val="26"/>
          <w:rtl/>
        </w:rPr>
        <w:t xml:space="preserve"> </w:t>
      </w:r>
      <w:r w:rsidR="004008FE" w:rsidRPr="00BD2CAC">
        <w:rPr>
          <w:rFonts w:cs="FrankRuehl" w:hint="eastAsia"/>
          <w:sz w:val="26"/>
          <w:szCs w:val="26"/>
          <w:rtl/>
        </w:rPr>
        <w:t>סתימות</w:t>
      </w:r>
      <w:r w:rsidR="004008FE" w:rsidRPr="00BD2CAC">
        <w:rPr>
          <w:rFonts w:cs="FrankRuehl"/>
          <w:sz w:val="26"/>
          <w:szCs w:val="26"/>
          <w:rtl/>
        </w:rPr>
        <w:t xml:space="preserve"> </w:t>
      </w:r>
      <w:r w:rsidR="004008FE" w:rsidRPr="00BD2CAC">
        <w:rPr>
          <w:rFonts w:cs="FrankRuehl" w:hint="eastAsia"/>
          <w:sz w:val="26"/>
          <w:szCs w:val="26"/>
          <w:rtl/>
        </w:rPr>
        <w:t>בצינורות</w:t>
      </w:r>
      <w:r w:rsidR="004008FE" w:rsidRPr="00BD2CAC">
        <w:rPr>
          <w:rFonts w:cs="FrankRuehl"/>
          <w:sz w:val="26"/>
          <w:szCs w:val="26"/>
          <w:rtl/>
        </w:rPr>
        <w:t xml:space="preserve"> </w:t>
      </w:r>
      <w:r w:rsidR="004008FE" w:rsidRPr="00BD2CAC">
        <w:rPr>
          <w:rFonts w:cs="FrankRuehl" w:hint="eastAsia"/>
          <w:sz w:val="26"/>
          <w:szCs w:val="26"/>
          <w:rtl/>
        </w:rPr>
        <w:t>קשר</w:t>
      </w:r>
      <w:r w:rsidR="004008FE" w:rsidRPr="00BD2CAC">
        <w:rPr>
          <w:rFonts w:cs="FrankRuehl"/>
          <w:sz w:val="26"/>
          <w:szCs w:val="26"/>
          <w:rtl/>
        </w:rPr>
        <w:t xml:space="preserve"> </w:t>
      </w:r>
      <w:r w:rsidR="004008FE" w:rsidRPr="00BD2CAC">
        <w:rPr>
          <w:rFonts w:cs="FrankRuehl" w:hint="eastAsia"/>
          <w:sz w:val="26"/>
          <w:szCs w:val="26"/>
          <w:rtl/>
        </w:rPr>
        <w:t>לאחר</w:t>
      </w:r>
      <w:r w:rsidR="004008FE" w:rsidRPr="00BD2CAC">
        <w:rPr>
          <w:rFonts w:cs="FrankRuehl"/>
          <w:sz w:val="26"/>
          <w:szCs w:val="26"/>
          <w:rtl/>
        </w:rPr>
        <w:t xml:space="preserve"> </w:t>
      </w:r>
      <w:r w:rsidR="004008FE" w:rsidRPr="00BD2CAC">
        <w:rPr>
          <w:rFonts w:cs="FrankRuehl" w:hint="eastAsia"/>
          <w:sz w:val="26"/>
          <w:szCs w:val="26"/>
          <w:rtl/>
        </w:rPr>
        <w:t>גאות</w:t>
      </w:r>
      <w:r w:rsidR="004008FE" w:rsidRPr="00BD2CAC">
        <w:rPr>
          <w:rFonts w:cs="FrankRuehl"/>
          <w:sz w:val="26"/>
          <w:szCs w:val="26"/>
          <w:rtl/>
        </w:rPr>
        <w:t xml:space="preserve"> </w:t>
      </w:r>
      <w:r w:rsidR="004008FE" w:rsidRPr="00BD2CAC">
        <w:rPr>
          <w:rFonts w:cs="FrankRuehl" w:hint="eastAsia"/>
          <w:sz w:val="26"/>
          <w:szCs w:val="26"/>
          <w:rtl/>
        </w:rPr>
        <w:t>שעוברת</w:t>
      </w:r>
      <w:r w:rsidR="004008FE" w:rsidRPr="00BD2CAC">
        <w:rPr>
          <w:rFonts w:cs="FrankRuehl"/>
          <w:sz w:val="26"/>
          <w:szCs w:val="26"/>
          <w:rtl/>
        </w:rPr>
        <w:t xml:space="preserve"> </w:t>
      </w:r>
      <w:r w:rsidR="004008FE" w:rsidRPr="00BD2CAC">
        <w:rPr>
          <w:rFonts w:cs="FrankRuehl" w:hint="eastAsia"/>
          <w:sz w:val="26"/>
          <w:szCs w:val="26"/>
          <w:rtl/>
        </w:rPr>
        <w:t>בתחנה</w:t>
      </w:r>
      <w:r w:rsidR="004008FE" w:rsidRPr="00BD2CAC">
        <w:rPr>
          <w:rFonts w:cs="FrankRuehl"/>
          <w:sz w:val="26"/>
          <w:szCs w:val="26"/>
          <w:rtl/>
        </w:rPr>
        <w:t>,</w:t>
      </w:r>
      <w:r w:rsidR="00B815B7" w:rsidRPr="00BD2CAC">
        <w:rPr>
          <w:rFonts w:cs="FrankRuehl" w:hint="cs"/>
          <w:sz w:val="26"/>
          <w:szCs w:val="26"/>
          <w:rtl/>
        </w:rPr>
        <w:t xml:space="preserve"> </w:t>
      </w:r>
      <w:r w:rsidR="004008FE" w:rsidRPr="00BD2CAC">
        <w:rPr>
          <w:rFonts w:cs="FrankRuehl" w:hint="eastAsia"/>
          <w:sz w:val="26"/>
          <w:szCs w:val="26"/>
          <w:rtl/>
        </w:rPr>
        <w:t>כל</w:t>
      </w:r>
      <w:r w:rsidR="004008FE" w:rsidRPr="00BD2CAC">
        <w:rPr>
          <w:rFonts w:cs="FrankRuehl"/>
          <w:sz w:val="26"/>
          <w:szCs w:val="26"/>
          <w:rtl/>
        </w:rPr>
        <w:t xml:space="preserve"> </w:t>
      </w:r>
      <w:r w:rsidR="00B815B7" w:rsidRPr="00BD2CAC">
        <w:rPr>
          <w:rFonts w:cs="FrankRuehl" w:hint="cs"/>
          <w:sz w:val="26"/>
          <w:szCs w:val="26"/>
          <w:rtl/>
        </w:rPr>
        <w:t>זה נעשה על ידי ביובית אשר מדובר במשאית עם צנרת מתאימה אשר מסוגלת לשחרר מים בלחץ גבוה כדי לבצע שטיפה או לשחרר סתימות בצנרת.</w:t>
      </w:r>
      <w:r w:rsidR="00956A20" w:rsidRPr="00BD2CAC">
        <w:rPr>
          <w:rFonts w:cs="FrankRuehl" w:hint="cs"/>
          <w:sz w:val="26"/>
          <w:szCs w:val="26"/>
          <w:rtl/>
        </w:rPr>
        <w:t xml:space="preserve"> </w:t>
      </w:r>
    </w:p>
    <w:p w14:paraId="1130C2B3" w14:textId="7AF81CE6" w:rsidR="00067DEB" w:rsidRPr="00BD2CAC" w:rsidRDefault="00067DEB" w:rsidP="00BD2CAC">
      <w:pPr>
        <w:numPr>
          <w:ilvl w:val="2"/>
          <w:numId w:val="37"/>
        </w:numPr>
        <w:shd w:val="clear" w:color="auto" w:fill="FDE9D9" w:themeFill="accent6" w:themeFillTint="33"/>
        <w:overflowPunct w:val="0"/>
        <w:autoSpaceDE w:val="0"/>
        <w:autoSpaceDN w:val="0"/>
        <w:adjustRightInd w:val="0"/>
        <w:spacing w:after="0" w:line="360" w:lineRule="auto"/>
        <w:contextualSpacing/>
        <w:jc w:val="both"/>
        <w:textAlignment w:val="baseline"/>
        <w:rPr>
          <w:rFonts w:cs="FrankRuehl"/>
          <w:sz w:val="26"/>
          <w:szCs w:val="26"/>
        </w:rPr>
      </w:pPr>
      <w:r w:rsidRPr="00BD2CAC">
        <w:rPr>
          <w:rFonts w:cs="FrankRuehl" w:hint="cs"/>
          <w:sz w:val="26"/>
          <w:szCs w:val="26"/>
          <w:rtl/>
        </w:rPr>
        <w:t>ייצור והתקנת שילוט</w:t>
      </w:r>
    </w:p>
    <w:p w14:paraId="16AA138A" w14:textId="0B2BF30E" w:rsidR="00067DEB" w:rsidRPr="00067DEB" w:rsidRDefault="00067DEB" w:rsidP="00BD2CAC">
      <w:pPr>
        <w:numPr>
          <w:ilvl w:val="3"/>
          <w:numId w:val="37"/>
        </w:numPr>
        <w:tabs>
          <w:tab w:val="left" w:pos="1529"/>
        </w:tabs>
        <w:overflowPunct w:val="0"/>
        <w:autoSpaceDE w:val="0"/>
        <w:autoSpaceDN w:val="0"/>
        <w:adjustRightInd w:val="0"/>
        <w:spacing w:after="0" w:line="360" w:lineRule="auto"/>
        <w:ind w:left="1529" w:hanging="850"/>
        <w:contextualSpacing/>
        <w:jc w:val="both"/>
        <w:textAlignment w:val="baseline"/>
        <w:rPr>
          <w:rFonts w:cs="FrankRuehl"/>
          <w:sz w:val="26"/>
          <w:szCs w:val="26"/>
        </w:rPr>
      </w:pPr>
      <w:r w:rsidRPr="00067DEB">
        <w:rPr>
          <w:rFonts w:cs="FrankRuehl" w:hint="cs"/>
          <w:sz w:val="26"/>
          <w:szCs w:val="26"/>
          <w:rtl/>
        </w:rPr>
        <w:t xml:space="preserve">במספר תחנות יידרש שילוט נוסף </w:t>
      </w:r>
      <w:r w:rsidRPr="00067DEB">
        <w:rPr>
          <w:rFonts w:cs="FrankRuehl"/>
          <w:sz w:val="26"/>
          <w:szCs w:val="26"/>
          <w:rtl/>
        </w:rPr>
        <w:t>כשחומרי השלט, ציפויו וצבעיו חייבים להיות עמידים לתנאי חוץ לאורך שנים.</w:t>
      </w:r>
    </w:p>
    <w:p w14:paraId="15BC45B0" w14:textId="77777777" w:rsidR="00067DEB" w:rsidRPr="00067DEB" w:rsidRDefault="00067DEB" w:rsidP="00BD2CAC">
      <w:pPr>
        <w:numPr>
          <w:ilvl w:val="3"/>
          <w:numId w:val="37"/>
        </w:numPr>
        <w:tabs>
          <w:tab w:val="left" w:pos="1529"/>
        </w:tabs>
        <w:overflowPunct w:val="0"/>
        <w:autoSpaceDE w:val="0"/>
        <w:autoSpaceDN w:val="0"/>
        <w:adjustRightInd w:val="0"/>
        <w:spacing w:after="0" w:line="360" w:lineRule="auto"/>
        <w:ind w:left="1529" w:hanging="850"/>
        <w:contextualSpacing/>
        <w:jc w:val="both"/>
        <w:textAlignment w:val="baseline"/>
        <w:rPr>
          <w:rFonts w:cs="FrankRuehl"/>
          <w:sz w:val="26"/>
          <w:szCs w:val="26"/>
          <w:rtl/>
        </w:rPr>
      </w:pPr>
      <w:r w:rsidRPr="00067DEB">
        <w:rPr>
          <w:rFonts w:cs="FrankRuehl"/>
          <w:sz w:val="26"/>
          <w:szCs w:val="26"/>
          <w:rtl/>
        </w:rPr>
        <w:t xml:space="preserve">השילוט כולל התקנה בשטח </w:t>
      </w:r>
      <w:r w:rsidRPr="00067DEB">
        <w:rPr>
          <w:rFonts w:cs="FrankRuehl" w:hint="cs"/>
          <w:sz w:val="26"/>
          <w:szCs w:val="26"/>
          <w:rtl/>
        </w:rPr>
        <w:t xml:space="preserve">וביסוס בשטח, במידת הצורך, ויבוצע </w:t>
      </w:r>
      <w:r w:rsidRPr="00067DEB">
        <w:rPr>
          <w:rFonts w:cs="FrankRuehl"/>
          <w:sz w:val="26"/>
          <w:szCs w:val="26"/>
          <w:rtl/>
        </w:rPr>
        <w:t>בת</w:t>
      </w:r>
      <w:r w:rsidRPr="00067DEB">
        <w:rPr>
          <w:rFonts w:cs="FrankRuehl" w:hint="cs"/>
          <w:sz w:val="26"/>
          <w:szCs w:val="26"/>
          <w:rtl/>
        </w:rPr>
        <w:t>י</w:t>
      </w:r>
      <w:r w:rsidRPr="00067DEB">
        <w:rPr>
          <w:rFonts w:cs="FrankRuehl"/>
          <w:sz w:val="26"/>
          <w:szCs w:val="26"/>
          <w:rtl/>
        </w:rPr>
        <w:t xml:space="preserve">אום עם </w:t>
      </w:r>
      <w:r w:rsidRPr="00067DEB">
        <w:rPr>
          <w:rFonts w:cs="FrankRuehl" w:hint="cs"/>
          <w:sz w:val="26"/>
          <w:szCs w:val="26"/>
          <w:rtl/>
        </w:rPr>
        <w:t>נציג הרשות</w:t>
      </w:r>
      <w:r w:rsidRPr="00067DEB">
        <w:rPr>
          <w:rFonts w:cs="FrankRuehl"/>
          <w:sz w:val="26"/>
          <w:szCs w:val="26"/>
          <w:rtl/>
        </w:rPr>
        <w:t>.</w:t>
      </w:r>
    </w:p>
    <w:p w14:paraId="72CA3F62" w14:textId="1C39F67A" w:rsidR="00067DEB" w:rsidRPr="00067DEB" w:rsidRDefault="00067DEB" w:rsidP="00BD2CAC">
      <w:pPr>
        <w:numPr>
          <w:ilvl w:val="3"/>
          <w:numId w:val="37"/>
        </w:numPr>
        <w:tabs>
          <w:tab w:val="left" w:pos="1529"/>
        </w:tabs>
        <w:overflowPunct w:val="0"/>
        <w:autoSpaceDE w:val="0"/>
        <w:autoSpaceDN w:val="0"/>
        <w:adjustRightInd w:val="0"/>
        <w:spacing w:after="0" w:line="360" w:lineRule="auto"/>
        <w:ind w:left="1529" w:hanging="850"/>
        <w:contextualSpacing/>
        <w:jc w:val="both"/>
        <w:textAlignment w:val="baseline"/>
        <w:rPr>
          <w:rFonts w:cs="FrankRuehl"/>
          <w:b/>
          <w:bCs/>
          <w:sz w:val="26"/>
          <w:szCs w:val="26"/>
          <w:u w:val="single"/>
        </w:rPr>
      </w:pPr>
      <w:r w:rsidRPr="00067DEB">
        <w:rPr>
          <w:rFonts w:cs="FrankRuehl" w:hint="cs"/>
          <w:b/>
          <w:bCs/>
          <w:sz w:val="26"/>
          <w:szCs w:val="26"/>
          <w:u w:val="single"/>
          <w:rtl/>
        </w:rPr>
        <w:t>יובהר ויודגש</w:t>
      </w:r>
      <w:r w:rsidRPr="00067DEB">
        <w:rPr>
          <w:rFonts w:cs="FrankRuehl"/>
          <w:b/>
          <w:bCs/>
          <w:sz w:val="26"/>
          <w:szCs w:val="26"/>
          <w:u w:val="single"/>
          <w:rtl/>
        </w:rPr>
        <w:t xml:space="preserve"> כי על הספק לתאם את התוכן, הצבע, החומרים והתצורה עם דובר רשות המים בטרם הפקה וביצוע </w:t>
      </w:r>
      <w:r w:rsidRPr="00067DEB">
        <w:rPr>
          <w:rFonts w:cs="FrankRuehl" w:hint="cs"/>
          <w:b/>
          <w:bCs/>
          <w:sz w:val="26"/>
          <w:szCs w:val="26"/>
          <w:u w:val="single"/>
          <w:rtl/>
        </w:rPr>
        <w:t xml:space="preserve">ולקבל את אישורו. </w:t>
      </w:r>
    </w:p>
    <w:p w14:paraId="53EE999F" w14:textId="77777777" w:rsidR="00067DEB" w:rsidRPr="00067DEB" w:rsidRDefault="00067DEB" w:rsidP="00BD2CAC">
      <w:pPr>
        <w:numPr>
          <w:ilvl w:val="3"/>
          <w:numId w:val="37"/>
        </w:numPr>
        <w:tabs>
          <w:tab w:val="left" w:pos="1529"/>
        </w:tabs>
        <w:overflowPunct w:val="0"/>
        <w:autoSpaceDE w:val="0"/>
        <w:autoSpaceDN w:val="0"/>
        <w:adjustRightInd w:val="0"/>
        <w:spacing w:after="0" w:line="360" w:lineRule="auto"/>
        <w:ind w:left="1529" w:hanging="850"/>
        <w:contextualSpacing/>
        <w:jc w:val="both"/>
        <w:textAlignment w:val="baseline"/>
        <w:rPr>
          <w:rFonts w:cs="FrankRuehl"/>
          <w:sz w:val="26"/>
          <w:szCs w:val="26"/>
          <w:rtl/>
        </w:rPr>
      </w:pPr>
      <w:r w:rsidRPr="00067DEB">
        <w:rPr>
          <w:rFonts w:cs="FrankRuehl" w:hint="cs"/>
          <w:sz w:val="26"/>
          <w:szCs w:val="26"/>
          <w:rtl/>
        </w:rPr>
        <w:t>להלן פירוט סוגי השלטים:</w:t>
      </w:r>
    </w:p>
    <w:p w14:paraId="03884EE5" w14:textId="77777777" w:rsidR="00067DEB" w:rsidRPr="00067DEB" w:rsidRDefault="00067DEB" w:rsidP="00BD2CAC">
      <w:pPr>
        <w:numPr>
          <w:ilvl w:val="4"/>
          <w:numId w:val="37"/>
        </w:numPr>
        <w:overflowPunct w:val="0"/>
        <w:autoSpaceDE w:val="0"/>
        <w:autoSpaceDN w:val="0"/>
        <w:adjustRightInd w:val="0"/>
        <w:spacing w:after="0" w:line="360" w:lineRule="auto"/>
        <w:ind w:left="2521" w:hanging="992"/>
        <w:contextualSpacing/>
        <w:jc w:val="both"/>
        <w:textAlignment w:val="baseline"/>
        <w:rPr>
          <w:rFonts w:cs="FrankRuehl"/>
          <w:sz w:val="26"/>
          <w:szCs w:val="26"/>
          <w:rtl/>
        </w:rPr>
      </w:pPr>
      <w:r w:rsidRPr="00067DEB">
        <w:rPr>
          <w:rFonts w:cs="FrankRuehl"/>
          <w:sz w:val="26"/>
          <w:szCs w:val="26"/>
          <w:u w:val="single"/>
          <w:rtl/>
        </w:rPr>
        <w:t>סוג ש</w:t>
      </w:r>
      <w:r w:rsidRPr="00067DEB">
        <w:rPr>
          <w:rFonts w:cs="FrankRuehl" w:hint="cs"/>
          <w:sz w:val="26"/>
          <w:szCs w:val="26"/>
          <w:u w:val="single"/>
          <w:rtl/>
        </w:rPr>
        <w:t>י</w:t>
      </w:r>
      <w:r w:rsidRPr="00067DEB">
        <w:rPr>
          <w:rFonts w:cs="FrankRuehl"/>
          <w:sz w:val="26"/>
          <w:szCs w:val="26"/>
          <w:u w:val="single"/>
          <w:rtl/>
        </w:rPr>
        <w:t>לוט אחד</w:t>
      </w:r>
      <w:r w:rsidRPr="00067DEB">
        <w:rPr>
          <w:rFonts w:cs="FrankRuehl"/>
          <w:sz w:val="26"/>
          <w:szCs w:val="26"/>
          <w:rtl/>
        </w:rPr>
        <w:t> –</w:t>
      </w:r>
    </w:p>
    <w:p w14:paraId="1F474A69" w14:textId="77777777" w:rsidR="00067DEB" w:rsidRPr="00067DEB" w:rsidRDefault="00067DEB" w:rsidP="00BD2CAC">
      <w:pPr>
        <w:overflowPunct w:val="0"/>
        <w:autoSpaceDE w:val="0"/>
        <w:autoSpaceDN w:val="0"/>
        <w:adjustRightInd w:val="0"/>
        <w:spacing w:line="360" w:lineRule="auto"/>
        <w:ind w:left="1529" w:firstLine="720"/>
        <w:contextualSpacing/>
        <w:jc w:val="both"/>
        <w:textAlignment w:val="baseline"/>
        <w:rPr>
          <w:rFonts w:cs="FrankRuehl"/>
          <w:sz w:val="26"/>
          <w:szCs w:val="26"/>
          <w:rtl/>
        </w:rPr>
      </w:pPr>
      <w:r w:rsidRPr="00067DEB">
        <w:rPr>
          <w:rFonts w:cs="FrankRuehl"/>
          <w:sz w:val="26"/>
          <w:szCs w:val="26"/>
          <w:rtl/>
        </w:rPr>
        <w:t>על קיר/דלת כל תחנה – נדרשים</w:t>
      </w:r>
      <w:r w:rsidRPr="00067DEB">
        <w:rPr>
          <w:rFonts w:cs="FrankRuehl" w:hint="cs"/>
          <w:sz w:val="26"/>
          <w:szCs w:val="26"/>
          <w:rtl/>
        </w:rPr>
        <w:t xml:space="preserve"> שלט אחד מבין </w:t>
      </w:r>
      <w:r w:rsidRPr="00067DEB">
        <w:rPr>
          <w:rFonts w:cs="FrankRuehl"/>
          <w:sz w:val="26"/>
          <w:szCs w:val="26"/>
          <w:rtl/>
        </w:rPr>
        <w:t xml:space="preserve"> 4 גדלים</w:t>
      </w:r>
      <w:r w:rsidRPr="00067DEB">
        <w:rPr>
          <w:rFonts w:cs="FrankRuehl" w:hint="cs"/>
          <w:sz w:val="26"/>
          <w:szCs w:val="26"/>
          <w:rtl/>
        </w:rPr>
        <w:t xml:space="preserve"> שלהלן</w:t>
      </w:r>
      <w:r w:rsidRPr="00067DEB">
        <w:rPr>
          <w:rFonts w:cs="FrankRuehl"/>
          <w:sz w:val="26"/>
          <w:szCs w:val="26"/>
          <w:rtl/>
        </w:rPr>
        <w:t>:</w:t>
      </w:r>
    </w:p>
    <w:p w14:paraId="0CFE5FDC" w14:textId="77777777" w:rsidR="00067DEB" w:rsidRPr="00067DEB" w:rsidRDefault="00067DEB" w:rsidP="00BD2CAC">
      <w:pPr>
        <w:overflowPunct w:val="0"/>
        <w:autoSpaceDE w:val="0"/>
        <w:autoSpaceDN w:val="0"/>
        <w:adjustRightInd w:val="0"/>
        <w:spacing w:line="360" w:lineRule="auto"/>
        <w:ind w:left="2249"/>
        <w:contextualSpacing/>
        <w:jc w:val="both"/>
        <w:textAlignment w:val="baseline"/>
        <w:rPr>
          <w:rFonts w:cs="FrankRuehl"/>
          <w:sz w:val="26"/>
          <w:szCs w:val="26"/>
          <w:rtl/>
        </w:rPr>
      </w:pPr>
      <w:r w:rsidRPr="00067DEB">
        <w:rPr>
          <w:rFonts w:cs="FrankRuehl"/>
          <w:sz w:val="26"/>
          <w:szCs w:val="26"/>
          <w:rtl/>
        </w:rPr>
        <w:t>- רוחב 60 ס"מ, גובה 40 ס"מ – כולל 4 חורים 2 ס"מ בכל פינה</w:t>
      </w:r>
    </w:p>
    <w:p w14:paraId="15B039DD" w14:textId="77777777" w:rsidR="00067DEB" w:rsidRPr="00067DEB" w:rsidRDefault="00067DEB" w:rsidP="00BD2CAC">
      <w:pPr>
        <w:overflowPunct w:val="0"/>
        <w:autoSpaceDE w:val="0"/>
        <w:autoSpaceDN w:val="0"/>
        <w:adjustRightInd w:val="0"/>
        <w:spacing w:line="360" w:lineRule="auto"/>
        <w:ind w:left="2249"/>
        <w:contextualSpacing/>
        <w:jc w:val="both"/>
        <w:textAlignment w:val="baseline"/>
        <w:rPr>
          <w:rFonts w:cs="FrankRuehl"/>
          <w:sz w:val="26"/>
          <w:szCs w:val="26"/>
          <w:rtl/>
        </w:rPr>
      </w:pPr>
      <w:r w:rsidRPr="00067DEB">
        <w:rPr>
          <w:rFonts w:cs="FrankRuehl"/>
          <w:sz w:val="26"/>
          <w:szCs w:val="26"/>
          <w:rtl/>
        </w:rPr>
        <w:t>- רוחב 30 ס"מ, גובה 50 ס"מ – ללא חורים</w:t>
      </w:r>
    </w:p>
    <w:p w14:paraId="24A89CF1" w14:textId="77777777" w:rsidR="00067DEB" w:rsidRPr="00067DEB" w:rsidRDefault="00067DEB" w:rsidP="00BD2CAC">
      <w:pPr>
        <w:overflowPunct w:val="0"/>
        <w:autoSpaceDE w:val="0"/>
        <w:autoSpaceDN w:val="0"/>
        <w:adjustRightInd w:val="0"/>
        <w:spacing w:line="360" w:lineRule="auto"/>
        <w:ind w:left="2249"/>
        <w:contextualSpacing/>
        <w:jc w:val="both"/>
        <w:textAlignment w:val="baseline"/>
        <w:rPr>
          <w:rFonts w:cs="FrankRuehl"/>
          <w:sz w:val="26"/>
          <w:szCs w:val="26"/>
          <w:rtl/>
        </w:rPr>
      </w:pPr>
      <w:r w:rsidRPr="00067DEB">
        <w:rPr>
          <w:rFonts w:cs="FrankRuehl"/>
          <w:sz w:val="26"/>
          <w:szCs w:val="26"/>
          <w:rtl/>
        </w:rPr>
        <w:t>- רוחב 50 ס"מ, גובה 45 ס"מ – ללא חורים</w:t>
      </w:r>
    </w:p>
    <w:p w14:paraId="7399923A" w14:textId="77777777" w:rsidR="00067DEB" w:rsidRPr="00067DEB" w:rsidRDefault="00067DEB" w:rsidP="00BD2CAC">
      <w:pPr>
        <w:overflowPunct w:val="0"/>
        <w:autoSpaceDE w:val="0"/>
        <w:autoSpaceDN w:val="0"/>
        <w:adjustRightInd w:val="0"/>
        <w:spacing w:line="360" w:lineRule="auto"/>
        <w:ind w:left="2249"/>
        <w:contextualSpacing/>
        <w:jc w:val="both"/>
        <w:textAlignment w:val="baseline"/>
        <w:rPr>
          <w:rFonts w:cs="FrankRuehl"/>
          <w:sz w:val="26"/>
          <w:szCs w:val="26"/>
          <w:rtl/>
        </w:rPr>
      </w:pPr>
      <w:r w:rsidRPr="00067DEB">
        <w:rPr>
          <w:rFonts w:cs="FrankRuehl"/>
          <w:sz w:val="26"/>
          <w:szCs w:val="26"/>
          <w:rtl/>
        </w:rPr>
        <w:t>- רוחב 27 ס"מ, גובה 50 ס"מ – ללא חורים</w:t>
      </w:r>
    </w:p>
    <w:p w14:paraId="658BC29D" w14:textId="77777777" w:rsidR="00067DEB" w:rsidRPr="00067DEB" w:rsidRDefault="00067DEB" w:rsidP="00DF5C43">
      <w:pPr>
        <w:overflowPunct w:val="0"/>
        <w:autoSpaceDE w:val="0"/>
        <w:autoSpaceDN w:val="0"/>
        <w:adjustRightInd w:val="0"/>
        <w:spacing w:line="360" w:lineRule="auto"/>
        <w:ind w:left="1440" w:firstLine="720"/>
        <w:contextualSpacing/>
        <w:jc w:val="both"/>
        <w:textAlignment w:val="baseline"/>
        <w:rPr>
          <w:rFonts w:cs="FrankRuehl"/>
          <w:sz w:val="26"/>
          <w:szCs w:val="26"/>
          <w:rtl/>
        </w:rPr>
      </w:pPr>
      <w:r w:rsidRPr="00067DEB">
        <w:rPr>
          <w:rFonts w:cs="FrankRuehl"/>
          <w:sz w:val="26"/>
          <w:szCs w:val="26"/>
          <w:rtl/>
        </w:rPr>
        <w:t>השלטים כוללים 2 לוגויים וכיתוב</w:t>
      </w:r>
      <w:r w:rsidRPr="00067DEB">
        <w:rPr>
          <w:rFonts w:cs="FrankRuehl" w:hint="cs"/>
          <w:sz w:val="26"/>
          <w:szCs w:val="26"/>
          <w:rtl/>
        </w:rPr>
        <w:t>.</w:t>
      </w:r>
    </w:p>
    <w:p w14:paraId="3DB5F181" w14:textId="77777777" w:rsidR="00067DEB" w:rsidRPr="00067DEB" w:rsidRDefault="00067DEB" w:rsidP="00067DEB">
      <w:pPr>
        <w:overflowPunct w:val="0"/>
        <w:autoSpaceDE w:val="0"/>
        <w:autoSpaceDN w:val="0"/>
        <w:adjustRightInd w:val="0"/>
        <w:spacing w:line="360" w:lineRule="auto"/>
        <w:ind w:left="1943" w:firstLine="720"/>
        <w:contextualSpacing/>
        <w:jc w:val="both"/>
        <w:textAlignment w:val="baseline"/>
        <w:rPr>
          <w:rFonts w:cs="FrankRuehl"/>
          <w:sz w:val="2"/>
          <w:szCs w:val="2"/>
          <w:rtl/>
        </w:rPr>
      </w:pPr>
      <w:r w:rsidRPr="00067DEB">
        <w:rPr>
          <w:rFonts w:cs="FrankRuehl"/>
          <w:sz w:val="26"/>
          <w:szCs w:val="26"/>
          <w:rtl/>
        </w:rPr>
        <w:t xml:space="preserve"> </w:t>
      </w:r>
    </w:p>
    <w:p w14:paraId="07FEADFF" w14:textId="5FF6A023" w:rsidR="00067DEB" w:rsidRPr="00067DEB" w:rsidRDefault="00067DEB" w:rsidP="00BD2CAC">
      <w:pPr>
        <w:numPr>
          <w:ilvl w:val="4"/>
          <w:numId w:val="37"/>
        </w:numPr>
        <w:overflowPunct w:val="0"/>
        <w:autoSpaceDE w:val="0"/>
        <w:autoSpaceDN w:val="0"/>
        <w:adjustRightInd w:val="0"/>
        <w:spacing w:after="0" w:line="360" w:lineRule="auto"/>
        <w:ind w:left="2521" w:hanging="992"/>
        <w:contextualSpacing/>
        <w:jc w:val="both"/>
        <w:textAlignment w:val="baseline"/>
        <w:rPr>
          <w:rFonts w:cs="FrankRuehl"/>
          <w:sz w:val="26"/>
          <w:szCs w:val="26"/>
          <w:rtl/>
        </w:rPr>
      </w:pPr>
      <w:r w:rsidRPr="00067DEB">
        <w:rPr>
          <w:rFonts w:cs="FrankRuehl"/>
          <w:sz w:val="26"/>
          <w:szCs w:val="26"/>
          <w:u w:val="single"/>
          <w:rtl/>
        </w:rPr>
        <w:t>סוג שילוט שני</w:t>
      </w:r>
      <w:r w:rsidRPr="00067DEB">
        <w:rPr>
          <w:rFonts w:cs="FrankRuehl"/>
          <w:sz w:val="26"/>
          <w:szCs w:val="26"/>
          <w:rtl/>
        </w:rPr>
        <w:t> –</w:t>
      </w:r>
      <w:r w:rsidRPr="00067DEB">
        <w:rPr>
          <w:rFonts w:cs="FrankRuehl" w:hint="cs"/>
          <w:sz w:val="26"/>
          <w:szCs w:val="26"/>
          <w:rtl/>
        </w:rPr>
        <w:t xml:space="preserve"> (סוג שילוט זה יידרש בנוסף על השילוט הנדרש בסעיף 4.</w:t>
      </w:r>
      <w:r w:rsidR="00BD2CAC">
        <w:rPr>
          <w:rFonts w:cs="FrankRuehl" w:hint="cs"/>
          <w:sz w:val="26"/>
          <w:szCs w:val="26"/>
          <w:rtl/>
        </w:rPr>
        <w:t>2.4.4.1</w:t>
      </w:r>
      <w:r w:rsidRPr="00067DEB">
        <w:rPr>
          <w:rFonts w:cs="FrankRuehl" w:hint="cs"/>
          <w:sz w:val="26"/>
          <w:szCs w:val="26"/>
          <w:rtl/>
        </w:rPr>
        <w:t>)</w:t>
      </w:r>
    </w:p>
    <w:p w14:paraId="5065B1BA" w14:textId="77777777" w:rsidR="00067DEB" w:rsidRPr="00067DEB" w:rsidRDefault="00067DEB" w:rsidP="00067DEB">
      <w:pPr>
        <w:overflowPunct w:val="0"/>
        <w:autoSpaceDE w:val="0"/>
        <w:autoSpaceDN w:val="0"/>
        <w:adjustRightInd w:val="0"/>
        <w:spacing w:line="360" w:lineRule="auto"/>
        <w:ind w:left="1440"/>
        <w:contextualSpacing/>
        <w:jc w:val="both"/>
        <w:textAlignment w:val="baseline"/>
        <w:rPr>
          <w:rFonts w:cs="FrankRuehl"/>
          <w:sz w:val="26"/>
          <w:szCs w:val="26"/>
          <w:rtl/>
        </w:rPr>
      </w:pPr>
      <w:r w:rsidRPr="00067DEB">
        <w:rPr>
          <w:rFonts w:cs="FrankRuehl"/>
          <w:sz w:val="26"/>
          <w:szCs w:val="26"/>
          <w:rtl/>
        </w:rPr>
        <w:lastRenderedPageBreak/>
        <w:t>גודל 1</w:t>
      </w:r>
      <w:r w:rsidRPr="00067DEB">
        <w:rPr>
          <w:rFonts w:cs="FrankRuehl"/>
          <w:sz w:val="26"/>
          <w:szCs w:val="26"/>
        </w:rPr>
        <w:t>X</w:t>
      </w:r>
      <w:r w:rsidRPr="00067DEB">
        <w:rPr>
          <w:rFonts w:cs="FrankRuehl"/>
          <w:sz w:val="26"/>
          <w:szCs w:val="26"/>
          <w:rtl/>
        </w:rPr>
        <w:t>1.2 מטר, אשר יקובע באופן בולט, עצמאי ונפרד (לצד) מהתחנה</w:t>
      </w:r>
      <w:r w:rsidRPr="00067DEB">
        <w:rPr>
          <w:rFonts w:cs="FrankRuehl" w:hint="cs"/>
          <w:sz w:val="26"/>
          <w:szCs w:val="26"/>
          <w:rtl/>
        </w:rPr>
        <w:t xml:space="preserve"> </w:t>
      </w:r>
      <w:r w:rsidRPr="00067DEB">
        <w:rPr>
          <w:rFonts w:cs="FrankRuehl"/>
          <w:sz w:val="26"/>
          <w:szCs w:val="26"/>
          <w:rtl/>
        </w:rPr>
        <w:t>כשחומרי השלט, ציפויו וצבעיו חייבים להיות עמידים לתנאי חוץ לאורך שנים.</w:t>
      </w:r>
    </w:p>
    <w:p w14:paraId="68601F35" w14:textId="77777777" w:rsidR="00067DEB" w:rsidRPr="00067DEB" w:rsidRDefault="00067DEB" w:rsidP="00067DEB">
      <w:pPr>
        <w:overflowPunct w:val="0"/>
        <w:autoSpaceDE w:val="0"/>
        <w:autoSpaceDN w:val="0"/>
        <w:adjustRightInd w:val="0"/>
        <w:spacing w:line="360" w:lineRule="auto"/>
        <w:ind w:left="720" w:firstLine="720"/>
        <w:contextualSpacing/>
        <w:jc w:val="both"/>
        <w:textAlignment w:val="baseline"/>
        <w:rPr>
          <w:rFonts w:cs="FrankRuehl"/>
          <w:sz w:val="26"/>
          <w:szCs w:val="26"/>
          <w:rtl/>
        </w:rPr>
      </w:pPr>
      <w:r w:rsidRPr="00067DEB">
        <w:rPr>
          <w:rFonts w:cs="FrankRuehl"/>
          <w:sz w:val="26"/>
          <w:szCs w:val="26"/>
          <w:rtl/>
        </w:rPr>
        <w:t>השלטים יכללו עד 2 לוגויים וכיתוב של כ-100/120 מילה.</w:t>
      </w:r>
    </w:p>
    <w:p w14:paraId="4A9A3102" w14:textId="77777777" w:rsidR="00067DEB" w:rsidRPr="00067DEB" w:rsidRDefault="00067DEB" w:rsidP="009C5C05">
      <w:pPr>
        <w:numPr>
          <w:ilvl w:val="1"/>
          <w:numId w:val="37"/>
        </w:numPr>
        <w:shd w:val="clear" w:color="auto" w:fill="E5DFEC" w:themeFill="accent4" w:themeFillTint="33"/>
        <w:overflowPunct w:val="0"/>
        <w:autoSpaceDE w:val="0"/>
        <w:autoSpaceDN w:val="0"/>
        <w:adjustRightInd w:val="0"/>
        <w:spacing w:after="0" w:line="360" w:lineRule="auto"/>
        <w:contextualSpacing/>
        <w:jc w:val="both"/>
        <w:textAlignment w:val="baseline"/>
        <w:rPr>
          <w:rFonts w:cs="FrankRuehl"/>
          <w:b/>
          <w:bCs/>
          <w:sz w:val="26"/>
          <w:szCs w:val="26"/>
        </w:rPr>
      </w:pPr>
      <w:r w:rsidRPr="00067DEB">
        <w:rPr>
          <w:rFonts w:cs="FrankRuehl" w:hint="eastAsia"/>
          <w:b/>
          <w:bCs/>
          <w:sz w:val="26"/>
          <w:szCs w:val="26"/>
          <w:rtl/>
        </w:rPr>
        <w:t>רשימת</w:t>
      </w:r>
      <w:r w:rsidRPr="00067DEB">
        <w:rPr>
          <w:rFonts w:cs="FrankRuehl"/>
          <w:b/>
          <w:bCs/>
          <w:sz w:val="26"/>
          <w:szCs w:val="26"/>
          <w:rtl/>
        </w:rPr>
        <w:t xml:space="preserve"> </w:t>
      </w:r>
      <w:r w:rsidRPr="00067DEB">
        <w:rPr>
          <w:rFonts w:cs="FrankRuehl" w:hint="eastAsia"/>
          <w:b/>
          <w:bCs/>
          <w:sz w:val="26"/>
          <w:szCs w:val="26"/>
          <w:rtl/>
        </w:rPr>
        <w:t>התחנות</w:t>
      </w:r>
    </w:p>
    <w:p w14:paraId="18570421" w14:textId="77777777" w:rsidR="00067DEB" w:rsidRDefault="00067DEB" w:rsidP="00067DEB">
      <w:pPr>
        <w:spacing w:after="0" w:line="360" w:lineRule="auto"/>
        <w:ind w:left="360"/>
        <w:contextualSpacing/>
        <w:jc w:val="both"/>
        <w:rPr>
          <w:rFonts w:cs="FrankRuehl"/>
          <w:sz w:val="26"/>
          <w:szCs w:val="26"/>
          <w:rtl/>
        </w:rPr>
      </w:pPr>
      <w:r w:rsidRPr="00067DEB">
        <w:rPr>
          <w:rFonts w:cs="FrankRuehl" w:hint="cs"/>
          <w:sz w:val="26"/>
          <w:szCs w:val="26"/>
          <w:rtl/>
        </w:rPr>
        <w:t>מובאות בזה להלן רשימת כל התחנות באזורים השונים, בחלוקה לפי סוגים ומיקום מדויק</w:t>
      </w:r>
      <w:r w:rsidRPr="00067DEB">
        <w:rPr>
          <w:rFonts w:cs="FrankRuehl"/>
          <w:sz w:val="26"/>
          <w:szCs w:val="26"/>
          <w:rtl/>
        </w:rPr>
        <w:t xml:space="preserve">. </w:t>
      </w:r>
      <w:r w:rsidRPr="00067DEB">
        <w:rPr>
          <w:rFonts w:cs="FrankRuehl" w:hint="cs"/>
          <w:sz w:val="26"/>
          <w:szCs w:val="26"/>
          <w:rtl/>
        </w:rPr>
        <w:t>מובהר, כי קביעת רשימת התחנות בהן יינתנו השירותים בפועל מסורה לשיקול דעתה המוחלט והבלעדי של הרשות.</w:t>
      </w:r>
    </w:p>
    <w:p w14:paraId="5D4616C4" w14:textId="77777777" w:rsidR="00067DEB" w:rsidRPr="00067DEB" w:rsidRDefault="00067DEB" w:rsidP="009C5C05">
      <w:pPr>
        <w:numPr>
          <w:ilvl w:val="2"/>
          <w:numId w:val="37"/>
        </w:numPr>
        <w:overflowPunct w:val="0"/>
        <w:autoSpaceDE w:val="0"/>
        <w:autoSpaceDN w:val="0"/>
        <w:adjustRightInd w:val="0"/>
        <w:spacing w:after="0" w:line="360" w:lineRule="auto"/>
        <w:contextualSpacing/>
        <w:jc w:val="both"/>
        <w:textAlignment w:val="baseline"/>
        <w:rPr>
          <w:rFonts w:cs="FrankRuehl"/>
          <w:b/>
          <w:bCs/>
          <w:sz w:val="26"/>
          <w:szCs w:val="26"/>
          <w:u w:val="single"/>
          <w:rtl/>
        </w:rPr>
      </w:pPr>
      <w:r w:rsidRPr="00067DEB">
        <w:rPr>
          <w:rFonts w:cs="FrankRuehl" w:hint="cs"/>
          <w:b/>
          <w:bCs/>
          <w:sz w:val="26"/>
          <w:szCs w:val="26"/>
          <w:u w:val="single"/>
          <w:rtl/>
        </w:rPr>
        <w:t>רשימת תחנות באזור הצפון</w:t>
      </w:r>
    </w:p>
    <w:tbl>
      <w:tblPr>
        <w:bidiVisual/>
        <w:tblW w:w="8141" w:type="dxa"/>
        <w:jc w:val="center"/>
        <w:tblLook w:val="04A0" w:firstRow="1" w:lastRow="0" w:firstColumn="1" w:lastColumn="0" w:noHBand="0" w:noVBand="1"/>
      </w:tblPr>
      <w:tblGrid>
        <w:gridCol w:w="1080"/>
        <w:gridCol w:w="1080"/>
        <w:gridCol w:w="3007"/>
        <w:gridCol w:w="850"/>
        <w:gridCol w:w="2124"/>
      </w:tblGrid>
      <w:tr w:rsidR="00067DEB" w:rsidRPr="00067DEB" w14:paraId="7C442F4E" w14:textId="77777777" w:rsidTr="00C06F3F">
        <w:trPr>
          <w:trHeight w:val="345"/>
          <w:tblHeader/>
          <w:jc w:val="center"/>
        </w:trPr>
        <w:tc>
          <w:tcPr>
            <w:tcW w:w="1080" w:type="dxa"/>
            <w:tcBorders>
              <w:top w:val="single" w:sz="4" w:space="0" w:color="auto"/>
              <w:left w:val="single" w:sz="4" w:space="0" w:color="auto"/>
              <w:bottom w:val="single" w:sz="4" w:space="0" w:color="auto"/>
              <w:right w:val="single" w:sz="4" w:space="0" w:color="auto"/>
            </w:tcBorders>
            <w:shd w:val="clear" w:color="000000" w:fill="EAF1DD"/>
            <w:vAlign w:val="center"/>
            <w:hideMark/>
          </w:tcPr>
          <w:p w14:paraId="64E4408E" w14:textId="77777777" w:rsidR="00067DEB" w:rsidRPr="00067DEB" w:rsidRDefault="00067DEB" w:rsidP="00067DEB">
            <w:pPr>
              <w:jc w:val="center"/>
              <w:rPr>
                <w:rFonts w:ascii="Arial" w:hAnsi="Arial" w:cs="FrankRuehl"/>
                <w:color w:val="000000"/>
                <w:sz w:val="26"/>
                <w:szCs w:val="26"/>
              </w:rPr>
            </w:pPr>
            <w:r w:rsidRPr="00067DEB">
              <w:rPr>
                <w:rFonts w:ascii="Arial" w:hAnsi="Arial" w:cs="FrankRuehl" w:hint="cs"/>
                <w:color w:val="000000"/>
                <w:sz w:val="26"/>
                <w:szCs w:val="26"/>
                <w:rtl/>
              </w:rPr>
              <w:t>מס'</w:t>
            </w:r>
          </w:p>
        </w:tc>
        <w:tc>
          <w:tcPr>
            <w:tcW w:w="1080" w:type="dxa"/>
            <w:tcBorders>
              <w:top w:val="single" w:sz="4" w:space="0" w:color="auto"/>
              <w:left w:val="single" w:sz="4" w:space="0" w:color="auto"/>
              <w:bottom w:val="single" w:sz="4" w:space="0" w:color="auto"/>
              <w:right w:val="single" w:sz="4" w:space="0" w:color="auto"/>
            </w:tcBorders>
            <w:shd w:val="clear" w:color="000000" w:fill="EAF1DD"/>
            <w:vAlign w:val="center"/>
            <w:hideMark/>
          </w:tcPr>
          <w:p w14:paraId="238D823F" w14:textId="77777777" w:rsidR="00067DEB" w:rsidRPr="00067DEB" w:rsidRDefault="00067DEB" w:rsidP="00067DEB">
            <w:pPr>
              <w:jc w:val="center"/>
              <w:rPr>
                <w:rFonts w:ascii="Arial" w:hAnsi="Arial" w:cs="FrankRuehl"/>
                <w:color w:val="000000"/>
                <w:sz w:val="26"/>
                <w:szCs w:val="26"/>
              </w:rPr>
            </w:pPr>
            <w:r w:rsidRPr="00067DEB">
              <w:rPr>
                <w:rFonts w:ascii="Arial" w:hAnsi="Arial" w:cs="FrankRuehl" w:hint="cs"/>
                <w:color w:val="000000"/>
                <w:sz w:val="26"/>
                <w:szCs w:val="26"/>
                <w:rtl/>
              </w:rPr>
              <w:t>מספר זיהוי</w:t>
            </w:r>
          </w:p>
        </w:tc>
        <w:tc>
          <w:tcPr>
            <w:tcW w:w="3007" w:type="dxa"/>
            <w:tcBorders>
              <w:top w:val="single" w:sz="4" w:space="0" w:color="auto"/>
              <w:left w:val="single" w:sz="4" w:space="0" w:color="auto"/>
              <w:bottom w:val="single" w:sz="4" w:space="0" w:color="auto"/>
              <w:right w:val="single" w:sz="4" w:space="0" w:color="auto"/>
            </w:tcBorders>
            <w:shd w:val="clear" w:color="000000" w:fill="EAF1DD"/>
            <w:vAlign w:val="center"/>
            <w:hideMark/>
          </w:tcPr>
          <w:p w14:paraId="06CA6BA1" w14:textId="77777777" w:rsidR="00067DEB" w:rsidRPr="00067DEB" w:rsidRDefault="00067DEB" w:rsidP="00067DEB">
            <w:pPr>
              <w:jc w:val="center"/>
              <w:rPr>
                <w:rFonts w:ascii="Arial" w:hAnsi="Arial" w:cs="FrankRuehl"/>
                <w:color w:val="000000"/>
                <w:sz w:val="26"/>
                <w:szCs w:val="26"/>
              </w:rPr>
            </w:pPr>
            <w:r w:rsidRPr="00067DEB">
              <w:rPr>
                <w:rFonts w:ascii="Arial" w:hAnsi="Arial" w:cs="FrankRuehl" w:hint="cs"/>
                <w:color w:val="000000"/>
                <w:sz w:val="26"/>
                <w:szCs w:val="26"/>
                <w:rtl/>
              </w:rPr>
              <w:t>שם התחנה</w:t>
            </w:r>
          </w:p>
        </w:tc>
        <w:tc>
          <w:tcPr>
            <w:tcW w:w="850" w:type="dxa"/>
            <w:tcBorders>
              <w:top w:val="single" w:sz="4" w:space="0" w:color="auto"/>
              <w:left w:val="single" w:sz="4" w:space="0" w:color="auto"/>
              <w:bottom w:val="single" w:sz="4" w:space="0" w:color="auto"/>
              <w:right w:val="single" w:sz="4" w:space="0" w:color="auto"/>
            </w:tcBorders>
            <w:shd w:val="clear" w:color="000000" w:fill="EAF1DD"/>
            <w:vAlign w:val="center"/>
            <w:hideMark/>
          </w:tcPr>
          <w:p w14:paraId="1E8FB092" w14:textId="77777777" w:rsidR="00067DEB" w:rsidRPr="00067DEB" w:rsidRDefault="00067DEB" w:rsidP="00067DEB">
            <w:pPr>
              <w:jc w:val="center"/>
              <w:rPr>
                <w:rFonts w:ascii="Arial" w:hAnsi="Arial" w:cs="FrankRuehl"/>
                <w:color w:val="000000"/>
                <w:sz w:val="26"/>
                <w:szCs w:val="26"/>
              </w:rPr>
            </w:pPr>
            <w:r w:rsidRPr="00067DEB">
              <w:rPr>
                <w:rFonts w:ascii="Arial" w:hAnsi="Arial" w:cs="FrankRuehl" w:hint="cs"/>
                <w:color w:val="000000"/>
                <w:sz w:val="26"/>
                <w:szCs w:val="26"/>
                <w:rtl/>
              </w:rPr>
              <w:t>סוג</w:t>
            </w:r>
          </w:p>
        </w:tc>
        <w:tc>
          <w:tcPr>
            <w:tcW w:w="2124" w:type="dxa"/>
            <w:tcBorders>
              <w:top w:val="single" w:sz="4" w:space="0" w:color="auto"/>
              <w:left w:val="single" w:sz="4" w:space="0" w:color="auto"/>
              <w:bottom w:val="single" w:sz="4" w:space="0" w:color="auto"/>
              <w:right w:val="single" w:sz="4" w:space="0" w:color="auto"/>
            </w:tcBorders>
            <w:shd w:val="clear" w:color="000000" w:fill="EAF1DD"/>
            <w:vAlign w:val="center"/>
            <w:hideMark/>
          </w:tcPr>
          <w:p w14:paraId="0975838B" w14:textId="77777777" w:rsidR="00067DEB" w:rsidRPr="00067DEB" w:rsidRDefault="00067DEB" w:rsidP="00067DEB">
            <w:pPr>
              <w:jc w:val="center"/>
              <w:rPr>
                <w:rFonts w:ascii="Arial" w:hAnsi="Arial" w:cs="FrankRuehl"/>
                <w:color w:val="000000"/>
                <w:sz w:val="26"/>
                <w:szCs w:val="26"/>
                <w:rtl/>
              </w:rPr>
            </w:pPr>
            <w:r w:rsidRPr="00067DEB">
              <w:rPr>
                <w:rFonts w:ascii="Arial" w:hAnsi="Arial" w:cs="FrankRuehl" w:hint="cs"/>
                <w:color w:val="000000"/>
                <w:sz w:val="26"/>
                <w:szCs w:val="26"/>
                <w:rtl/>
              </w:rPr>
              <w:t>מיקום/קואורדינטות</w:t>
            </w:r>
          </w:p>
        </w:tc>
      </w:tr>
      <w:tr w:rsidR="00067DEB" w:rsidRPr="00067DEB" w14:paraId="7AAFE01A" w14:textId="77777777" w:rsidTr="00C06F3F">
        <w:trPr>
          <w:trHeight w:val="345"/>
          <w:jc w:val="center"/>
        </w:trPr>
        <w:tc>
          <w:tcPr>
            <w:tcW w:w="1080"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5ED7ABEF"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1</w:t>
            </w:r>
          </w:p>
        </w:tc>
        <w:tc>
          <w:tcPr>
            <w:tcW w:w="1080" w:type="dxa"/>
            <w:tcBorders>
              <w:top w:val="single" w:sz="4" w:space="0" w:color="auto"/>
              <w:left w:val="single" w:sz="8" w:space="0" w:color="auto"/>
              <w:bottom w:val="single" w:sz="8" w:space="0" w:color="auto"/>
              <w:right w:val="nil"/>
            </w:tcBorders>
            <w:shd w:val="clear" w:color="auto" w:fill="auto"/>
            <w:vAlign w:val="center"/>
            <w:hideMark/>
          </w:tcPr>
          <w:p w14:paraId="12EBDF8C"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2105</w:t>
            </w:r>
          </w:p>
        </w:tc>
        <w:tc>
          <w:tcPr>
            <w:tcW w:w="3007" w:type="dxa"/>
            <w:tcBorders>
              <w:top w:val="single" w:sz="4" w:space="0" w:color="auto"/>
              <w:left w:val="single" w:sz="8" w:space="0" w:color="auto"/>
              <w:bottom w:val="single" w:sz="8" w:space="0" w:color="auto"/>
              <w:right w:val="nil"/>
            </w:tcBorders>
            <w:shd w:val="clear" w:color="auto" w:fill="auto"/>
            <w:vAlign w:val="center"/>
            <w:hideMark/>
          </w:tcPr>
          <w:p w14:paraId="7DEBAAAA"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כזיב - גשר הזיו</w:t>
            </w:r>
          </w:p>
        </w:tc>
        <w:tc>
          <w:tcPr>
            <w:tcW w:w="850" w:type="dxa"/>
            <w:tcBorders>
              <w:top w:val="single" w:sz="4" w:space="0" w:color="auto"/>
              <w:left w:val="single" w:sz="8" w:space="0" w:color="auto"/>
              <w:bottom w:val="single" w:sz="8" w:space="0" w:color="auto"/>
              <w:right w:val="nil"/>
            </w:tcBorders>
            <w:shd w:val="clear" w:color="auto" w:fill="auto"/>
            <w:vAlign w:val="center"/>
            <w:hideMark/>
          </w:tcPr>
          <w:p w14:paraId="54FF2D6C"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2</w:t>
            </w:r>
          </w:p>
        </w:tc>
        <w:tc>
          <w:tcPr>
            <w:tcW w:w="2124" w:type="dxa"/>
            <w:tcBorders>
              <w:top w:val="single" w:sz="4" w:space="0" w:color="auto"/>
              <w:left w:val="single" w:sz="8" w:space="0" w:color="auto"/>
              <w:bottom w:val="single" w:sz="8" w:space="0" w:color="auto"/>
              <w:right w:val="single" w:sz="4" w:space="0" w:color="auto"/>
            </w:tcBorders>
            <w:shd w:val="clear" w:color="auto" w:fill="auto"/>
            <w:vAlign w:val="center"/>
            <w:hideMark/>
          </w:tcPr>
          <w:p w14:paraId="5C7E7734"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772.92 / 210.31</w:t>
            </w:r>
          </w:p>
        </w:tc>
      </w:tr>
      <w:tr w:rsidR="00067DEB" w:rsidRPr="00067DEB" w14:paraId="3AF769A6" w14:textId="77777777" w:rsidTr="007500E6">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14:paraId="483539F5"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2</w:t>
            </w:r>
          </w:p>
        </w:tc>
        <w:tc>
          <w:tcPr>
            <w:tcW w:w="1080" w:type="dxa"/>
            <w:tcBorders>
              <w:top w:val="nil"/>
              <w:left w:val="single" w:sz="8" w:space="0" w:color="auto"/>
              <w:bottom w:val="single" w:sz="8" w:space="0" w:color="auto"/>
              <w:right w:val="nil"/>
            </w:tcBorders>
            <w:shd w:val="clear" w:color="auto" w:fill="auto"/>
            <w:vAlign w:val="center"/>
            <w:hideMark/>
          </w:tcPr>
          <w:p w14:paraId="3CFD573A"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4110</w:t>
            </w:r>
          </w:p>
        </w:tc>
        <w:tc>
          <w:tcPr>
            <w:tcW w:w="3007" w:type="dxa"/>
            <w:tcBorders>
              <w:top w:val="nil"/>
              <w:left w:val="single" w:sz="8" w:space="0" w:color="auto"/>
              <w:bottom w:val="single" w:sz="8" w:space="0" w:color="auto"/>
              <w:right w:val="nil"/>
            </w:tcBorders>
            <w:shd w:val="clear" w:color="auto" w:fill="auto"/>
            <w:vAlign w:val="center"/>
            <w:hideMark/>
          </w:tcPr>
          <w:p w14:paraId="5E082323"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געתון - בן עמי</w:t>
            </w:r>
          </w:p>
        </w:tc>
        <w:tc>
          <w:tcPr>
            <w:tcW w:w="850" w:type="dxa"/>
            <w:tcBorders>
              <w:top w:val="nil"/>
              <w:left w:val="single" w:sz="8" w:space="0" w:color="auto"/>
              <w:bottom w:val="single" w:sz="8" w:space="0" w:color="auto"/>
              <w:right w:val="nil"/>
            </w:tcBorders>
            <w:shd w:val="clear" w:color="auto" w:fill="auto"/>
            <w:vAlign w:val="center"/>
            <w:hideMark/>
          </w:tcPr>
          <w:p w14:paraId="7938D219"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1</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14:paraId="13E107DD"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767.18 / 212.70</w:t>
            </w:r>
          </w:p>
        </w:tc>
      </w:tr>
      <w:tr w:rsidR="00067DEB" w:rsidRPr="00067DEB" w14:paraId="3099A1DC" w14:textId="77777777" w:rsidTr="007500E6">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14:paraId="409CE045"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3</w:t>
            </w:r>
          </w:p>
        </w:tc>
        <w:tc>
          <w:tcPr>
            <w:tcW w:w="1080" w:type="dxa"/>
            <w:tcBorders>
              <w:top w:val="nil"/>
              <w:left w:val="single" w:sz="8" w:space="0" w:color="auto"/>
              <w:bottom w:val="single" w:sz="8" w:space="0" w:color="auto"/>
              <w:right w:val="nil"/>
            </w:tcBorders>
            <w:shd w:val="clear" w:color="auto" w:fill="auto"/>
            <w:vAlign w:val="center"/>
            <w:hideMark/>
          </w:tcPr>
          <w:p w14:paraId="5D547E2C"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4234</w:t>
            </w:r>
          </w:p>
        </w:tc>
        <w:tc>
          <w:tcPr>
            <w:tcW w:w="3007" w:type="dxa"/>
            <w:tcBorders>
              <w:top w:val="nil"/>
              <w:left w:val="single" w:sz="8" w:space="0" w:color="auto"/>
              <w:bottom w:val="single" w:sz="8" w:space="0" w:color="auto"/>
              <w:right w:val="nil"/>
            </w:tcBorders>
            <w:shd w:val="clear" w:color="auto" w:fill="auto"/>
            <w:vAlign w:val="center"/>
            <w:hideMark/>
          </w:tcPr>
          <w:p w14:paraId="0D79464A"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געתון מחצבה ( יחיעם)</w:t>
            </w:r>
          </w:p>
        </w:tc>
        <w:tc>
          <w:tcPr>
            <w:tcW w:w="850" w:type="dxa"/>
            <w:tcBorders>
              <w:top w:val="nil"/>
              <w:left w:val="single" w:sz="8" w:space="0" w:color="auto"/>
              <w:bottom w:val="single" w:sz="8" w:space="0" w:color="auto"/>
              <w:right w:val="nil"/>
            </w:tcBorders>
            <w:shd w:val="clear" w:color="auto" w:fill="auto"/>
            <w:vAlign w:val="center"/>
            <w:hideMark/>
          </w:tcPr>
          <w:p w14:paraId="008A325E" w14:textId="77777777" w:rsidR="00067DEB" w:rsidRPr="00067DEB" w:rsidRDefault="00067DEB" w:rsidP="00067DEB">
            <w:pPr>
              <w:rPr>
                <w:rFonts w:ascii="Arial" w:hAnsi="Arial" w:cs="FrankRuehl"/>
                <w:b/>
                <w:bCs/>
                <w:color w:val="000000"/>
                <w:sz w:val="26"/>
                <w:szCs w:val="26"/>
              </w:rPr>
            </w:pPr>
            <w:r w:rsidRPr="00067DEB">
              <w:rPr>
                <w:rFonts w:ascii="Arial" w:hAnsi="Arial" w:cs="FrankRuehl" w:hint="cs"/>
                <w:b/>
                <w:bCs/>
                <w:color w:val="000000"/>
                <w:sz w:val="26"/>
                <w:szCs w:val="26"/>
                <w:rtl/>
              </w:rPr>
              <w:t>4</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14:paraId="50BAFD70"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768.95 / 216.90</w:t>
            </w:r>
          </w:p>
        </w:tc>
      </w:tr>
      <w:tr w:rsidR="008F5C12" w:rsidRPr="00067DEB" w14:paraId="736B73D7" w14:textId="77777777" w:rsidTr="007500E6">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tcPr>
          <w:p w14:paraId="15C7CA63" w14:textId="4D09C939" w:rsidR="008F5C12" w:rsidRPr="00067DEB" w:rsidRDefault="008F5C12" w:rsidP="00067DEB">
            <w:pPr>
              <w:rPr>
                <w:rFonts w:ascii="Arial" w:hAnsi="Arial" w:cs="FrankRuehl"/>
                <w:color w:val="000000"/>
                <w:sz w:val="26"/>
                <w:szCs w:val="26"/>
                <w:rtl/>
              </w:rPr>
            </w:pPr>
            <w:r>
              <w:rPr>
                <w:rFonts w:ascii="Arial" w:hAnsi="Arial" w:cs="FrankRuehl" w:hint="cs"/>
                <w:color w:val="000000"/>
                <w:sz w:val="26"/>
                <w:szCs w:val="26"/>
                <w:rtl/>
              </w:rPr>
              <w:t>4</w:t>
            </w:r>
          </w:p>
        </w:tc>
        <w:tc>
          <w:tcPr>
            <w:tcW w:w="1080" w:type="dxa"/>
            <w:tcBorders>
              <w:top w:val="nil"/>
              <w:left w:val="single" w:sz="8" w:space="0" w:color="auto"/>
              <w:bottom w:val="single" w:sz="8" w:space="0" w:color="auto"/>
              <w:right w:val="nil"/>
            </w:tcBorders>
            <w:shd w:val="clear" w:color="auto" w:fill="auto"/>
            <w:vAlign w:val="center"/>
          </w:tcPr>
          <w:p w14:paraId="2CABFF86" w14:textId="7431655F" w:rsidR="008F5C12" w:rsidRPr="00067DEB" w:rsidRDefault="008F5C12" w:rsidP="00067DEB">
            <w:pPr>
              <w:rPr>
                <w:rFonts w:ascii="Arial" w:hAnsi="Arial" w:cs="FrankRuehl"/>
                <w:color w:val="000000"/>
                <w:sz w:val="26"/>
                <w:szCs w:val="26"/>
                <w:rtl/>
              </w:rPr>
            </w:pPr>
            <w:r>
              <w:rPr>
                <w:rFonts w:ascii="Arial" w:hAnsi="Arial" w:cs="FrankRuehl" w:hint="cs"/>
                <w:color w:val="000000"/>
                <w:sz w:val="26"/>
                <w:szCs w:val="26"/>
                <w:rtl/>
              </w:rPr>
              <w:t>4235</w:t>
            </w:r>
          </w:p>
        </w:tc>
        <w:tc>
          <w:tcPr>
            <w:tcW w:w="3007" w:type="dxa"/>
            <w:tcBorders>
              <w:top w:val="nil"/>
              <w:left w:val="single" w:sz="8" w:space="0" w:color="auto"/>
              <w:bottom w:val="single" w:sz="8" w:space="0" w:color="auto"/>
              <w:right w:val="nil"/>
            </w:tcBorders>
            <w:shd w:val="clear" w:color="auto" w:fill="auto"/>
            <w:vAlign w:val="center"/>
          </w:tcPr>
          <w:p w14:paraId="5D767D10" w14:textId="6B9CBE61" w:rsidR="008F5C12" w:rsidRPr="00067DEB" w:rsidRDefault="008F5C12" w:rsidP="00067DEB">
            <w:pPr>
              <w:rPr>
                <w:rFonts w:ascii="Arial" w:hAnsi="Arial" w:cs="FrankRuehl"/>
                <w:color w:val="000000"/>
                <w:sz w:val="26"/>
                <w:szCs w:val="26"/>
                <w:rtl/>
              </w:rPr>
            </w:pPr>
            <w:r>
              <w:rPr>
                <w:rFonts w:ascii="Arial" w:hAnsi="Arial" w:cs="FrankRuehl" w:hint="cs"/>
                <w:color w:val="000000"/>
                <w:sz w:val="26"/>
                <w:szCs w:val="26"/>
                <w:rtl/>
              </w:rPr>
              <w:t>עין מבוע (געתון)</w:t>
            </w:r>
          </w:p>
        </w:tc>
        <w:tc>
          <w:tcPr>
            <w:tcW w:w="850" w:type="dxa"/>
            <w:tcBorders>
              <w:top w:val="nil"/>
              <w:left w:val="single" w:sz="8" w:space="0" w:color="auto"/>
              <w:bottom w:val="single" w:sz="8" w:space="0" w:color="auto"/>
              <w:right w:val="nil"/>
            </w:tcBorders>
            <w:shd w:val="clear" w:color="auto" w:fill="auto"/>
            <w:vAlign w:val="center"/>
          </w:tcPr>
          <w:p w14:paraId="25A8B04C" w14:textId="51B38DD4" w:rsidR="008F5C12" w:rsidRPr="00067DEB" w:rsidRDefault="008F5C12" w:rsidP="00067DEB">
            <w:pPr>
              <w:rPr>
                <w:rFonts w:ascii="Arial" w:hAnsi="Arial" w:cs="FrankRuehl"/>
                <w:b/>
                <w:bCs/>
                <w:color w:val="000000"/>
                <w:sz w:val="26"/>
                <w:szCs w:val="26"/>
                <w:rtl/>
              </w:rPr>
            </w:pPr>
            <w:r>
              <w:rPr>
                <w:rFonts w:ascii="Arial" w:hAnsi="Arial" w:cs="FrankRuehl" w:hint="cs"/>
                <w:b/>
                <w:bCs/>
                <w:color w:val="000000"/>
                <w:sz w:val="26"/>
                <w:szCs w:val="26"/>
                <w:rtl/>
              </w:rPr>
              <w:t>4</w:t>
            </w:r>
          </w:p>
        </w:tc>
        <w:tc>
          <w:tcPr>
            <w:tcW w:w="2124" w:type="dxa"/>
            <w:tcBorders>
              <w:top w:val="nil"/>
              <w:left w:val="single" w:sz="8" w:space="0" w:color="auto"/>
              <w:bottom w:val="single" w:sz="8" w:space="0" w:color="auto"/>
              <w:right w:val="single" w:sz="4" w:space="0" w:color="auto"/>
            </w:tcBorders>
            <w:shd w:val="clear" w:color="auto" w:fill="auto"/>
            <w:vAlign w:val="center"/>
          </w:tcPr>
          <w:p w14:paraId="53801326" w14:textId="136A5421" w:rsidR="008F5C12" w:rsidRPr="00067DEB" w:rsidRDefault="005B1C45" w:rsidP="00067DEB">
            <w:pPr>
              <w:rPr>
                <w:rFonts w:ascii="Arial" w:hAnsi="Arial" w:cs="FrankRuehl"/>
                <w:color w:val="000000"/>
                <w:sz w:val="26"/>
                <w:szCs w:val="26"/>
                <w:rtl/>
              </w:rPr>
            </w:pPr>
            <w:r>
              <w:rPr>
                <w:rFonts w:ascii="Arial" w:hAnsi="Arial" w:cs="FrankRuehl" w:hint="cs"/>
                <w:color w:val="000000"/>
                <w:sz w:val="26"/>
                <w:szCs w:val="26"/>
                <w:rtl/>
              </w:rPr>
              <w:t>218.40/768.60</w:t>
            </w:r>
          </w:p>
        </w:tc>
      </w:tr>
      <w:tr w:rsidR="00067DEB" w:rsidRPr="00067DEB" w14:paraId="36DE6D09" w14:textId="77777777" w:rsidTr="007500E6">
        <w:trPr>
          <w:trHeight w:val="67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14:paraId="10E330A5" w14:textId="464F2F32" w:rsidR="00067DEB" w:rsidRPr="00067DEB" w:rsidRDefault="008F5C12" w:rsidP="00067DEB">
            <w:pPr>
              <w:rPr>
                <w:rFonts w:ascii="Arial" w:hAnsi="Arial" w:cs="FrankRuehl"/>
                <w:color w:val="000000"/>
                <w:sz w:val="26"/>
                <w:szCs w:val="26"/>
              </w:rPr>
            </w:pPr>
            <w:r>
              <w:rPr>
                <w:rFonts w:ascii="Arial" w:hAnsi="Arial" w:cs="FrankRuehl" w:hint="cs"/>
                <w:color w:val="000000"/>
                <w:sz w:val="26"/>
                <w:szCs w:val="26"/>
                <w:rtl/>
              </w:rPr>
              <w:t>5</w:t>
            </w:r>
          </w:p>
        </w:tc>
        <w:tc>
          <w:tcPr>
            <w:tcW w:w="1080" w:type="dxa"/>
            <w:tcBorders>
              <w:top w:val="nil"/>
              <w:left w:val="single" w:sz="8" w:space="0" w:color="auto"/>
              <w:bottom w:val="single" w:sz="8" w:space="0" w:color="auto"/>
              <w:right w:val="nil"/>
            </w:tcBorders>
            <w:shd w:val="clear" w:color="auto" w:fill="auto"/>
            <w:vAlign w:val="center"/>
            <w:hideMark/>
          </w:tcPr>
          <w:p w14:paraId="76CDD47F"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4240</w:t>
            </w:r>
          </w:p>
        </w:tc>
        <w:tc>
          <w:tcPr>
            <w:tcW w:w="3007" w:type="dxa"/>
            <w:tcBorders>
              <w:top w:val="nil"/>
              <w:left w:val="single" w:sz="8" w:space="0" w:color="auto"/>
              <w:bottom w:val="single" w:sz="8" w:space="0" w:color="auto"/>
              <w:right w:val="nil"/>
            </w:tcBorders>
            <w:shd w:val="clear" w:color="auto" w:fill="auto"/>
            <w:vAlign w:val="center"/>
            <w:hideMark/>
          </w:tcPr>
          <w:p w14:paraId="515E12EF" w14:textId="0284F232" w:rsidR="00067DEB" w:rsidRPr="00067DEB" w:rsidRDefault="00067DEB" w:rsidP="006835ED">
            <w:pPr>
              <w:rPr>
                <w:rFonts w:ascii="Arial" w:hAnsi="Arial" w:cs="FrankRuehl"/>
                <w:color w:val="000000"/>
                <w:sz w:val="26"/>
                <w:szCs w:val="26"/>
              </w:rPr>
            </w:pPr>
            <w:r w:rsidRPr="00067DEB">
              <w:rPr>
                <w:rFonts w:ascii="Arial" w:hAnsi="Arial" w:cs="FrankRuehl" w:hint="cs"/>
                <w:color w:val="000000"/>
                <w:sz w:val="26"/>
                <w:szCs w:val="26"/>
                <w:rtl/>
              </w:rPr>
              <w:t>עי</w:t>
            </w:r>
            <w:r w:rsidR="006835ED">
              <w:rPr>
                <w:rFonts w:ascii="Arial" w:hAnsi="Arial" w:cs="FrankRuehl" w:hint="cs"/>
                <w:color w:val="000000"/>
                <w:sz w:val="26"/>
                <w:szCs w:val="26"/>
                <w:rtl/>
              </w:rPr>
              <w:t>ן</w:t>
            </w:r>
            <w:r w:rsidRPr="00067DEB">
              <w:rPr>
                <w:rFonts w:ascii="Arial" w:hAnsi="Arial" w:cs="FrankRuehl" w:hint="cs"/>
                <w:color w:val="000000"/>
                <w:sz w:val="26"/>
                <w:szCs w:val="26"/>
                <w:rtl/>
              </w:rPr>
              <w:t xml:space="preserve"> צוף </w:t>
            </w:r>
          </w:p>
        </w:tc>
        <w:tc>
          <w:tcPr>
            <w:tcW w:w="850" w:type="dxa"/>
            <w:tcBorders>
              <w:top w:val="nil"/>
              <w:left w:val="single" w:sz="8" w:space="0" w:color="auto"/>
              <w:bottom w:val="single" w:sz="8" w:space="0" w:color="auto"/>
              <w:right w:val="nil"/>
            </w:tcBorders>
            <w:shd w:val="clear" w:color="auto" w:fill="auto"/>
            <w:vAlign w:val="center"/>
            <w:hideMark/>
          </w:tcPr>
          <w:p w14:paraId="21092BF9" w14:textId="77777777" w:rsidR="00067DEB" w:rsidRPr="00067DEB" w:rsidRDefault="00067DEB" w:rsidP="00067DEB">
            <w:pPr>
              <w:rPr>
                <w:rFonts w:ascii="Arial" w:hAnsi="Arial" w:cs="FrankRuehl"/>
                <w:b/>
                <w:bCs/>
                <w:color w:val="000000"/>
                <w:sz w:val="26"/>
                <w:szCs w:val="26"/>
              </w:rPr>
            </w:pPr>
            <w:r w:rsidRPr="00067DEB">
              <w:rPr>
                <w:rFonts w:ascii="Arial" w:hAnsi="Arial" w:cs="FrankRuehl" w:hint="cs"/>
                <w:b/>
                <w:bCs/>
                <w:color w:val="000000"/>
                <w:sz w:val="26"/>
                <w:szCs w:val="26"/>
                <w:rtl/>
              </w:rPr>
              <w:t>2</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14:paraId="77E8BE6E" w14:textId="186D4C73" w:rsidR="00067DEB" w:rsidRPr="00067DEB" w:rsidRDefault="00067DEB" w:rsidP="00FA5A73">
            <w:pPr>
              <w:rPr>
                <w:rFonts w:ascii="Arial" w:hAnsi="Arial" w:cs="FrankRuehl"/>
                <w:color w:val="000000"/>
                <w:sz w:val="26"/>
                <w:szCs w:val="26"/>
              </w:rPr>
            </w:pPr>
            <w:r w:rsidRPr="00067DEB">
              <w:rPr>
                <w:rFonts w:ascii="Arial" w:hAnsi="Arial" w:cs="FrankRuehl" w:hint="cs"/>
                <w:color w:val="000000"/>
                <w:sz w:val="26"/>
                <w:szCs w:val="26"/>
                <w:rtl/>
              </w:rPr>
              <w:t>768.8</w:t>
            </w:r>
            <w:r w:rsidR="00FA5A73">
              <w:rPr>
                <w:rFonts w:ascii="Arial" w:hAnsi="Arial" w:cs="FrankRuehl" w:hint="cs"/>
                <w:color w:val="000000"/>
                <w:sz w:val="26"/>
                <w:szCs w:val="26"/>
                <w:rtl/>
              </w:rPr>
              <w:t>5</w:t>
            </w:r>
            <w:r w:rsidRPr="00067DEB">
              <w:rPr>
                <w:rFonts w:ascii="Arial" w:hAnsi="Arial" w:cs="FrankRuehl" w:hint="cs"/>
                <w:color w:val="000000"/>
                <w:sz w:val="26"/>
                <w:szCs w:val="26"/>
                <w:rtl/>
              </w:rPr>
              <w:t xml:space="preserve"> / 214.4</w:t>
            </w:r>
            <w:r w:rsidR="00FA5A73">
              <w:rPr>
                <w:rFonts w:ascii="Arial" w:hAnsi="Arial" w:cs="FrankRuehl" w:hint="cs"/>
                <w:color w:val="000000"/>
                <w:sz w:val="26"/>
                <w:szCs w:val="26"/>
                <w:rtl/>
              </w:rPr>
              <w:t>7</w:t>
            </w:r>
          </w:p>
        </w:tc>
      </w:tr>
      <w:tr w:rsidR="006835ED" w:rsidRPr="00067DEB" w14:paraId="0659FAE4" w14:textId="77777777" w:rsidTr="007500E6">
        <w:trPr>
          <w:trHeight w:val="675"/>
          <w:jc w:val="center"/>
        </w:trPr>
        <w:tc>
          <w:tcPr>
            <w:tcW w:w="1080" w:type="dxa"/>
            <w:tcBorders>
              <w:top w:val="nil"/>
              <w:left w:val="single" w:sz="8" w:space="0" w:color="auto"/>
              <w:bottom w:val="single" w:sz="8" w:space="0" w:color="auto"/>
              <w:right w:val="single" w:sz="8" w:space="0" w:color="auto"/>
            </w:tcBorders>
            <w:shd w:val="clear" w:color="auto" w:fill="auto"/>
            <w:vAlign w:val="center"/>
          </w:tcPr>
          <w:p w14:paraId="36C3DF51" w14:textId="7BBCD095" w:rsidR="006835ED" w:rsidRDefault="006835ED" w:rsidP="00067DEB">
            <w:pPr>
              <w:rPr>
                <w:rFonts w:ascii="Arial" w:hAnsi="Arial" w:cs="FrankRuehl"/>
                <w:color w:val="000000"/>
                <w:sz w:val="26"/>
                <w:szCs w:val="26"/>
                <w:rtl/>
              </w:rPr>
            </w:pPr>
            <w:r>
              <w:rPr>
                <w:rFonts w:ascii="Arial" w:hAnsi="Arial" w:cs="FrankRuehl" w:hint="cs"/>
                <w:color w:val="000000"/>
                <w:sz w:val="26"/>
                <w:szCs w:val="26"/>
                <w:rtl/>
              </w:rPr>
              <w:t>6</w:t>
            </w:r>
          </w:p>
        </w:tc>
        <w:tc>
          <w:tcPr>
            <w:tcW w:w="1080" w:type="dxa"/>
            <w:tcBorders>
              <w:top w:val="nil"/>
              <w:left w:val="single" w:sz="8" w:space="0" w:color="auto"/>
              <w:bottom w:val="single" w:sz="8" w:space="0" w:color="auto"/>
              <w:right w:val="nil"/>
            </w:tcBorders>
            <w:shd w:val="clear" w:color="auto" w:fill="auto"/>
            <w:vAlign w:val="center"/>
          </w:tcPr>
          <w:p w14:paraId="135B05E3" w14:textId="5AE554F6" w:rsidR="006835ED" w:rsidRPr="00067DEB" w:rsidRDefault="006835ED" w:rsidP="00067DEB">
            <w:pPr>
              <w:rPr>
                <w:rFonts w:ascii="Arial" w:hAnsi="Arial" w:cs="FrankRuehl"/>
                <w:color w:val="000000"/>
                <w:sz w:val="26"/>
                <w:szCs w:val="26"/>
                <w:rtl/>
              </w:rPr>
            </w:pPr>
            <w:r>
              <w:rPr>
                <w:rFonts w:ascii="Arial" w:hAnsi="Arial" w:cs="FrankRuehl" w:hint="cs"/>
                <w:color w:val="000000"/>
                <w:sz w:val="26"/>
                <w:szCs w:val="26"/>
                <w:rtl/>
              </w:rPr>
              <w:t>4242</w:t>
            </w:r>
          </w:p>
        </w:tc>
        <w:tc>
          <w:tcPr>
            <w:tcW w:w="3007" w:type="dxa"/>
            <w:tcBorders>
              <w:top w:val="nil"/>
              <w:left w:val="single" w:sz="8" w:space="0" w:color="auto"/>
              <w:bottom w:val="single" w:sz="8" w:space="0" w:color="auto"/>
              <w:right w:val="nil"/>
            </w:tcBorders>
            <w:shd w:val="clear" w:color="auto" w:fill="auto"/>
            <w:vAlign w:val="center"/>
          </w:tcPr>
          <w:p w14:paraId="25FD98AD" w14:textId="751E0A87" w:rsidR="006835ED" w:rsidRPr="00067DEB" w:rsidRDefault="006835ED" w:rsidP="00067DEB">
            <w:pPr>
              <w:rPr>
                <w:rFonts w:ascii="Arial" w:hAnsi="Arial" w:cs="FrankRuehl"/>
                <w:color w:val="000000"/>
                <w:sz w:val="26"/>
                <w:szCs w:val="26"/>
                <w:rtl/>
              </w:rPr>
            </w:pPr>
            <w:r>
              <w:rPr>
                <w:rFonts w:ascii="Arial" w:hAnsi="Arial" w:cs="FrankRuehl" w:hint="cs"/>
                <w:color w:val="000000"/>
                <w:sz w:val="26"/>
                <w:szCs w:val="26"/>
                <w:rtl/>
              </w:rPr>
              <w:t>עין השיירה</w:t>
            </w:r>
          </w:p>
        </w:tc>
        <w:tc>
          <w:tcPr>
            <w:tcW w:w="850" w:type="dxa"/>
            <w:tcBorders>
              <w:top w:val="nil"/>
              <w:left w:val="single" w:sz="8" w:space="0" w:color="auto"/>
              <w:bottom w:val="single" w:sz="8" w:space="0" w:color="auto"/>
              <w:right w:val="nil"/>
            </w:tcBorders>
            <w:shd w:val="clear" w:color="auto" w:fill="auto"/>
            <w:vAlign w:val="center"/>
          </w:tcPr>
          <w:p w14:paraId="0CD6FC11" w14:textId="29E0E17F" w:rsidR="006835ED" w:rsidRPr="00067DEB" w:rsidRDefault="006835ED" w:rsidP="00067DEB">
            <w:pPr>
              <w:rPr>
                <w:rFonts w:ascii="Arial" w:hAnsi="Arial" w:cs="FrankRuehl"/>
                <w:b/>
                <w:bCs/>
                <w:color w:val="000000"/>
                <w:sz w:val="26"/>
                <w:szCs w:val="26"/>
                <w:rtl/>
              </w:rPr>
            </w:pPr>
            <w:r>
              <w:rPr>
                <w:rFonts w:ascii="Arial" w:hAnsi="Arial" w:cs="FrankRuehl" w:hint="cs"/>
                <w:b/>
                <w:bCs/>
                <w:color w:val="000000"/>
                <w:sz w:val="26"/>
                <w:szCs w:val="26"/>
                <w:rtl/>
              </w:rPr>
              <w:t>2</w:t>
            </w:r>
          </w:p>
        </w:tc>
        <w:tc>
          <w:tcPr>
            <w:tcW w:w="2124" w:type="dxa"/>
            <w:tcBorders>
              <w:top w:val="nil"/>
              <w:left w:val="single" w:sz="8" w:space="0" w:color="auto"/>
              <w:bottom w:val="single" w:sz="8" w:space="0" w:color="auto"/>
              <w:right w:val="single" w:sz="4" w:space="0" w:color="auto"/>
            </w:tcBorders>
            <w:shd w:val="clear" w:color="auto" w:fill="auto"/>
            <w:vAlign w:val="center"/>
          </w:tcPr>
          <w:p w14:paraId="2E90DC23" w14:textId="04C29726" w:rsidR="006835ED" w:rsidRPr="00067DEB" w:rsidRDefault="00FA5A73" w:rsidP="00067DEB">
            <w:pPr>
              <w:rPr>
                <w:rFonts w:ascii="Arial" w:hAnsi="Arial" w:cs="FrankRuehl"/>
                <w:color w:val="000000"/>
                <w:sz w:val="26"/>
                <w:szCs w:val="26"/>
                <w:rtl/>
              </w:rPr>
            </w:pPr>
            <w:r>
              <w:rPr>
                <w:rFonts w:ascii="Arial" w:hAnsi="Arial" w:cs="FrankRuehl" w:hint="cs"/>
                <w:color w:val="000000"/>
                <w:sz w:val="26"/>
                <w:szCs w:val="26"/>
                <w:rtl/>
              </w:rPr>
              <w:t>214.47/768.9</w:t>
            </w:r>
          </w:p>
        </w:tc>
      </w:tr>
      <w:tr w:rsidR="00067DEB" w:rsidRPr="00067DEB" w14:paraId="1CAC75C6" w14:textId="77777777" w:rsidTr="007500E6">
        <w:trPr>
          <w:trHeight w:val="675"/>
          <w:jc w:val="center"/>
        </w:trPr>
        <w:tc>
          <w:tcPr>
            <w:tcW w:w="1080" w:type="dxa"/>
            <w:tcBorders>
              <w:top w:val="nil"/>
              <w:left w:val="single" w:sz="8" w:space="0" w:color="auto"/>
              <w:bottom w:val="single" w:sz="8" w:space="0" w:color="auto"/>
              <w:right w:val="single" w:sz="8" w:space="0" w:color="auto"/>
            </w:tcBorders>
            <w:shd w:val="clear" w:color="auto" w:fill="auto"/>
            <w:vAlign w:val="center"/>
          </w:tcPr>
          <w:p w14:paraId="0E09BB7A" w14:textId="0001CFB5" w:rsidR="00067DEB" w:rsidRPr="00067DEB" w:rsidRDefault="006835ED" w:rsidP="00067DEB">
            <w:pPr>
              <w:rPr>
                <w:rFonts w:ascii="Arial" w:hAnsi="Arial" w:cs="FrankRuehl"/>
                <w:color w:val="000000"/>
                <w:sz w:val="26"/>
                <w:szCs w:val="26"/>
                <w:rtl/>
              </w:rPr>
            </w:pPr>
            <w:r>
              <w:rPr>
                <w:rFonts w:ascii="Arial" w:hAnsi="Arial" w:cs="FrankRuehl" w:hint="cs"/>
                <w:color w:val="000000"/>
                <w:sz w:val="26"/>
                <w:szCs w:val="26"/>
                <w:rtl/>
              </w:rPr>
              <w:t>7</w:t>
            </w:r>
          </w:p>
        </w:tc>
        <w:tc>
          <w:tcPr>
            <w:tcW w:w="1080" w:type="dxa"/>
            <w:tcBorders>
              <w:top w:val="nil"/>
              <w:left w:val="single" w:sz="8" w:space="0" w:color="auto"/>
              <w:bottom w:val="single" w:sz="8" w:space="0" w:color="auto"/>
              <w:right w:val="nil"/>
            </w:tcBorders>
            <w:shd w:val="clear" w:color="auto" w:fill="auto"/>
            <w:vAlign w:val="center"/>
          </w:tcPr>
          <w:p w14:paraId="2669FC8E" w14:textId="77777777" w:rsidR="00067DEB" w:rsidRPr="00067DEB" w:rsidRDefault="00067DEB" w:rsidP="00067DEB">
            <w:pPr>
              <w:rPr>
                <w:rFonts w:ascii="Arial" w:hAnsi="Arial" w:cs="FrankRuehl"/>
                <w:color w:val="000000"/>
                <w:sz w:val="26"/>
                <w:szCs w:val="26"/>
                <w:rtl/>
              </w:rPr>
            </w:pPr>
            <w:r w:rsidRPr="00067DEB">
              <w:rPr>
                <w:rFonts w:ascii="Arial" w:hAnsi="Arial" w:cs="FrankRuehl"/>
                <w:color w:val="000000"/>
                <w:sz w:val="26"/>
                <w:szCs w:val="26"/>
                <w:rtl/>
              </w:rPr>
              <w:t>4250</w:t>
            </w:r>
          </w:p>
        </w:tc>
        <w:tc>
          <w:tcPr>
            <w:tcW w:w="3007" w:type="dxa"/>
            <w:tcBorders>
              <w:top w:val="nil"/>
              <w:left w:val="single" w:sz="8" w:space="0" w:color="auto"/>
              <w:bottom w:val="single" w:sz="8" w:space="0" w:color="auto"/>
              <w:right w:val="nil"/>
            </w:tcBorders>
            <w:shd w:val="clear" w:color="auto" w:fill="auto"/>
            <w:vAlign w:val="center"/>
          </w:tcPr>
          <w:p w14:paraId="4B0AA721" w14:textId="77777777" w:rsidR="00067DEB" w:rsidRPr="00067DEB" w:rsidRDefault="00067DEB" w:rsidP="00067DEB">
            <w:pPr>
              <w:rPr>
                <w:rFonts w:ascii="Arial" w:hAnsi="Arial" w:cs="FrankRuehl"/>
                <w:color w:val="000000"/>
                <w:sz w:val="26"/>
                <w:szCs w:val="26"/>
                <w:rtl/>
              </w:rPr>
            </w:pPr>
            <w:r w:rsidRPr="00067DEB">
              <w:rPr>
                <w:rFonts w:ascii="Arial" w:hAnsi="Arial" w:cs="FrankRuehl" w:hint="eastAsia"/>
                <w:color w:val="000000"/>
                <w:sz w:val="26"/>
                <w:szCs w:val="26"/>
                <w:rtl/>
              </w:rPr>
              <w:t>עין</w:t>
            </w:r>
            <w:r w:rsidRPr="00067DEB">
              <w:rPr>
                <w:rFonts w:ascii="Arial" w:hAnsi="Arial" w:cs="FrankRuehl"/>
                <w:color w:val="000000"/>
                <w:sz w:val="26"/>
                <w:szCs w:val="26"/>
                <w:rtl/>
              </w:rPr>
              <w:t xml:space="preserve"> </w:t>
            </w:r>
            <w:r w:rsidRPr="00067DEB">
              <w:rPr>
                <w:rFonts w:ascii="Arial" w:hAnsi="Arial" w:cs="FrankRuehl" w:hint="eastAsia"/>
                <w:color w:val="000000"/>
                <w:sz w:val="26"/>
                <w:szCs w:val="26"/>
                <w:rtl/>
              </w:rPr>
              <w:t>שפע</w:t>
            </w:r>
          </w:p>
        </w:tc>
        <w:tc>
          <w:tcPr>
            <w:tcW w:w="850" w:type="dxa"/>
            <w:tcBorders>
              <w:top w:val="nil"/>
              <w:left w:val="single" w:sz="8" w:space="0" w:color="auto"/>
              <w:bottom w:val="single" w:sz="8" w:space="0" w:color="auto"/>
              <w:right w:val="nil"/>
            </w:tcBorders>
            <w:shd w:val="clear" w:color="auto" w:fill="auto"/>
            <w:vAlign w:val="center"/>
          </w:tcPr>
          <w:p w14:paraId="72BA8B21" w14:textId="77777777" w:rsidR="00067DEB" w:rsidRPr="00067DEB" w:rsidRDefault="00067DEB" w:rsidP="00067DEB">
            <w:pPr>
              <w:rPr>
                <w:rFonts w:ascii="Arial" w:hAnsi="Arial" w:cs="FrankRuehl"/>
                <w:color w:val="000000"/>
                <w:sz w:val="26"/>
                <w:szCs w:val="26"/>
                <w:rtl/>
              </w:rPr>
            </w:pPr>
            <w:r w:rsidRPr="00067DEB">
              <w:rPr>
                <w:rFonts w:ascii="Arial" w:hAnsi="Arial" w:cs="FrankRuehl"/>
                <w:color w:val="000000"/>
                <w:sz w:val="26"/>
                <w:szCs w:val="26"/>
                <w:rtl/>
              </w:rPr>
              <w:t>2</w:t>
            </w:r>
          </w:p>
        </w:tc>
        <w:tc>
          <w:tcPr>
            <w:tcW w:w="2124" w:type="dxa"/>
            <w:tcBorders>
              <w:top w:val="nil"/>
              <w:left w:val="single" w:sz="8" w:space="0" w:color="auto"/>
              <w:bottom w:val="single" w:sz="8" w:space="0" w:color="auto"/>
              <w:right w:val="single" w:sz="4" w:space="0" w:color="auto"/>
            </w:tcBorders>
            <w:shd w:val="clear" w:color="auto" w:fill="auto"/>
            <w:vAlign w:val="center"/>
          </w:tcPr>
          <w:p w14:paraId="797871A3" w14:textId="77777777" w:rsidR="00067DEB" w:rsidRPr="00067DEB" w:rsidRDefault="00067DEB" w:rsidP="00067DEB">
            <w:pPr>
              <w:rPr>
                <w:rFonts w:ascii="Arial" w:hAnsi="Arial" w:cs="FrankRuehl"/>
                <w:color w:val="000000"/>
                <w:sz w:val="26"/>
                <w:szCs w:val="26"/>
                <w:rtl/>
              </w:rPr>
            </w:pPr>
            <w:r w:rsidRPr="00067DEB">
              <w:rPr>
                <w:rFonts w:ascii="Arial" w:hAnsi="Arial" w:cs="FrankRuehl"/>
                <w:color w:val="000000"/>
                <w:sz w:val="26"/>
                <w:szCs w:val="26"/>
                <w:rtl/>
              </w:rPr>
              <w:t>213.28/768.17</w:t>
            </w:r>
          </w:p>
        </w:tc>
      </w:tr>
      <w:tr w:rsidR="00067DEB" w:rsidRPr="00067DEB" w14:paraId="7318A606" w14:textId="77777777" w:rsidTr="007500E6">
        <w:trPr>
          <w:trHeight w:val="675"/>
          <w:jc w:val="center"/>
        </w:trPr>
        <w:tc>
          <w:tcPr>
            <w:tcW w:w="1080" w:type="dxa"/>
            <w:tcBorders>
              <w:top w:val="nil"/>
              <w:left w:val="single" w:sz="8" w:space="0" w:color="auto"/>
              <w:bottom w:val="single" w:sz="8" w:space="0" w:color="auto"/>
              <w:right w:val="single" w:sz="8" w:space="0" w:color="auto"/>
            </w:tcBorders>
            <w:shd w:val="clear" w:color="auto" w:fill="auto"/>
            <w:vAlign w:val="center"/>
          </w:tcPr>
          <w:p w14:paraId="1F2EF4A3" w14:textId="023561DD" w:rsidR="00067DEB" w:rsidRPr="00067DEB" w:rsidRDefault="006835ED" w:rsidP="00067DEB">
            <w:pPr>
              <w:rPr>
                <w:rFonts w:ascii="FrankRuehl" w:hAnsi="FrankRuehl" w:cs="FrankRuehl"/>
                <w:color w:val="000000"/>
                <w:sz w:val="26"/>
                <w:szCs w:val="26"/>
                <w:rtl/>
              </w:rPr>
            </w:pPr>
            <w:r>
              <w:rPr>
                <w:rFonts w:ascii="FrankRuehl" w:hAnsi="FrankRuehl" w:cs="FrankRuehl" w:hint="cs"/>
                <w:color w:val="000000"/>
                <w:sz w:val="26"/>
                <w:szCs w:val="26"/>
                <w:rtl/>
              </w:rPr>
              <w:t>8</w:t>
            </w:r>
          </w:p>
        </w:tc>
        <w:tc>
          <w:tcPr>
            <w:tcW w:w="1080" w:type="dxa"/>
            <w:tcBorders>
              <w:top w:val="nil"/>
              <w:left w:val="single" w:sz="8" w:space="0" w:color="auto"/>
              <w:bottom w:val="single" w:sz="8" w:space="0" w:color="auto"/>
              <w:right w:val="nil"/>
            </w:tcBorders>
            <w:shd w:val="clear" w:color="auto" w:fill="auto"/>
            <w:vAlign w:val="center"/>
          </w:tcPr>
          <w:p w14:paraId="676BE488" w14:textId="77777777" w:rsidR="00067DEB" w:rsidRPr="00067DEB" w:rsidRDefault="00067DEB" w:rsidP="00067DEB">
            <w:pPr>
              <w:rPr>
                <w:rFonts w:ascii="FrankRuehl" w:hAnsi="FrankRuehl" w:cs="FrankRuehl"/>
                <w:color w:val="000000"/>
                <w:sz w:val="26"/>
                <w:szCs w:val="26"/>
                <w:rtl/>
              </w:rPr>
            </w:pPr>
            <w:r w:rsidRPr="00067DEB">
              <w:rPr>
                <w:rFonts w:ascii="FrankRuehl" w:hAnsi="FrankRuehl" w:cs="FrankRuehl"/>
                <w:color w:val="000000"/>
                <w:sz w:val="26"/>
                <w:szCs w:val="26"/>
                <w:rtl/>
              </w:rPr>
              <w:t>8436</w:t>
            </w:r>
          </w:p>
        </w:tc>
        <w:tc>
          <w:tcPr>
            <w:tcW w:w="3007" w:type="dxa"/>
            <w:tcBorders>
              <w:top w:val="nil"/>
              <w:left w:val="single" w:sz="8" w:space="0" w:color="auto"/>
              <w:bottom w:val="single" w:sz="8" w:space="0" w:color="auto"/>
              <w:right w:val="nil"/>
            </w:tcBorders>
            <w:shd w:val="clear" w:color="auto" w:fill="auto"/>
            <w:vAlign w:val="center"/>
          </w:tcPr>
          <w:p w14:paraId="312B3503" w14:textId="77777777" w:rsidR="00067DEB" w:rsidRPr="00067DEB" w:rsidRDefault="00067DEB" w:rsidP="00067DEB">
            <w:pPr>
              <w:rPr>
                <w:rFonts w:ascii="FrankRuehl" w:hAnsi="FrankRuehl" w:cs="FrankRuehl"/>
                <w:color w:val="000000"/>
                <w:sz w:val="26"/>
                <w:szCs w:val="26"/>
                <w:rtl/>
              </w:rPr>
            </w:pPr>
            <w:r w:rsidRPr="00067DEB">
              <w:rPr>
                <w:rFonts w:ascii="FrankRuehl" w:hAnsi="FrankRuehl" w:cs="FrankRuehl" w:hint="eastAsia"/>
                <w:color w:val="000000"/>
                <w:sz w:val="26"/>
                <w:szCs w:val="26"/>
                <w:rtl/>
              </w:rPr>
              <w:t>עינות</w:t>
            </w:r>
            <w:r w:rsidRPr="00067DEB">
              <w:rPr>
                <w:rFonts w:ascii="FrankRuehl" w:hAnsi="FrankRuehl" w:cs="FrankRuehl"/>
                <w:color w:val="000000"/>
                <w:sz w:val="26"/>
                <w:szCs w:val="26"/>
                <w:rtl/>
              </w:rPr>
              <w:t xml:space="preserve"> </w:t>
            </w:r>
            <w:r w:rsidRPr="00067DEB">
              <w:rPr>
                <w:rFonts w:ascii="FrankRuehl" w:hAnsi="FrankRuehl" w:cs="FrankRuehl" w:hint="eastAsia"/>
                <w:color w:val="000000"/>
                <w:sz w:val="26"/>
                <w:szCs w:val="26"/>
                <w:rtl/>
              </w:rPr>
              <w:t>יפתחאל</w:t>
            </w:r>
            <w:r w:rsidRPr="00067DEB">
              <w:rPr>
                <w:rFonts w:ascii="FrankRuehl" w:hAnsi="FrankRuehl" w:cs="FrankRuehl"/>
                <w:color w:val="000000"/>
                <w:sz w:val="26"/>
                <w:szCs w:val="26"/>
                <w:rtl/>
              </w:rPr>
              <w:t xml:space="preserve"> </w:t>
            </w:r>
            <w:r w:rsidRPr="00067DEB">
              <w:rPr>
                <w:rFonts w:ascii="FrankRuehl" w:hAnsi="FrankRuehl" w:cs="FrankRuehl" w:hint="eastAsia"/>
                <w:color w:val="000000"/>
                <w:sz w:val="26"/>
                <w:szCs w:val="26"/>
                <w:rtl/>
              </w:rPr>
              <w:t>בכניסה</w:t>
            </w:r>
            <w:r w:rsidRPr="00067DEB">
              <w:rPr>
                <w:rFonts w:ascii="FrankRuehl" w:hAnsi="FrankRuehl" w:cs="FrankRuehl"/>
                <w:color w:val="000000"/>
                <w:sz w:val="26"/>
                <w:szCs w:val="26"/>
                <w:rtl/>
              </w:rPr>
              <w:t xml:space="preserve"> </w:t>
            </w:r>
            <w:r w:rsidRPr="00067DEB">
              <w:rPr>
                <w:rFonts w:ascii="FrankRuehl" w:hAnsi="FrankRuehl" w:cs="FrankRuehl" w:hint="eastAsia"/>
                <w:color w:val="000000"/>
                <w:sz w:val="26"/>
                <w:szCs w:val="26"/>
                <w:rtl/>
              </w:rPr>
              <w:t>לציפורי</w:t>
            </w:r>
          </w:p>
        </w:tc>
        <w:tc>
          <w:tcPr>
            <w:tcW w:w="850" w:type="dxa"/>
            <w:tcBorders>
              <w:top w:val="nil"/>
              <w:left w:val="single" w:sz="8" w:space="0" w:color="auto"/>
              <w:bottom w:val="single" w:sz="8" w:space="0" w:color="auto"/>
              <w:right w:val="nil"/>
            </w:tcBorders>
            <w:shd w:val="clear" w:color="auto" w:fill="auto"/>
            <w:vAlign w:val="center"/>
          </w:tcPr>
          <w:p w14:paraId="619D7460" w14:textId="77777777" w:rsidR="00067DEB" w:rsidRPr="00067DEB" w:rsidRDefault="00067DEB" w:rsidP="00067DEB">
            <w:pPr>
              <w:rPr>
                <w:rFonts w:ascii="FrankRuehl" w:hAnsi="FrankRuehl" w:cs="FrankRuehl"/>
                <w:color w:val="000000"/>
                <w:sz w:val="26"/>
                <w:szCs w:val="26"/>
                <w:rtl/>
              </w:rPr>
            </w:pPr>
            <w:r w:rsidRPr="00067DEB">
              <w:rPr>
                <w:rFonts w:ascii="FrankRuehl" w:hAnsi="FrankRuehl" w:cs="FrankRuehl"/>
                <w:color w:val="000000"/>
                <w:sz w:val="26"/>
                <w:szCs w:val="26"/>
                <w:rtl/>
              </w:rPr>
              <w:t>4</w:t>
            </w:r>
          </w:p>
        </w:tc>
        <w:tc>
          <w:tcPr>
            <w:tcW w:w="2124" w:type="dxa"/>
            <w:tcBorders>
              <w:top w:val="nil"/>
              <w:left w:val="single" w:sz="8" w:space="0" w:color="auto"/>
              <w:bottom w:val="single" w:sz="8" w:space="0" w:color="auto"/>
              <w:right w:val="single" w:sz="4" w:space="0" w:color="auto"/>
            </w:tcBorders>
            <w:shd w:val="clear" w:color="auto" w:fill="auto"/>
            <w:vAlign w:val="center"/>
          </w:tcPr>
          <w:p w14:paraId="7086813B" w14:textId="77777777" w:rsidR="00067DEB" w:rsidRPr="00067DEB" w:rsidRDefault="00067DEB" w:rsidP="00067DEB">
            <w:pPr>
              <w:rPr>
                <w:rFonts w:ascii="FrankRuehl" w:hAnsi="FrankRuehl" w:cs="FrankRuehl"/>
                <w:color w:val="000000"/>
                <w:sz w:val="26"/>
                <w:szCs w:val="26"/>
                <w:rtl/>
              </w:rPr>
            </w:pPr>
            <w:r w:rsidRPr="00067DEB">
              <w:rPr>
                <w:rFonts w:ascii="FrankRuehl" w:hAnsi="FrankRuehl" w:cs="FrankRuehl"/>
                <w:color w:val="000000"/>
                <w:sz w:val="26"/>
                <w:szCs w:val="26"/>
                <w:rtl/>
              </w:rPr>
              <w:t>220.70/739.3</w:t>
            </w:r>
          </w:p>
        </w:tc>
      </w:tr>
      <w:tr w:rsidR="008F5C12" w:rsidRPr="00067DEB" w14:paraId="69DAA16F" w14:textId="77777777" w:rsidTr="007500E6">
        <w:trPr>
          <w:trHeight w:val="675"/>
          <w:jc w:val="center"/>
        </w:trPr>
        <w:tc>
          <w:tcPr>
            <w:tcW w:w="1080" w:type="dxa"/>
            <w:tcBorders>
              <w:top w:val="nil"/>
              <w:left w:val="single" w:sz="8" w:space="0" w:color="auto"/>
              <w:bottom w:val="single" w:sz="8" w:space="0" w:color="auto"/>
              <w:right w:val="single" w:sz="8" w:space="0" w:color="auto"/>
            </w:tcBorders>
            <w:shd w:val="clear" w:color="auto" w:fill="auto"/>
            <w:vAlign w:val="center"/>
          </w:tcPr>
          <w:p w14:paraId="5AFD0BEE" w14:textId="3DBC4B91" w:rsidR="008F5C12" w:rsidRPr="00067DEB" w:rsidRDefault="006835ED" w:rsidP="00067DEB">
            <w:pPr>
              <w:rPr>
                <w:rFonts w:ascii="FrankRuehl" w:hAnsi="FrankRuehl" w:cs="FrankRuehl"/>
                <w:color w:val="000000"/>
                <w:sz w:val="26"/>
                <w:szCs w:val="26"/>
                <w:rtl/>
              </w:rPr>
            </w:pPr>
            <w:r>
              <w:rPr>
                <w:rFonts w:ascii="FrankRuehl" w:hAnsi="FrankRuehl" w:cs="FrankRuehl" w:hint="cs"/>
                <w:color w:val="000000"/>
                <w:sz w:val="26"/>
                <w:szCs w:val="26"/>
                <w:rtl/>
              </w:rPr>
              <w:t>9</w:t>
            </w:r>
          </w:p>
        </w:tc>
        <w:tc>
          <w:tcPr>
            <w:tcW w:w="1080" w:type="dxa"/>
            <w:tcBorders>
              <w:top w:val="nil"/>
              <w:left w:val="single" w:sz="8" w:space="0" w:color="auto"/>
              <w:bottom w:val="single" w:sz="8" w:space="0" w:color="auto"/>
              <w:right w:val="nil"/>
            </w:tcBorders>
            <w:shd w:val="clear" w:color="auto" w:fill="auto"/>
            <w:vAlign w:val="center"/>
          </w:tcPr>
          <w:p w14:paraId="38BF9C40" w14:textId="44604AE0" w:rsidR="008F5C12" w:rsidRPr="00067DEB" w:rsidRDefault="008F5C12" w:rsidP="00067DEB">
            <w:pPr>
              <w:rPr>
                <w:rFonts w:ascii="FrankRuehl" w:hAnsi="FrankRuehl" w:cs="FrankRuehl"/>
                <w:color w:val="000000"/>
                <w:sz w:val="26"/>
                <w:szCs w:val="26"/>
                <w:rtl/>
              </w:rPr>
            </w:pPr>
            <w:r>
              <w:rPr>
                <w:rFonts w:ascii="FrankRuehl" w:hAnsi="FrankRuehl" w:cs="FrankRuehl" w:hint="cs"/>
                <w:color w:val="000000"/>
                <w:sz w:val="26"/>
                <w:szCs w:val="26"/>
                <w:rtl/>
              </w:rPr>
              <w:t>13250</w:t>
            </w:r>
          </w:p>
        </w:tc>
        <w:tc>
          <w:tcPr>
            <w:tcW w:w="3007" w:type="dxa"/>
            <w:tcBorders>
              <w:top w:val="nil"/>
              <w:left w:val="single" w:sz="8" w:space="0" w:color="auto"/>
              <w:bottom w:val="single" w:sz="8" w:space="0" w:color="auto"/>
              <w:right w:val="nil"/>
            </w:tcBorders>
            <w:shd w:val="clear" w:color="auto" w:fill="auto"/>
            <w:vAlign w:val="center"/>
          </w:tcPr>
          <w:p w14:paraId="29DA2795" w14:textId="5334FC58" w:rsidR="008F5C12" w:rsidRPr="00067DEB" w:rsidRDefault="008F5C12" w:rsidP="00067DEB">
            <w:pPr>
              <w:rPr>
                <w:rFonts w:ascii="FrankRuehl" w:hAnsi="FrankRuehl" w:cs="FrankRuehl"/>
                <w:color w:val="000000"/>
                <w:sz w:val="26"/>
                <w:szCs w:val="26"/>
                <w:rtl/>
              </w:rPr>
            </w:pPr>
            <w:r>
              <w:rPr>
                <w:rFonts w:ascii="FrankRuehl" w:hAnsi="FrankRuehl" w:cs="FrankRuehl" w:hint="cs"/>
                <w:color w:val="000000"/>
                <w:sz w:val="26"/>
                <w:szCs w:val="26"/>
                <w:rtl/>
              </w:rPr>
              <w:t>עין אלונה</w:t>
            </w:r>
          </w:p>
        </w:tc>
        <w:tc>
          <w:tcPr>
            <w:tcW w:w="850" w:type="dxa"/>
            <w:tcBorders>
              <w:top w:val="nil"/>
              <w:left w:val="single" w:sz="8" w:space="0" w:color="auto"/>
              <w:bottom w:val="single" w:sz="8" w:space="0" w:color="auto"/>
              <w:right w:val="nil"/>
            </w:tcBorders>
            <w:shd w:val="clear" w:color="auto" w:fill="auto"/>
            <w:vAlign w:val="center"/>
          </w:tcPr>
          <w:p w14:paraId="312D3AEC" w14:textId="05BFB3EA" w:rsidR="008F5C12" w:rsidRPr="00067DEB" w:rsidRDefault="001E1609" w:rsidP="00067DEB">
            <w:pPr>
              <w:rPr>
                <w:rFonts w:ascii="FrankRuehl" w:hAnsi="FrankRuehl" w:cs="FrankRuehl"/>
                <w:color w:val="000000"/>
                <w:sz w:val="26"/>
                <w:szCs w:val="26"/>
                <w:rtl/>
              </w:rPr>
            </w:pPr>
            <w:r>
              <w:rPr>
                <w:rFonts w:ascii="Arial" w:hAnsi="Arial" w:cs="FrankRuehl" w:hint="cs"/>
                <w:color w:val="000000"/>
                <w:sz w:val="26"/>
                <w:szCs w:val="26"/>
                <w:rtl/>
              </w:rPr>
              <w:t>4</w:t>
            </w:r>
          </w:p>
        </w:tc>
        <w:tc>
          <w:tcPr>
            <w:tcW w:w="2124" w:type="dxa"/>
            <w:tcBorders>
              <w:top w:val="nil"/>
              <w:left w:val="single" w:sz="8" w:space="0" w:color="auto"/>
              <w:bottom w:val="single" w:sz="8" w:space="0" w:color="auto"/>
              <w:right w:val="single" w:sz="4" w:space="0" w:color="auto"/>
            </w:tcBorders>
            <w:shd w:val="clear" w:color="auto" w:fill="auto"/>
            <w:vAlign w:val="center"/>
          </w:tcPr>
          <w:p w14:paraId="2F3A47A0" w14:textId="02224CBD" w:rsidR="008F5C12" w:rsidRPr="00067DEB" w:rsidRDefault="001E1609" w:rsidP="00067DEB">
            <w:pPr>
              <w:rPr>
                <w:rFonts w:ascii="FrankRuehl" w:hAnsi="FrankRuehl" w:cs="FrankRuehl"/>
                <w:color w:val="000000"/>
                <w:sz w:val="26"/>
                <w:szCs w:val="26"/>
                <w:rtl/>
              </w:rPr>
            </w:pPr>
            <w:r>
              <w:rPr>
                <w:rFonts w:ascii="Arial" w:hAnsi="Arial" w:cs="FrankRuehl" w:hint="cs"/>
                <w:color w:val="000000"/>
                <w:sz w:val="26"/>
                <w:szCs w:val="26"/>
                <w:rtl/>
              </w:rPr>
              <w:t>716.090/199.89</w:t>
            </w:r>
          </w:p>
        </w:tc>
      </w:tr>
      <w:tr w:rsidR="00067DEB" w:rsidRPr="00067DEB" w14:paraId="7E829569" w14:textId="77777777" w:rsidTr="007500E6">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tcPr>
          <w:p w14:paraId="13A61C1C" w14:textId="470B1DA8" w:rsidR="00067DEB" w:rsidRPr="00067DEB" w:rsidRDefault="006835ED" w:rsidP="008F5C12">
            <w:pPr>
              <w:rPr>
                <w:rFonts w:ascii="FrankRuehl" w:hAnsi="FrankRuehl" w:cs="FrankRuehl"/>
                <w:color w:val="000000"/>
                <w:sz w:val="26"/>
                <w:szCs w:val="26"/>
                <w:rtl/>
              </w:rPr>
            </w:pPr>
            <w:r>
              <w:rPr>
                <w:rFonts w:ascii="FrankRuehl" w:hAnsi="FrankRuehl" w:cs="FrankRuehl" w:hint="cs"/>
                <w:color w:val="000000"/>
                <w:sz w:val="26"/>
                <w:szCs w:val="26"/>
                <w:rtl/>
              </w:rPr>
              <w:t>10</w:t>
            </w:r>
          </w:p>
        </w:tc>
        <w:tc>
          <w:tcPr>
            <w:tcW w:w="1080" w:type="dxa"/>
            <w:tcBorders>
              <w:top w:val="nil"/>
              <w:left w:val="single" w:sz="8" w:space="0" w:color="auto"/>
              <w:bottom w:val="single" w:sz="8" w:space="0" w:color="auto"/>
              <w:right w:val="nil"/>
            </w:tcBorders>
            <w:shd w:val="clear" w:color="auto" w:fill="auto"/>
            <w:vAlign w:val="center"/>
          </w:tcPr>
          <w:p w14:paraId="66910F3F" w14:textId="77777777" w:rsidR="00067DEB" w:rsidRPr="00067DEB" w:rsidRDefault="00067DEB" w:rsidP="00067DEB">
            <w:pPr>
              <w:rPr>
                <w:rFonts w:ascii="FrankRuehl" w:hAnsi="FrankRuehl" w:cs="FrankRuehl"/>
                <w:color w:val="000000"/>
                <w:sz w:val="26"/>
                <w:szCs w:val="26"/>
                <w:rtl/>
              </w:rPr>
            </w:pPr>
            <w:r w:rsidRPr="00067DEB">
              <w:rPr>
                <w:rFonts w:ascii="FrankRuehl" w:hAnsi="FrankRuehl" w:cs="FrankRuehl"/>
                <w:color w:val="000000"/>
                <w:sz w:val="26"/>
                <w:szCs w:val="26"/>
                <w:rtl/>
              </w:rPr>
              <w:t>14250</w:t>
            </w:r>
          </w:p>
        </w:tc>
        <w:tc>
          <w:tcPr>
            <w:tcW w:w="3007" w:type="dxa"/>
            <w:tcBorders>
              <w:top w:val="nil"/>
              <w:left w:val="single" w:sz="8" w:space="0" w:color="auto"/>
              <w:bottom w:val="single" w:sz="8" w:space="0" w:color="auto"/>
              <w:right w:val="nil"/>
            </w:tcBorders>
            <w:shd w:val="clear" w:color="auto" w:fill="auto"/>
            <w:vAlign w:val="center"/>
          </w:tcPr>
          <w:p w14:paraId="6602E31D" w14:textId="77777777" w:rsidR="00067DEB" w:rsidRPr="00067DEB" w:rsidRDefault="00067DEB" w:rsidP="00067DEB">
            <w:pPr>
              <w:rPr>
                <w:rFonts w:ascii="FrankRuehl" w:hAnsi="FrankRuehl" w:cs="FrankRuehl"/>
                <w:color w:val="000000"/>
                <w:sz w:val="26"/>
                <w:szCs w:val="26"/>
                <w:rtl/>
              </w:rPr>
            </w:pPr>
            <w:r w:rsidRPr="00067DEB">
              <w:rPr>
                <w:rFonts w:ascii="FrankRuehl" w:hAnsi="FrankRuehl" w:cs="FrankRuehl" w:hint="eastAsia"/>
                <w:color w:val="000000"/>
                <w:sz w:val="26"/>
                <w:szCs w:val="26"/>
                <w:rtl/>
              </w:rPr>
              <w:t>עין</w:t>
            </w:r>
            <w:r w:rsidRPr="00067DEB">
              <w:rPr>
                <w:rFonts w:ascii="FrankRuehl" w:hAnsi="FrankRuehl" w:cs="FrankRuehl"/>
                <w:color w:val="000000"/>
                <w:sz w:val="26"/>
                <w:szCs w:val="26"/>
                <w:rtl/>
              </w:rPr>
              <w:t xml:space="preserve"> </w:t>
            </w:r>
            <w:r w:rsidRPr="00067DEB">
              <w:rPr>
                <w:rFonts w:ascii="FrankRuehl" w:hAnsi="FrankRuehl" w:cs="FrankRuehl" w:hint="eastAsia"/>
                <w:color w:val="000000"/>
                <w:sz w:val="26"/>
                <w:szCs w:val="26"/>
                <w:rtl/>
              </w:rPr>
              <w:t>ארובות</w:t>
            </w:r>
          </w:p>
        </w:tc>
        <w:tc>
          <w:tcPr>
            <w:tcW w:w="850" w:type="dxa"/>
            <w:tcBorders>
              <w:top w:val="nil"/>
              <w:left w:val="single" w:sz="8" w:space="0" w:color="auto"/>
              <w:bottom w:val="single" w:sz="8" w:space="0" w:color="auto"/>
              <w:right w:val="nil"/>
            </w:tcBorders>
            <w:shd w:val="clear" w:color="auto" w:fill="auto"/>
            <w:vAlign w:val="center"/>
          </w:tcPr>
          <w:p w14:paraId="17CFB9B6" w14:textId="77777777" w:rsidR="00067DEB" w:rsidRPr="00067DEB" w:rsidRDefault="00067DEB" w:rsidP="00067DEB">
            <w:pPr>
              <w:rPr>
                <w:rFonts w:ascii="FrankRuehl" w:hAnsi="FrankRuehl" w:cs="FrankRuehl"/>
                <w:color w:val="000000"/>
                <w:sz w:val="26"/>
                <w:szCs w:val="26"/>
                <w:rtl/>
              </w:rPr>
            </w:pPr>
            <w:r w:rsidRPr="00067DEB">
              <w:rPr>
                <w:rFonts w:ascii="FrankRuehl" w:hAnsi="FrankRuehl" w:cs="FrankRuehl"/>
                <w:color w:val="000000"/>
                <w:sz w:val="26"/>
                <w:szCs w:val="26"/>
                <w:rtl/>
              </w:rPr>
              <w:t>4</w:t>
            </w:r>
          </w:p>
        </w:tc>
        <w:tc>
          <w:tcPr>
            <w:tcW w:w="2124" w:type="dxa"/>
            <w:tcBorders>
              <w:top w:val="nil"/>
              <w:left w:val="single" w:sz="8" w:space="0" w:color="auto"/>
              <w:bottom w:val="single" w:sz="8" w:space="0" w:color="auto"/>
              <w:right w:val="single" w:sz="4" w:space="0" w:color="auto"/>
            </w:tcBorders>
            <w:shd w:val="clear" w:color="auto" w:fill="auto"/>
            <w:vAlign w:val="center"/>
          </w:tcPr>
          <w:p w14:paraId="17143D5B" w14:textId="77777777" w:rsidR="00067DEB" w:rsidRPr="00067DEB" w:rsidRDefault="00067DEB" w:rsidP="00067DEB">
            <w:pPr>
              <w:rPr>
                <w:rFonts w:ascii="FrankRuehl" w:hAnsi="FrankRuehl" w:cs="FrankRuehl"/>
                <w:color w:val="000000"/>
                <w:sz w:val="26"/>
                <w:szCs w:val="26"/>
                <w:rtl/>
              </w:rPr>
            </w:pPr>
            <w:r w:rsidRPr="00067DEB">
              <w:rPr>
                <w:rFonts w:ascii="FrankRuehl" w:hAnsi="FrankRuehl" w:cs="FrankRuehl"/>
                <w:color w:val="000000"/>
                <w:sz w:val="26"/>
                <w:szCs w:val="26"/>
                <w:rtl/>
              </w:rPr>
              <w:t>202.3/709.59</w:t>
            </w:r>
          </w:p>
        </w:tc>
      </w:tr>
      <w:tr w:rsidR="00067DEB" w:rsidRPr="00067DEB" w14:paraId="7096F8AA" w14:textId="77777777" w:rsidTr="007500E6">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14:paraId="72AAD6AD" w14:textId="01B985A9" w:rsidR="00067DEB" w:rsidRPr="00067DEB" w:rsidRDefault="008F5C12" w:rsidP="006835ED">
            <w:pPr>
              <w:rPr>
                <w:rFonts w:ascii="Arial" w:hAnsi="Arial" w:cs="FrankRuehl"/>
                <w:color w:val="000000"/>
                <w:sz w:val="26"/>
                <w:szCs w:val="26"/>
              </w:rPr>
            </w:pPr>
            <w:r>
              <w:rPr>
                <w:rFonts w:ascii="Arial" w:hAnsi="Arial" w:cs="FrankRuehl" w:hint="cs"/>
                <w:color w:val="000000"/>
                <w:sz w:val="26"/>
                <w:szCs w:val="26"/>
                <w:rtl/>
              </w:rPr>
              <w:t>1</w:t>
            </w:r>
            <w:r w:rsidR="006835ED">
              <w:rPr>
                <w:rFonts w:ascii="Arial" w:hAnsi="Arial" w:cs="FrankRuehl" w:hint="cs"/>
                <w:color w:val="000000"/>
                <w:sz w:val="26"/>
                <w:szCs w:val="26"/>
                <w:rtl/>
              </w:rPr>
              <w:t>1</w:t>
            </w:r>
          </w:p>
        </w:tc>
        <w:tc>
          <w:tcPr>
            <w:tcW w:w="1080" w:type="dxa"/>
            <w:tcBorders>
              <w:top w:val="nil"/>
              <w:left w:val="single" w:sz="8" w:space="0" w:color="auto"/>
              <w:bottom w:val="single" w:sz="8" w:space="0" w:color="auto"/>
              <w:right w:val="nil"/>
            </w:tcBorders>
            <w:shd w:val="clear" w:color="auto" w:fill="auto"/>
            <w:vAlign w:val="center"/>
            <w:hideMark/>
          </w:tcPr>
          <w:p w14:paraId="1EFA9CAB"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5110</w:t>
            </w:r>
          </w:p>
        </w:tc>
        <w:tc>
          <w:tcPr>
            <w:tcW w:w="3007" w:type="dxa"/>
            <w:tcBorders>
              <w:top w:val="nil"/>
              <w:left w:val="single" w:sz="8" w:space="0" w:color="auto"/>
              <w:bottom w:val="single" w:sz="8" w:space="0" w:color="auto"/>
              <w:right w:val="nil"/>
            </w:tcBorders>
            <w:shd w:val="clear" w:color="auto" w:fill="auto"/>
            <w:vAlign w:val="center"/>
            <w:hideMark/>
          </w:tcPr>
          <w:p w14:paraId="0F58FC4E"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בית העמק - שבי ציון</w:t>
            </w:r>
          </w:p>
        </w:tc>
        <w:tc>
          <w:tcPr>
            <w:tcW w:w="850" w:type="dxa"/>
            <w:tcBorders>
              <w:top w:val="nil"/>
              <w:left w:val="single" w:sz="8" w:space="0" w:color="auto"/>
              <w:bottom w:val="single" w:sz="8" w:space="0" w:color="auto"/>
              <w:right w:val="nil"/>
            </w:tcBorders>
            <w:shd w:val="clear" w:color="auto" w:fill="auto"/>
            <w:vAlign w:val="center"/>
            <w:hideMark/>
          </w:tcPr>
          <w:p w14:paraId="63D3E7F1" w14:textId="77777777" w:rsidR="00067DEB" w:rsidRPr="00067DEB" w:rsidRDefault="00067DEB" w:rsidP="00067DEB">
            <w:pPr>
              <w:rPr>
                <w:rFonts w:ascii="Arial" w:hAnsi="Arial" w:cs="FrankRuehl"/>
                <w:b/>
                <w:bCs/>
                <w:color w:val="000000"/>
                <w:sz w:val="26"/>
                <w:szCs w:val="26"/>
              </w:rPr>
            </w:pPr>
            <w:r w:rsidRPr="00067DEB">
              <w:rPr>
                <w:rFonts w:ascii="Arial" w:hAnsi="Arial" w:cs="FrankRuehl" w:hint="cs"/>
                <w:b/>
                <w:bCs/>
                <w:color w:val="000000"/>
                <w:sz w:val="26"/>
                <w:szCs w:val="26"/>
                <w:rtl/>
              </w:rPr>
              <w:t>3</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14:paraId="5375FDD0" w14:textId="77777777" w:rsidR="00067DEB" w:rsidRPr="00067DEB" w:rsidRDefault="00067DEB" w:rsidP="00067DEB">
            <w:pPr>
              <w:rPr>
                <w:rFonts w:ascii="Arial" w:hAnsi="Arial" w:cs="FrankRuehl"/>
                <w:color w:val="000000"/>
                <w:sz w:val="26"/>
                <w:szCs w:val="26"/>
              </w:rPr>
            </w:pPr>
            <w:r w:rsidRPr="00067DEB">
              <w:rPr>
                <w:rFonts w:ascii="Arial" w:hAnsi="Arial" w:cs="FrankRuehl"/>
                <w:color w:val="000000"/>
                <w:sz w:val="26"/>
                <w:szCs w:val="26"/>
                <w:rtl/>
              </w:rPr>
              <w:t>765.30 / 208.55</w:t>
            </w:r>
          </w:p>
        </w:tc>
      </w:tr>
      <w:tr w:rsidR="00067DEB" w:rsidRPr="00067DEB" w14:paraId="23CEFD0A" w14:textId="77777777" w:rsidTr="007500E6">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14:paraId="6ACE855F" w14:textId="6DC43D78" w:rsidR="00067DEB" w:rsidRPr="00067DEB" w:rsidRDefault="008F5C12" w:rsidP="006835ED">
            <w:pPr>
              <w:rPr>
                <w:rFonts w:ascii="Arial" w:hAnsi="Arial" w:cs="FrankRuehl"/>
                <w:color w:val="000000"/>
                <w:sz w:val="26"/>
                <w:szCs w:val="26"/>
              </w:rPr>
            </w:pPr>
            <w:r>
              <w:rPr>
                <w:rFonts w:ascii="Arial" w:hAnsi="Arial" w:cs="FrankRuehl" w:hint="cs"/>
                <w:color w:val="000000"/>
                <w:sz w:val="26"/>
                <w:szCs w:val="26"/>
                <w:rtl/>
              </w:rPr>
              <w:t>1</w:t>
            </w:r>
            <w:r w:rsidR="006835ED">
              <w:rPr>
                <w:rFonts w:ascii="Arial" w:hAnsi="Arial" w:cs="FrankRuehl" w:hint="cs"/>
                <w:color w:val="000000"/>
                <w:sz w:val="26"/>
                <w:szCs w:val="26"/>
                <w:rtl/>
              </w:rPr>
              <w:t>2</w:t>
            </w:r>
          </w:p>
        </w:tc>
        <w:tc>
          <w:tcPr>
            <w:tcW w:w="1080" w:type="dxa"/>
            <w:tcBorders>
              <w:top w:val="nil"/>
              <w:left w:val="single" w:sz="8" w:space="0" w:color="auto"/>
              <w:bottom w:val="single" w:sz="8" w:space="0" w:color="auto"/>
              <w:right w:val="nil"/>
            </w:tcBorders>
            <w:shd w:val="clear" w:color="auto" w:fill="auto"/>
            <w:vAlign w:val="center"/>
            <w:hideMark/>
          </w:tcPr>
          <w:p w14:paraId="0FDF71D8"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7105</w:t>
            </w:r>
          </w:p>
        </w:tc>
        <w:tc>
          <w:tcPr>
            <w:tcW w:w="3007" w:type="dxa"/>
            <w:tcBorders>
              <w:top w:val="nil"/>
              <w:left w:val="single" w:sz="8" w:space="0" w:color="auto"/>
              <w:bottom w:val="single" w:sz="8" w:space="0" w:color="auto"/>
              <w:right w:val="nil"/>
            </w:tcBorders>
            <w:shd w:val="clear" w:color="auto" w:fill="auto"/>
            <w:vAlign w:val="center"/>
            <w:hideMark/>
          </w:tcPr>
          <w:p w14:paraId="0A1F2757"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 xml:space="preserve">חלזון </w:t>
            </w:r>
            <w:r w:rsidRPr="00067DEB">
              <w:rPr>
                <w:rFonts w:ascii="Arial" w:hAnsi="Arial" w:cs="FrankRuehl"/>
                <w:color w:val="000000"/>
                <w:sz w:val="26"/>
                <w:szCs w:val="26"/>
                <w:rtl/>
              </w:rPr>
              <w:t>–</w:t>
            </w:r>
            <w:r w:rsidRPr="00067DEB">
              <w:rPr>
                <w:rFonts w:ascii="Arial" w:hAnsi="Arial" w:cs="FrankRuehl" w:hint="cs"/>
                <w:color w:val="000000"/>
                <w:sz w:val="26"/>
                <w:szCs w:val="26"/>
                <w:rtl/>
              </w:rPr>
              <w:t xml:space="preserve"> יסעור</w:t>
            </w:r>
          </w:p>
        </w:tc>
        <w:tc>
          <w:tcPr>
            <w:tcW w:w="850" w:type="dxa"/>
            <w:tcBorders>
              <w:top w:val="nil"/>
              <w:left w:val="single" w:sz="8" w:space="0" w:color="auto"/>
              <w:bottom w:val="single" w:sz="8" w:space="0" w:color="auto"/>
              <w:right w:val="nil"/>
            </w:tcBorders>
            <w:shd w:val="clear" w:color="auto" w:fill="auto"/>
            <w:vAlign w:val="center"/>
            <w:hideMark/>
          </w:tcPr>
          <w:p w14:paraId="6834ED19" w14:textId="77777777" w:rsidR="00067DEB" w:rsidRPr="00067DEB" w:rsidRDefault="00067DEB" w:rsidP="00067DEB">
            <w:pPr>
              <w:rPr>
                <w:rFonts w:ascii="Arial" w:hAnsi="Arial" w:cs="FrankRuehl"/>
                <w:b/>
                <w:bCs/>
                <w:color w:val="000000"/>
                <w:sz w:val="26"/>
                <w:szCs w:val="26"/>
              </w:rPr>
            </w:pPr>
            <w:r w:rsidRPr="00067DEB">
              <w:rPr>
                <w:rFonts w:ascii="Arial" w:hAnsi="Arial" w:cs="FrankRuehl"/>
                <w:b/>
                <w:bCs/>
                <w:color w:val="000000"/>
                <w:sz w:val="26"/>
                <w:szCs w:val="26"/>
                <w:rtl/>
              </w:rPr>
              <w:t>1</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14:paraId="5178D6A3"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755.60 / 217.08</w:t>
            </w:r>
          </w:p>
        </w:tc>
      </w:tr>
      <w:tr w:rsidR="00067DEB" w:rsidRPr="00067DEB" w14:paraId="1A5BE511" w14:textId="77777777" w:rsidTr="007500E6">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14:paraId="1FAB95E3" w14:textId="2B244C2F" w:rsidR="00067DEB" w:rsidRPr="00067DEB" w:rsidRDefault="006835ED" w:rsidP="008F5C12">
            <w:pPr>
              <w:rPr>
                <w:rFonts w:ascii="Arial" w:hAnsi="Arial" w:cs="FrankRuehl"/>
                <w:color w:val="000000"/>
                <w:sz w:val="26"/>
                <w:szCs w:val="26"/>
              </w:rPr>
            </w:pPr>
            <w:r>
              <w:rPr>
                <w:rFonts w:ascii="Arial" w:hAnsi="Arial" w:cs="FrankRuehl" w:hint="cs"/>
                <w:color w:val="000000"/>
                <w:sz w:val="26"/>
                <w:szCs w:val="26"/>
                <w:rtl/>
              </w:rPr>
              <w:t>13</w:t>
            </w:r>
          </w:p>
        </w:tc>
        <w:tc>
          <w:tcPr>
            <w:tcW w:w="1080" w:type="dxa"/>
            <w:tcBorders>
              <w:top w:val="nil"/>
              <w:left w:val="single" w:sz="8" w:space="0" w:color="auto"/>
              <w:bottom w:val="single" w:sz="8" w:space="0" w:color="auto"/>
              <w:right w:val="nil"/>
            </w:tcBorders>
            <w:shd w:val="clear" w:color="auto" w:fill="auto"/>
            <w:vAlign w:val="center"/>
            <w:hideMark/>
          </w:tcPr>
          <w:p w14:paraId="14A1E408"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8146</w:t>
            </w:r>
          </w:p>
        </w:tc>
        <w:tc>
          <w:tcPr>
            <w:tcW w:w="3007" w:type="dxa"/>
            <w:tcBorders>
              <w:top w:val="nil"/>
              <w:left w:val="single" w:sz="8" w:space="0" w:color="auto"/>
              <w:bottom w:val="single" w:sz="8" w:space="0" w:color="auto"/>
              <w:right w:val="nil"/>
            </w:tcBorders>
            <w:shd w:val="clear" w:color="auto" w:fill="auto"/>
            <w:vAlign w:val="center"/>
            <w:hideMark/>
          </w:tcPr>
          <w:p w14:paraId="21B5D416"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 xml:space="preserve">קישון </w:t>
            </w:r>
            <w:r w:rsidRPr="00067DEB">
              <w:rPr>
                <w:rFonts w:ascii="Arial" w:hAnsi="Arial" w:cs="FrankRuehl"/>
                <w:color w:val="000000"/>
                <w:sz w:val="26"/>
                <w:szCs w:val="26"/>
                <w:rtl/>
              </w:rPr>
              <w:t>–</w:t>
            </w:r>
            <w:r w:rsidRPr="00067DEB">
              <w:rPr>
                <w:rFonts w:ascii="Arial" w:hAnsi="Arial" w:cs="FrankRuehl" w:hint="cs"/>
                <w:color w:val="000000"/>
                <w:sz w:val="26"/>
                <w:szCs w:val="26"/>
                <w:rtl/>
              </w:rPr>
              <w:t xml:space="preserve"> מחצבה</w:t>
            </w:r>
          </w:p>
        </w:tc>
        <w:tc>
          <w:tcPr>
            <w:tcW w:w="850" w:type="dxa"/>
            <w:tcBorders>
              <w:top w:val="nil"/>
              <w:left w:val="single" w:sz="8" w:space="0" w:color="auto"/>
              <w:bottom w:val="single" w:sz="8" w:space="0" w:color="auto"/>
              <w:right w:val="nil"/>
            </w:tcBorders>
            <w:shd w:val="clear" w:color="auto" w:fill="auto"/>
            <w:vAlign w:val="center"/>
            <w:hideMark/>
          </w:tcPr>
          <w:p w14:paraId="579606EA" w14:textId="77777777" w:rsidR="00067DEB" w:rsidRPr="00067DEB" w:rsidRDefault="00067DEB" w:rsidP="00067DEB">
            <w:pPr>
              <w:rPr>
                <w:rFonts w:ascii="Arial" w:hAnsi="Arial" w:cs="FrankRuehl"/>
                <w:b/>
                <w:bCs/>
                <w:color w:val="000000"/>
                <w:sz w:val="26"/>
                <w:szCs w:val="26"/>
              </w:rPr>
            </w:pPr>
            <w:r w:rsidRPr="00067DEB">
              <w:rPr>
                <w:rFonts w:ascii="Arial" w:hAnsi="Arial" w:cs="FrankRuehl" w:hint="cs"/>
                <w:b/>
                <w:bCs/>
                <w:color w:val="000000"/>
                <w:sz w:val="26"/>
                <w:szCs w:val="26"/>
                <w:rtl/>
              </w:rPr>
              <w:t>2</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14:paraId="31941E51"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736.30 / 209.38</w:t>
            </w:r>
          </w:p>
        </w:tc>
      </w:tr>
      <w:tr w:rsidR="00067DEB" w:rsidRPr="00067DEB" w14:paraId="33BC5D77" w14:textId="77777777" w:rsidTr="007500E6">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14:paraId="526F7645" w14:textId="338C0C5C" w:rsidR="00067DEB" w:rsidRPr="00067DEB" w:rsidRDefault="008F5C12" w:rsidP="006835ED">
            <w:pPr>
              <w:rPr>
                <w:rFonts w:ascii="Arial" w:hAnsi="Arial" w:cs="FrankRuehl"/>
                <w:color w:val="000000"/>
                <w:sz w:val="26"/>
                <w:szCs w:val="26"/>
              </w:rPr>
            </w:pPr>
            <w:r>
              <w:rPr>
                <w:rFonts w:ascii="Arial" w:hAnsi="Arial" w:cs="FrankRuehl" w:hint="cs"/>
                <w:color w:val="000000"/>
                <w:sz w:val="26"/>
                <w:szCs w:val="26"/>
                <w:rtl/>
              </w:rPr>
              <w:t>1</w:t>
            </w:r>
            <w:r w:rsidR="006835ED">
              <w:rPr>
                <w:rFonts w:ascii="Arial" w:hAnsi="Arial" w:cs="FrankRuehl" w:hint="cs"/>
                <w:color w:val="000000"/>
                <w:sz w:val="26"/>
                <w:szCs w:val="26"/>
                <w:rtl/>
              </w:rPr>
              <w:t>4</w:t>
            </w:r>
          </w:p>
        </w:tc>
        <w:tc>
          <w:tcPr>
            <w:tcW w:w="1080" w:type="dxa"/>
            <w:tcBorders>
              <w:top w:val="nil"/>
              <w:left w:val="single" w:sz="8" w:space="0" w:color="auto"/>
              <w:bottom w:val="single" w:sz="8" w:space="0" w:color="auto"/>
              <w:right w:val="nil"/>
            </w:tcBorders>
            <w:shd w:val="clear" w:color="auto" w:fill="auto"/>
            <w:vAlign w:val="center"/>
            <w:hideMark/>
          </w:tcPr>
          <w:p w14:paraId="19191EA5"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8155</w:t>
            </w:r>
          </w:p>
        </w:tc>
        <w:tc>
          <w:tcPr>
            <w:tcW w:w="3007" w:type="dxa"/>
            <w:tcBorders>
              <w:top w:val="nil"/>
              <w:left w:val="single" w:sz="8" w:space="0" w:color="auto"/>
              <w:bottom w:val="single" w:sz="8" w:space="0" w:color="auto"/>
              <w:right w:val="nil"/>
            </w:tcBorders>
            <w:shd w:val="clear" w:color="auto" w:fill="auto"/>
            <w:vAlign w:val="center"/>
            <w:hideMark/>
          </w:tcPr>
          <w:p w14:paraId="73B950CB"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ציפורי - תל עליל</w:t>
            </w:r>
          </w:p>
        </w:tc>
        <w:tc>
          <w:tcPr>
            <w:tcW w:w="850" w:type="dxa"/>
            <w:tcBorders>
              <w:top w:val="nil"/>
              <w:left w:val="single" w:sz="8" w:space="0" w:color="auto"/>
              <w:bottom w:val="single" w:sz="8" w:space="0" w:color="auto"/>
              <w:right w:val="nil"/>
            </w:tcBorders>
            <w:shd w:val="clear" w:color="auto" w:fill="auto"/>
            <w:vAlign w:val="center"/>
            <w:hideMark/>
          </w:tcPr>
          <w:p w14:paraId="275D6612" w14:textId="77777777" w:rsidR="00067DEB" w:rsidRPr="00067DEB" w:rsidRDefault="00067DEB" w:rsidP="00067DEB">
            <w:pPr>
              <w:rPr>
                <w:rFonts w:ascii="Arial" w:hAnsi="Arial" w:cs="FrankRuehl"/>
                <w:b/>
                <w:bCs/>
                <w:color w:val="000000"/>
                <w:sz w:val="26"/>
                <w:szCs w:val="26"/>
              </w:rPr>
            </w:pPr>
            <w:r w:rsidRPr="00067DEB">
              <w:rPr>
                <w:rFonts w:ascii="Arial" w:hAnsi="Arial" w:cs="FrankRuehl"/>
                <w:b/>
                <w:bCs/>
                <w:color w:val="000000"/>
                <w:sz w:val="26"/>
                <w:szCs w:val="26"/>
                <w:rtl/>
              </w:rPr>
              <w:t>2</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14:paraId="452190CA"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741.73 / 214.82</w:t>
            </w:r>
          </w:p>
        </w:tc>
      </w:tr>
      <w:tr w:rsidR="00067DEB" w:rsidRPr="00067DEB" w14:paraId="695F5DE2" w14:textId="77777777" w:rsidTr="007500E6">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14:paraId="7EB4CD4D" w14:textId="0FBCA55D" w:rsidR="00067DEB" w:rsidRPr="00067DEB" w:rsidRDefault="006835ED" w:rsidP="008F5C12">
            <w:pPr>
              <w:rPr>
                <w:rFonts w:ascii="Arial" w:hAnsi="Arial" w:cs="FrankRuehl"/>
                <w:color w:val="000000"/>
                <w:sz w:val="26"/>
                <w:szCs w:val="26"/>
              </w:rPr>
            </w:pPr>
            <w:r>
              <w:rPr>
                <w:rFonts w:ascii="Arial" w:hAnsi="Arial" w:cs="FrankRuehl" w:hint="cs"/>
                <w:color w:val="000000"/>
                <w:sz w:val="26"/>
                <w:szCs w:val="26"/>
                <w:rtl/>
              </w:rPr>
              <w:t>15</w:t>
            </w:r>
          </w:p>
        </w:tc>
        <w:tc>
          <w:tcPr>
            <w:tcW w:w="1080" w:type="dxa"/>
            <w:tcBorders>
              <w:top w:val="nil"/>
              <w:left w:val="single" w:sz="8" w:space="0" w:color="auto"/>
              <w:bottom w:val="single" w:sz="8" w:space="0" w:color="auto"/>
              <w:right w:val="nil"/>
            </w:tcBorders>
            <w:shd w:val="clear" w:color="auto" w:fill="auto"/>
            <w:vAlign w:val="center"/>
            <w:hideMark/>
          </w:tcPr>
          <w:p w14:paraId="7935112F"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12130</w:t>
            </w:r>
          </w:p>
        </w:tc>
        <w:tc>
          <w:tcPr>
            <w:tcW w:w="3007" w:type="dxa"/>
            <w:tcBorders>
              <w:top w:val="nil"/>
              <w:left w:val="single" w:sz="8" w:space="0" w:color="auto"/>
              <w:bottom w:val="single" w:sz="8" w:space="0" w:color="auto"/>
              <w:right w:val="nil"/>
            </w:tcBorders>
            <w:shd w:val="clear" w:color="auto" w:fill="auto"/>
            <w:vAlign w:val="center"/>
            <w:hideMark/>
          </w:tcPr>
          <w:p w14:paraId="03E12EFD"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דליה - בת שלמה</w:t>
            </w:r>
          </w:p>
        </w:tc>
        <w:tc>
          <w:tcPr>
            <w:tcW w:w="850" w:type="dxa"/>
            <w:tcBorders>
              <w:top w:val="nil"/>
              <w:left w:val="single" w:sz="8" w:space="0" w:color="auto"/>
              <w:bottom w:val="single" w:sz="8" w:space="0" w:color="auto"/>
              <w:right w:val="nil"/>
            </w:tcBorders>
            <w:shd w:val="clear" w:color="auto" w:fill="auto"/>
            <w:vAlign w:val="center"/>
            <w:hideMark/>
          </w:tcPr>
          <w:p w14:paraId="70D45D93" w14:textId="77777777" w:rsidR="00067DEB" w:rsidRPr="00067DEB" w:rsidRDefault="00067DEB" w:rsidP="00067DEB">
            <w:pPr>
              <w:rPr>
                <w:rFonts w:ascii="Arial" w:hAnsi="Arial" w:cs="FrankRuehl"/>
                <w:b/>
                <w:bCs/>
                <w:color w:val="000000"/>
                <w:sz w:val="26"/>
                <w:szCs w:val="26"/>
              </w:rPr>
            </w:pPr>
            <w:r w:rsidRPr="00067DEB">
              <w:rPr>
                <w:rFonts w:ascii="Arial" w:hAnsi="Arial" w:cs="FrankRuehl"/>
                <w:b/>
                <w:bCs/>
                <w:color w:val="000000"/>
                <w:sz w:val="26"/>
                <w:szCs w:val="26"/>
                <w:rtl/>
              </w:rPr>
              <w:t>1</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14:paraId="1E16BD0D"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721.80 / 199.22</w:t>
            </w:r>
          </w:p>
        </w:tc>
      </w:tr>
      <w:tr w:rsidR="00067DEB" w:rsidRPr="00067DEB" w14:paraId="6BDD527F" w14:textId="77777777" w:rsidTr="007500E6">
        <w:trPr>
          <w:trHeight w:val="345"/>
          <w:jc w:val="center"/>
        </w:trPr>
        <w:tc>
          <w:tcPr>
            <w:tcW w:w="1080" w:type="dxa"/>
            <w:tcBorders>
              <w:top w:val="nil"/>
              <w:left w:val="single" w:sz="8" w:space="0" w:color="auto"/>
              <w:bottom w:val="single" w:sz="4" w:space="0" w:color="auto"/>
              <w:right w:val="single" w:sz="8" w:space="0" w:color="auto"/>
            </w:tcBorders>
            <w:shd w:val="clear" w:color="auto" w:fill="auto"/>
            <w:vAlign w:val="center"/>
            <w:hideMark/>
          </w:tcPr>
          <w:p w14:paraId="0AA18FDB" w14:textId="0CDDB7D0" w:rsidR="00067DEB" w:rsidRPr="00067DEB" w:rsidRDefault="006835ED" w:rsidP="008F5C12">
            <w:pPr>
              <w:rPr>
                <w:rFonts w:ascii="Arial" w:hAnsi="Arial" w:cs="FrankRuehl"/>
                <w:color w:val="000000"/>
                <w:sz w:val="26"/>
                <w:szCs w:val="26"/>
              </w:rPr>
            </w:pPr>
            <w:r>
              <w:rPr>
                <w:rFonts w:ascii="Arial" w:hAnsi="Arial" w:cs="FrankRuehl" w:hint="cs"/>
                <w:color w:val="000000"/>
                <w:sz w:val="26"/>
                <w:szCs w:val="26"/>
                <w:rtl/>
              </w:rPr>
              <w:t>16</w:t>
            </w:r>
          </w:p>
        </w:tc>
        <w:tc>
          <w:tcPr>
            <w:tcW w:w="1080" w:type="dxa"/>
            <w:tcBorders>
              <w:top w:val="nil"/>
              <w:left w:val="single" w:sz="8" w:space="0" w:color="auto"/>
              <w:bottom w:val="single" w:sz="4" w:space="0" w:color="auto"/>
              <w:right w:val="nil"/>
            </w:tcBorders>
            <w:shd w:val="clear" w:color="auto" w:fill="auto"/>
            <w:vAlign w:val="center"/>
            <w:hideMark/>
          </w:tcPr>
          <w:p w14:paraId="7318757C"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12140</w:t>
            </w:r>
          </w:p>
        </w:tc>
        <w:tc>
          <w:tcPr>
            <w:tcW w:w="3007" w:type="dxa"/>
            <w:tcBorders>
              <w:top w:val="nil"/>
              <w:left w:val="single" w:sz="8" w:space="0" w:color="auto"/>
              <w:bottom w:val="single" w:sz="4" w:space="0" w:color="auto"/>
              <w:right w:val="nil"/>
            </w:tcBorders>
            <w:shd w:val="clear" w:color="auto" w:fill="auto"/>
            <w:vAlign w:val="center"/>
            <w:hideMark/>
          </w:tcPr>
          <w:p w14:paraId="0C600758"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דליה - כביש תל אביב-חיפה</w:t>
            </w:r>
          </w:p>
        </w:tc>
        <w:tc>
          <w:tcPr>
            <w:tcW w:w="850" w:type="dxa"/>
            <w:tcBorders>
              <w:top w:val="nil"/>
              <w:left w:val="single" w:sz="8" w:space="0" w:color="auto"/>
              <w:bottom w:val="single" w:sz="4" w:space="0" w:color="auto"/>
              <w:right w:val="nil"/>
            </w:tcBorders>
            <w:shd w:val="clear" w:color="auto" w:fill="auto"/>
            <w:vAlign w:val="center"/>
            <w:hideMark/>
          </w:tcPr>
          <w:p w14:paraId="5B0660A8" w14:textId="77777777" w:rsidR="00067DEB" w:rsidRPr="00067DEB" w:rsidRDefault="00067DEB" w:rsidP="00067DEB">
            <w:pPr>
              <w:rPr>
                <w:rFonts w:ascii="Arial" w:hAnsi="Arial" w:cs="FrankRuehl"/>
                <w:b/>
                <w:bCs/>
                <w:color w:val="000000"/>
                <w:sz w:val="26"/>
                <w:szCs w:val="26"/>
              </w:rPr>
            </w:pPr>
            <w:r w:rsidRPr="00067DEB">
              <w:rPr>
                <w:rFonts w:ascii="Arial" w:hAnsi="Arial" w:cs="FrankRuehl" w:hint="cs"/>
                <w:b/>
                <w:bCs/>
                <w:color w:val="000000"/>
                <w:sz w:val="26"/>
                <w:szCs w:val="26"/>
                <w:rtl/>
              </w:rPr>
              <w:t>3</w:t>
            </w:r>
          </w:p>
        </w:tc>
        <w:tc>
          <w:tcPr>
            <w:tcW w:w="2124" w:type="dxa"/>
            <w:tcBorders>
              <w:top w:val="nil"/>
              <w:left w:val="single" w:sz="8" w:space="0" w:color="auto"/>
              <w:bottom w:val="single" w:sz="4" w:space="0" w:color="auto"/>
              <w:right w:val="single" w:sz="4" w:space="0" w:color="auto"/>
            </w:tcBorders>
            <w:shd w:val="clear" w:color="auto" w:fill="auto"/>
            <w:vAlign w:val="center"/>
            <w:hideMark/>
          </w:tcPr>
          <w:p w14:paraId="1EB6F4E2"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722.12 / 195.33</w:t>
            </w:r>
          </w:p>
        </w:tc>
      </w:tr>
      <w:tr w:rsidR="00067DEB" w:rsidRPr="00067DEB" w14:paraId="27B0131A" w14:textId="77777777" w:rsidTr="007500E6">
        <w:trPr>
          <w:trHeight w:val="675"/>
          <w:jc w:val="center"/>
        </w:trPr>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B2CE85" w14:textId="076252C0" w:rsidR="00067DEB" w:rsidRPr="00067DEB" w:rsidRDefault="006835ED" w:rsidP="008F5C12">
            <w:pPr>
              <w:rPr>
                <w:rFonts w:ascii="Arial" w:hAnsi="Arial" w:cs="FrankRuehl"/>
                <w:color w:val="000000"/>
                <w:sz w:val="26"/>
                <w:szCs w:val="26"/>
              </w:rPr>
            </w:pPr>
            <w:r>
              <w:rPr>
                <w:rFonts w:ascii="Arial" w:hAnsi="Arial" w:cs="FrankRuehl" w:hint="cs"/>
                <w:color w:val="000000"/>
                <w:sz w:val="26"/>
                <w:szCs w:val="26"/>
                <w:rtl/>
              </w:rPr>
              <w:lastRenderedPageBreak/>
              <w:t>17</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A98BDF"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13105</w:t>
            </w:r>
          </w:p>
        </w:tc>
        <w:tc>
          <w:tcPr>
            <w:tcW w:w="300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67D5C2"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 xml:space="preserve">תנינים </w:t>
            </w:r>
            <w:r w:rsidRPr="00067DEB">
              <w:rPr>
                <w:rFonts w:ascii="Arial" w:hAnsi="Arial" w:cs="FrankRuehl"/>
                <w:color w:val="000000"/>
                <w:sz w:val="26"/>
                <w:szCs w:val="26"/>
                <w:rtl/>
              </w:rPr>
              <w:t>–</w:t>
            </w:r>
            <w:r w:rsidRPr="00067DEB">
              <w:rPr>
                <w:rFonts w:ascii="Arial" w:hAnsi="Arial" w:cs="FrankRuehl" w:hint="cs"/>
                <w:color w:val="000000"/>
                <w:sz w:val="26"/>
                <w:szCs w:val="26"/>
                <w:rtl/>
              </w:rPr>
              <w:t xml:space="preserve"> עמיקם</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B80551D" w14:textId="77777777" w:rsidR="00067DEB" w:rsidRPr="00067DEB" w:rsidRDefault="00067DEB" w:rsidP="00067DEB">
            <w:pPr>
              <w:rPr>
                <w:rFonts w:ascii="Arial" w:hAnsi="Arial" w:cs="FrankRuehl"/>
                <w:b/>
                <w:bCs/>
                <w:color w:val="000000"/>
                <w:sz w:val="26"/>
                <w:szCs w:val="26"/>
              </w:rPr>
            </w:pPr>
            <w:r w:rsidRPr="00067DEB">
              <w:rPr>
                <w:rFonts w:ascii="Arial" w:hAnsi="Arial" w:cs="FrankRuehl"/>
                <w:b/>
                <w:bCs/>
                <w:color w:val="000000"/>
                <w:sz w:val="26"/>
                <w:szCs w:val="26"/>
                <w:rtl/>
              </w:rPr>
              <w:t>1</w:t>
            </w:r>
          </w:p>
        </w:tc>
        <w:tc>
          <w:tcPr>
            <w:tcW w:w="21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4DE0A6"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717.82 / 201.15</w:t>
            </w:r>
          </w:p>
        </w:tc>
      </w:tr>
      <w:tr w:rsidR="00067DEB" w:rsidRPr="00067DEB" w14:paraId="00DE1758" w14:textId="77777777" w:rsidTr="007500E6">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14:paraId="28D99B46" w14:textId="1FAC6DEE" w:rsidR="00067DEB" w:rsidRPr="00067DEB" w:rsidRDefault="008F5C12" w:rsidP="006835ED">
            <w:pPr>
              <w:rPr>
                <w:rFonts w:ascii="Arial" w:hAnsi="Arial" w:cs="FrankRuehl"/>
                <w:color w:val="000000"/>
                <w:sz w:val="26"/>
                <w:szCs w:val="26"/>
              </w:rPr>
            </w:pPr>
            <w:r w:rsidRPr="00067DEB">
              <w:rPr>
                <w:rFonts w:ascii="Arial" w:hAnsi="Arial" w:cs="FrankRuehl" w:hint="cs"/>
                <w:color w:val="000000"/>
                <w:sz w:val="26"/>
                <w:szCs w:val="26"/>
                <w:rtl/>
              </w:rPr>
              <w:t>1</w:t>
            </w:r>
            <w:r w:rsidR="006835ED">
              <w:rPr>
                <w:rFonts w:ascii="Arial" w:hAnsi="Arial" w:cs="FrankRuehl" w:hint="cs"/>
                <w:color w:val="000000"/>
                <w:sz w:val="26"/>
                <w:szCs w:val="26"/>
                <w:rtl/>
              </w:rPr>
              <w:t>8</w:t>
            </w:r>
          </w:p>
        </w:tc>
        <w:tc>
          <w:tcPr>
            <w:tcW w:w="1080" w:type="dxa"/>
            <w:tcBorders>
              <w:top w:val="nil"/>
              <w:left w:val="single" w:sz="8" w:space="0" w:color="auto"/>
              <w:bottom w:val="single" w:sz="8" w:space="0" w:color="auto"/>
              <w:right w:val="nil"/>
            </w:tcBorders>
            <w:shd w:val="clear" w:color="auto" w:fill="auto"/>
            <w:vAlign w:val="center"/>
            <w:hideMark/>
          </w:tcPr>
          <w:p w14:paraId="3F268334"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13121</w:t>
            </w:r>
          </w:p>
        </w:tc>
        <w:tc>
          <w:tcPr>
            <w:tcW w:w="3007" w:type="dxa"/>
            <w:tcBorders>
              <w:top w:val="nil"/>
              <w:left w:val="single" w:sz="8" w:space="0" w:color="auto"/>
              <w:bottom w:val="single" w:sz="8" w:space="0" w:color="auto"/>
              <w:right w:val="nil"/>
            </w:tcBorders>
            <w:shd w:val="clear" w:color="auto" w:fill="auto"/>
            <w:vAlign w:val="center"/>
            <w:hideMark/>
          </w:tcPr>
          <w:p w14:paraId="43843343"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תנינים - גשר הצינור</w:t>
            </w:r>
          </w:p>
        </w:tc>
        <w:tc>
          <w:tcPr>
            <w:tcW w:w="850" w:type="dxa"/>
            <w:tcBorders>
              <w:top w:val="nil"/>
              <w:left w:val="single" w:sz="8" w:space="0" w:color="auto"/>
              <w:bottom w:val="single" w:sz="8" w:space="0" w:color="auto"/>
              <w:right w:val="nil"/>
            </w:tcBorders>
            <w:shd w:val="clear" w:color="auto" w:fill="auto"/>
            <w:vAlign w:val="center"/>
            <w:hideMark/>
          </w:tcPr>
          <w:p w14:paraId="41AF7538" w14:textId="77777777" w:rsidR="00067DEB" w:rsidRPr="00067DEB" w:rsidRDefault="00067DEB" w:rsidP="00067DEB">
            <w:pPr>
              <w:rPr>
                <w:rFonts w:ascii="Arial" w:hAnsi="Arial" w:cs="FrankRuehl"/>
                <w:b/>
                <w:bCs/>
                <w:color w:val="000000"/>
                <w:sz w:val="26"/>
                <w:szCs w:val="26"/>
              </w:rPr>
            </w:pPr>
            <w:r w:rsidRPr="00067DEB">
              <w:rPr>
                <w:rFonts w:ascii="Arial" w:hAnsi="Arial" w:cs="FrankRuehl"/>
                <w:b/>
                <w:bCs/>
                <w:color w:val="000000"/>
                <w:sz w:val="26"/>
                <w:szCs w:val="26"/>
                <w:rtl/>
              </w:rPr>
              <w:t>4</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14:paraId="0330C40F"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717.45 / 192.95</w:t>
            </w:r>
          </w:p>
        </w:tc>
      </w:tr>
      <w:tr w:rsidR="00067DEB" w:rsidRPr="00067DEB" w14:paraId="66AB1FE4" w14:textId="77777777" w:rsidTr="007500E6">
        <w:trPr>
          <w:trHeight w:val="345"/>
          <w:jc w:val="center"/>
        </w:trPr>
        <w:tc>
          <w:tcPr>
            <w:tcW w:w="1080" w:type="dxa"/>
            <w:tcBorders>
              <w:top w:val="nil"/>
              <w:left w:val="single" w:sz="8" w:space="0" w:color="auto"/>
              <w:bottom w:val="single" w:sz="4" w:space="0" w:color="auto"/>
              <w:right w:val="single" w:sz="8" w:space="0" w:color="auto"/>
            </w:tcBorders>
            <w:shd w:val="clear" w:color="auto" w:fill="auto"/>
            <w:vAlign w:val="center"/>
            <w:hideMark/>
          </w:tcPr>
          <w:p w14:paraId="63323EAB" w14:textId="6D6FD8A9" w:rsidR="00067DEB" w:rsidRPr="00067DEB" w:rsidRDefault="006835ED" w:rsidP="008F5C12">
            <w:pPr>
              <w:rPr>
                <w:rFonts w:ascii="Arial" w:hAnsi="Arial" w:cs="FrankRuehl"/>
                <w:color w:val="000000"/>
                <w:sz w:val="26"/>
                <w:szCs w:val="26"/>
              </w:rPr>
            </w:pPr>
            <w:r>
              <w:rPr>
                <w:rFonts w:ascii="Arial" w:hAnsi="Arial" w:cs="FrankRuehl" w:hint="cs"/>
                <w:color w:val="000000"/>
                <w:sz w:val="26"/>
                <w:szCs w:val="26"/>
                <w:rtl/>
              </w:rPr>
              <w:t>19</w:t>
            </w:r>
          </w:p>
        </w:tc>
        <w:tc>
          <w:tcPr>
            <w:tcW w:w="1080" w:type="dxa"/>
            <w:tcBorders>
              <w:top w:val="nil"/>
              <w:left w:val="single" w:sz="8" w:space="0" w:color="auto"/>
              <w:bottom w:val="single" w:sz="4" w:space="0" w:color="auto"/>
              <w:right w:val="nil"/>
            </w:tcBorders>
            <w:shd w:val="clear" w:color="auto" w:fill="auto"/>
            <w:vAlign w:val="center"/>
            <w:hideMark/>
          </w:tcPr>
          <w:p w14:paraId="199B23B3"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13125</w:t>
            </w:r>
          </w:p>
        </w:tc>
        <w:tc>
          <w:tcPr>
            <w:tcW w:w="3007" w:type="dxa"/>
            <w:tcBorders>
              <w:top w:val="nil"/>
              <w:left w:val="single" w:sz="8" w:space="0" w:color="auto"/>
              <w:bottom w:val="single" w:sz="4" w:space="0" w:color="auto"/>
              <w:right w:val="nil"/>
            </w:tcBorders>
            <w:shd w:val="clear" w:color="auto" w:fill="auto"/>
            <w:vAlign w:val="center"/>
            <w:hideMark/>
          </w:tcPr>
          <w:p w14:paraId="6FB53AE1"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עדה - גבעת עדה</w:t>
            </w:r>
          </w:p>
        </w:tc>
        <w:tc>
          <w:tcPr>
            <w:tcW w:w="850" w:type="dxa"/>
            <w:tcBorders>
              <w:top w:val="nil"/>
              <w:left w:val="single" w:sz="8" w:space="0" w:color="auto"/>
              <w:bottom w:val="single" w:sz="4" w:space="0" w:color="auto"/>
              <w:right w:val="nil"/>
            </w:tcBorders>
            <w:shd w:val="clear" w:color="auto" w:fill="auto"/>
            <w:vAlign w:val="center"/>
            <w:hideMark/>
          </w:tcPr>
          <w:p w14:paraId="16A0B410" w14:textId="77777777" w:rsidR="00067DEB" w:rsidRPr="00067DEB" w:rsidRDefault="00067DEB" w:rsidP="00067DEB">
            <w:pPr>
              <w:rPr>
                <w:rFonts w:ascii="Arial" w:hAnsi="Arial" w:cs="FrankRuehl"/>
                <w:b/>
                <w:bCs/>
                <w:color w:val="000000"/>
                <w:sz w:val="26"/>
                <w:szCs w:val="26"/>
              </w:rPr>
            </w:pPr>
            <w:r w:rsidRPr="00067DEB">
              <w:rPr>
                <w:rFonts w:ascii="Arial" w:hAnsi="Arial" w:cs="FrankRuehl"/>
                <w:b/>
                <w:bCs/>
                <w:color w:val="000000"/>
                <w:sz w:val="26"/>
                <w:szCs w:val="26"/>
                <w:rtl/>
              </w:rPr>
              <w:t>3</w:t>
            </w:r>
          </w:p>
        </w:tc>
        <w:tc>
          <w:tcPr>
            <w:tcW w:w="2124" w:type="dxa"/>
            <w:tcBorders>
              <w:top w:val="nil"/>
              <w:left w:val="single" w:sz="8" w:space="0" w:color="auto"/>
              <w:bottom w:val="single" w:sz="4" w:space="0" w:color="auto"/>
              <w:right w:val="single" w:sz="4" w:space="0" w:color="auto"/>
            </w:tcBorders>
            <w:shd w:val="clear" w:color="auto" w:fill="auto"/>
            <w:vAlign w:val="center"/>
            <w:hideMark/>
          </w:tcPr>
          <w:p w14:paraId="2E289A10"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713.98 / 200.13</w:t>
            </w:r>
          </w:p>
        </w:tc>
      </w:tr>
      <w:tr w:rsidR="00067DEB" w:rsidRPr="00067DEB" w14:paraId="386FACF3" w14:textId="77777777" w:rsidTr="007500E6">
        <w:trPr>
          <w:trHeight w:val="345"/>
          <w:jc w:val="center"/>
        </w:trPr>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F363FD" w14:textId="7F9B0DCA" w:rsidR="00067DEB" w:rsidRPr="00067DEB" w:rsidRDefault="006835ED" w:rsidP="006835ED">
            <w:pPr>
              <w:rPr>
                <w:rFonts w:ascii="Arial" w:hAnsi="Arial" w:cs="FrankRuehl"/>
                <w:color w:val="000000"/>
                <w:sz w:val="26"/>
                <w:szCs w:val="26"/>
              </w:rPr>
            </w:pPr>
            <w:r>
              <w:rPr>
                <w:rFonts w:ascii="Arial" w:hAnsi="Arial" w:cs="FrankRuehl" w:hint="cs"/>
                <w:color w:val="000000"/>
                <w:sz w:val="26"/>
                <w:szCs w:val="26"/>
                <w:rtl/>
              </w:rPr>
              <w:t>20</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D4FCBE9"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13135</w:t>
            </w:r>
          </w:p>
        </w:tc>
        <w:tc>
          <w:tcPr>
            <w:tcW w:w="300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94E6BCE"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ברקן - כפר גליקסון</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08AA696" w14:textId="77777777" w:rsidR="00067DEB" w:rsidRPr="00067DEB" w:rsidRDefault="00067DEB" w:rsidP="00067DEB">
            <w:pPr>
              <w:rPr>
                <w:rFonts w:ascii="Arial" w:hAnsi="Arial" w:cs="FrankRuehl"/>
                <w:b/>
                <w:bCs/>
                <w:color w:val="000000"/>
                <w:sz w:val="26"/>
                <w:szCs w:val="26"/>
              </w:rPr>
            </w:pPr>
            <w:r w:rsidRPr="00067DEB">
              <w:rPr>
                <w:rFonts w:ascii="Arial" w:hAnsi="Arial" w:cs="FrankRuehl" w:hint="cs"/>
                <w:b/>
                <w:bCs/>
                <w:color w:val="000000"/>
                <w:sz w:val="26"/>
                <w:szCs w:val="26"/>
                <w:rtl/>
              </w:rPr>
              <w:t>2</w:t>
            </w:r>
          </w:p>
        </w:tc>
        <w:tc>
          <w:tcPr>
            <w:tcW w:w="212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259FC9"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712.00 / 200.41</w:t>
            </w:r>
          </w:p>
        </w:tc>
      </w:tr>
      <w:tr w:rsidR="00067DEB" w:rsidRPr="00067DEB" w14:paraId="0FF10533" w14:textId="77777777" w:rsidTr="007500E6">
        <w:trPr>
          <w:trHeight w:val="345"/>
          <w:jc w:val="center"/>
        </w:trPr>
        <w:tc>
          <w:tcPr>
            <w:tcW w:w="1080" w:type="dxa"/>
            <w:tcBorders>
              <w:top w:val="nil"/>
              <w:left w:val="single" w:sz="8" w:space="0" w:color="auto"/>
              <w:bottom w:val="single" w:sz="4" w:space="0" w:color="auto"/>
              <w:right w:val="single" w:sz="8" w:space="0" w:color="auto"/>
            </w:tcBorders>
            <w:shd w:val="clear" w:color="auto" w:fill="auto"/>
            <w:vAlign w:val="center"/>
            <w:hideMark/>
          </w:tcPr>
          <w:p w14:paraId="46E40EE8" w14:textId="41BC82FD" w:rsidR="00067DEB" w:rsidRPr="00067DEB" w:rsidRDefault="008F5C12" w:rsidP="006835ED">
            <w:pPr>
              <w:rPr>
                <w:rFonts w:ascii="Arial" w:hAnsi="Arial" w:cs="FrankRuehl"/>
                <w:color w:val="000000"/>
                <w:sz w:val="26"/>
                <w:szCs w:val="26"/>
              </w:rPr>
            </w:pPr>
            <w:r>
              <w:rPr>
                <w:rFonts w:ascii="Arial" w:hAnsi="Arial" w:cs="FrankRuehl" w:hint="cs"/>
                <w:color w:val="000000"/>
                <w:sz w:val="26"/>
                <w:szCs w:val="26"/>
                <w:rtl/>
              </w:rPr>
              <w:t>2</w:t>
            </w:r>
            <w:r w:rsidR="006835ED">
              <w:rPr>
                <w:rFonts w:ascii="Arial" w:hAnsi="Arial" w:cs="FrankRuehl" w:hint="cs"/>
                <w:color w:val="000000"/>
                <w:sz w:val="26"/>
                <w:szCs w:val="26"/>
                <w:rtl/>
              </w:rPr>
              <w:t>1</w:t>
            </w:r>
          </w:p>
        </w:tc>
        <w:tc>
          <w:tcPr>
            <w:tcW w:w="1080" w:type="dxa"/>
            <w:tcBorders>
              <w:top w:val="nil"/>
              <w:left w:val="single" w:sz="8" w:space="0" w:color="auto"/>
              <w:bottom w:val="single" w:sz="4" w:space="0" w:color="auto"/>
              <w:right w:val="nil"/>
            </w:tcBorders>
            <w:shd w:val="clear" w:color="auto" w:fill="auto"/>
            <w:vAlign w:val="center"/>
            <w:hideMark/>
          </w:tcPr>
          <w:p w14:paraId="361CA7C2"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13276</w:t>
            </w:r>
          </w:p>
        </w:tc>
        <w:tc>
          <w:tcPr>
            <w:tcW w:w="3007" w:type="dxa"/>
            <w:tcBorders>
              <w:top w:val="nil"/>
              <w:left w:val="single" w:sz="8" w:space="0" w:color="auto"/>
              <w:bottom w:val="single" w:sz="4" w:space="0" w:color="auto"/>
              <w:right w:val="nil"/>
            </w:tcBorders>
            <w:shd w:val="clear" w:color="auto" w:fill="auto"/>
            <w:vAlign w:val="center"/>
            <w:hideMark/>
          </w:tcPr>
          <w:p w14:paraId="045C9047"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עינות חנניה מלוחים</w:t>
            </w:r>
          </w:p>
        </w:tc>
        <w:tc>
          <w:tcPr>
            <w:tcW w:w="850" w:type="dxa"/>
            <w:tcBorders>
              <w:top w:val="nil"/>
              <w:left w:val="single" w:sz="8" w:space="0" w:color="auto"/>
              <w:bottom w:val="single" w:sz="4" w:space="0" w:color="auto"/>
              <w:right w:val="nil"/>
            </w:tcBorders>
            <w:shd w:val="clear" w:color="auto" w:fill="auto"/>
            <w:vAlign w:val="center"/>
            <w:hideMark/>
          </w:tcPr>
          <w:p w14:paraId="6E179C40" w14:textId="77777777" w:rsidR="00067DEB" w:rsidRPr="00067DEB" w:rsidRDefault="00067DEB" w:rsidP="00067DEB">
            <w:pPr>
              <w:rPr>
                <w:rFonts w:ascii="Arial" w:hAnsi="Arial" w:cs="FrankRuehl"/>
                <w:b/>
                <w:bCs/>
                <w:color w:val="000000"/>
                <w:sz w:val="26"/>
                <w:szCs w:val="26"/>
                <w:rtl/>
              </w:rPr>
            </w:pPr>
            <w:r w:rsidRPr="00067DEB">
              <w:rPr>
                <w:rFonts w:ascii="Arial" w:hAnsi="Arial" w:cs="FrankRuehl"/>
                <w:b/>
                <w:bCs/>
                <w:color w:val="000000"/>
                <w:sz w:val="26"/>
                <w:szCs w:val="26"/>
                <w:rtl/>
              </w:rPr>
              <w:t>4</w:t>
            </w:r>
          </w:p>
        </w:tc>
        <w:tc>
          <w:tcPr>
            <w:tcW w:w="2124" w:type="dxa"/>
            <w:tcBorders>
              <w:top w:val="nil"/>
              <w:left w:val="single" w:sz="8" w:space="0" w:color="auto"/>
              <w:bottom w:val="single" w:sz="4" w:space="0" w:color="auto"/>
              <w:right w:val="single" w:sz="4" w:space="0" w:color="auto"/>
            </w:tcBorders>
            <w:shd w:val="clear" w:color="auto" w:fill="auto"/>
            <w:vAlign w:val="center"/>
            <w:hideMark/>
          </w:tcPr>
          <w:p w14:paraId="1AD246C0"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717.46 / 193.12</w:t>
            </w:r>
          </w:p>
        </w:tc>
      </w:tr>
      <w:tr w:rsidR="00067DEB" w:rsidRPr="00067DEB" w14:paraId="1BD59BC9" w14:textId="77777777" w:rsidTr="007500E6">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14:paraId="6AE9726F" w14:textId="47C051EA" w:rsidR="00067DEB" w:rsidRPr="00067DEB" w:rsidRDefault="008F5C12" w:rsidP="006835ED">
            <w:pPr>
              <w:rPr>
                <w:rFonts w:ascii="Arial" w:hAnsi="Arial" w:cs="FrankRuehl"/>
                <w:color w:val="000000"/>
                <w:sz w:val="26"/>
                <w:szCs w:val="26"/>
              </w:rPr>
            </w:pPr>
            <w:r w:rsidRPr="00067DEB">
              <w:rPr>
                <w:rFonts w:ascii="Arial" w:hAnsi="Arial" w:cs="FrankRuehl" w:hint="cs"/>
                <w:color w:val="000000"/>
                <w:sz w:val="26"/>
                <w:szCs w:val="26"/>
                <w:rtl/>
              </w:rPr>
              <w:t>2</w:t>
            </w:r>
            <w:r w:rsidR="006835ED">
              <w:rPr>
                <w:rFonts w:ascii="Arial" w:hAnsi="Arial" w:cs="FrankRuehl" w:hint="cs"/>
                <w:color w:val="000000"/>
                <w:sz w:val="26"/>
                <w:szCs w:val="26"/>
                <w:rtl/>
              </w:rPr>
              <w:t>2</w:t>
            </w:r>
          </w:p>
        </w:tc>
        <w:tc>
          <w:tcPr>
            <w:tcW w:w="1080" w:type="dxa"/>
            <w:tcBorders>
              <w:top w:val="nil"/>
              <w:left w:val="single" w:sz="8" w:space="0" w:color="auto"/>
              <w:bottom w:val="single" w:sz="8" w:space="0" w:color="auto"/>
              <w:right w:val="nil"/>
            </w:tcBorders>
            <w:shd w:val="clear" w:color="auto" w:fill="auto"/>
            <w:vAlign w:val="center"/>
            <w:hideMark/>
          </w:tcPr>
          <w:p w14:paraId="18D80A6E"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14120</w:t>
            </w:r>
          </w:p>
        </w:tc>
        <w:tc>
          <w:tcPr>
            <w:tcW w:w="3007" w:type="dxa"/>
            <w:tcBorders>
              <w:top w:val="nil"/>
              <w:left w:val="single" w:sz="8" w:space="0" w:color="auto"/>
              <w:bottom w:val="single" w:sz="8" w:space="0" w:color="auto"/>
              <w:right w:val="nil"/>
            </w:tcBorders>
            <w:shd w:val="clear" w:color="auto" w:fill="auto"/>
            <w:vAlign w:val="center"/>
            <w:hideMark/>
          </w:tcPr>
          <w:p w14:paraId="3314EC69"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חדרה - גן שמואל</w:t>
            </w:r>
          </w:p>
        </w:tc>
        <w:tc>
          <w:tcPr>
            <w:tcW w:w="850" w:type="dxa"/>
            <w:tcBorders>
              <w:top w:val="nil"/>
              <w:left w:val="single" w:sz="8" w:space="0" w:color="auto"/>
              <w:bottom w:val="single" w:sz="8" w:space="0" w:color="auto"/>
              <w:right w:val="nil"/>
            </w:tcBorders>
            <w:shd w:val="clear" w:color="auto" w:fill="auto"/>
            <w:vAlign w:val="center"/>
            <w:hideMark/>
          </w:tcPr>
          <w:p w14:paraId="44BE58CD" w14:textId="77777777" w:rsidR="00067DEB" w:rsidRPr="00067DEB" w:rsidRDefault="00067DEB" w:rsidP="00067DEB">
            <w:pPr>
              <w:rPr>
                <w:rFonts w:ascii="Arial" w:hAnsi="Arial" w:cs="FrankRuehl"/>
                <w:b/>
                <w:bCs/>
                <w:color w:val="000000"/>
                <w:sz w:val="26"/>
                <w:szCs w:val="26"/>
              </w:rPr>
            </w:pPr>
            <w:r w:rsidRPr="00067DEB">
              <w:rPr>
                <w:rFonts w:ascii="Arial" w:hAnsi="Arial" w:cs="FrankRuehl"/>
                <w:b/>
                <w:bCs/>
                <w:color w:val="000000"/>
                <w:sz w:val="26"/>
                <w:szCs w:val="26"/>
                <w:rtl/>
              </w:rPr>
              <w:t>1</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14:paraId="55619673"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705.16 / 195.90</w:t>
            </w:r>
          </w:p>
        </w:tc>
      </w:tr>
      <w:tr w:rsidR="00067DEB" w:rsidRPr="00067DEB" w14:paraId="60D90141" w14:textId="77777777" w:rsidTr="007500E6">
        <w:trPr>
          <w:trHeight w:val="345"/>
          <w:jc w:val="center"/>
        </w:trPr>
        <w:tc>
          <w:tcPr>
            <w:tcW w:w="1080" w:type="dxa"/>
            <w:tcBorders>
              <w:top w:val="nil"/>
              <w:left w:val="single" w:sz="8" w:space="0" w:color="auto"/>
              <w:bottom w:val="single" w:sz="8" w:space="0" w:color="auto"/>
              <w:right w:val="single" w:sz="8" w:space="0" w:color="auto"/>
            </w:tcBorders>
            <w:shd w:val="clear" w:color="auto" w:fill="auto"/>
            <w:vAlign w:val="center"/>
            <w:hideMark/>
          </w:tcPr>
          <w:p w14:paraId="6BEF3C9F" w14:textId="45BB0FC8" w:rsidR="00067DEB" w:rsidRPr="00067DEB" w:rsidRDefault="008F5C12" w:rsidP="006835ED">
            <w:pPr>
              <w:rPr>
                <w:rFonts w:ascii="Arial" w:hAnsi="Arial" w:cs="FrankRuehl"/>
                <w:color w:val="000000"/>
                <w:sz w:val="26"/>
                <w:szCs w:val="26"/>
              </w:rPr>
            </w:pPr>
            <w:r>
              <w:rPr>
                <w:rFonts w:ascii="Arial" w:hAnsi="Arial" w:cs="FrankRuehl" w:hint="cs"/>
                <w:color w:val="000000"/>
                <w:sz w:val="26"/>
                <w:szCs w:val="26"/>
                <w:rtl/>
              </w:rPr>
              <w:t>2</w:t>
            </w:r>
            <w:r w:rsidR="006835ED">
              <w:rPr>
                <w:rFonts w:ascii="Arial" w:hAnsi="Arial" w:cs="FrankRuehl" w:hint="cs"/>
                <w:color w:val="000000"/>
                <w:sz w:val="26"/>
                <w:szCs w:val="26"/>
                <w:rtl/>
              </w:rPr>
              <w:t>3</w:t>
            </w:r>
          </w:p>
        </w:tc>
        <w:tc>
          <w:tcPr>
            <w:tcW w:w="1080" w:type="dxa"/>
            <w:tcBorders>
              <w:top w:val="nil"/>
              <w:left w:val="single" w:sz="8" w:space="0" w:color="auto"/>
              <w:bottom w:val="single" w:sz="8" w:space="0" w:color="auto"/>
              <w:right w:val="nil"/>
            </w:tcBorders>
            <w:shd w:val="clear" w:color="auto" w:fill="auto"/>
            <w:vAlign w:val="center"/>
            <w:hideMark/>
          </w:tcPr>
          <w:p w14:paraId="53F58DD5"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15120</w:t>
            </w:r>
          </w:p>
        </w:tc>
        <w:tc>
          <w:tcPr>
            <w:tcW w:w="3007" w:type="dxa"/>
            <w:tcBorders>
              <w:top w:val="nil"/>
              <w:left w:val="single" w:sz="8" w:space="0" w:color="auto"/>
              <w:bottom w:val="single" w:sz="8" w:space="0" w:color="auto"/>
              <w:right w:val="nil"/>
            </w:tcBorders>
            <w:shd w:val="clear" w:color="auto" w:fill="auto"/>
            <w:vAlign w:val="center"/>
            <w:hideMark/>
          </w:tcPr>
          <w:p w14:paraId="0E4EF7C7" w14:textId="77777777" w:rsidR="00067DEB" w:rsidRPr="00067DEB" w:rsidRDefault="00067DEB" w:rsidP="00067DEB">
            <w:pPr>
              <w:rPr>
                <w:rFonts w:ascii="Arial" w:hAnsi="Arial" w:cs="FrankRuehl"/>
                <w:color w:val="000000"/>
                <w:sz w:val="26"/>
                <w:szCs w:val="26"/>
              </w:rPr>
            </w:pPr>
            <w:r w:rsidRPr="00067DEB">
              <w:rPr>
                <w:rFonts w:ascii="Arial" w:hAnsi="Arial" w:cs="FrankRuehl" w:hint="cs"/>
                <w:color w:val="000000"/>
                <w:sz w:val="26"/>
                <w:szCs w:val="26"/>
                <w:rtl/>
              </w:rPr>
              <w:t xml:space="preserve">אלכסנדר </w:t>
            </w:r>
            <w:r w:rsidRPr="00067DEB">
              <w:rPr>
                <w:rFonts w:ascii="Arial" w:hAnsi="Arial" w:cs="FrankRuehl"/>
                <w:color w:val="000000"/>
                <w:sz w:val="26"/>
                <w:szCs w:val="26"/>
                <w:rtl/>
              </w:rPr>
              <w:t>–</w:t>
            </w:r>
            <w:r w:rsidRPr="00067DEB">
              <w:rPr>
                <w:rFonts w:ascii="Arial" w:hAnsi="Arial" w:cs="FrankRuehl" w:hint="cs"/>
                <w:color w:val="000000"/>
                <w:sz w:val="26"/>
                <w:szCs w:val="26"/>
                <w:rtl/>
              </w:rPr>
              <w:t xml:space="preserve"> אלישיב</w:t>
            </w:r>
          </w:p>
        </w:tc>
        <w:tc>
          <w:tcPr>
            <w:tcW w:w="850" w:type="dxa"/>
            <w:tcBorders>
              <w:top w:val="nil"/>
              <w:left w:val="single" w:sz="8" w:space="0" w:color="auto"/>
              <w:bottom w:val="single" w:sz="8" w:space="0" w:color="auto"/>
              <w:right w:val="nil"/>
            </w:tcBorders>
            <w:shd w:val="clear" w:color="auto" w:fill="auto"/>
            <w:vAlign w:val="center"/>
            <w:hideMark/>
          </w:tcPr>
          <w:p w14:paraId="06844724" w14:textId="77777777" w:rsidR="00067DEB" w:rsidRPr="00067DEB" w:rsidRDefault="00067DEB" w:rsidP="00067DEB">
            <w:pPr>
              <w:rPr>
                <w:rFonts w:ascii="Arial" w:hAnsi="Arial" w:cs="FrankRuehl"/>
                <w:b/>
                <w:bCs/>
                <w:color w:val="000000"/>
                <w:sz w:val="26"/>
                <w:szCs w:val="26"/>
              </w:rPr>
            </w:pPr>
            <w:r w:rsidRPr="00067DEB">
              <w:rPr>
                <w:rFonts w:ascii="Arial" w:hAnsi="Arial" w:cs="FrankRuehl"/>
                <w:b/>
                <w:bCs/>
                <w:color w:val="000000"/>
                <w:sz w:val="26"/>
                <w:szCs w:val="26"/>
                <w:rtl/>
              </w:rPr>
              <w:t>1</w:t>
            </w:r>
          </w:p>
        </w:tc>
        <w:tc>
          <w:tcPr>
            <w:tcW w:w="2124" w:type="dxa"/>
            <w:tcBorders>
              <w:top w:val="nil"/>
              <w:left w:val="single" w:sz="8" w:space="0" w:color="auto"/>
              <w:bottom w:val="single" w:sz="8" w:space="0" w:color="auto"/>
              <w:right w:val="single" w:sz="4" w:space="0" w:color="auto"/>
            </w:tcBorders>
            <w:shd w:val="clear" w:color="auto" w:fill="auto"/>
            <w:vAlign w:val="center"/>
            <w:hideMark/>
          </w:tcPr>
          <w:p w14:paraId="1BA9EC40" w14:textId="77777777" w:rsidR="00067DEB" w:rsidRPr="00067DEB" w:rsidRDefault="00067DEB" w:rsidP="009C5C05">
            <w:pPr>
              <w:numPr>
                <w:ilvl w:val="1"/>
                <w:numId w:val="81"/>
              </w:numPr>
              <w:contextualSpacing/>
              <w:rPr>
                <w:rFonts w:ascii="Arial" w:hAnsi="Arial" w:cs="FrankRuehl"/>
                <w:color w:val="000000"/>
                <w:sz w:val="26"/>
                <w:szCs w:val="26"/>
              </w:rPr>
            </w:pPr>
            <w:r w:rsidRPr="00067DEB">
              <w:rPr>
                <w:rFonts w:ascii="Arial" w:hAnsi="Arial" w:cs="FrankRuehl" w:hint="cs"/>
                <w:color w:val="000000"/>
                <w:sz w:val="26"/>
                <w:szCs w:val="26"/>
                <w:rtl/>
              </w:rPr>
              <w:t>/ 191.95</w:t>
            </w:r>
          </w:p>
        </w:tc>
      </w:tr>
    </w:tbl>
    <w:p w14:paraId="001208B0" w14:textId="77777777" w:rsidR="00067DEB" w:rsidRPr="00067DEB" w:rsidRDefault="00067DEB" w:rsidP="00067DEB">
      <w:pPr>
        <w:spacing w:after="0"/>
        <w:ind w:left="360"/>
        <w:contextualSpacing/>
        <w:rPr>
          <w:rFonts w:cs="FrankRuehl"/>
          <w:sz w:val="26"/>
          <w:szCs w:val="26"/>
          <w:rtl/>
        </w:rPr>
      </w:pPr>
    </w:p>
    <w:p w14:paraId="4EE3F4E5" w14:textId="77777777" w:rsidR="00067DEB" w:rsidRPr="00067DEB" w:rsidRDefault="00067DEB" w:rsidP="00067DEB">
      <w:pPr>
        <w:bidi w:val="0"/>
        <w:rPr>
          <w:rFonts w:cs="FrankRuehl"/>
          <w:sz w:val="26"/>
          <w:szCs w:val="26"/>
        </w:rPr>
      </w:pPr>
      <w:r w:rsidRPr="00067DEB">
        <w:rPr>
          <w:rFonts w:cs="FrankRuehl"/>
          <w:sz w:val="26"/>
          <w:szCs w:val="26"/>
          <w:rtl/>
        </w:rPr>
        <w:br w:type="page"/>
      </w:r>
    </w:p>
    <w:p w14:paraId="174AAC38" w14:textId="77777777" w:rsidR="00067DEB" w:rsidRPr="00067DEB" w:rsidRDefault="00067DEB" w:rsidP="009C5C05">
      <w:pPr>
        <w:numPr>
          <w:ilvl w:val="2"/>
          <w:numId w:val="37"/>
        </w:numPr>
        <w:overflowPunct w:val="0"/>
        <w:autoSpaceDE w:val="0"/>
        <w:autoSpaceDN w:val="0"/>
        <w:adjustRightInd w:val="0"/>
        <w:spacing w:after="0" w:line="360" w:lineRule="auto"/>
        <w:contextualSpacing/>
        <w:jc w:val="both"/>
        <w:textAlignment w:val="baseline"/>
        <w:rPr>
          <w:rFonts w:cs="FrankRuehl"/>
          <w:sz w:val="26"/>
          <w:szCs w:val="26"/>
          <w:rtl/>
        </w:rPr>
      </w:pPr>
      <w:r w:rsidRPr="00067DEB">
        <w:rPr>
          <w:rFonts w:cs="FrankRuehl" w:hint="eastAsia"/>
          <w:sz w:val="26"/>
          <w:szCs w:val="26"/>
          <w:rtl/>
        </w:rPr>
        <w:lastRenderedPageBreak/>
        <w:t>רשימת</w:t>
      </w:r>
      <w:r w:rsidRPr="00067DEB">
        <w:rPr>
          <w:rFonts w:cs="FrankRuehl"/>
          <w:sz w:val="26"/>
          <w:szCs w:val="26"/>
          <w:rtl/>
        </w:rPr>
        <w:t xml:space="preserve"> </w:t>
      </w:r>
      <w:r w:rsidRPr="00067DEB">
        <w:rPr>
          <w:rFonts w:cs="FrankRuehl" w:hint="eastAsia"/>
          <w:sz w:val="26"/>
          <w:szCs w:val="26"/>
          <w:rtl/>
        </w:rPr>
        <w:t>התחנות</w:t>
      </w:r>
      <w:r w:rsidRPr="00067DEB">
        <w:rPr>
          <w:rFonts w:cs="FrankRuehl"/>
          <w:sz w:val="26"/>
          <w:szCs w:val="26"/>
          <w:rtl/>
        </w:rPr>
        <w:t xml:space="preserve"> </w:t>
      </w:r>
      <w:r w:rsidRPr="00067DEB">
        <w:rPr>
          <w:rFonts w:cs="FrankRuehl" w:hint="eastAsia"/>
          <w:sz w:val="26"/>
          <w:szCs w:val="26"/>
          <w:rtl/>
        </w:rPr>
        <w:t>באזור</w:t>
      </w:r>
      <w:r w:rsidRPr="00067DEB">
        <w:rPr>
          <w:rFonts w:cs="FrankRuehl"/>
          <w:sz w:val="26"/>
          <w:szCs w:val="26"/>
          <w:rtl/>
        </w:rPr>
        <w:t xml:space="preserve"> </w:t>
      </w:r>
      <w:r w:rsidRPr="00067DEB">
        <w:rPr>
          <w:rFonts w:cs="FrankRuehl" w:hint="cs"/>
          <w:sz w:val="26"/>
          <w:szCs w:val="26"/>
          <w:rtl/>
        </w:rPr>
        <w:t>מרכז</w:t>
      </w:r>
      <w:r w:rsidRPr="00067DEB">
        <w:rPr>
          <w:rFonts w:cs="FrankRuehl"/>
          <w:sz w:val="26"/>
          <w:szCs w:val="26"/>
          <w:rtl/>
        </w:rPr>
        <w:t>:</w:t>
      </w:r>
    </w:p>
    <w:tbl>
      <w:tblPr>
        <w:bidiVisual/>
        <w:tblW w:w="4484" w:type="pct"/>
        <w:tblInd w:w="787" w:type="dxa"/>
        <w:tblLayout w:type="fixed"/>
        <w:tblLook w:val="0000" w:firstRow="0" w:lastRow="0" w:firstColumn="0" w:lastColumn="0" w:noHBand="0" w:noVBand="0"/>
      </w:tblPr>
      <w:tblGrid>
        <w:gridCol w:w="567"/>
        <w:gridCol w:w="1138"/>
        <w:gridCol w:w="2904"/>
        <w:gridCol w:w="1352"/>
        <w:gridCol w:w="2261"/>
      </w:tblGrid>
      <w:tr w:rsidR="00067DEB" w:rsidRPr="00067DEB" w14:paraId="72EDA90D" w14:textId="77777777" w:rsidTr="007500E6">
        <w:trPr>
          <w:trHeight w:val="442"/>
          <w:tblHeader/>
        </w:trPr>
        <w:tc>
          <w:tcPr>
            <w:tcW w:w="345" w:type="pct"/>
            <w:tcBorders>
              <w:top w:val="single" w:sz="6" w:space="0" w:color="auto"/>
              <w:left w:val="single" w:sz="6" w:space="0" w:color="auto"/>
              <w:right w:val="single" w:sz="6" w:space="0" w:color="auto"/>
            </w:tcBorders>
            <w:shd w:val="clear" w:color="auto" w:fill="EAF1DD" w:themeFill="accent3" w:themeFillTint="33"/>
          </w:tcPr>
          <w:p w14:paraId="26BD97B8" w14:textId="77777777" w:rsidR="00067DEB" w:rsidRPr="00067DEB" w:rsidRDefault="00067DEB" w:rsidP="00067DEB">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eastAsia"/>
                <w:sz w:val="26"/>
                <w:szCs w:val="26"/>
                <w:rtl/>
              </w:rPr>
              <w:t>מס</w:t>
            </w:r>
            <w:r w:rsidRPr="00067DEB">
              <w:rPr>
                <w:rFonts w:ascii="Times New Roman" w:eastAsia="Times New Roman" w:hAnsi="Times New Roman" w:cs="FrankRuehl"/>
                <w:sz w:val="26"/>
                <w:szCs w:val="26"/>
                <w:rtl/>
              </w:rPr>
              <w:t>'</w:t>
            </w:r>
          </w:p>
        </w:tc>
        <w:tc>
          <w:tcPr>
            <w:tcW w:w="692" w:type="pct"/>
            <w:tcBorders>
              <w:top w:val="single" w:sz="6" w:space="0" w:color="auto"/>
              <w:left w:val="single" w:sz="6" w:space="0" w:color="auto"/>
              <w:right w:val="single" w:sz="6" w:space="0" w:color="auto"/>
            </w:tcBorders>
            <w:shd w:val="clear" w:color="auto" w:fill="EAF1DD" w:themeFill="accent3" w:themeFillTint="33"/>
          </w:tcPr>
          <w:p w14:paraId="52722A3C" w14:textId="77777777" w:rsidR="00067DEB" w:rsidRPr="00067DEB" w:rsidRDefault="00067DEB" w:rsidP="00067DEB">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eastAsia"/>
                <w:sz w:val="26"/>
                <w:szCs w:val="26"/>
                <w:rtl/>
              </w:rPr>
              <w:t>מספר</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זיהוי</w:t>
            </w:r>
          </w:p>
        </w:tc>
        <w:tc>
          <w:tcPr>
            <w:tcW w:w="1766" w:type="pct"/>
            <w:tcBorders>
              <w:top w:val="single" w:sz="6" w:space="0" w:color="auto"/>
              <w:left w:val="single" w:sz="6" w:space="0" w:color="auto"/>
              <w:right w:val="single" w:sz="6" w:space="0" w:color="auto"/>
            </w:tcBorders>
            <w:shd w:val="clear" w:color="auto" w:fill="EAF1DD" w:themeFill="accent3" w:themeFillTint="33"/>
          </w:tcPr>
          <w:p w14:paraId="00CB2913" w14:textId="77777777" w:rsidR="00067DEB" w:rsidRPr="00067DEB" w:rsidRDefault="00067DEB" w:rsidP="00067DEB">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eastAsia"/>
                <w:sz w:val="26"/>
                <w:szCs w:val="26"/>
                <w:rtl/>
              </w:rPr>
              <w:t>שם</w:t>
            </w:r>
            <w:r w:rsidRPr="00067DEB">
              <w:rPr>
                <w:rFonts w:ascii="Times New Roman" w:eastAsia="Times New Roman" w:hAnsi="Times New Roman" w:cs="FrankRuehl"/>
                <w:sz w:val="26"/>
                <w:szCs w:val="26"/>
                <w:rtl/>
              </w:rPr>
              <w:t xml:space="preserve"> </w:t>
            </w:r>
            <w:r w:rsidRPr="00067DEB">
              <w:rPr>
                <w:rFonts w:ascii="Times New Roman" w:eastAsia="Times New Roman" w:hAnsi="Times New Roman" w:cs="FrankRuehl" w:hint="eastAsia"/>
                <w:sz w:val="26"/>
                <w:szCs w:val="26"/>
                <w:rtl/>
              </w:rPr>
              <w:t>התחנה</w:t>
            </w:r>
          </w:p>
        </w:tc>
        <w:tc>
          <w:tcPr>
            <w:tcW w:w="822" w:type="pct"/>
            <w:tcBorders>
              <w:top w:val="single" w:sz="6" w:space="0" w:color="auto"/>
              <w:left w:val="single" w:sz="6" w:space="0" w:color="auto"/>
              <w:right w:val="single" w:sz="6" w:space="0" w:color="auto"/>
            </w:tcBorders>
            <w:shd w:val="clear" w:color="auto" w:fill="EAF1DD" w:themeFill="accent3" w:themeFillTint="33"/>
          </w:tcPr>
          <w:p w14:paraId="0CF37940" w14:textId="77777777" w:rsidR="00067DEB" w:rsidRPr="00067DEB" w:rsidRDefault="00067DEB" w:rsidP="00067DEB">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eastAsia"/>
                <w:sz w:val="26"/>
                <w:szCs w:val="26"/>
                <w:rtl/>
              </w:rPr>
              <w:t>סוג</w:t>
            </w:r>
          </w:p>
        </w:tc>
        <w:tc>
          <w:tcPr>
            <w:tcW w:w="1375" w:type="pct"/>
            <w:tcBorders>
              <w:top w:val="single" w:sz="6" w:space="0" w:color="auto"/>
              <w:left w:val="single" w:sz="6" w:space="0" w:color="auto"/>
              <w:right w:val="single" w:sz="6" w:space="0" w:color="auto"/>
            </w:tcBorders>
            <w:shd w:val="clear" w:color="auto" w:fill="EAF1DD" w:themeFill="accent3" w:themeFillTint="33"/>
          </w:tcPr>
          <w:p w14:paraId="737F3A54" w14:textId="77777777" w:rsidR="00067DEB" w:rsidRPr="00067DEB" w:rsidRDefault="00067DEB" w:rsidP="00067DEB">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eastAsia"/>
                <w:sz w:val="26"/>
                <w:szCs w:val="26"/>
                <w:rtl/>
              </w:rPr>
              <w:t>קואורדינטות</w:t>
            </w:r>
          </w:p>
        </w:tc>
      </w:tr>
      <w:tr w:rsidR="00067DEB" w:rsidRPr="00067DEB" w14:paraId="1A6A3B9B" w14:textId="77777777" w:rsidTr="007500E6">
        <w:tc>
          <w:tcPr>
            <w:tcW w:w="345" w:type="pct"/>
            <w:tcBorders>
              <w:top w:val="single" w:sz="6" w:space="0" w:color="auto"/>
              <w:left w:val="single" w:sz="6" w:space="0" w:color="auto"/>
              <w:bottom w:val="single" w:sz="6" w:space="0" w:color="auto"/>
              <w:right w:val="single" w:sz="6" w:space="0" w:color="auto"/>
            </w:tcBorders>
          </w:tcPr>
          <w:p w14:paraId="227B5BF9" w14:textId="77777777" w:rsidR="00067DEB" w:rsidRPr="00067DEB" w:rsidRDefault="00067DEB" w:rsidP="00067DEB">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sz w:val="26"/>
                <w:szCs w:val="26"/>
                <w:rtl/>
              </w:rPr>
              <w:t>1</w:t>
            </w:r>
          </w:p>
        </w:tc>
        <w:tc>
          <w:tcPr>
            <w:tcW w:w="692" w:type="pct"/>
            <w:tcBorders>
              <w:top w:val="single" w:sz="6" w:space="0" w:color="auto"/>
              <w:left w:val="single" w:sz="6" w:space="0" w:color="auto"/>
              <w:bottom w:val="single" w:sz="6" w:space="0" w:color="auto"/>
              <w:right w:val="single" w:sz="6" w:space="0" w:color="auto"/>
            </w:tcBorders>
          </w:tcPr>
          <w:p w14:paraId="718429DC"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17123</w:t>
            </w:r>
          </w:p>
        </w:tc>
        <w:tc>
          <w:tcPr>
            <w:tcW w:w="1766" w:type="pct"/>
            <w:tcBorders>
              <w:top w:val="single" w:sz="6" w:space="0" w:color="auto"/>
              <w:left w:val="single" w:sz="6" w:space="0" w:color="auto"/>
              <w:bottom w:val="single" w:sz="6" w:space="0" w:color="auto"/>
              <w:right w:val="single" w:sz="6" w:space="0" w:color="auto"/>
            </w:tcBorders>
            <w:vAlign w:val="bottom"/>
          </w:tcPr>
          <w:p w14:paraId="7646C4EB"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hint="cs"/>
                <w:color w:val="000000"/>
                <w:sz w:val="26"/>
                <w:szCs w:val="26"/>
                <w:rtl/>
              </w:rPr>
              <w:t xml:space="preserve">שילה </w:t>
            </w:r>
            <w:r w:rsidRPr="00067DEB">
              <w:rPr>
                <w:rFonts w:ascii="Arial" w:eastAsia="Times New Roman" w:hAnsi="Arial" w:cs="FrankRuehl"/>
                <w:color w:val="000000"/>
                <w:sz w:val="26"/>
                <w:szCs w:val="26"/>
                <w:rtl/>
              </w:rPr>
              <w:t>–</w:t>
            </w:r>
            <w:r w:rsidRPr="00067DEB">
              <w:rPr>
                <w:rFonts w:ascii="Arial" w:eastAsia="Times New Roman" w:hAnsi="Arial" w:cs="FrankRuehl" w:hint="cs"/>
                <w:color w:val="000000"/>
                <w:sz w:val="26"/>
                <w:szCs w:val="26"/>
                <w:rtl/>
              </w:rPr>
              <w:t xml:space="preserve"> במעלה הטיה למחצבה</w:t>
            </w:r>
          </w:p>
        </w:tc>
        <w:tc>
          <w:tcPr>
            <w:tcW w:w="822" w:type="pct"/>
            <w:tcBorders>
              <w:top w:val="single" w:sz="6" w:space="0" w:color="auto"/>
              <w:left w:val="single" w:sz="6" w:space="0" w:color="auto"/>
              <w:bottom w:val="single" w:sz="6" w:space="0" w:color="auto"/>
              <w:right w:val="single" w:sz="6" w:space="0" w:color="auto"/>
            </w:tcBorders>
          </w:tcPr>
          <w:p w14:paraId="13FD7012" w14:textId="5ED27490" w:rsidR="00067DEB" w:rsidRPr="00067DEB" w:rsidRDefault="000C1078" w:rsidP="00067DEB">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14:paraId="7CC13063" w14:textId="77777777" w:rsidR="00067DEB" w:rsidRPr="00067DEB" w:rsidRDefault="00067DEB" w:rsidP="00067DEB">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664.19  /  196.61</w:t>
            </w:r>
          </w:p>
        </w:tc>
      </w:tr>
      <w:tr w:rsidR="00067DEB" w:rsidRPr="00067DEB" w14:paraId="0CCB8CC7" w14:textId="77777777" w:rsidTr="007500E6">
        <w:tc>
          <w:tcPr>
            <w:tcW w:w="345" w:type="pct"/>
            <w:tcBorders>
              <w:top w:val="single" w:sz="6" w:space="0" w:color="auto"/>
              <w:left w:val="single" w:sz="6" w:space="0" w:color="auto"/>
              <w:bottom w:val="single" w:sz="6" w:space="0" w:color="auto"/>
              <w:right w:val="single" w:sz="6" w:space="0" w:color="auto"/>
            </w:tcBorders>
          </w:tcPr>
          <w:p w14:paraId="787D63AD" w14:textId="77777777" w:rsidR="00067DEB" w:rsidRPr="00067DEB" w:rsidRDefault="00067DEB" w:rsidP="00067DEB">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sz w:val="26"/>
                <w:szCs w:val="26"/>
                <w:rtl/>
              </w:rPr>
              <w:t>2</w:t>
            </w:r>
          </w:p>
        </w:tc>
        <w:tc>
          <w:tcPr>
            <w:tcW w:w="692" w:type="pct"/>
            <w:tcBorders>
              <w:top w:val="single" w:sz="6" w:space="0" w:color="auto"/>
              <w:left w:val="single" w:sz="6" w:space="0" w:color="auto"/>
              <w:bottom w:val="single" w:sz="6" w:space="0" w:color="auto"/>
              <w:right w:val="single" w:sz="6" w:space="0" w:color="auto"/>
            </w:tcBorders>
          </w:tcPr>
          <w:p w14:paraId="7D65D0CA"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17110</w:t>
            </w:r>
          </w:p>
        </w:tc>
        <w:tc>
          <w:tcPr>
            <w:tcW w:w="1766" w:type="pct"/>
            <w:tcBorders>
              <w:top w:val="single" w:sz="6" w:space="0" w:color="auto"/>
              <w:left w:val="single" w:sz="6" w:space="0" w:color="auto"/>
              <w:bottom w:val="single" w:sz="6" w:space="0" w:color="auto"/>
              <w:right w:val="single" w:sz="6" w:space="0" w:color="auto"/>
            </w:tcBorders>
            <w:vAlign w:val="bottom"/>
          </w:tcPr>
          <w:p w14:paraId="4607D9C8"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קנה – ירחיב</w:t>
            </w:r>
          </w:p>
        </w:tc>
        <w:tc>
          <w:tcPr>
            <w:tcW w:w="822" w:type="pct"/>
            <w:tcBorders>
              <w:top w:val="single" w:sz="6" w:space="0" w:color="auto"/>
              <w:left w:val="single" w:sz="6" w:space="0" w:color="auto"/>
              <w:bottom w:val="single" w:sz="6" w:space="0" w:color="auto"/>
              <w:right w:val="single" w:sz="6" w:space="0" w:color="auto"/>
            </w:tcBorders>
          </w:tcPr>
          <w:p w14:paraId="363AA5FF" w14:textId="6D4FAFF1" w:rsidR="00067DEB" w:rsidRPr="00067DEB" w:rsidRDefault="000C1078" w:rsidP="00067DEB">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14:paraId="02FF0766" w14:textId="77777777" w:rsidR="00067DEB" w:rsidRPr="00067DEB" w:rsidRDefault="00067DEB" w:rsidP="00067DEB">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672.70  /  196.60</w:t>
            </w:r>
          </w:p>
        </w:tc>
      </w:tr>
      <w:tr w:rsidR="00067DEB" w:rsidRPr="00067DEB" w14:paraId="62907D1A" w14:textId="77777777" w:rsidTr="007500E6">
        <w:tc>
          <w:tcPr>
            <w:tcW w:w="345" w:type="pct"/>
            <w:tcBorders>
              <w:top w:val="single" w:sz="6" w:space="0" w:color="auto"/>
              <w:left w:val="single" w:sz="6" w:space="0" w:color="auto"/>
              <w:bottom w:val="single" w:sz="6" w:space="0" w:color="auto"/>
              <w:right w:val="single" w:sz="6" w:space="0" w:color="auto"/>
            </w:tcBorders>
          </w:tcPr>
          <w:p w14:paraId="77E47506" w14:textId="77777777" w:rsidR="00067DEB" w:rsidRPr="00067DEB" w:rsidRDefault="00067DEB" w:rsidP="00067DEB">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sz w:val="26"/>
                <w:szCs w:val="26"/>
                <w:rtl/>
              </w:rPr>
              <w:t>3</w:t>
            </w:r>
          </w:p>
        </w:tc>
        <w:tc>
          <w:tcPr>
            <w:tcW w:w="692" w:type="pct"/>
            <w:tcBorders>
              <w:top w:val="single" w:sz="6" w:space="0" w:color="auto"/>
              <w:left w:val="single" w:sz="6" w:space="0" w:color="auto"/>
              <w:bottom w:val="single" w:sz="6" w:space="0" w:color="auto"/>
              <w:right w:val="single" w:sz="6" w:space="0" w:color="auto"/>
            </w:tcBorders>
          </w:tcPr>
          <w:p w14:paraId="126A6A00"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17117</w:t>
            </w:r>
          </w:p>
        </w:tc>
        <w:tc>
          <w:tcPr>
            <w:tcW w:w="1766" w:type="pct"/>
            <w:tcBorders>
              <w:top w:val="single" w:sz="6" w:space="0" w:color="auto"/>
              <w:left w:val="single" w:sz="6" w:space="0" w:color="auto"/>
              <w:bottom w:val="single" w:sz="6" w:space="0" w:color="auto"/>
              <w:right w:val="single" w:sz="6" w:space="0" w:color="auto"/>
            </w:tcBorders>
            <w:vAlign w:val="bottom"/>
          </w:tcPr>
          <w:p w14:paraId="17712BE3"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שילה - כביש לוד - ראה"ע</w:t>
            </w:r>
          </w:p>
        </w:tc>
        <w:tc>
          <w:tcPr>
            <w:tcW w:w="822" w:type="pct"/>
            <w:tcBorders>
              <w:top w:val="single" w:sz="6" w:space="0" w:color="auto"/>
              <w:left w:val="single" w:sz="6" w:space="0" w:color="auto"/>
              <w:bottom w:val="single" w:sz="6" w:space="0" w:color="auto"/>
              <w:right w:val="single" w:sz="6" w:space="0" w:color="auto"/>
            </w:tcBorders>
          </w:tcPr>
          <w:p w14:paraId="6BAD6B8B" w14:textId="76DF379A" w:rsidR="00067DEB" w:rsidRPr="00067DEB" w:rsidRDefault="00077646" w:rsidP="004F013F">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14:paraId="7703A9A8" w14:textId="77777777" w:rsidR="00067DEB" w:rsidRPr="00067DEB" w:rsidRDefault="00067DEB" w:rsidP="00067DEB">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664.63  /  195.12</w:t>
            </w:r>
          </w:p>
        </w:tc>
      </w:tr>
      <w:tr w:rsidR="00067DEB" w:rsidRPr="00067DEB" w14:paraId="3F78A788" w14:textId="77777777" w:rsidTr="007500E6">
        <w:tc>
          <w:tcPr>
            <w:tcW w:w="345" w:type="pct"/>
            <w:tcBorders>
              <w:top w:val="single" w:sz="6" w:space="0" w:color="auto"/>
              <w:left w:val="single" w:sz="6" w:space="0" w:color="auto"/>
              <w:bottom w:val="single" w:sz="6" w:space="0" w:color="auto"/>
              <w:right w:val="single" w:sz="6" w:space="0" w:color="auto"/>
            </w:tcBorders>
          </w:tcPr>
          <w:p w14:paraId="5C1C3E03" w14:textId="77777777" w:rsidR="00067DEB" w:rsidRPr="00067DEB" w:rsidRDefault="00067DEB" w:rsidP="00067DEB">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sz w:val="26"/>
                <w:szCs w:val="26"/>
                <w:rtl/>
              </w:rPr>
              <w:t>4</w:t>
            </w:r>
          </w:p>
        </w:tc>
        <w:tc>
          <w:tcPr>
            <w:tcW w:w="692" w:type="pct"/>
            <w:tcBorders>
              <w:top w:val="single" w:sz="6" w:space="0" w:color="auto"/>
              <w:left w:val="single" w:sz="6" w:space="0" w:color="auto"/>
              <w:bottom w:val="single" w:sz="6" w:space="0" w:color="auto"/>
              <w:right w:val="single" w:sz="6" w:space="0" w:color="auto"/>
            </w:tcBorders>
          </w:tcPr>
          <w:p w14:paraId="4283E4B0"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17135</w:t>
            </w:r>
          </w:p>
        </w:tc>
        <w:tc>
          <w:tcPr>
            <w:tcW w:w="1766" w:type="pct"/>
            <w:tcBorders>
              <w:top w:val="single" w:sz="6" w:space="0" w:color="auto"/>
              <w:left w:val="single" w:sz="6" w:space="0" w:color="auto"/>
              <w:bottom w:val="single" w:sz="6" w:space="0" w:color="auto"/>
              <w:right w:val="single" w:sz="6" w:space="0" w:color="auto"/>
            </w:tcBorders>
            <w:vAlign w:val="bottom"/>
          </w:tcPr>
          <w:p w14:paraId="58E9077B" w14:textId="4B35E6B5" w:rsidR="00067DEB" w:rsidRPr="00067DEB" w:rsidRDefault="00067DEB" w:rsidP="00067DEB">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 xml:space="preserve">ירקון </w:t>
            </w:r>
            <w:r w:rsidR="00395E4F">
              <w:rPr>
                <w:rFonts w:ascii="Arial" w:eastAsia="Times New Roman" w:hAnsi="Arial" w:cs="FrankRuehl"/>
                <w:color w:val="000000"/>
                <w:sz w:val="26"/>
                <w:szCs w:val="26"/>
                <w:rtl/>
              </w:rPr>
              <w:t>–</w:t>
            </w:r>
            <w:r w:rsidRPr="00067DEB">
              <w:rPr>
                <w:rFonts w:ascii="Arial" w:eastAsia="Times New Roman" w:hAnsi="Arial" w:cs="FrankRuehl"/>
                <w:color w:val="000000"/>
                <w:sz w:val="26"/>
                <w:szCs w:val="26"/>
                <w:rtl/>
              </w:rPr>
              <w:t xml:space="preserve"> כביש</w:t>
            </w:r>
          </w:p>
        </w:tc>
        <w:tc>
          <w:tcPr>
            <w:tcW w:w="822" w:type="pct"/>
            <w:tcBorders>
              <w:top w:val="single" w:sz="6" w:space="0" w:color="auto"/>
              <w:left w:val="single" w:sz="6" w:space="0" w:color="auto"/>
              <w:bottom w:val="single" w:sz="6" w:space="0" w:color="auto"/>
              <w:right w:val="single" w:sz="6" w:space="0" w:color="auto"/>
            </w:tcBorders>
          </w:tcPr>
          <w:p w14:paraId="7ED0E7D3" w14:textId="77777777" w:rsidR="00067DEB" w:rsidRPr="00067DEB" w:rsidRDefault="00067DEB" w:rsidP="00067DEB">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14:paraId="2F5A8A4E" w14:textId="77777777" w:rsidR="00067DEB" w:rsidRPr="00067DEB" w:rsidRDefault="00067DEB" w:rsidP="00067DEB">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668.10  /  183.92</w:t>
            </w:r>
          </w:p>
        </w:tc>
      </w:tr>
      <w:tr w:rsidR="00067DEB" w:rsidRPr="00067DEB" w14:paraId="6ADADF10" w14:textId="77777777" w:rsidTr="007500E6">
        <w:tc>
          <w:tcPr>
            <w:tcW w:w="345" w:type="pct"/>
            <w:tcBorders>
              <w:top w:val="single" w:sz="6" w:space="0" w:color="auto"/>
              <w:left w:val="single" w:sz="6" w:space="0" w:color="auto"/>
              <w:bottom w:val="single" w:sz="6" w:space="0" w:color="auto"/>
              <w:right w:val="single" w:sz="6" w:space="0" w:color="auto"/>
            </w:tcBorders>
          </w:tcPr>
          <w:p w14:paraId="12BFD40A" w14:textId="77777777" w:rsidR="00067DEB" w:rsidRPr="00067DEB" w:rsidRDefault="00067DEB" w:rsidP="00067DEB">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5</w:t>
            </w:r>
          </w:p>
        </w:tc>
        <w:tc>
          <w:tcPr>
            <w:tcW w:w="692" w:type="pct"/>
            <w:tcBorders>
              <w:top w:val="single" w:sz="6" w:space="0" w:color="auto"/>
              <w:left w:val="single" w:sz="6" w:space="0" w:color="auto"/>
              <w:bottom w:val="single" w:sz="6" w:space="0" w:color="auto"/>
              <w:right w:val="single" w:sz="6" w:space="0" w:color="auto"/>
            </w:tcBorders>
          </w:tcPr>
          <w:p w14:paraId="64364FFC"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17143</w:t>
            </w:r>
          </w:p>
        </w:tc>
        <w:tc>
          <w:tcPr>
            <w:tcW w:w="1766" w:type="pct"/>
            <w:tcBorders>
              <w:top w:val="single" w:sz="6" w:space="0" w:color="auto"/>
              <w:left w:val="single" w:sz="6" w:space="0" w:color="auto"/>
              <w:bottom w:val="single" w:sz="6" w:space="0" w:color="auto"/>
              <w:right w:val="single" w:sz="6" w:space="0" w:color="auto"/>
            </w:tcBorders>
            <w:vAlign w:val="bottom"/>
          </w:tcPr>
          <w:p w14:paraId="12A753E9"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ענבה</w:t>
            </w:r>
          </w:p>
        </w:tc>
        <w:tc>
          <w:tcPr>
            <w:tcW w:w="822" w:type="pct"/>
            <w:tcBorders>
              <w:top w:val="single" w:sz="6" w:space="0" w:color="auto"/>
              <w:left w:val="single" w:sz="6" w:space="0" w:color="auto"/>
              <w:bottom w:val="single" w:sz="6" w:space="0" w:color="auto"/>
              <w:right w:val="single" w:sz="6" w:space="0" w:color="auto"/>
            </w:tcBorders>
          </w:tcPr>
          <w:p w14:paraId="384AD18F" w14:textId="3A242AC5" w:rsidR="00067DEB" w:rsidRPr="00067DEB" w:rsidRDefault="000C1078" w:rsidP="00067DEB">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14:paraId="29563278" w14:textId="77777777" w:rsidR="00067DEB" w:rsidRPr="00067DEB" w:rsidRDefault="00067DEB" w:rsidP="00067DEB">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664.95  /  194.48</w:t>
            </w:r>
          </w:p>
        </w:tc>
      </w:tr>
      <w:tr w:rsidR="00067DEB" w:rsidRPr="00067DEB" w14:paraId="0DA8961A" w14:textId="77777777" w:rsidTr="007500E6">
        <w:tc>
          <w:tcPr>
            <w:tcW w:w="345" w:type="pct"/>
            <w:tcBorders>
              <w:top w:val="single" w:sz="6" w:space="0" w:color="auto"/>
              <w:left w:val="single" w:sz="6" w:space="0" w:color="auto"/>
              <w:bottom w:val="single" w:sz="6" w:space="0" w:color="auto"/>
              <w:right w:val="single" w:sz="6" w:space="0" w:color="auto"/>
            </w:tcBorders>
          </w:tcPr>
          <w:p w14:paraId="69AC4EDD" w14:textId="77777777" w:rsidR="00067DEB" w:rsidRPr="00067DEB" w:rsidRDefault="00067DEB" w:rsidP="00067DEB">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w:t>
            </w:r>
          </w:p>
        </w:tc>
        <w:tc>
          <w:tcPr>
            <w:tcW w:w="692" w:type="pct"/>
            <w:tcBorders>
              <w:top w:val="single" w:sz="6" w:space="0" w:color="auto"/>
              <w:left w:val="single" w:sz="6" w:space="0" w:color="auto"/>
              <w:bottom w:val="single" w:sz="6" w:space="0" w:color="auto"/>
              <w:right w:val="single" w:sz="6" w:space="0" w:color="auto"/>
            </w:tcBorders>
          </w:tcPr>
          <w:p w14:paraId="125A5D6A"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17144</w:t>
            </w:r>
          </w:p>
        </w:tc>
        <w:tc>
          <w:tcPr>
            <w:tcW w:w="1766" w:type="pct"/>
            <w:tcBorders>
              <w:top w:val="single" w:sz="6" w:space="0" w:color="auto"/>
              <w:left w:val="single" w:sz="6" w:space="0" w:color="auto"/>
              <w:bottom w:val="single" w:sz="6" w:space="0" w:color="auto"/>
              <w:right w:val="single" w:sz="6" w:space="0" w:color="auto"/>
            </w:tcBorders>
            <w:vAlign w:val="bottom"/>
          </w:tcPr>
          <w:p w14:paraId="2FBE58EA" w14:textId="5931CA3A" w:rsidR="00067DEB" w:rsidRPr="00067DEB" w:rsidRDefault="00067DEB" w:rsidP="00067DEB">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 xml:space="preserve">איילון </w:t>
            </w:r>
            <w:r w:rsidR="00395E4F">
              <w:rPr>
                <w:rFonts w:ascii="Arial" w:eastAsia="Times New Roman" w:hAnsi="Arial" w:cs="FrankRuehl"/>
                <w:color w:val="000000"/>
                <w:sz w:val="26"/>
                <w:szCs w:val="26"/>
                <w:rtl/>
              </w:rPr>
              <w:t>–</w:t>
            </w:r>
            <w:r w:rsidRPr="00067DEB">
              <w:rPr>
                <w:rFonts w:ascii="Arial" w:eastAsia="Times New Roman" w:hAnsi="Arial" w:cs="FrankRuehl"/>
                <w:color w:val="000000"/>
                <w:sz w:val="26"/>
                <w:szCs w:val="26"/>
                <w:rtl/>
              </w:rPr>
              <w:t xml:space="preserve"> לוד</w:t>
            </w:r>
          </w:p>
        </w:tc>
        <w:tc>
          <w:tcPr>
            <w:tcW w:w="822" w:type="pct"/>
            <w:tcBorders>
              <w:top w:val="single" w:sz="6" w:space="0" w:color="auto"/>
              <w:left w:val="single" w:sz="6" w:space="0" w:color="auto"/>
              <w:bottom w:val="single" w:sz="6" w:space="0" w:color="auto"/>
              <w:right w:val="single" w:sz="6" w:space="0" w:color="auto"/>
            </w:tcBorders>
          </w:tcPr>
          <w:p w14:paraId="3465E5B2" w14:textId="77777777" w:rsidR="00067DEB" w:rsidRPr="00067DEB" w:rsidRDefault="00067DEB" w:rsidP="00067DEB">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14:paraId="4429AB97" w14:textId="77777777" w:rsidR="00067DEB" w:rsidRPr="00067DEB" w:rsidRDefault="00067DEB" w:rsidP="00067DEB">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651.75  /  191.10</w:t>
            </w:r>
          </w:p>
        </w:tc>
      </w:tr>
      <w:tr w:rsidR="00067DEB" w:rsidRPr="00067DEB" w14:paraId="1D786F6E" w14:textId="77777777" w:rsidTr="007500E6">
        <w:tc>
          <w:tcPr>
            <w:tcW w:w="345" w:type="pct"/>
            <w:tcBorders>
              <w:top w:val="single" w:sz="6" w:space="0" w:color="auto"/>
              <w:left w:val="single" w:sz="6" w:space="0" w:color="auto"/>
              <w:bottom w:val="single" w:sz="6" w:space="0" w:color="auto"/>
              <w:right w:val="single" w:sz="6" w:space="0" w:color="auto"/>
            </w:tcBorders>
          </w:tcPr>
          <w:p w14:paraId="1793198C" w14:textId="77777777" w:rsidR="00067DEB" w:rsidRPr="00067DEB" w:rsidRDefault="00067DEB" w:rsidP="00067DEB">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7</w:t>
            </w:r>
          </w:p>
        </w:tc>
        <w:tc>
          <w:tcPr>
            <w:tcW w:w="692" w:type="pct"/>
            <w:tcBorders>
              <w:top w:val="single" w:sz="6" w:space="0" w:color="auto"/>
              <w:left w:val="single" w:sz="6" w:space="0" w:color="auto"/>
              <w:bottom w:val="single" w:sz="6" w:space="0" w:color="auto"/>
              <w:right w:val="single" w:sz="6" w:space="0" w:color="auto"/>
            </w:tcBorders>
          </w:tcPr>
          <w:p w14:paraId="0147C8E2"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17147</w:t>
            </w:r>
          </w:p>
        </w:tc>
        <w:tc>
          <w:tcPr>
            <w:tcW w:w="1766" w:type="pct"/>
            <w:tcBorders>
              <w:top w:val="single" w:sz="6" w:space="0" w:color="auto"/>
              <w:left w:val="single" w:sz="6" w:space="0" w:color="auto"/>
              <w:bottom w:val="single" w:sz="6" w:space="0" w:color="auto"/>
              <w:right w:val="single" w:sz="6" w:space="0" w:color="auto"/>
            </w:tcBorders>
            <w:vAlign w:val="bottom"/>
          </w:tcPr>
          <w:p w14:paraId="39F24258"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גזר</w:t>
            </w:r>
          </w:p>
        </w:tc>
        <w:tc>
          <w:tcPr>
            <w:tcW w:w="822" w:type="pct"/>
            <w:tcBorders>
              <w:top w:val="single" w:sz="6" w:space="0" w:color="auto"/>
              <w:left w:val="single" w:sz="6" w:space="0" w:color="auto"/>
              <w:bottom w:val="single" w:sz="6" w:space="0" w:color="auto"/>
              <w:right w:val="single" w:sz="6" w:space="0" w:color="auto"/>
            </w:tcBorders>
          </w:tcPr>
          <w:p w14:paraId="1DE8054F" w14:textId="188989CE" w:rsidR="00067DEB" w:rsidRPr="00067DEB" w:rsidRDefault="000C1078" w:rsidP="00067DEB">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2</w:t>
            </w:r>
          </w:p>
        </w:tc>
        <w:tc>
          <w:tcPr>
            <w:tcW w:w="1375" w:type="pct"/>
            <w:tcBorders>
              <w:top w:val="single" w:sz="6" w:space="0" w:color="auto"/>
              <w:left w:val="single" w:sz="6" w:space="0" w:color="auto"/>
              <w:bottom w:val="single" w:sz="6" w:space="0" w:color="auto"/>
              <w:right w:val="single" w:sz="6" w:space="0" w:color="auto"/>
            </w:tcBorders>
          </w:tcPr>
          <w:p w14:paraId="692076BF" w14:textId="77777777" w:rsidR="00067DEB" w:rsidRPr="00067DEB" w:rsidRDefault="00067DEB" w:rsidP="00067DEB">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647.36  / 189.70</w:t>
            </w:r>
          </w:p>
        </w:tc>
      </w:tr>
      <w:tr w:rsidR="00067DEB" w:rsidRPr="00067DEB" w14:paraId="27C31EE0" w14:textId="77777777" w:rsidTr="007500E6">
        <w:tc>
          <w:tcPr>
            <w:tcW w:w="345" w:type="pct"/>
            <w:tcBorders>
              <w:top w:val="single" w:sz="6" w:space="0" w:color="auto"/>
              <w:left w:val="single" w:sz="6" w:space="0" w:color="auto"/>
              <w:bottom w:val="single" w:sz="6" w:space="0" w:color="auto"/>
              <w:right w:val="single" w:sz="6" w:space="0" w:color="auto"/>
            </w:tcBorders>
          </w:tcPr>
          <w:p w14:paraId="305793F9" w14:textId="77777777" w:rsidR="00067DEB" w:rsidRPr="00067DEB" w:rsidRDefault="00067DEB" w:rsidP="00067DEB">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8</w:t>
            </w:r>
          </w:p>
        </w:tc>
        <w:tc>
          <w:tcPr>
            <w:tcW w:w="692" w:type="pct"/>
            <w:tcBorders>
              <w:top w:val="single" w:sz="6" w:space="0" w:color="auto"/>
              <w:left w:val="single" w:sz="6" w:space="0" w:color="auto"/>
              <w:bottom w:val="single" w:sz="6" w:space="0" w:color="auto"/>
              <w:right w:val="single" w:sz="6" w:space="0" w:color="auto"/>
            </w:tcBorders>
          </w:tcPr>
          <w:p w14:paraId="2AD47619"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17155</w:t>
            </w:r>
          </w:p>
        </w:tc>
        <w:tc>
          <w:tcPr>
            <w:tcW w:w="1766" w:type="pct"/>
            <w:tcBorders>
              <w:top w:val="single" w:sz="6" w:space="0" w:color="auto"/>
              <w:left w:val="single" w:sz="6" w:space="0" w:color="auto"/>
              <w:bottom w:val="single" w:sz="6" w:space="0" w:color="auto"/>
              <w:right w:val="single" w:sz="6" w:space="0" w:color="auto"/>
            </w:tcBorders>
            <w:vAlign w:val="bottom"/>
          </w:tcPr>
          <w:p w14:paraId="33C3713A"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נטוף - צומת אל על</w:t>
            </w:r>
          </w:p>
        </w:tc>
        <w:tc>
          <w:tcPr>
            <w:tcW w:w="822" w:type="pct"/>
            <w:tcBorders>
              <w:top w:val="single" w:sz="6" w:space="0" w:color="auto"/>
              <w:left w:val="single" w:sz="6" w:space="0" w:color="auto"/>
              <w:bottom w:val="single" w:sz="6" w:space="0" w:color="auto"/>
              <w:right w:val="single" w:sz="6" w:space="0" w:color="auto"/>
            </w:tcBorders>
          </w:tcPr>
          <w:p w14:paraId="6BDB973C" w14:textId="77777777" w:rsidR="00067DEB" w:rsidRPr="00067DEB" w:rsidRDefault="00067DEB" w:rsidP="00067DEB">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14:paraId="6245B87B" w14:textId="77777777" w:rsidR="00067DEB" w:rsidRPr="00067DEB" w:rsidRDefault="00067DEB" w:rsidP="00067DEB">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654.62  /  191.25</w:t>
            </w:r>
          </w:p>
        </w:tc>
      </w:tr>
      <w:tr w:rsidR="00067DEB" w:rsidRPr="00067DEB" w14:paraId="322391EF" w14:textId="77777777" w:rsidTr="007500E6">
        <w:tc>
          <w:tcPr>
            <w:tcW w:w="345" w:type="pct"/>
            <w:tcBorders>
              <w:top w:val="single" w:sz="6" w:space="0" w:color="auto"/>
              <w:left w:val="single" w:sz="6" w:space="0" w:color="auto"/>
              <w:bottom w:val="single" w:sz="6" w:space="0" w:color="auto"/>
              <w:right w:val="single" w:sz="6" w:space="0" w:color="auto"/>
            </w:tcBorders>
          </w:tcPr>
          <w:p w14:paraId="03844933" w14:textId="77777777" w:rsidR="00067DEB" w:rsidRPr="00067DEB" w:rsidRDefault="00067DEB" w:rsidP="00067DEB">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9</w:t>
            </w:r>
          </w:p>
        </w:tc>
        <w:tc>
          <w:tcPr>
            <w:tcW w:w="692" w:type="pct"/>
            <w:tcBorders>
              <w:top w:val="single" w:sz="6" w:space="0" w:color="auto"/>
              <w:left w:val="single" w:sz="6" w:space="0" w:color="auto"/>
              <w:bottom w:val="single" w:sz="6" w:space="0" w:color="auto"/>
              <w:right w:val="single" w:sz="6" w:space="0" w:color="auto"/>
            </w:tcBorders>
          </w:tcPr>
          <w:p w14:paraId="04F8EA7E"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17162</w:t>
            </w:r>
          </w:p>
        </w:tc>
        <w:tc>
          <w:tcPr>
            <w:tcW w:w="1766" w:type="pct"/>
            <w:tcBorders>
              <w:top w:val="single" w:sz="6" w:space="0" w:color="auto"/>
              <w:left w:val="single" w:sz="6" w:space="0" w:color="auto"/>
              <w:bottom w:val="single" w:sz="6" w:space="0" w:color="auto"/>
              <w:right w:val="single" w:sz="6" w:space="0" w:color="auto"/>
            </w:tcBorders>
            <w:vAlign w:val="bottom"/>
          </w:tcPr>
          <w:p w14:paraId="5C48A9C1"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בית עריף כביש 46</w:t>
            </w:r>
          </w:p>
        </w:tc>
        <w:tc>
          <w:tcPr>
            <w:tcW w:w="822" w:type="pct"/>
            <w:tcBorders>
              <w:top w:val="single" w:sz="6" w:space="0" w:color="auto"/>
              <w:left w:val="single" w:sz="6" w:space="0" w:color="auto"/>
              <w:bottom w:val="single" w:sz="6" w:space="0" w:color="auto"/>
              <w:right w:val="single" w:sz="6" w:space="0" w:color="auto"/>
            </w:tcBorders>
          </w:tcPr>
          <w:p w14:paraId="6AA543FA" w14:textId="77777777" w:rsidR="00067DEB" w:rsidRPr="00067DEB" w:rsidRDefault="00067DEB" w:rsidP="00067DEB">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14:paraId="612DB91E" w14:textId="77777777" w:rsidR="00067DEB" w:rsidRPr="00067DEB" w:rsidRDefault="00067DEB" w:rsidP="00067DEB">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657.32  /  192.25</w:t>
            </w:r>
          </w:p>
        </w:tc>
      </w:tr>
      <w:tr w:rsidR="00067DEB" w:rsidRPr="00067DEB" w14:paraId="2033583A" w14:textId="77777777" w:rsidTr="007500E6">
        <w:tc>
          <w:tcPr>
            <w:tcW w:w="345" w:type="pct"/>
            <w:tcBorders>
              <w:top w:val="single" w:sz="6" w:space="0" w:color="auto"/>
              <w:left w:val="single" w:sz="6" w:space="0" w:color="auto"/>
              <w:bottom w:val="single" w:sz="6" w:space="0" w:color="auto"/>
              <w:right w:val="single" w:sz="6" w:space="0" w:color="auto"/>
            </w:tcBorders>
          </w:tcPr>
          <w:p w14:paraId="19A25618" w14:textId="77777777" w:rsidR="00067DEB" w:rsidRPr="00067DEB" w:rsidRDefault="00067DEB" w:rsidP="00067DEB">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10</w:t>
            </w:r>
          </w:p>
        </w:tc>
        <w:tc>
          <w:tcPr>
            <w:tcW w:w="692" w:type="pct"/>
            <w:tcBorders>
              <w:top w:val="single" w:sz="6" w:space="0" w:color="auto"/>
              <w:left w:val="single" w:sz="6" w:space="0" w:color="auto"/>
              <w:bottom w:val="single" w:sz="6" w:space="0" w:color="auto"/>
              <w:right w:val="single" w:sz="6" w:space="0" w:color="auto"/>
            </w:tcBorders>
          </w:tcPr>
          <w:p w14:paraId="03CD8926"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17164</w:t>
            </w:r>
          </w:p>
        </w:tc>
        <w:tc>
          <w:tcPr>
            <w:tcW w:w="1766" w:type="pct"/>
            <w:tcBorders>
              <w:top w:val="single" w:sz="6" w:space="0" w:color="auto"/>
              <w:left w:val="single" w:sz="6" w:space="0" w:color="auto"/>
              <w:bottom w:val="single" w:sz="6" w:space="0" w:color="auto"/>
              <w:right w:val="single" w:sz="6" w:space="0" w:color="auto"/>
            </w:tcBorders>
            <w:vAlign w:val="bottom"/>
          </w:tcPr>
          <w:p w14:paraId="7F1333A5" w14:textId="77777777" w:rsidR="00067DEB" w:rsidRPr="00067DEB" w:rsidRDefault="00067DEB" w:rsidP="00067DEB">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איילון - נתב"ג</w:t>
            </w:r>
          </w:p>
        </w:tc>
        <w:tc>
          <w:tcPr>
            <w:tcW w:w="822" w:type="pct"/>
            <w:tcBorders>
              <w:top w:val="single" w:sz="6" w:space="0" w:color="auto"/>
              <w:left w:val="single" w:sz="6" w:space="0" w:color="auto"/>
              <w:bottom w:val="single" w:sz="6" w:space="0" w:color="auto"/>
              <w:right w:val="single" w:sz="6" w:space="0" w:color="auto"/>
            </w:tcBorders>
          </w:tcPr>
          <w:p w14:paraId="1EB12DAA" w14:textId="77777777" w:rsidR="00067DEB" w:rsidRPr="00067DEB" w:rsidRDefault="00067DEB" w:rsidP="00067DEB">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14:paraId="0E319BD1" w14:textId="77777777" w:rsidR="00067DEB" w:rsidRPr="00067DEB" w:rsidRDefault="00067DEB" w:rsidP="00067DEB">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656.51  /  187.29</w:t>
            </w:r>
          </w:p>
        </w:tc>
      </w:tr>
      <w:tr w:rsidR="003F7A0F" w:rsidRPr="00067DEB" w14:paraId="6655A812" w14:textId="77777777" w:rsidTr="007500E6">
        <w:tc>
          <w:tcPr>
            <w:tcW w:w="345" w:type="pct"/>
            <w:tcBorders>
              <w:top w:val="single" w:sz="6" w:space="0" w:color="auto"/>
              <w:left w:val="single" w:sz="6" w:space="0" w:color="auto"/>
              <w:bottom w:val="single" w:sz="6" w:space="0" w:color="auto"/>
              <w:right w:val="single" w:sz="6" w:space="0" w:color="auto"/>
            </w:tcBorders>
          </w:tcPr>
          <w:p w14:paraId="6CCC5E7E" w14:textId="287C1C71"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11</w:t>
            </w:r>
          </w:p>
        </w:tc>
        <w:tc>
          <w:tcPr>
            <w:tcW w:w="692" w:type="pct"/>
            <w:tcBorders>
              <w:top w:val="single" w:sz="6" w:space="0" w:color="auto"/>
              <w:left w:val="single" w:sz="6" w:space="0" w:color="auto"/>
              <w:bottom w:val="single" w:sz="6" w:space="0" w:color="auto"/>
              <w:right w:val="single" w:sz="6" w:space="0" w:color="auto"/>
            </w:tcBorders>
          </w:tcPr>
          <w:p w14:paraId="7751F52A" w14:textId="241697EF" w:rsidR="003F7A0F" w:rsidRPr="00067DEB" w:rsidRDefault="003F7A0F" w:rsidP="003F7A0F">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18103</w:t>
            </w:r>
          </w:p>
        </w:tc>
        <w:tc>
          <w:tcPr>
            <w:tcW w:w="1766" w:type="pct"/>
            <w:tcBorders>
              <w:top w:val="single" w:sz="6" w:space="0" w:color="auto"/>
              <w:left w:val="single" w:sz="6" w:space="0" w:color="auto"/>
              <w:bottom w:val="single" w:sz="6" w:space="0" w:color="auto"/>
              <w:right w:val="single" w:sz="6" w:space="0" w:color="auto"/>
            </w:tcBorders>
            <w:vAlign w:val="bottom"/>
          </w:tcPr>
          <w:p w14:paraId="1E3753F5" w14:textId="11CF7170" w:rsidR="003F7A0F" w:rsidRPr="00067DEB" w:rsidRDefault="003F7A0F" w:rsidP="003F7A0F">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שורק - במעלה גשר מוצא</w:t>
            </w:r>
          </w:p>
        </w:tc>
        <w:tc>
          <w:tcPr>
            <w:tcW w:w="822" w:type="pct"/>
            <w:tcBorders>
              <w:top w:val="single" w:sz="6" w:space="0" w:color="auto"/>
              <w:left w:val="single" w:sz="6" w:space="0" w:color="auto"/>
              <w:bottom w:val="single" w:sz="6" w:space="0" w:color="auto"/>
              <w:right w:val="single" w:sz="6" w:space="0" w:color="auto"/>
            </w:tcBorders>
          </w:tcPr>
          <w:p w14:paraId="4B9C8FAE" w14:textId="5E3F7F59"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4</w:t>
            </w:r>
          </w:p>
        </w:tc>
        <w:tc>
          <w:tcPr>
            <w:tcW w:w="1375" w:type="pct"/>
            <w:tcBorders>
              <w:top w:val="single" w:sz="6" w:space="0" w:color="auto"/>
              <w:left w:val="single" w:sz="6" w:space="0" w:color="auto"/>
              <w:bottom w:val="single" w:sz="6" w:space="0" w:color="auto"/>
              <w:right w:val="single" w:sz="6" w:space="0" w:color="auto"/>
            </w:tcBorders>
          </w:tcPr>
          <w:p w14:paraId="5040F075" w14:textId="450552DF" w:rsidR="003F7A0F" w:rsidRPr="00067DEB" w:rsidRDefault="003F7A0F" w:rsidP="003F7A0F">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634.58  /  216.50</w:t>
            </w:r>
          </w:p>
        </w:tc>
      </w:tr>
      <w:tr w:rsidR="003F7A0F" w:rsidRPr="00067DEB" w14:paraId="499BCFD6" w14:textId="77777777" w:rsidTr="007500E6">
        <w:tc>
          <w:tcPr>
            <w:tcW w:w="345" w:type="pct"/>
            <w:tcBorders>
              <w:top w:val="single" w:sz="6" w:space="0" w:color="auto"/>
              <w:left w:val="single" w:sz="6" w:space="0" w:color="auto"/>
              <w:bottom w:val="single" w:sz="6" w:space="0" w:color="auto"/>
              <w:right w:val="single" w:sz="6" w:space="0" w:color="auto"/>
            </w:tcBorders>
          </w:tcPr>
          <w:p w14:paraId="7F1DA622" w14:textId="2C78BB67"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12</w:t>
            </w:r>
          </w:p>
        </w:tc>
        <w:tc>
          <w:tcPr>
            <w:tcW w:w="692" w:type="pct"/>
            <w:tcBorders>
              <w:top w:val="single" w:sz="6" w:space="0" w:color="auto"/>
              <w:left w:val="single" w:sz="6" w:space="0" w:color="auto"/>
              <w:bottom w:val="single" w:sz="6" w:space="0" w:color="auto"/>
              <w:right w:val="single" w:sz="6" w:space="0" w:color="auto"/>
            </w:tcBorders>
          </w:tcPr>
          <w:p w14:paraId="2F7B6043" w14:textId="7849112C" w:rsidR="003F7A0F" w:rsidRPr="00067DEB" w:rsidRDefault="003F7A0F" w:rsidP="003F7A0F">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18109</w:t>
            </w:r>
          </w:p>
        </w:tc>
        <w:tc>
          <w:tcPr>
            <w:tcW w:w="1766" w:type="pct"/>
            <w:tcBorders>
              <w:top w:val="single" w:sz="6" w:space="0" w:color="auto"/>
              <w:left w:val="single" w:sz="6" w:space="0" w:color="auto"/>
              <w:bottom w:val="single" w:sz="6" w:space="0" w:color="auto"/>
              <w:right w:val="single" w:sz="6" w:space="0" w:color="auto"/>
            </w:tcBorders>
            <w:vAlign w:val="bottom"/>
          </w:tcPr>
          <w:p w14:paraId="2B28B233" w14:textId="2624AEDC" w:rsidR="003F7A0F" w:rsidRPr="00067DEB" w:rsidRDefault="003F7A0F" w:rsidP="003F7A0F">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רפאים</w:t>
            </w:r>
          </w:p>
        </w:tc>
        <w:tc>
          <w:tcPr>
            <w:tcW w:w="822" w:type="pct"/>
            <w:tcBorders>
              <w:top w:val="single" w:sz="6" w:space="0" w:color="auto"/>
              <w:left w:val="single" w:sz="6" w:space="0" w:color="auto"/>
              <w:bottom w:val="single" w:sz="6" w:space="0" w:color="auto"/>
              <w:right w:val="single" w:sz="6" w:space="0" w:color="auto"/>
            </w:tcBorders>
          </w:tcPr>
          <w:p w14:paraId="5349096C" w14:textId="6854FAB9"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4</w:t>
            </w:r>
          </w:p>
        </w:tc>
        <w:tc>
          <w:tcPr>
            <w:tcW w:w="1375" w:type="pct"/>
            <w:tcBorders>
              <w:top w:val="single" w:sz="6" w:space="0" w:color="auto"/>
              <w:left w:val="single" w:sz="6" w:space="0" w:color="auto"/>
              <w:bottom w:val="single" w:sz="6" w:space="0" w:color="auto"/>
              <w:right w:val="single" w:sz="6" w:space="0" w:color="auto"/>
            </w:tcBorders>
          </w:tcPr>
          <w:p w14:paraId="33FB453C" w14:textId="1F236C04" w:rsidR="003F7A0F" w:rsidRPr="00067DEB" w:rsidRDefault="003F7A0F" w:rsidP="003F7A0F">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628.33  /  217.55</w:t>
            </w:r>
          </w:p>
        </w:tc>
      </w:tr>
      <w:tr w:rsidR="003F7A0F" w:rsidRPr="00067DEB" w14:paraId="2C845D72" w14:textId="77777777" w:rsidTr="007500E6">
        <w:tc>
          <w:tcPr>
            <w:tcW w:w="345" w:type="pct"/>
            <w:tcBorders>
              <w:top w:val="single" w:sz="6" w:space="0" w:color="auto"/>
              <w:left w:val="single" w:sz="6" w:space="0" w:color="auto"/>
              <w:bottom w:val="single" w:sz="6" w:space="0" w:color="auto"/>
              <w:right w:val="single" w:sz="6" w:space="0" w:color="auto"/>
            </w:tcBorders>
          </w:tcPr>
          <w:p w14:paraId="798111B1" w14:textId="77777777"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sz w:val="26"/>
                <w:szCs w:val="26"/>
                <w:rtl/>
              </w:rPr>
              <w:t>1</w:t>
            </w:r>
            <w:r w:rsidRPr="00067DEB">
              <w:rPr>
                <w:rFonts w:ascii="Times New Roman" w:eastAsia="Times New Roman" w:hAnsi="Times New Roman" w:cs="FrankRuehl" w:hint="cs"/>
                <w:sz w:val="26"/>
                <w:szCs w:val="26"/>
                <w:rtl/>
              </w:rPr>
              <w:t>3</w:t>
            </w:r>
          </w:p>
        </w:tc>
        <w:tc>
          <w:tcPr>
            <w:tcW w:w="692" w:type="pct"/>
            <w:tcBorders>
              <w:top w:val="single" w:sz="6" w:space="0" w:color="auto"/>
              <w:left w:val="single" w:sz="6" w:space="0" w:color="auto"/>
              <w:bottom w:val="single" w:sz="6" w:space="0" w:color="auto"/>
              <w:right w:val="single" w:sz="6" w:space="0" w:color="auto"/>
            </w:tcBorders>
          </w:tcPr>
          <w:p w14:paraId="6790A20B" w14:textId="2CF3A301" w:rsidR="003F7A0F" w:rsidRPr="00067DEB" w:rsidRDefault="003F7A0F" w:rsidP="003F7A0F">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18155</w:t>
            </w:r>
          </w:p>
        </w:tc>
        <w:tc>
          <w:tcPr>
            <w:tcW w:w="1766" w:type="pct"/>
            <w:tcBorders>
              <w:top w:val="single" w:sz="6" w:space="0" w:color="auto"/>
              <w:left w:val="single" w:sz="6" w:space="0" w:color="auto"/>
              <w:bottom w:val="single" w:sz="6" w:space="0" w:color="auto"/>
              <w:right w:val="single" w:sz="6" w:space="0" w:color="auto"/>
            </w:tcBorders>
            <w:vAlign w:val="bottom"/>
          </w:tcPr>
          <w:p w14:paraId="32A56BD2" w14:textId="19C13721" w:rsidR="003F7A0F" w:rsidRPr="00067DEB" w:rsidRDefault="003F7A0F" w:rsidP="003F7A0F">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שורק - הר טוב</w:t>
            </w:r>
          </w:p>
        </w:tc>
        <w:tc>
          <w:tcPr>
            <w:tcW w:w="822" w:type="pct"/>
            <w:tcBorders>
              <w:top w:val="single" w:sz="6" w:space="0" w:color="auto"/>
              <w:left w:val="single" w:sz="6" w:space="0" w:color="auto"/>
              <w:bottom w:val="single" w:sz="6" w:space="0" w:color="auto"/>
              <w:right w:val="single" w:sz="6" w:space="0" w:color="auto"/>
            </w:tcBorders>
          </w:tcPr>
          <w:p w14:paraId="0F261961" w14:textId="246CB7B2"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14:paraId="43A859A8" w14:textId="79CFDECF" w:rsidR="003F7A0F" w:rsidRPr="00067DEB" w:rsidRDefault="003F7A0F" w:rsidP="003F7A0F">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629.41  /  199.60</w:t>
            </w:r>
          </w:p>
        </w:tc>
      </w:tr>
      <w:tr w:rsidR="003F7A0F" w:rsidRPr="00067DEB" w14:paraId="0BD2FE91" w14:textId="77777777" w:rsidTr="007500E6">
        <w:tc>
          <w:tcPr>
            <w:tcW w:w="345" w:type="pct"/>
            <w:tcBorders>
              <w:top w:val="single" w:sz="6" w:space="0" w:color="auto"/>
              <w:left w:val="single" w:sz="6" w:space="0" w:color="auto"/>
              <w:bottom w:val="single" w:sz="6" w:space="0" w:color="auto"/>
              <w:right w:val="single" w:sz="6" w:space="0" w:color="auto"/>
            </w:tcBorders>
          </w:tcPr>
          <w:p w14:paraId="6D01A8F7" w14:textId="77777777"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14</w:t>
            </w:r>
          </w:p>
        </w:tc>
        <w:tc>
          <w:tcPr>
            <w:tcW w:w="692" w:type="pct"/>
            <w:tcBorders>
              <w:top w:val="single" w:sz="6" w:space="0" w:color="auto"/>
              <w:left w:val="single" w:sz="6" w:space="0" w:color="auto"/>
              <w:bottom w:val="single" w:sz="6" w:space="0" w:color="auto"/>
              <w:right w:val="single" w:sz="6" w:space="0" w:color="auto"/>
            </w:tcBorders>
          </w:tcPr>
          <w:p w14:paraId="73BC01AA" w14:textId="36A39F6A" w:rsidR="003F7A0F" w:rsidRPr="00067DEB" w:rsidRDefault="003F7A0F" w:rsidP="003F7A0F">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18125</w:t>
            </w:r>
          </w:p>
        </w:tc>
        <w:tc>
          <w:tcPr>
            <w:tcW w:w="1766" w:type="pct"/>
            <w:tcBorders>
              <w:top w:val="single" w:sz="6" w:space="0" w:color="auto"/>
              <w:left w:val="single" w:sz="6" w:space="0" w:color="auto"/>
              <w:bottom w:val="single" w:sz="6" w:space="0" w:color="auto"/>
              <w:right w:val="single" w:sz="6" w:space="0" w:color="auto"/>
            </w:tcBorders>
            <w:vAlign w:val="bottom"/>
          </w:tcPr>
          <w:p w14:paraId="0E98D35E" w14:textId="3E2774DB" w:rsidR="003F7A0F" w:rsidRPr="00067DEB" w:rsidRDefault="003F7A0F" w:rsidP="003F7A0F">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הראל - כפר אוריה</w:t>
            </w:r>
          </w:p>
        </w:tc>
        <w:tc>
          <w:tcPr>
            <w:tcW w:w="822" w:type="pct"/>
            <w:tcBorders>
              <w:top w:val="single" w:sz="6" w:space="0" w:color="auto"/>
              <w:left w:val="single" w:sz="6" w:space="0" w:color="auto"/>
              <w:bottom w:val="single" w:sz="6" w:space="0" w:color="auto"/>
              <w:right w:val="single" w:sz="6" w:space="0" w:color="auto"/>
            </w:tcBorders>
          </w:tcPr>
          <w:p w14:paraId="17F17353" w14:textId="0ABADD1D"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14:paraId="24E1F725" w14:textId="3DC1560F" w:rsidR="003F7A0F" w:rsidRPr="00067DEB" w:rsidRDefault="003F7A0F" w:rsidP="003F7A0F">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634.30  /  195.50</w:t>
            </w:r>
          </w:p>
        </w:tc>
      </w:tr>
      <w:tr w:rsidR="003F7A0F" w:rsidRPr="00067DEB" w14:paraId="2899E9C6" w14:textId="77777777" w:rsidTr="007500E6">
        <w:tc>
          <w:tcPr>
            <w:tcW w:w="345" w:type="pct"/>
            <w:tcBorders>
              <w:top w:val="single" w:sz="6" w:space="0" w:color="auto"/>
              <w:left w:val="single" w:sz="6" w:space="0" w:color="auto"/>
              <w:bottom w:val="single" w:sz="6" w:space="0" w:color="auto"/>
              <w:right w:val="single" w:sz="6" w:space="0" w:color="auto"/>
            </w:tcBorders>
          </w:tcPr>
          <w:p w14:paraId="387CB607" w14:textId="77777777"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15</w:t>
            </w:r>
          </w:p>
        </w:tc>
        <w:tc>
          <w:tcPr>
            <w:tcW w:w="692" w:type="pct"/>
            <w:tcBorders>
              <w:top w:val="single" w:sz="6" w:space="0" w:color="auto"/>
              <w:left w:val="single" w:sz="6" w:space="0" w:color="auto"/>
              <w:bottom w:val="single" w:sz="6" w:space="0" w:color="auto"/>
              <w:right w:val="single" w:sz="6" w:space="0" w:color="auto"/>
            </w:tcBorders>
          </w:tcPr>
          <w:p w14:paraId="235FEA9C" w14:textId="3D0F63F4" w:rsidR="003F7A0F" w:rsidRPr="00067DEB" w:rsidRDefault="003F7A0F" w:rsidP="003F7A0F">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18131</w:t>
            </w:r>
          </w:p>
        </w:tc>
        <w:tc>
          <w:tcPr>
            <w:tcW w:w="1766" w:type="pct"/>
            <w:tcBorders>
              <w:top w:val="single" w:sz="6" w:space="0" w:color="auto"/>
              <w:left w:val="single" w:sz="6" w:space="0" w:color="auto"/>
              <w:bottom w:val="single" w:sz="6" w:space="0" w:color="auto"/>
              <w:right w:val="single" w:sz="6" w:space="0" w:color="auto"/>
            </w:tcBorders>
            <w:vAlign w:val="bottom"/>
          </w:tcPr>
          <w:p w14:paraId="31B821C3" w14:textId="262E2782" w:rsidR="003F7A0F" w:rsidRPr="00067DEB" w:rsidRDefault="003F7A0F" w:rsidP="003F7A0F">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 xml:space="preserve">שורק </w:t>
            </w:r>
            <w:r w:rsidR="00395E4F">
              <w:rPr>
                <w:rFonts w:ascii="Arial" w:eastAsia="Times New Roman" w:hAnsi="Arial" w:cs="FrankRuehl"/>
                <w:color w:val="000000"/>
                <w:sz w:val="26"/>
                <w:szCs w:val="26"/>
                <w:rtl/>
              </w:rPr>
              <w:t>–</w:t>
            </w:r>
            <w:r w:rsidRPr="00067DEB">
              <w:rPr>
                <w:rFonts w:ascii="Arial" w:eastAsia="Times New Roman" w:hAnsi="Arial" w:cs="FrankRuehl"/>
                <w:color w:val="000000"/>
                <w:sz w:val="26"/>
                <w:szCs w:val="26"/>
                <w:rtl/>
              </w:rPr>
              <w:t xml:space="preserve"> יסודות</w:t>
            </w:r>
          </w:p>
        </w:tc>
        <w:tc>
          <w:tcPr>
            <w:tcW w:w="822" w:type="pct"/>
            <w:tcBorders>
              <w:top w:val="single" w:sz="6" w:space="0" w:color="auto"/>
              <w:left w:val="single" w:sz="6" w:space="0" w:color="auto"/>
              <w:bottom w:val="single" w:sz="6" w:space="0" w:color="auto"/>
              <w:right w:val="single" w:sz="6" w:space="0" w:color="auto"/>
            </w:tcBorders>
          </w:tcPr>
          <w:p w14:paraId="7FF40D6D" w14:textId="79039F7F"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14:paraId="50B41BC3" w14:textId="1B0AB251" w:rsidR="003F7A0F" w:rsidRPr="00067DEB" w:rsidRDefault="003F7A0F" w:rsidP="003F7A0F">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635.13  /  185.73</w:t>
            </w:r>
          </w:p>
        </w:tc>
      </w:tr>
      <w:tr w:rsidR="003F7A0F" w:rsidRPr="00067DEB" w14:paraId="7E5E82EA" w14:textId="77777777" w:rsidTr="007500E6">
        <w:tc>
          <w:tcPr>
            <w:tcW w:w="345" w:type="pct"/>
            <w:tcBorders>
              <w:top w:val="single" w:sz="6" w:space="0" w:color="auto"/>
              <w:left w:val="single" w:sz="6" w:space="0" w:color="auto"/>
              <w:bottom w:val="single" w:sz="6" w:space="0" w:color="auto"/>
              <w:right w:val="single" w:sz="6" w:space="0" w:color="auto"/>
            </w:tcBorders>
          </w:tcPr>
          <w:p w14:paraId="33AA13EB" w14:textId="77777777"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16</w:t>
            </w:r>
          </w:p>
        </w:tc>
        <w:tc>
          <w:tcPr>
            <w:tcW w:w="692" w:type="pct"/>
            <w:tcBorders>
              <w:top w:val="single" w:sz="6" w:space="0" w:color="auto"/>
              <w:left w:val="single" w:sz="6" w:space="0" w:color="auto"/>
              <w:bottom w:val="single" w:sz="6" w:space="0" w:color="auto"/>
              <w:right w:val="single" w:sz="6" w:space="0" w:color="auto"/>
            </w:tcBorders>
          </w:tcPr>
          <w:p w14:paraId="1ECAE0AF" w14:textId="2AFED8D2" w:rsidR="003F7A0F" w:rsidRPr="00067DEB" w:rsidRDefault="003F7A0F" w:rsidP="003F7A0F">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18146</w:t>
            </w:r>
          </w:p>
        </w:tc>
        <w:tc>
          <w:tcPr>
            <w:tcW w:w="1766" w:type="pct"/>
            <w:tcBorders>
              <w:top w:val="single" w:sz="6" w:space="0" w:color="auto"/>
              <w:left w:val="single" w:sz="6" w:space="0" w:color="auto"/>
              <w:bottom w:val="single" w:sz="6" w:space="0" w:color="auto"/>
              <w:right w:val="single" w:sz="6" w:space="0" w:color="auto"/>
            </w:tcBorders>
            <w:vAlign w:val="bottom"/>
          </w:tcPr>
          <w:p w14:paraId="681A69E5" w14:textId="0DD0B035" w:rsidR="003F7A0F" w:rsidRPr="00067DEB" w:rsidRDefault="003F7A0F" w:rsidP="003F7A0F">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שורק - גדרה 21.0</w:t>
            </w:r>
          </w:p>
        </w:tc>
        <w:tc>
          <w:tcPr>
            <w:tcW w:w="822" w:type="pct"/>
            <w:tcBorders>
              <w:top w:val="single" w:sz="6" w:space="0" w:color="auto"/>
              <w:left w:val="single" w:sz="6" w:space="0" w:color="auto"/>
              <w:bottom w:val="single" w:sz="6" w:space="0" w:color="auto"/>
              <w:right w:val="single" w:sz="6" w:space="0" w:color="auto"/>
            </w:tcBorders>
          </w:tcPr>
          <w:p w14:paraId="585D6B9A" w14:textId="1A049269"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14:paraId="12F5E4FD" w14:textId="3C717F9D" w:rsidR="003F7A0F" w:rsidRPr="00067DEB" w:rsidRDefault="003F7A0F" w:rsidP="003F7A0F">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637.80  /  179.50</w:t>
            </w:r>
          </w:p>
        </w:tc>
      </w:tr>
      <w:tr w:rsidR="003F7A0F" w:rsidRPr="00067DEB" w14:paraId="0C932F0F" w14:textId="77777777" w:rsidTr="007500E6">
        <w:tc>
          <w:tcPr>
            <w:tcW w:w="345" w:type="pct"/>
            <w:tcBorders>
              <w:top w:val="single" w:sz="6" w:space="0" w:color="auto"/>
              <w:left w:val="single" w:sz="6" w:space="0" w:color="auto"/>
              <w:bottom w:val="single" w:sz="6" w:space="0" w:color="auto"/>
              <w:right w:val="single" w:sz="6" w:space="0" w:color="auto"/>
            </w:tcBorders>
          </w:tcPr>
          <w:p w14:paraId="0AD15661" w14:textId="77777777"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17</w:t>
            </w:r>
          </w:p>
        </w:tc>
        <w:tc>
          <w:tcPr>
            <w:tcW w:w="692" w:type="pct"/>
            <w:tcBorders>
              <w:top w:val="single" w:sz="6" w:space="0" w:color="auto"/>
              <w:left w:val="single" w:sz="6" w:space="0" w:color="auto"/>
              <w:bottom w:val="single" w:sz="6" w:space="0" w:color="auto"/>
              <w:right w:val="single" w:sz="6" w:space="0" w:color="auto"/>
            </w:tcBorders>
          </w:tcPr>
          <w:p w14:paraId="1BEB7506" w14:textId="69399016" w:rsidR="003F7A0F" w:rsidRPr="00067DEB" w:rsidRDefault="003F7A0F" w:rsidP="003F7A0F">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18150</w:t>
            </w:r>
          </w:p>
        </w:tc>
        <w:tc>
          <w:tcPr>
            <w:tcW w:w="1766" w:type="pct"/>
            <w:tcBorders>
              <w:top w:val="single" w:sz="6" w:space="0" w:color="auto"/>
              <w:left w:val="single" w:sz="6" w:space="0" w:color="auto"/>
              <w:bottom w:val="single" w:sz="6" w:space="0" w:color="auto"/>
              <w:right w:val="single" w:sz="6" w:space="0" w:color="auto"/>
            </w:tcBorders>
            <w:vAlign w:val="bottom"/>
          </w:tcPr>
          <w:p w14:paraId="32F519FB" w14:textId="62D69E82" w:rsidR="003F7A0F" w:rsidRPr="00067DEB" w:rsidRDefault="003F7A0F" w:rsidP="003F7A0F">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 xml:space="preserve">שורק </w:t>
            </w:r>
            <w:r w:rsidR="00395E4F">
              <w:rPr>
                <w:rFonts w:ascii="Arial" w:eastAsia="Times New Roman" w:hAnsi="Arial" w:cs="FrankRuehl"/>
                <w:color w:val="000000"/>
                <w:sz w:val="26"/>
                <w:szCs w:val="26"/>
                <w:rtl/>
              </w:rPr>
              <w:t>–</w:t>
            </w:r>
            <w:r w:rsidRPr="00067DEB">
              <w:rPr>
                <w:rFonts w:ascii="Arial" w:eastAsia="Times New Roman" w:hAnsi="Arial" w:cs="FrankRuehl"/>
                <w:color w:val="000000"/>
                <w:sz w:val="26"/>
                <w:szCs w:val="26"/>
                <w:rtl/>
              </w:rPr>
              <w:t xml:space="preserve"> יבנה</w:t>
            </w:r>
          </w:p>
        </w:tc>
        <w:tc>
          <w:tcPr>
            <w:tcW w:w="822" w:type="pct"/>
            <w:tcBorders>
              <w:top w:val="single" w:sz="6" w:space="0" w:color="auto"/>
              <w:left w:val="single" w:sz="6" w:space="0" w:color="auto"/>
              <w:bottom w:val="single" w:sz="6" w:space="0" w:color="auto"/>
              <w:right w:val="single" w:sz="6" w:space="0" w:color="auto"/>
            </w:tcBorders>
          </w:tcPr>
          <w:p w14:paraId="7FF291DD" w14:textId="654EE3ED"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14:paraId="17D2C9C4" w14:textId="1E8AE007" w:rsidR="003F7A0F" w:rsidRPr="00067DEB" w:rsidRDefault="003F7A0F" w:rsidP="003F7A0F">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641.98  /  176.68</w:t>
            </w:r>
          </w:p>
        </w:tc>
      </w:tr>
      <w:tr w:rsidR="003F7A0F" w:rsidRPr="00067DEB" w14:paraId="601DE86D" w14:textId="77777777" w:rsidTr="007500E6">
        <w:tc>
          <w:tcPr>
            <w:tcW w:w="345" w:type="pct"/>
            <w:tcBorders>
              <w:top w:val="single" w:sz="6" w:space="0" w:color="auto"/>
              <w:left w:val="single" w:sz="6" w:space="0" w:color="auto"/>
              <w:bottom w:val="single" w:sz="6" w:space="0" w:color="auto"/>
              <w:right w:val="single" w:sz="6" w:space="0" w:color="auto"/>
            </w:tcBorders>
          </w:tcPr>
          <w:p w14:paraId="05811789" w14:textId="34EC3228"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Pr>
                <w:rFonts w:ascii="Times New Roman" w:eastAsia="Times New Roman" w:hAnsi="Times New Roman" w:cs="FrankRuehl" w:hint="cs"/>
                <w:sz w:val="26"/>
                <w:szCs w:val="26"/>
                <w:rtl/>
              </w:rPr>
              <w:t>18</w:t>
            </w:r>
          </w:p>
        </w:tc>
        <w:tc>
          <w:tcPr>
            <w:tcW w:w="692" w:type="pct"/>
            <w:tcBorders>
              <w:top w:val="single" w:sz="6" w:space="0" w:color="auto"/>
              <w:left w:val="single" w:sz="6" w:space="0" w:color="auto"/>
              <w:bottom w:val="single" w:sz="6" w:space="0" w:color="auto"/>
              <w:right w:val="single" w:sz="6" w:space="0" w:color="auto"/>
            </w:tcBorders>
          </w:tcPr>
          <w:p w14:paraId="4470A861" w14:textId="50C139B8" w:rsidR="003F7A0F" w:rsidRPr="00067DEB" w:rsidRDefault="003F7A0F" w:rsidP="003F7A0F">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18178</w:t>
            </w:r>
          </w:p>
        </w:tc>
        <w:tc>
          <w:tcPr>
            <w:tcW w:w="1766" w:type="pct"/>
            <w:tcBorders>
              <w:top w:val="single" w:sz="6" w:space="0" w:color="auto"/>
              <w:left w:val="single" w:sz="6" w:space="0" w:color="auto"/>
              <w:bottom w:val="single" w:sz="6" w:space="0" w:color="auto"/>
              <w:right w:val="single" w:sz="6" w:space="0" w:color="auto"/>
            </w:tcBorders>
            <w:vAlign w:val="bottom"/>
          </w:tcPr>
          <w:p w14:paraId="30F86143" w14:textId="35995E8D" w:rsidR="003F7A0F" w:rsidRPr="00067DEB" w:rsidRDefault="003F7A0F" w:rsidP="003F7A0F">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 xml:space="preserve">עקרון </w:t>
            </w:r>
            <w:r w:rsidR="00395E4F">
              <w:rPr>
                <w:rFonts w:ascii="Arial" w:eastAsia="Times New Roman" w:hAnsi="Arial" w:cs="FrankRuehl"/>
                <w:color w:val="000000"/>
                <w:sz w:val="26"/>
                <w:szCs w:val="26"/>
                <w:rtl/>
              </w:rPr>
              <w:t>–</w:t>
            </w:r>
            <w:r w:rsidRPr="00067DEB">
              <w:rPr>
                <w:rFonts w:ascii="Arial" w:eastAsia="Times New Roman" w:hAnsi="Arial" w:cs="FrankRuehl"/>
                <w:color w:val="000000"/>
                <w:sz w:val="26"/>
                <w:szCs w:val="26"/>
                <w:rtl/>
              </w:rPr>
              <w:t xml:space="preserve"> סכר</w:t>
            </w:r>
          </w:p>
        </w:tc>
        <w:tc>
          <w:tcPr>
            <w:tcW w:w="822" w:type="pct"/>
            <w:tcBorders>
              <w:top w:val="single" w:sz="6" w:space="0" w:color="auto"/>
              <w:left w:val="single" w:sz="6" w:space="0" w:color="auto"/>
              <w:bottom w:val="single" w:sz="6" w:space="0" w:color="auto"/>
              <w:right w:val="single" w:sz="6" w:space="0" w:color="auto"/>
            </w:tcBorders>
          </w:tcPr>
          <w:p w14:paraId="43B820E1" w14:textId="0F2D424D"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2</w:t>
            </w:r>
          </w:p>
        </w:tc>
        <w:tc>
          <w:tcPr>
            <w:tcW w:w="1375" w:type="pct"/>
            <w:tcBorders>
              <w:top w:val="single" w:sz="6" w:space="0" w:color="auto"/>
              <w:left w:val="single" w:sz="6" w:space="0" w:color="auto"/>
              <w:bottom w:val="single" w:sz="6" w:space="0" w:color="auto"/>
              <w:right w:val="single" w:sz="6" w:space="0" w:color="auto"/>
            </w:tcBorders>
          </w:tcPr>
          <w:p w14:paraId="09D233E7" w14:textId="5655393F" w:rsidR="003F7A0F" w:rsidRPr="00067DEB" w:rsidRDefault="003F7A0F" w:rsidP="003F7A0F">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638.15  /  179.35</w:t>
            </w:r>
          </w:p>
        </w:tc>
      </w:tr>
      <w:tr w:rsidR="003F7A0F" w:rsidRPr="00067DEB" w14:paraId="0BF39542" w14:textId="77777777" w:rsidTr="007500E6">
        <w:tc>
          <w:tcPr>
            <w:tcW w:w="345" w:type="pct"/>
            <w:tcBorders>
              <w:top w:val="single" w:sz="6" w:space="0" w:color="auto"/>
              <w:left w:val="single" w:sz="6" w:space="0" w:color="auto"/>
              <w:bottom w:val="single" w:sz="6" w:space="0" w:color="auto"/>
              <w:right w:val="single" w:sz="6" w:space="0" w:color="auto"/>
            </w:tcBorders>
          </w:tcPr>
          <w:p w14:paraId="766A90AF" w14:textId="77777777"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19</w:t>
            </w:r>
          </w:p>
        </w:tc>
        <w:tc>
          <w:tcPr>
            <w:tcW w:w="692" w:type="pct"/>
            <w:tcBorders>
              <w:top w:val="single" w:sz="6" w:space="0" w:color="auto"/>
              <w:left w:val="single" w:sz="6" w:space="0" w:color="auto"/>
              <w:bottom w:val="single" w:sz="6" w:space="0" w:color="auto"/>
              <w:right w:val="single" w:sz="6" w:space="0" w:color="auto"/>
            </w:tcBorders>
          </w:tcPr>
          <w:p w14:paraId="713D89C6" w14:textId="1E820559" w:rsidR="003F7A0F" w:rsidRPr="00067DEB" w:rsidRDefault="003F7A0F" w:rsidP="003F7A0F">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18180</w:t>
            </w:r>
          </w:p>
        </w:tc>
        <w:tc>
          <w:tcPr>
            <w:tcW w:w="1766" w:type="pct"/>
            <w:tcBorders>
              <w:top w:val="single" w:sz="6" w:space="0" w:color="auto"/>
              <w:left w:val="single" w:sz="6" w:space="0" w:color="auto"/>
              <w:bottom w:val="single" w:sz="6" w:space="0" w:color="auto"/>
              <w:right w:val="single" w:sz="6" w:space="0" w:color="auto"/>
            </w:tcBorders>
            <w:vAlign w:val="bottom"/>
          </w:tcPr>
          <w:p w14:paraId="60DB690A" w14:textId="7D13EA8A" w:rsidR="003F7A0F" w:rsidRPr="00067DEB" w:rsidRDefault="003F7A0F" w:rsidP="003F7A0F">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גמליאל</w:t>
            </w:r>
          </w:p>
        </w:tc>
        <w:tc>
          <w:tcPr>
            <w:tcW w:w="822" w:type="pct"/>
            <w:tcBorders>
              <w:top w:val="single" w:sz="6" w:space="0" w:color="auto"/>
              <w:left w:val="single" w:sz="6" w:space="0" w:color="auto"/>
              <w:bottom w:val="single" w:sz="6" w:space="0" w:color="auto"/>
              <w:right w:val="single" w:sz="6" w:space="0" w:color="auto"/>
            </w:tcBorders>
          </w:tcPr>
          <w:p w14:paraId="5C598510" w14:textId="0019ADB8"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14:paraId="7152AE3F" w14:textId="742A0970" w:rsidR="003F7A0F" w:rsidRPr="00067DEB" w:rsidRDefault="003F7A0F" w:rsidP="003F7A0F">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645.31  /  177.79</w:t>
            </w:r>
          </w:p>
        </w:tc>
      </w:tr>
      <w:tr w:rsidR="003F7A0F" w:rsidRPr="00067DEB" w14:paraId="4C6FA7A3" w14:textId="77777777" w:rsidTr="007500E6">
        <w:tc>
          <w:tcPr>
            <w:tcW w:w="345" w:type="pct"/>
            <w:tcBorders>
              <w:top w:val="single" w:sz="6" w:space="0" w:color="auto"/>
              <w:left w:val="single" w:sz="6" w:space="0" w:color="auto"/>
              <w:bottom w:val="single" w:sz="6" w:space="0" w:color="auto"/>
              <w:right w:val="single" w:sz="6" w:space="0" w:color="auto"/>
            </w:tcBorders>
          </w:tcPr>
          <w:p w14:paraId="1AB1CDE2" w14:textId="77777777"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20</w:t>
            </w:r>
          </w:p>
        </w:tc>
        <w:tc>
          <w:tcPr>
            <w:tcW w:w="692" w:type="pct"/>
            <w:tcBorders>
              <w:top w:val="single" w:sz="6" w:space="0" w:color="auto"/>
              <w:left w:val="single" w:sz="6" w:space="0" w:color="auto"/>
              <w:bottom w:val="single" w:sz="6" w:space="0" w:color="auto"/>
              <w:right w:val="single" w:sz="6" w:space="0" w:color="auto"/>
            </w:tcBorders>
          </w:tcPr>
          <w:p w14:paraId="323426D4" w14:textId="0BB9043B" w:rsidR="003F7A0F" w:rsidRPr="00067DEB" w:rsidRDefault="003F7A0F" w:rsidP="003F7A0F">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19130</w:t>
            </w:r>
          </w:p>
        </w:tc>
        <w:tc>
          <w:tcPr>
            <w:tcW w:w="1766" w:type="pct"/>
            <w:tcBorders>
              <w:top w:val="single" w:sz="6" w:space="0" w:color="auto"/>
              <w:left w:val="single" w:sz="6" w:space="0" w:color="auto"/>
              <w:bottom w:val="single" w:sz="6" w:space="0" w:color="auto"/>
              <w:right w:val="single" w:sz="6" w:space="0" w:color="auto"/>
            </w:tcBorders>
            <w:vAlign w:val="bottom"/>
          </w:tcPr>
          <w:p w14:paraId="15C250AF" w14:textId="70C85385" w:rsidR="003F7A0F" w:rsidRPr="00067DEB" w:rsidRDefault="003F7A0F" w:rsidP="003F7A0F">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 xml:space="preserve">גוברין </w:t>
            </w:r>
            <w:r w:rsidR="00395E4F">
              <w:rPr>
                <w:rFonts w:ascii="Arial" w:eastAsia="Times New Roman" w:hAnsi="Arial" w:cs="FrankRuehl"/>
                <w:color w:val="000000"/>
                <w:sz w:val="26"/>
                <w:szCs w:val="26"/>
                <w:rtl/>
              </w:rPr>
              <w:t>–</w:t>
            </w:r>
            <w:r w:rsidRPr="00067DEB">
              <w:rPr>
                <w:rFonts w:ascii="Arial" w:eastAsia="Times New Roman" w:hAnsi="Arial" w:cs="FrankRuehl"/>
                <w:color w:val="000000"/>
                <w:sz w:val="26"/>
                <w:szCs w:val="26"/>
                <w:rtl/>
              </w:rPr>
              <w:t xml:space="preserve"> שפיר</w:t>
            </w:r>
          </w:p>
        </w:tc>
        <w:tc>
          <w:tcPr>
            <w:tcW w:w="822" w:type="pct"/>
            <w:tcBorders>
              <w:top w:val="single" w:sz="6" w:space="0" w:color="auto"/>
              <w:left w:val="single" w:sz="6" w:space="0" w:color="auto"/>
              <w:bottom w:val="single" w:sz="6" w:space="0" w:color="auto"/>
              <w:right w:val="single" w:sz="6" w:space="0" w:color="auto"/>
            </w:tcBorders>
          </w:tcPr>
          <w:p w14:paraId="5A9E0FDB" w14:textId="6B135532"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2</w:t>
            </w:r>
          </w:p>
        </w:tc>
        <w:tc>
          <w:tcPr>
            <w:tcW w:w="1375" w:type="pct"/>
            <w:tcBorders>
              <w:top w:val="single" w:sz="6" w:space="0" w:color="auto"/>
              <w:left w:val="single" w:sz="6" w:space="0" w:color="auto"/>
              <w:bottom w:val="single" w:sz="6" w:space="0" w:color="auto"/>
              <w:right w:val="single" w:sz="6" w:space="0" w:color="auto"/>
            </w:tcBorders>
          </w:tcPr>
          <w:p w14:paraId="7CD32CEE" w14:textId="5FB852C7" w:rsidR="003F7A0F" w:rsidRPr="00067DEB" w:rsidRDefault="003F7A0F" w:rsidP="003F7A0F">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623.78  /  173.98</w:t>
            </w:r>
          </w:p>
        </w:tc>
      </w:tr>
      <w:tr w:rsidR="003F7A0F" w:rsidRPr="00067DEB" w14:paraId="2F1CD143" w14:textId="77777777" w:rsidTr="007500E6">
        <w:tc>
          <w:tcPr>
            <w:tcW w:w="345" w:type="pct"/>
            <w:tcBorders>
              <w:top w:val="single" w:sz="6" w:space="0" w:color="auto"/>
              <w:left w:val="single" w:sz="6" w:space="0" w:color="auto"/>
              <w:bottom w:val="single" w:sz="6" w:space="0" w:color="auto"/>
              <w:right w:val="single" w:sz="6" w:space="0" w:color="auto"/>
            </w:tcBorders>
          </w:tcPr>
          <w:p w14:paraId="727EF7BF" w14:textId="77777777"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21</w:t>
            </w:r>
          </w:p>
        </w:tc>
        <w:tc>
          <w:tcPr>
            <w:tcW w:w="692" w:type="pct"/>
            <w:tcBorders>
              <w:top w:val="single" w:sz="6" w:space="0" w:color="auto"/>
              <w:left w:val="single" w:sz="6" w:space="0" w:color="auto"/>
              <w:bottom w:val="single" w:sz="6" w:space="0" w:color="auto"/>
              <w:right w:val="single" w:sz="6" w:space="0" w:color="auto"/>
            </w:tcBorders>
          </w:tcPr>
          <w:p w14:paraId="0BF34AEF" w14:textId="3D4C809F" w:rsidR="003F7A0F" w:rsidRPr="00067DEB" w:rsidRDefault="003F7A0F" w:rsidP="003F7A0F">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19160</w:t>
            </w:r>
          </w:p>
        </w:tc>
        <w:tc>
          <w:tcPr>
            <w:tcW w:w="1766" w:type="pct"/>
            <w:tcBorders>
              <w:top w:val="single" w:sz="6" w:space="0" w:color="auto"/>
              <w:left w:val="single" w:sz="6" w:space="0" w:color="auto"/>
              <w:bottom w:val="single" w:sz="6" w:space="0" w:color="auto"/>
              <w:right w:val="single" w:sz="6" w:space="0" w:color="auto"/>
            </w:tcBorders>
            <w:vAlign w:val="bottom"/>
          </w:tcPr>
          <w:p w14:paraId="0F8E5FB6" w14:textId="3AEF35EB" w:rsidR="003F7A0F" w:rsidRPr="00067DEB" w:rsidRDefault="003F7A0F" w:rsidP="003F7A0F">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האלה - תל צפית</w:t>
            </w:r>
          </w:p>
        </w:tc>
        <w:tc>
          <w:tcPr>
            <w:tcW w:w="822" w:type="pct"/>
            <w:tcBorders>
              <w:top w:val="single" w:sz="6" w:space="0" w:color="auto"/>
              <w:left w:val="single" w:sz="6" w:space="0" w:color="auto"/>
              <w:bottom w:val="single" w:sz="6" w:space="0" w:color="auto"/>
              <w:right w:val="single" w:sz="6" w:space="0" w:color="auto"/>
            </w:tcBorders>
          </w:tcPr>
          <w:p w14:paraId="63FA7506" w14:textId="05F45044"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3</w:t>
            </w:r>
          </w:p>
        </w:tc>
        <w:tc>
          <w:tcPr>
            <w:tcW w:w="1375" w:type="pct"/>
            <w:tcBorders>
              <w:top w:val="single" w:sz="6" w:space="0" w:color="auto"/>
              <w:left w:val="single" w:sz="6" w:space="0" w:color="auto"/>
              <w:bottom w:val="single" w:sz="6" w:space="0" w:color="auto"/>
              <w:right w:val="single" w:sz="6" w:space="0" w:color="auto"/>
            </w:tcBorders>
          </w:tcPr>
          <w:p w14:paraId="1A6851F5" w14:textId="08B7F6A8" w:rsidR="003F7A0F" w:rsidRPr="00067DEB" w:rsidRDefault="003F7A0F" w:rsidP="003F7A0F">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623.65  /  185.21</w:t>
            </w:r>
          </w:p>
        </w:tc>
      </w:tr>
      <w:tr w:rsidR="003F7A0F" w:rsidRPr="00067DEB" w14:paraId="4A7D56D8" w14:textId="77777777" w:rsidTr="007500E6">
        <w:tc>
          <w:tcPr>
            <w:tcW w:w="345" w:type="pct"/>
            <w:tcBorders>
              <w:top w:val="single" w:sz="6" w:space="0" w:color="auto"/>
              <w:left w:val="single" w:sz="6" w:space="0" w:color="auto"/>
              <w:bottom w:val="single" w:sz="6" w:space="0" w:color="auto"/>
              <w:right w:val="single" w:sz="6" w:space="0" w:color="auto"/>
            </w:tcBorders>
          </w:tcPr>
          <w:p w14:paraId="7F94C616" w14:textId="77777777"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22</w:t>
            </w:r>
          </w:p>
        </w:tc>
        <w:tc>
          <w:tcPr>
            <w:tcW w:w="692" w:type="pct"/>
            <w:tcBorders>
              <w:top w:val="single" w:sz="6" w:space="0" w:color="auto"/>
              <w:left w:val="single" w:sz="6" w:space="0" w:color="auto"/>
              <w:bottom w:val="single" w:sz="6" w:space="0" w:color="auto"/>
              <w:right w:val="single" w:sz="6" w:space="0" w:color="auto"/>
            </w:tcBorders>
          </w:tcPr>
          <w:p w14:paraId="09803687" w14:textId="147E361E" w:rsidR="003F7A0F" w:rsidRPr="00067DEB" w:rsidRDefault="003F7A0F" w:rsidP="003F7A0F">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19178</w:t>
            </w:r>
          </w:p>
        </w:tc>
        <w:tc>
          <w:tcPr>
            <w:tcW w:w="1766" w:type="pct"/>
            <w:tcBorders>
              <w:top w:val="single" w:sz="6" w:space="0" w:color="auto"/>
              <w:left w:val="single" w:sz="6" w:space="0" w:color="auto"/>
              <w:bottom w:val="single" w:sz="6" w:space="0" w:color="auto"/>
              <w:right w:val="single" w:sz="6" w:space="0" w:color="auto"/>
            </w:tcBorders>
            <w:vAlign w:val="bottom"/>
          </w:tcPr>
          <w:p w14:paraId="16B88853" w14:textId="48EEE162" w:rsidR="003F7A0F" w:rsidRPr="00067DEB" w:rsidRDefault="003F7A0F" w:rsidP="003F7A0F">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האלה - גן יבנה</w:t>
            </w:r>
          </w:p>
        </w:tc>
        <w:tc>
          <w:tcPr>
            <w:tcW w:w="822" w:type="pct"/>
            <w:tcBorders>
              <w:top w:val="single" w:sz="6" w:space="0" w:color="auto"/>
              <w:left w:val="single" w:sz="6" w:space="0" w:color="auto"/>
              <w:bottom w:val="single" w:sz="6" w:space="0" w:color="auto"/>
              <w:right w:val="single" w:sz="6" w:space="0" w:color="auto"/>
            </w:tcBorders>
          </w:tcPr>
          <w:p w14:paraId="4052A33B" w14:textId="0F494731"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14:paraId="3D4CE86C" w14:textId="093CED6F" w:rsidR="003F7A0F" w:rsidRPr="00067DEB" w:rsidRDefault="003F7A0F" w:rsidP="003F7A0F">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632.23  /  170.10</w:t>
            </w:r>
          </w:p>
        </w:tc>
      </w:tr>
      <w:tr w:rsidR="003F7A0F" w:rsidRPr="00067DEB" w14:paraId="0C0C2EFF" w14:textId="77777777" w:rsidTr="007500E6">
        <w:tc>
          <w:tcPr>
            <w:tcW w:w="345" w:type="pct"/>
            <w:tcBorders>
              <w:top w:val="single" w:sz="6" w:space="0" w:color="auto"/>
              <w:left w:val="single" w:sz="6" w:space="0" w:color="auto"/>
              <w:bottom w:val="single" w:sz="6" w:space="0" w:color="auto"/>
              <w:right w:val="single" w:sz="6" w:space="0" w:color="auto"/>
            </w:tcBorders>
          </w:tcPr>
          <w:p w14:paraId="45796D9E" w14:textId="77777777"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23</w:t>
            </w:r>
          </w:p>
        </w:tc>
        <w:tc>
          <w:tcPr>
            <w:tcW w:w="692" w:type="pct"/>
            <w:tcBorders>
              <w:top w:val="single" w:sz="6" w:space="0" w:color="auto"/>
              <w:left w:val="single" w:sz="6" w:space="0" w:color="auto"/>
              <w:bottom w:val="single" w:sz="6" w:space="0" w:color="auto"/>
              <w:right w:val="single" w:sz="6" w:space="0" w:color="auto"/>
            </w:tcBorders>
          </w:tcPr>
          <w:p w14:paraId="5E6F155F" w14:textId="016D6B82" w:rsidR="003F7A0F" w:rsidRPr="00067DEB" w:rsidRDefault="003F7A0F" w:rsidP="003F7A0F">
            <w:pPr>
              <w:spacing w:after="0" w:line="240" w:lineRule="auto"/>
              <w:ind w:hanging="233"/>
              <w:jc w:val="center"/>
              <w:rPr>
                <w:rFonts w:ascii="Arial" w:eastAsia="Times New Roman" w:hAnsi="Arial" w:cs="FrankRuehl"/>
                <w:color w:val="000000"/>
                <w:sz w:val="26"/>
                <w:szCs w:val="26"/>
                <w:rtl/>
              </w:rPr>
            </w:pPr>
            <w:r w:rsidRPr="00067DEB">
              <w:rPr>
                <w:rFonts w:ascii="Arial" w:eastAsia="Times New Roman" w:hAnsi="Arial" w:cs="FrankRuehl" w:hint="cs"/>
                <w:color w:val="000000"/>
                <w:sz w:val="26"/>
                <w:szCs w:val="26"/>
                <w:rtl/>
              </w:rPr>
              <w:t>19185</w:t>
            </w:r>
          </w:p>
        </w:tc>
        <w:tc>
          <w:tcPr>
            <w:tcW w:w="1766" w:type="pct"/>
            <w:tcBorders>
              <w:top w:val="single" w:sz="6" w:space="0" w:color="auto"/>
              <w:left w:val="single" w:sz="6" w:space="0" w:color="auto"/>
              <w:bottom w:val="single" w:sz="6" w:space="0" w:color="auto"/>
              <w:right w:val="single" w:sz="6" w:space="0" w:color="auto"/>
            </w:tcBorders>
            <w:vAlign w:val="bottom"/>
          </w:tcPr>
          <w:p w14:paraId="6693C895" w14:textId="5DC205D5" w:rsidR="003F7A0F" w:rsidRPr="00067DEB" w:rsidRDefault="003F7A0F" w:rsidP="003F7A0F">
            <w:pPr>
              <w:spacing w:after="0" w:line="240" w:lineRule="auto"/>
              <w:ind w:hanging="233"/>
              <w:jc w:val="center"/>
              <w:rPr>
                <w:rFonts w:ascii="Arial" w:eastAsia="Times New Roman" w:hAnsi="Arial" w:cs="FrankRuehl"/>
                <w:color w:val="000000"/>
                <w:sz w:val="26"/>
                <w:szCs w:val="26"/>
              </w:rPr>
            </w:pPr>
            <w:r w:rsidRPr="00067DEB">
              <w:rPr>
                <w:rFonts w:ascii="Arial" w:eastAsia="Times New Roman" w:hAnsi="Arial" w:cs="FrankRuehl"/>
                <w:color w:val="000000"/>
                <w:sz w:val="26"/>
                <w:szCs w:val="26"/>
                <w:rtl/>
              </w:rPr>
              <w:t>לכיש - פארק עד הלום</w:t>
            </w:r>
          </w:p>
        </w:tc>
        <w:tc>
          <w:tcPr>
            <w:tcW w:w="822" w:type="pct"/>
            <w:tcBorders>
              <w:top w:val="single" w:sz="6" w:space="0" w:color="auto"/>
              <w:left w:val="single" w:sz="6" w:space="0" w:color="auto"/>
              <w:bottom w:val="single" w:sz="6" w:space="0" w:color="auto"/>
              <w:right w:val="single" w:sz="6" w:space="0" w:color="auto"/>
            </w:tcBorders>
          </w:tcPr>
          <w:p w14:paraId="4E82EB9F" w14:textId="7766B1A4" w:rsidR="003F7A0F" w:rsidRPr="00067DEB" w:rsidRDefault="003F7A0F" w:rsidP="003F7A0F">
            <w:pPr>
              <w:spacing w:after="0" w:line="360" w:lineRule="auto"/>
              <w:ind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1</w:t>
            </w:r>
          </w:p>
        </w:tc>
        <w:tc>
          <w:tcPr>
            <w:tcW w:w="1375" w:type="pct"/>
            <w:tcBorders>
              <w:top w:val="single" w:sz="6" w:space="0" w:color="auto"/>
              <w:left w:val="single" w:sz="6" w:space="0" w:color="auto"/>
              <w:bottom w:val="single" w:sz="6" w:space="0" w:color="auto"/>
              <w:right w:val="single" w:sz="6" w:space="0" w:color="auto"/>
            </w:tcBorders>
          </w:tcPr>
          <w:p w14:paraId="0F961765" w14:textId="39B9D026" w:rsidR="003F7A0F" w:rsidRPr="00067DEB" w:rsidDel="007117B8" w:rsidRDefault="003F7A0F" w:rsidP="003F7A0F">
            <w:pPr>
              <w:spacing w:after="0" w:line="240" w:lineRule="auto"/>
              <w:ind w:left="233" w:hanging="233"/>
              <w:jc w:val="center"/>
              <w:rPr>
                <w:rFonts w:ascii="Times New Roman" w:eastAsia="Times New Roman" w:hAnsi="Times New Roman" w:cs="FrankRuehl"/>
                <w:sz w:val="26"/>
                <w:szCs w:val="26"/>
                <w:rtl/>
              </w:rPr>
            </w:pPr>
            <w:r w:rsidRPr="00067DEB">
              <w:rPr>
                <w:rFonts w:ascii="Times New Roman" w:eastAsia="Times New Roman" w:hAnsi="Times New Roman" w:cs="FrankRuehl" w:hint="cs"/>
                <w:sz w:val="26"/>
                <w:szCs w:val="26"/>
                <w:rtl/>
              </w:rPr>
              <w:t>632.74  /  168.91</w:t>
            </w:r>
          </w:p>
        </w:tc>
      </w:tr>
    </w:tbl>
    <w:p w14:paraId="4385CF1E" w14:textId="77777777" w:rsidR="00067DEB" w:rsidRPr="00067DEB" w:rsidRDefault="00067DEB" w:rsidP="00067DEB">
      <w:pPr>
        <w:overflowPunct w:val="0"/>
        <w:autoSpaceDE w:val="0"/>
        <w:autoSpaceDN w:val="0"/>
        <w:adjustRightInd w:val="0"/>
        <w:spacing w:after="0" w:line="360" w:lineRule="auto"/>
        <w:ind w:left="360"/>
        <w:contextualSpacing/>
        <w:jc w:val="both"/>
        <w:textAlignment w:val="baseline"/>
        <w:rPr>
          <w:rFonts w:ascii="Calibri" w:eastAsiaTheme="minorHAnsi" w:hAnsi="Calibri" w:cs="FrankRuehl"/>
          <w:b/>
          <w:bCs/>
          <w:sz w:val="26"/>
          <w:szCs w:val="26"/>
          <w:shd w:val="clear" w:color="auto" w:fill="E5DFEC" w:themeFill="accent4" w:themeFillTint="33"/>
          <w:rtl/>
        </w:rPr>
      </w:pPr>
    </w:p>
    <w:p w14:paraId="7F679D7E" w14:textId="77777777" w:rsidR="00067DEB" w:rsidRPr="00067DEB" w:rsidRDefault="00067DEB" w:rsidP="00067DEB">
      <w:pPr>
        <w:tabs>
          <w:tab w:val="left" w:pos="6064"/>
        </w:tabs>
        <w:spacing w:after="0" w:line="240" w:lineRule="auto"/>
        <w:ind w:left="360"/>
        <w:rPr>
          <w:rFonts w:ascii="Arial" w:eastAsia="Times New Roman" w:hAnsi="Arial" w:cs="FrankRuehl"/>
          <w:sz w:val="36"/>
          <w:szCs w:val="36"/>
        </w:rPr>
      </w:pPr>
    </w:p>
    <w:p w14:paraId="4511E4AF" w14:textId="77777777" w:rsidR="00067DEB" w:rsidRPr="00067DEB" w:rsidRDefault="00067DEB" w:rsidP="00067DEB">
      <w:pPr>
        <w:spacing w:after="0"/>
        <w:ind w:left="-2"/>
        <w:jc w:val="both"/>
        <w:rPr>
          <w:rFonts w:cs="FrankRuehl"/>
          <w:b/>
          <w:bCs/>
          <w:u w:val="single"/>
          <w:rtl/>
        </w:rPr>
      </w:pPr>
    </w:p>
    <w:p w14:paraId="5A7ED56E" w14:textId="77777777" w:rsidR="00067DEB" w:rsidRPr="00067DEB" w:rsidRDefault="00067DEB" w:rsidP="00067DEB">
      <w:pPr>
        <w:spacing w:after="0"/>
        <w:ind w:left="-2"/>
        <w:jc w:val="both"/>
        <w:rPr>
          <w:rFonts w:cs="FrankRuehl"/>
          <w:b/>
          <w:bCs/>
          <w:u w:val="single"/>
          <w:rtl/>
        </w:rPr>
      </w:pPr>
    </w:p>
    <w:p w14:paraId="4ECEBE38" w14:textId="77777777" w:rsidR="00067DEB" w:rsidRPr="00067DEB" w:rsidRDefault="00067DEB" w:rsidP="00067DEB">
      <w:pPr>
        <w:spacing w:after="0"/>
        <w:ind w:left="-2" w:right="-993"/>
        <w:jc w:val="both"/>
        <w:rPr>
          <w:rFonts w:cs="FrankRuehl"/>
          <w:b/>
          <w:bCs/>
          <w:u w:val="single"/>
          <w:rtl/>
        </w:rPr>
      </w:pPr>
    </w:p>
    <w:p w14:paraId="6C643B57" w14:textId="77777777" w:rsidR="00067DEB" w:rsidRPr="00067DEB" w:rsidRDefault="00067DEB" w:rsidP="00067DEB">
      <w:pPr>
        <w:bidi w:val="0"/>
        <w:spacing w:after="0"/>
        <w:rPr>
          <w:rFonts w:cs="FrankRuehl"/>
          <w:b/>
          <w:bCs/>
          <w:u w:val="single"/>
        </w:rPr>
      </w:pPr>
      <w:r w:rsidRPr="00067DEB">
        <w:rPr>
          <w:rFonts w:cs="FrankRuehl"/>
          <w:b/>
          <w:bCs/>
          <w:u w:val="single"/>
          <w:rtl/>
        </w:rPr>
        <w:br w:type="page"/>
      </w:r>
    </w:p>
    <w:p w14:paraId="4367E1D6" w14:textId="4BF139B9" w:rsidR="00EB2FCD" w:rsidRPr="009204E6" w:rsidRDefault="00EB2FCD" w:rsidP="009D0204">
      <w:pPr>
        <w:spacing w:after="0" w:line="360" w:lineRule="auto"/>
        <w:jc w:val="center"/>
        <w:rPr>
          <w:rFonts w:cs="FrankRuehl"/>
          <w:b/>
          <w:bCs/>
          <w:sz w:val="32"/>
          <w:szCs w:val="32"/>
          <w:u w:val="single"/>
          <w:rtl/>
        </w:rPr>
      </w:pPr>
      <w:r w:rsidRPr="009204E6">
        <w:rPr>
          <w:rFonts w:cs="FrankRuehl" w:hint="cs"/>
          <w:b/>
          <w:bCs/>
          <w:sz w:val="32"/>
          <w:szCs w:val="32"/>
          <w:u w:val="single"/>
          <w:rtl/>
        </w:rPr>
        <w:lastRenderedPageBreak/>
        <w:t xml:space="preserve">נספח </w:t>
      </w:r>
      <w:r w:rsidR="00296E21">
        <w:rPr>
          <w:rFonts w:cs="FrankRuehl" w:hint="cs"/>
          <w:b/>
          <w:bCs/>
          <w:sz w:val="32"/>
          <w:szCs w:val="32"/>
          <w:u w:val="single"/>
          <w:rtl/>
        </w:rPr>
        <w:t>ד</w:t>
      </w:r>
      <w:r w:rsidR="00F94453" w:rsidRPr="009204E6">
        <w:rPr>
          <w:rFonts w:cs="FrankRuehl" w:hint="cs"/>
          <w:b/>
          <w:bCs/>
          <w:sz w:val="32"/>
          <w:szCs w:val="32"/>
          <w:u w:val="single"/>
          <w:rtl/>
        </w:rPr>
        <w:t>'</w:t>
      </w:r>
    </w:p>
    <w:p w14:paraId="034FA690" w14:textId="77777777" w:rsidR="00EB2FCD" w:rsidRPr="00A6256C" w:rsidRDefault="00EB2FCD" w:rsidP="00AF5F92">
      <w:pPr>
        <w:spacing w:after="0"/>
        <w:jc w:val="center"/>
        <w:rPr>
          <w:rFonts w:cs="FrankRuehl"/>
          <w:b/>
          <w:bCs/>
          <w:sz w:val="36"/>
          <w:szCs w:val="36"/>
          <w:rtl/>
        </w:rPr>
      </w:pPr>
      <w:bookmarkStart w:id="29" w:name="_Hlk13805443"/>
      <w:r w:rsidRPr="00A6256C">
        <w:rPr>
          <w:rFonts w:cs="FrankRuehl" w:hint="cs"/>
          <w:b/>
          <w:bCs/>
          <w:sz w:val="36"/>
          <w:szCs w:val="36"/>
          <w:u w:val="single"/>
          <w:rtl/>
        </w:rPr>
        <w:t>אישור רישום תאגיד ומורש</w:t>
      </w:r>
      <w:r w:rsidR="00372583">
        <w:rPr>
          <w:rFonts w:cs="FrankRuehl" w:hint="cs"/>
          <w:b/>
          <w:bCs/>
          <w:sz w:val="36"/>
          <w:szCs w:val="36"/>
          <w:u w:val="single"/>
          <w:rtl/>
        </w:rPr>
        <w:t>י/</w:t>
      </w:r>
      <w:r w:rsidR="00AF5F92">
        <w:rPr>
          <w:rFonts w:cs="FrankRuehl" w:hint="cs"/>
          <w:b/>
          <w:bCs/>
          <w:sz w:val="36"/>
          <w:szCs w:val="36"/>
          <w:u w:val="single"/>
          <w:rtl/>
        </w:rPr>
        <w:t>ות</w:t>
      </w:r>
      <w:r w:rsidRPr="00A6256C">
        <w:rPr>
          <w:rFonts w:cs="FrankRuehl" w:hint="cs"/>
          <w:b/>
          <w:bCs/>
          <w:sz w:val="36"/>
          <w:szCs w:val="36"/>
          <w:u w:val="single"/>
          <w:rtl/>
        </w:rPr>
        <w:t xml:space="preserve"> חתימה</w:t>
      </w:r>
      <w:r w:rsidR="00F25346">
        <w:rPr>
          <w:rFonts w:cs="FrankRuehl" w:hint="cs"/>
          <w:b/>
          <w:bCs/>
          <w:sz w:val="36"/>
          <w:szCs w:val="36"/>
          <w:rtl/>
        </w:rPr>
        <w:t xml:space="preserve"> </w:t>
      </w:r>
      <w:bookmarkEnd w:id="29"/>
      <w:r w:rsidR="00C521CC">
        <w:rPr>
          <w:rFonts w:cs="FrankRuehl" w:hint="cs"/>
          <w:b/>
          <w:bCs/>
          <w:sz w:val="36"/>
          <w:szCs w:val="36"/>
          <w:rtl/>
        </w:rPr>
        <w:t xml:space="preserve">- </w:t>
      </w:r>
      <w:r w:rsidR="00F25346">
        <w:rPr>
          <w:rFonts w:cs="FrankRuehl" w:hint="cs"/>
          <w:b/>
          <w:bCs/>
          <w:sz w:val="36"/>
          <w:szCs w:val="36"/>
          <w:rtl/>
        </w:rPr>
        <w:t>לתאגיד בלבד</w:t>
      </w:r>
    </w:p>
    <w:p w14:paraId="21B5914B" w14:textId="77777777" w:rsidR="00EB2FCD" w:rsidRPr="00FF0BBD" w:rsidRDefault="00EB2FCD" w:rsidP="009D0204">
      <w:pPr>
        <w:spacing w:after="0"/>
        <w:jc w:val="both"/>
        <w:rPr>
          <w:rFonts w:cs="FrankRuehl"/>
          <w:sz w:val="26"/>
          <w:szCs w:val="26"/>
          <w:rtl/>
        </w:rPr>
      </w:pPr>
    </w:p>
    <w:p w14:paraId="4D93BFD1" w14:textId="77777777" w:rsidR="00A6256C" w:rsidRDefault="00A6256C" w:rsidP="009D0204">
      <w:pPr>
        <w:spacing w:after="0" w:line="360" w:lineRule="auto"/>
        <w:ind w:left="-2"/>
        <w:jc w:val="both"/>
        <w:rPr>
          <w:rFonts w:ascii="Times New Roman" w:eastAsiaTheme="minorHAnsi" w:hAnsi="Times New Roman" w:cs="FrankRuehl"/>
          <w:sz w:val="26"/>
          <w:szCs w:val="26"/>
          <w:rtl/>
        </w:rPr>
      </w:pPr>
    </w:p>
    <w:p w14:paraId="3832900A"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אני הח"מ _______________ , עו"ד,  שכתובתו: _________________________________,</w:t>
      </w:r>
    </w:p>
    <w:p w14:paraId="06CCA4AE"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מאשר/ת בזה כדלקמן :</w:t>
      </w:r>
    </w:p>
    <w:p w14:paraId="73D660E7" w14:textId="77777777" w:rsidR="00EB2FCD" w:rsidRPr="00D07E62" w:rsidRDefault="00EB2FCD" w:rsidP="009D0204">
      <w:pPr>
        <w:spacing w:after="0" w:line="360" w:lineRule="auto"/>
        <w:ind w:left="-2"/>
        <w:jc w:val="both"/>
        <w:rPr>
          <w:rFonts w:ascii="Times New Roman" w:eastAsiaTheme="minorHAnsi" w:hAnsi="Times New Roman" w:cs="FrankRuehl"/>
          <w:sz w:val="26"/>
          <w:szCs w:val="26"/>
          <w:rtl/>
        </w:rPr>
      </w:pPr>
      <w:r w:rsidRPr="00D07E62">
        <w:rPr>
          <w:rFonts w:ascii="Times New Roman" w:eastAsiaTheme="minorHAnsi" w:hAnsi="Times New Roman" w:cs="FrankRuehl" w:hint="cs"/>
          <w:sz w:val="26"/>
          <w:szCs w:val="26"/>
          <w:rtl/>
        </w:rPr>
        <w:t>התאגיד ששמו: ___________________________  התאג</w:t>
      </w:r>
      <w:r w:rsidR="00AF5F92">
        <w:rPr>
          <w:rFonts w:ascii="Times New Roman" w:eastAsiaTheme="minorHAnsi" w:hAnsi="Times New Roman" w:cs="FrankRuehl" w:hint="cs"/>
          <w:sz w:val="26"/>
          <w:szCs w:val="26"/>
          <w:rtl/>
        </w:rPr>
        <w:t>י</w:t>
      </w:r>
      <w:r w:rsidRPr="00D07E62">
        <w:rPr>
          <w:rFonts w:ascii="Times New Roman" w:eastAsiaTheme="minorHAnsi" w:hAnsi="Times New Roman" w:cs="FrankRuehl" w:hint="cs"/>
          <w:sz w:val="26"/>
          <w:szCs w:val="26"/>
          <w:rtl/>
        </w:rPr>
        <w:t>ד ונרשם כדין ביום: _____________ ומספרו המזהה הוא ____________________.</w:t>
      </w:r>
    </w:p>
    <w:p w14:paraId="025078E1" w14:textId="77777777" w:rsidR="00EB2FCD" w:rsidRDefault="00EB2FCD" w:rsidP="009D0204">
      <w:pPr>
        <w:spacing w:after="0" w:line="360" w:lineRule="auto"/>
        <w:ind w:left="-2"/>
        <w:jc w:val="both"/>
        <w:rPr>
          <w:rFonts w:ascii="Times New Roman" w:eastAsiaTheme="minorHAnsi" w:hAnsi="Times New Roman" w:cs="FrankRuehl"/>
          <w:b/>
          <w:bCs/>
          <w:sz w:val="26"/>
          <w:szCs w:val="26"/>
          <w:u w:val="single"/>
          <w:rtl/>
        </w:rPr>
      </w:pPr>
    </w:p>
    <w:p w14:paraId="643A060F" w14:textId="77777777" w:rsidR="00EB2FCD" w:rsidRPr="00D07E62" w:rsidRDefault="00EB2FCD" w:rsidP="00AF5F92">
      <w:pPr>
        <w:spacing w:after="0" w:line="360" w:lineRule="auto"/>
        <w:ind w:left="-2"/>
        <w:jc w:val="both"/>
        <w:rPr>
          <w:rFonts w:ascii="Times New Roman" w:eastAsiaTheme="minorHAnsi" w:hAnsi="Times New Roman" w:cs="FrankRuehl"/>
          <w:b/>
          <w:bCs/>
          <w:sz w:val="26"/>
          <w:szCs w:val="26"/>
          <w:u w:val="single"/>
          <w:rtl/>
        </w:rPr>
      </w:pPr>
      <w:r w:rsidRPr="00D07E62">
        <w:rPr>
          <w:rFonts w:ascii="Times New Roman" w:eastAsiaTheme="minorHAnsi" w:hAnsi="Times New Roman" w:cs="FrankRuehl" w:hint="cs"/>
          <w:b/>
          <w:bCs/>
          <w:sz w:val="26"/>
          <w:szCs w:val="26"/>
          <w:u w:val="single"/>
          <w:rtl/>
        </w:rPr>
        <w:t>חותמת התאגיד ופרטי מורש</w:t>
      </w:r>
      <w:r w:rsidR="00372583">
        <w:rPr>
          <w:rFonts w:ascii="Times New Roman" w:eastAsiaTheme="minorHAnsi" w:hAnsi="Times New Roman" w:cs="FrankRuehl" w:hint="cs"/>
          <w:b/>
          <w:bCs/>
          <w:sz w:val="26"/>
          <w:szCs w:val="26"/>
          <w:u w:val="single"/>
          <w:rtl/>
        </w:rPr>
        <w:t>י/</w:t>
      </w:r>
      <w:r w:rsidR="00AF5F92">
        <w:rPr>
          <w:rFonts w:ascii="Times New Roman" w:eastAsiaTheme="minorHAnsi" w:hAnsi="Times New Roman" w:cs="FrankRuehl" w:hint="cs"/>
          <w:b/>
          <w:bCs/>
          <w:sz w:val="26"/>
          <w:szCs w:val="26"/>
          <w:u w:val="single"/>
          <w:rtl/>
        </w:rPr>
        <w:t>ות</w:t>
      </w:r>
      <w:r w:rsidRPr="00D07E62">
        <w:rPr>
          <w:rFonts w:ascii="Times New Roman" w:eastAsiaTheme="minorHAnsi" w:hAnsi="Times New Roman" w:cs="FrankRuehl" w:hint="cs"/>
          <w:b/>
          <w:bCs/>
          <w:sz w:val="26"/>
          <w:szCs w:val="26"/>
          <w:u w:val="single"/>
          <w:rtl/>
        </w:rPr>
        <w:t xml:space="preserve"> החתימה מטעם התאגיד</w:t>
      </w:r>
      <w:r w:rsidRPr="00A6256C">
        <w:rPr>
          <w:rFonts w:ascii="Times New Roman" w:eastAsiaTheme="minorHAnsi" w:hAnsi="Times New Roman" w:cs="FrankRuehl" w:hint="cs"/>
          <w:sz w:val="26"/>
          <w:szCs w:val="26"/>
          <w:rtl/>
        </w:rPr>
        <w:t>:</w:t>
      </w:r>
    </w:p>
    <w:p w14:paraId="210761BE" w14:textId="77777777" w:rsidR="00FC69D8" w:rsidRPr="00DE0236" w:rsidRDefault="00FC69D8" w:rsidP="009D0204">
      <w:pPr>
        <w:spacing w:after="0"/>
        <w:ind w:left="-2"/>
        <w:jc w:val="both"/>
        <w:rPr>
          <w:rFonts w:cs="FrankRuehl"/>
          <w:rtl/>
        </w:rPr>
      </w:pPr>
    </w:p>
    <w:p w14:paraId="333D7CE8" w14:textId="77777777" w:rsidR="00FC69D8" w:rsidRPr="00DE0236" w:rsidRDefault="00FC69D8" w:rsidP="009D0204">
      <w:pPr>
        <w:spacing w:after="0"/>
        <w:ind w:left="-2"/>
        <w:jc w:val="both"/>
        <w:rPr>
          <w:rFonts w:cs="FrankRuehl"/>
          <w:rtl/>
        </w:rPr>
      </w:pPr>
    </w:p>
    <w:tbl>
      <w:tblPr>
        <w:bidiVisual/>
        <w:tblW w:w="8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3952"/>
        <w:gridCol w:w="1976"/>
        <w:gridCol w:w="2162"/>
      </w:tblGrid>
      <w:tr w:rsidR="00FC69D8" w:rsidRPr="000E6DDF" w14:paraId="5B265145" w14:textId="77777777" w:rsidTr="00BA2311">
        <w:tc>
          <w:tcPr>
            <w:tcW w:w="617" w:type="dxa"/>
            <w:shd w:val="clear" w:color="auto" w:fill="D9D9D9"/>
          </w:tcPr>
          <w:p w14:paraId="58EDA3AD" w14:textId="77777777" w:rsidR="00FC69D8" w:rsidRPr="000E6DDF" w:rsidRDefault="00FC69D8" w:rsidP="009D0204">
            <w:pPr>
              <w:spacing w:after="0"/>
              <w:ind w:left="-2"/>
              <w:jc w:val="both"/>
              <w:rPr>
                <w:rFonts w:cs="FrankRuehl"/>
                <w:b/>
                <w:bCs/>
                <w:rtl/>
              </w:rPr>
            </w:pPr>
          </w:p>
        </w:tc>
        <w:tc>
          <w:tcPr>
            <w:tcW w:w="3952" w:type="dxa"/>
            <w:shd w:val="clear" w:color="auto" w:fill="D9D9D9"/>
          </w:tcPr>
          <w:p w14:paraId="2FAD040F"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שם  מלא</w:t>
            </w:r>
          </w:p>
        </w:tc>
        <w:tc>
          <w:tcPr>
            <w:tcW w:w="1976" w:type="dxa"/>
            <w:shd w:val="clear" w:color="auto" w:fill="D9D9D9"/>
          </w:tcPr>
          <w:p w14:paraId="1B816F9F"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ת.ז.</w:t>
            </w:r>
          </w:p>
        </w:tc>
        <w:tc>
          <w:tcPr>
            <w:tcW w:w="2162" w:type="dxa"/>
            <w:shd w:val="clear" w:color="auto" w:fill="D9D9D9"/>
          </w:tcPr>
          <w:p w14:paraId="4FA3D4C4"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חתימה</w:t>
            </w:r>
          </w:p>
        </w:tc>
      </w:tr>
      <w:tr w:rsidR="00FC69D8" w:rsidRPr="000E6DDF" w14:paraId="78EB1CED" w14:textId="77777777" w:rsidTr="00BA2311">
        <w:tc>
          <w:tcPr>
            <w:tcW w:w="617" w:type="dxa"/>
            <w:shd w:val="clear" w:color="auto" w:fill="auto"/>
          </w:tcPr>
          <w:p w14:paraId="6808BDBF" w14:textId="77777777" w:rsidR="00FC69D8" w:rsidRPr="000E6DDF" w:rsidRDefault="00FC69D8" w:rsidP="009D0204">
            <w:pPr>
              <w:spacing w:after="0"/>
              <w:ind w:left="-2"/>
              <w:jc w:val="both"/>
              <w:rPr>
                <w:rFonts w:cs="FrankRuehl"/>
                <w:rtl/>
              </w:rPr>
            </w:pPr>
            <w:r w:rsidRPr="000E6DDF">
              <w:rPr>
                <w:rFonts w:cs="FrankRuehl" w:hint="cs"/>
                <w:rtl/>
              </w:rPr>
              <w:t>1.</w:t>
            </w:r>
          </w:p>
        </w:tc>
        <w:tc>
          <w:tcPr>
            <w:tcW w:w="3952" w:type="dxa"/>
            <w:shd w:val="clear" w:color="auto" w:fill="auto"/>
          </w:tcPr>
          <w:p w14:paraId="326447FE"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4C2A9B90"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199EB74F" w14:textId="77777777" w:rsidR="00FC69D8" w:rsidRPr="000E6DDF" w:rsidRDefault="00FC69D8" w:rsidP="009D0204">
            <w:pPr>
              <w:spacing w:after="0"/>
              <w:ind w:left="-2"/>
              <w:jc w:val="both"/>
              <w:rPr>
                <w:rFonts w:cs="FrankRuehl"/>
                <w:sz w:val="40"/>
                <w:szCs w:val="40"/>
                <w:rtl/>
              </w:rPr>
            </w:pPr>
          </w:p>
        </w:tc>
      </w:tr>
      <w:tr w:rsidR="00FC69D8" w:rsidRPr="000E6DDF" w14:paraId="70865F19" w14:textId="77777777" w:rsidTr="00BA2311">
        <w:tc>
          <w:tcPr>
            <w:tcW w:w="617" w:type="dxa"/>
            <w:shd w:val="clear" w:color="auto" w:fill="auto"/>
          </w:tcPr>
          <w:p w14:paraId="6EC19805" w14:textId="77777777" w:rsidR="00FC69D8" w:rsidRPr="000E6DDF" w:rsidRDefault="00FC69D8" w:rsidP="009D0204">
            <w:pPr>
              <w:spacing w:after="0"/>
              <w:ind w:left="-2"/>
              <w:jc w:val="both"/>
              <w:rPr>
                <w:rFonts w:cs="FrankRuehl"/>
                <w:rtl/>
              </w:rPr>
            </w:pPr>
            <w:r w:rsidRPr="000E6DDF">
              <w:rPr>
                <w:rFonts w:cs="FrankRuehl" w:hint="cs"/>
                <w:rtl/>
              </w:rPr>
              <w:t>2.</w:t>
            </w:r>
          </w:p>
        </w:tc>
        <w:tc>
          <w:tcPr>
            <w:tcW w:w="3952" w:type="dxa"/>
            <w:shd w:val="clear" w:color="auto" w:fill="auto"/>
          </w:tcPr>
          <w:p w14:paraId="13F1F5A0"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4468ADB4"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7EDC9D2A" w14:textId="77777777" w:rsidR="00FC69D8" w:rsidRPr="000E6DDF" w:rsidRDefault="00FC69D8" w:rsidP="009D0204">
            <w:pPr>
              <w:spacing w:after="0"/>
              <w:ind w:left="-2"/>
              <w:jc w:val="both"/>
              <w:rPr>
                <w:rFonts w:cs="FrankRuehl"/>
                <w:sz w:val="40"/>
                <w:szCs w:val="40"/>
                <w:rtl/>
              </w:rPr>
            </w:pPr>
          </w:p>
        </w:tc>
      </w:tr>
      <w:tr w:rsidR="00FC69D8" w:rsidRPr="000E6DDF" w14:paraId="2EDF7C6D" w14:textId="77777777" w:rsidTr="00BA2311">
        <w:tc>
          <w:tcPr>
            <w:tcW w:w="617" w:type="dxa"/>
            <w:shd w:val="clear" w:color="auto" w:fill="auto"/>
          </w:tcPr>
          <w:p w14:paraId="6DFB323F" w14:textId="77777777" w:rsidR="00FC69D8" w:rsidRPr="000E6DDF" w:rsidRDefault="00FC69D8" w:rsidP="009D0204">
            <w:pPr>
              <w:spacing w:after="0"/>
              <w:ind w:left="-2"/>
              <w:jc w:val="both"/>
              <w:rPr>
                <w:rFonts w:cs="FrankRuehl"/>
                <w:rtl/>
              </w:rPr>
            </w:pPr>
            <w:r w:rsidRPr="000E6DDF">
              <w:rPr>
                <w:rFonts w:cs="FrankRuehl" w:hint="cs"/>
                <w:rtl/>
              </w:rPr>
              <w:t>3.</w:t>
            </w:r>
          </w:p>
        </w:tc>
        <w:tc>
          <w:tcPr>
            <w:tcW w:w="3952" w:type="dxa"/>
            <w:shd w:val="clear" w:color="auto" w:fill="auto"/>
          </w:tcPr>
          <w:p w14:paraId="58C397F1"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62A8D888"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0287CD66" w14:textId="77777777" w:rsidR="00FC69D8" w:rsidRPr="000E6DDF" w:rsidRDefault="00FC69D8" w:rsidP="009D0204">
            <w:pPr>
              <w:spacing w:after="0"/>
              <w:ind w:left="-2"/>
              <w:jc w:val="both"/>
              <w:rPr>
                <w:rFonts w:cs="FrankRuehl"/>
                <w:sz w:val="40"/>
                <w:szCs w:val="40"/>
                <w:rtl/>
              </w:rPr>
            </w:pPr>
          </w:p>
        </w:tc>
      </w:tr>
      <w:tr w:rsidR="00FC69D8" w:rsidRPr="000E6DDF" w14:paraId="403FDD8E" w14:textId="77777777" w:rsidTr="00BA2311">
        <w:tc>
          <w:tcPr>
            <w:tcW w:w="617" w:type="dxa"/>
            <w:shd w:val="clear" w:color="auto" w:fill="auto"/>
          </w:tcPr>
          <w:p w14:paraId="4EB5282F" w14:textId="77777777" w:rsidR="00FC69D8" w:rsidRPr="000E6DDF" w:rsidRDefault="00FC69D8" w:rsidP="009D0204">
            <w:pPr>
              <w:spacing w:after="0"/>
              <w:ind w:left="-2"/>
              <w:jc w:val="both"/>
              <w:rPr>
                <w:rFonts w:cs="FrankRuehl"/>
                <w:rtl/>
              </w:rPr>
            </w:pPr>
            <w:r w:rsidRPr="000E6DDF">
              <w:rPr>
                <w:rFonts w:cs="FrankRuehl" w:hint="cs"/>
                <w:rtl/>
              </w:rPr>
              <w:t>4.</w:t>
            </w:r>
          </w:p>
        </w:tc>
        <w:tc>
          <w:tcPr>
            <w:tcW w:w="3952" w:type="dxa"/>
            <w:shd w:val="clear" w:color="auto" w:fill="auto"/>
          </w:tcPr>
          <w:p w14:paraId="16D3619A" w14:textId="77777777" w:rsidR="00FC69D8" w:rsidRPr="000E6DDF" w:rsidRDefault="00FC69D8" w:rsidP="009D0204">
            <w:pPr>
              <w:spacing w:after="0"/>
              <w:ind w:left="-2"/>
              <w:jc w:val="both"/>
              <w:rPr>
                <w:rFonts w:cs="FrankRuehl"/>
                <w:sz w:val="40"/>
                <w:szCs w:val="40"/>
                <w:rtl/>
              </w:rPr>
            </w:pPr>
          </w:p>
        </w:tc>
        <w:tc>
          <w:tcPr>
            <w:tcW w:w="1976" w:type="dxa"/>
            <w:shd w:val="clear" w:color="auto" w:fill="auto"/>
          </w:tcPr>
          <w:p w14:paraId="46541235" w14:textId="77777777" w:rsidR="00FC69D8" w:rsidRPr="000E6DDF" w:rsidRDefault="00FC69D8" w:rsidP="009D0204">
            <w:pPr>
              <w:spacing w:after="0"/>
              <w:ind w:left="-2"/>
              <w:jc w:val="both"/>
              <w:rPr>
                <w:rFonts w:cs="FrankRuehl"/>
                <w:sz w:val="40"/>
                <w:szCs w:val="40"/>
                <w:rtl/>
              </w:rPr>
            </w:pPr>
          </w:p>
        </w:tc>
        <w:tc>
          <w:tcPr>
            <w:tcW w:w="2162" w:type="dxa"/>
            <w:shd w:val="clear" w:color="auto" w:fill="auto"/>
          </w:tcPr>
          <w:p w14:paraId="224B5D1D" w14:textId="77777777" w:rsidR="00FC69D8" w:rsidRPr="000E6DDF" w:rsidRDefault="00FC69D8" w:rsidP="009D0204">
            <w:pPr>
              <w:spacing w:after="0"/>
              <w:ind w:left="-2"/>
              <w:jc w:val="both"/>
              <w:rPr>
                <w:rFonts w:cs="FrankRuehl"/>
                <w:sz w:val="40"/>
                <w:szCs w:val="40"/>
                <w:rtl/>
              </w:rPr>
            </w:pPr>
          </w:p>
        </w:tc>
      </w:tr>
    </w:tbl>
    <w:p w14:paraId="6D235704" w14:textId="77777777" w:rsidR="00FC69D8" w:rsidRPr="00DE0236" w:rsidRDefault="00FC69D8" w:rsidP="009D0204">
      <w:pPr>
        <w:spacing w:after="0"/>
        <w:ind w:left="-2"/>
        <w:jc w:val="both"/>
        <w:rPr>
          <w:rFonts w:cs="FrankRuehl"/>
          <w:rtl/>
        </w:rPr>
      </w:pPr>
      <w:r w:rsidRPr="00DE0236">
        <w:rPr>
          <w:rFonts w:cs="FrankRuehl" w:hint="cs"/>
          <w:rtl/>
        </w:rPr>
        <w:t xml:space="preserve"> </w:t>
      </w:r>
    </w:p>
    <w:tbl>
      <w:tblPr>
        <w:bidiVisual/>
        <w:tblW w:w="0" w:type="auto"/>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tblGrid>
      <w:tr w:rsidR="00FC69D8" w:rsidRPr="000E6DDF" w14:paraId="234B73DA" w14:textId="77777777" w:rsidTr="00BA2311">
        <w:tc>
          <w:tcPr>
            <w:tcW w:w="2835" w:type="dxa"/>
            <w:shd w:val="clear" w:color="auto" w:fill="D9D9D9"/>
          </w:tcPr>
          <w:p w14:paraId="7FCE2AC3" w14:textId="77777777" w:rsidR="00FC69D8" w:rsidRPr="000E6DDF" w:rsidRDefault="00FC69D8" w:rsidP="009D0204">
            <w:pPr>
              <w:spacing w:after="0"/>
              <w:ind w:left="-2"/>
              <w:jc w:val="center"/>
              <w:rPr>
                <w:rFonts w:cs="FrankRuehl"/>
                <w:b/>
                <w:bCs/>
                <w:sz w:val="28"/>
                <w:szCs w:val="28"/>
                <w:rtl/>
              </w:rPr>
            </w:pPr>
            <w:r w:rsidRPr="000E6DDF">
              <w:rPr>
                <w:rFonts w:cs="FrankRuehl" w:hint="cs"/>
                <w:b/>
                <w:bCs/>
                <w:sz w:val="28"/>
                <w:szCs w:val="28"/>
                <w:rtl/>
              </w:rPr>
              <w:t>חותמת התאגיד</w:t>
            </w:r>
          </w:p>
        </w:tc>
      </w:tr>
      <w:tr w:rsidR="00FC69D8" w:rsidRPr="000E6DDF" w14:paraId="1E80913E" w14:textId="77777777" w:rsidTr="00BA2311">
        <w:tc>
          <w:tcPr>
            <w:tcW w:w="2835" w:type="dxa"/>
            <w:shd w:val="clear" w:color="auto" w:fill="auto"/>
          </w:tcPr>
          <w:p w14:paraId="20A83329" w14:textId="77777777" w:rsidR="00FC69D8" w:rsidRPr="000E6DDF" w:rsidRDefault="00FC69D8" w:rsidP="009D0204">
            <w:pPr>
              <w:spacing w:after="0"/>
              <w:ind w:left="-2"/>
              <w:jc w:val="both"/>
              <w:rPr>
                <w:rFonts w:cs="FrankRuehl"/>
                <w:sz w:val="40"/>
                <w:szCs w:val="40"/>
                <w:rtl/>
              </w:rPr>
            </w:pPr>
          </w:p>
          <w:p w14:paraId="6FBF71E0" w14:textId="77777777" w:rsidR="00FC69D8" w:rsidRPr="000E6DDF" w:rsidRDefault="00FC69D8" w:rsidP="009D0204">
            <w:pPr>
              <w:spacing w:after="0"/>
              <w:ind w:left="-2"/>
              <w:jc w:val="both"/>
              <w:rPr>
                <w:rFonts w:cs="FrankRuehl"/>
                <w:sz w:val="40"/>
                <w:szCs w:val="40"/>
                <w:rtl/>
              </w:rPr>
            </w:pPr>
          </w:p>
        </w:tc>
      </w:tr>
    </w:tbl>
    <w:p w14:paraId="4550BC88" w14:textId="77777777" w:rsidR="00FC69D8" w:rsidRPr="00DE0236" w:rsidRDefault="00FC69D8" w:rsidP="009D0204">
      <w:pPr>
        <w:spacing w:after="0"/>
        <w:ind w:left="-2"/>
        <w:jc w:val="both"/>
        <w:rPr>
          <w:rFonts w:cs="FrankRuehl"/>
          <w:rtl/>
        </w:rPr>
      </w:pPr>
    </w:p>
    <w:p w14:paraId="455D9269" w14:textId="77777777" w:rsidR="00A6256C" w:rsidRPr="00A6256C" w:rsidRDefault="00A6256C" w:rsidP="009D0204">
      <w:pPr>
        <w:spacing w:after="0"/>
        <w:ind w:left="-2"/>
        <w:jc w:val="both"/>
        <w:rPr>
          <w:rFonts w:cs="FrankRuehl"/>
          <w:sz w:val="28"/>
          <w:szCs w:val="28"/>
          <w:rtl/>
        </w:rPr>
      </w:pPr>
      <w:r>
        <w:rPr>
          <w:rFonts w:cs="FrankRuehl" w:hint="cs"/>
          <w:b/>
          <w:bCs/>
          <w:sz w:val="28"/>
          <w:szCs w:val="28"/>
          <w:u w:val="single"/>
          <w:rtl/>
        </w:rPr>
        <w:t>נוסח ההצהרה</w:t>
      </w:r>
      <w:r>
        <w:rPr>
          <w:rFonts w:cs="FrankRuehl" w:hint="cs"/>
          <w:sz w:val="28"/>
          <w:szCs w:val="28"/>
          <w:rtl/>
        </w:rPr>
        <w:t>:</w:t>
      </w:r>
    </w:p>
    <w:p w14:paraId="31C69A4A" w14:textId="77777777" w:rsidR="00FC69D8" w:rsidRPr="00DE0236" w:rsidRDefault="00FC69D8" w:rsidP="00044BD8">
      <w:pPr>
        <w:spacing w:after="0"/>
        <w:ind w:left="-2"/>
        <w:jc w:val="both"/>
        <w:rPr>
          <w:rFonts w:cs="FrankRuehl"/>
          <w:sz w:val="28"/>
          <w:szCs w:val="28"/>
          <w:rtl/>
        </w:rPr>
      </w:pPr>
      <w:r w:rsidRPr="00DE0236">
        <w:rPr>
          <w:rFonts w:cs="FrankRuehl" w:hint="cs"/>
          <w:sz w:val="28"/>
          <w:szCs w:val="28"/>
          <w:rtl/>
        </w:rPr>
        <w:t>כל אח</w:t>
      </w:r>
      <w:r w:rsidR="00AF5F92">
        <w:rPr>
          <w:rFonts w:cs="FrankRuehl" w:hint="cs"/>
          <w:sz w:val="28"/>
          <w:szCs w:val="28"/>
          <w:rtl/>
        </w:rPr>
        <w:t>ת</w:t>
      </w:r>
      <w:r w:rsidRPr="00DE0236">
        <w:rPr>
          <w:rFonts w:cs="FrankRuehl" w:hint="cs"/>
          <w:sz w:val="28"/>
          <w:szCs w:val="28"/>
          <w:rtl/>
        </w:rPr>
        <w:t xml:space="preserve"> בנפרד/כול</w:t>
      </w:r>
      <w:r w:rsidR="00AF5F92">
        <w:rPr>
          <w:rFonts w:cs="FrankRuehl" w:hint="cs"/>
          <w:sz w:val="28"/>
          <w:szCs w:val="28"/>
          <w:rtl/>
        </w:rPr>
        <w:t>ן</w:t>
      </w:r>
      <w:r w:rsidRPr="00DE0236">
        <w:rPr>
          <w:rFonts w:cs="FrankRuehl" w:hint="cs"/>
          <w:sz w:val="28"/>
          <w:szCs w:val="28"/>
          <w:rtl/>
        </w:rPr>
        <w:t xml:space="preserve"> יחדיו (</w:t>
      </w:r>
      <w:r w:rsidRPr="00DE0236">
        <w:rPr>
          <w:rFonts w:cs="FrankRuehl" w:hint="cs"/>
          <w:b/>
          <w:bCs/>
          <w:sz w:val="28"/>
          <w:szCs w:val="28"/>
          <w:rtl/>
        </w:rPr>
        <w:t>*</w:t>
      </w:r>
      <w:r w:rsidRPr="00A6256C">
        <w:rPr>
          <w:rFonts w:cs="FrankRuehl" w:hint="cs"/>
          <w:b/>
          <w:bCs/>
          <w:sz w:val="28"/>
          <w:szCs w:val="28"/>
          <w:shd w:val="clear" w:color="auto" w:fill="92CDDC" w:themeFill="accent5" w:themeFillTint="99"/>
          <w:rtl/>
        </w:rPr>
        <w:t>מחק</w:t>
      </w:r>
      <w:r w:rsidR="00AF5F92">
        <w:rPr>
          <w:rFonts w:cs="FrankRuehl" w:hint="cs"/>
          <w:b/>
          <w:bCs/>
          <w:sz w:val="28"/>
          <w:szCs w:val="28"/>
          <w:shd w:val="clear" w:color="auto" w:fill="92CDDC" w:themeFill="accent5" w:themeFillTint="99"/>
          <w:rtl/>
        </w:rPr>
        <w:t>י</w:t>
      </w:r>
      <w:r w:rsidRPr="00A6256C">
        <w:rPr>
          <w:rFonts w:cs="FrankRuehl" w:hint="cs"/>
          <w:b/>
          <w:bCs/>
          <w:sz w:val="28"/>
          <w:szCs w:val="28"/>
          <w:shd w:val="clear" w:color="auto" w:fill="92CDDC" w:themeFill="accent5" w:themeFillTint="99"/>
          <w:rtl/>
        </w:rPr>
        <w:t xml:space="preserve"> את המיותר</w:t>
      </w:r>
      <w:r w:rsidRPr="00DE0236">
        <w:rPr>
          <w:rFonts w:cs="FrankRuehl" w:hint="cs"/>
          <w:sz w:val="28"/>
          <w:szCs w:val="28"/>
          <w:rtl/>
        </w:rPr>
        <w:t>) מחייב</w:t>
      </w:r>
      <w:r w:rsidR="00AF5F92">
        <w:rPr>
          <w:rFonts w:cs="FrankRuehl" w:hint="cs"/>
          <w:sz w:val="28"/>
          <w:szCs w:val="28"/>
          <w:rtl/>
        </w:rPr>
        <w:t>ות</w:t>
      </w:r>
      <w:r w:rsidRPr="00DE0236">
        <w:rPr>
          <w:rFonts w:cs="FrankRuehl" w:hint="cs"/>
          <w:sz w:val="28"/>
          <w:szCs w:val="28"/>
          <w:rtl/>
        </w:rPr>
        <w:t xml:space="preserve"> את התאגיד לכל דבר ועניין לרבות לעניין התקשרותו במסגרת המכרז הנ"ל.</w:t>
      </w:r>
    </w:p>
    <w:p w14:paraId="2B19E20D" w14:textId="77777777" w:rsidR="00FC69D8" w:rsidRPr="00DE0236" w:rsidRDefault="00FC69D8" w:rsidP="009D0204">
      <w:pPr>
        <w:spacing w:after="0"/>
        <w:ind w:left="-2"/>
        <w:jc w:val="both"/>
        <w:rPr>
          <w:rFonts w:cs="FrankRuehl"/>
          <w:sz w:val="28"/>
          <w:szCs w:val="28"/>
          <w:rtl/>
        </w:rPr>
      </w:pPr>
    </w:p>
    <w:p w14:paraId="1B01C60C" w14:textId="77777777" w:rsidR="00FC69D8" w:rsidRPr="00DE0236" w:rsidRDefault="00FC69D8" w:rsidP="009D0204">
      <w:pPr>
        <w:spacing w:after="0" w:line="480" w:lineRule="auto"/>
        <w:ind w:left="-2"/>
        <w:jc w:val="both"/>
        <w:rPr>
          <w:rFonts w:cs="FrankRuehl"/>
          <w:sz w:val="28"/>
          <w:szCs w:val="2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4DF85C1E" w14:textId="77777777" w:rsidTr="00901E31">
        <w:trPr>
          <w:jc w:val="center"/>
        </w:trPr>
        <w:tc>
          <w:tcPr>
            <w:tcW w:w="2809" w:type="dxa"/>
            <w:hideMark/>
          </w:tcPr>
          <w:p w14:paraId="2E176C1D"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539B5F63"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0AA7446A"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F58B0BB" w14:textId="77777777" w:rsidTr="00901E31">
        <w:trPr>
          <w:jc w:val="center"/>
        </w:trPr>
        <w:tc>
          <w:tcPr>
            <w:tcW w:w="2809" w:type="dxa"/>
            <w:hideMark/>
          </w:tcPr>
          <w:p w14:paraId="4BF2BAEC"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09" w:type="dxa"/>
            <w:hideMark/>
          </w:tcPr>
          <w:p w14:paraId="39F9C946" w14:textId="77777777" w:rsidR="0039112F" w:rsidRPr="004B732C" w:rsidRDefault="00C67212" w:rsidP="009D0204">
            <w:pPr>
              <w:jc w:val="center"/>
              <w:rPr>
                <w:rFonts w:cs="FrankRuehl"/>
                <w:b/>
                <w:bCs/>
                <w:sz w:val="26"/>
                <w:szCs w:val="26"/>
              </w:rPr>
            </w:pPr>
            <w:r>
              <w:rPr>
                <w:rFonts w:cs="FrankRuehl" w:hint="cs"/>
                <w:b/>
                <w:bCs/>
                <w:sz w:val="26"/>
                <w:szCs w:val="26"/>
                <w:rtl/>
              </w:rPr>
              <w:t>שם עו"ד</w:t>
            </w:r>
          </w:p>
        </w:tc>
        <w:tc>
          <w:tcPr>
            <w:tcW w:w="2809" w:type="dxa"/>
            <w:hideMark/>
          </w:tcPr>
          <w:p w14:paraId="3EAB5E98" w14:textId="77777777" w:rsidR="0039112F" w:rsidRPr="004B732C" w:rsidRDefault="00C67212" w:rsidP="009D0204">
            <w:pPr>
              <w:jc w:val="center"/>
              <w:rPr>
                <w:rFonts w:cs="FrankRuehl"/>
                <w:b/>
                <w:bCs/>
                <w:sz w:val="26"/>
                <w:szCs w:val="26"/>
              </w:rPr>
            </w:pPr>
            <w:r>
              <w:rPr>
                <w:rFonts w:cs="FrankRuehl" w:hint="cs"/>
                <w:b/>
                <w:bCs/>
                <w:sz w:val="26"/>
                <w:szCs w:val="26"/>
                <w:rtl/>
              </w:rPr>
              <w:t>חתימה ו</w:t>
            </w:r>
            <w:r w:rsidR="0039112F">
              <w:rPr>
                <w:rFonts w:cs="FrankRuehl" w:hint="cs"/>
                <w:b/>
                <w:bCs/>
                <w:sz w:val="26"/>
                <w:szCs w:val="26"/>
                <w:rtl/>
              </w:rPr>
              <w:t>חותמת</w:t>
            </w:r>
            <w:r w:rsidR="0039112F" w:rsidRPr="004B732C">
              <w:rPr>
                <w:rFonts w:cs="FrankRuehl" w:hint="cs"/>
                <w:b/>
                <w:bCs/>
                <w:sz w:val="26"/>
                <w:szCs w:val="26"/>
                <w:rtl/>
              </w:rPr>
              <w:t xml:space="preserve"> </w:t>
            </w:r>
          </w:p>
        </w:tc>
      </w:tr>
    </w:tbl>
    <w:p w14:paraId="1880C2AA" w14:textId="77777777" w:rsidR="001C120B" w:rsidRDefault="001C120B" w:rsidP="009D0204">
      <w:pPr>
        <w:spacing w:after="0"/>
        <w:ind w:left="-2"/>
        <w:jc w:val="center"/>
        <w:rPr>
          <w:rFonts w:cs="FrankRuehl"/>
          <w:b/>
          <w:bCs/>
          <w:sz w:val="32"/>
          <w:szCs w:val="32"/>
          <w:rtl/>
        </w:rPr>
      </w:pPr>
    </w:p>
    <w:p w14:paraId="1EB8A73C" w14:textId="77777777" w:rsidR="002942C8" w:rsidRDefault="002942C8" w:rsidP="009D0204">
      <w:pPr>
        <w:spacing w:after="0"/>
        <w:ind w:left="-2"/>
        <w:jc w:val="center"/>
        <w:rPr>
          <w:rFonts w:cs="FrankRuehl"/>
          <w:b/>
          <w:bCs/>
          <w:sz w:val="32"/>
          <w:szCs w:val="32"/>
          <w:rtl/>
        </w:rPr>
      </w:pPr>
    </w:p>
    <w:p w14:paraId="2CF47A78" w14:textId="77777777" w:rsidR="002942C8" w:rsidRDefault="002942C8" w:rsidP="009D0204">
      <w:pPr>
        <w:spacing w:after="0"/>
        <w:ind w:left="-2"/>
        <w:jc w:val="center"/>
        <w:rPr>
          <w:rFonts w:cs="FrankRuehl"/>
          <w:b/>
          <w:bCs/>
          <w:sz w:val="32"/>
          <w:szCs w:val="32"/>
          <w:rtl/>
        </w:rPr>
      </w:pPr>
    </w:p>
    <w:p w14:paraId="3A0B26FC" w14:textId="77777777" w:rsidR="005B1A79" w:rsidRDefault="005B1A79" w:rsidP="009D0204">
      <w:pPr>
        <w:bidi w:val="0"/>
        <w:spacing w:after="0"/>
        <w:rPr>
          <w:rFonts w:cs="FrankRuehl"/>
          <w:b/>
          <w:bCs/>
          <w:sz w:val="32"/>
          <w:szCs w:val="32"/>
        </w:rPr>
      </w:pPr>
      <w:r>
        <w:rPr>
          <w:rFonts w:cs="FrankRuehl"/>
          <w:b/>
          <w:bCs/>
          <w:sz w:val="32"/>
          <w:szCs w:val="32"/>
          <w:rtl/>
        </w:rPr>
        <w:br w:type="page"/>
      </w:r>
    </w:p>
    <w:p w14:paraId="58E35FC5" w14:textId="3130E61F" w:rsidR="00FC69D8" w:rsidRPr="00293938" w:rsidRDefault="00FC69D8" w:rsidP="009D0204">
      <w:pPr>
        <w:spacing w:after="0"/>
        <w:ind w:left="-2"/>
        <w:jc w:val="center"/>
        <w:rPr>
          <w:rFonts w:cs="FrankRuehl"/>
          <w:b/>
          <w:bCs/>
          <w:sz w:val="32"/>
          <w:szCs w:val="32"/>
          <w:u w:val="single"/>
          <w:rtl/>
        </w:rPr>
      </w:pPr>
      <w:r w:rsidRPr="00293938">
        <w:rPr>
          <w:rFonts w:cs="FrankRuehl" w:hint="cs"/>
          <w:b/>
          <w:bCs/>
          <w:sz w:val="32"/>
          <w:szCs w:val="32"/>
          <w:u w:val="single"/>
          <w:rtl/>
        </w:rPr>
        <w:lastRenderedPageBreak/>
        <w:t xml:space="preserve">נספח </w:t>
      </w:r>
      <w:r w:rsidR="00FC3427">
        <w:rPr>
          <w:rFonts w:cs="FrankRuehl" w:hint="cs"/>
          <w:b/>
          <w:bCs/>
          <w:sz w:val="32"/>
          <w:szCs w:val="32"/>
          <w:u w:val="single"/>
          <w:rtl/>
        </w:rPr>
        <w:t>ה</w:t>
      </w:r>
      <w:r w:rsidR="00F94453" w:rsidRPr="00293938">
        <w:rPr>
          <w:rFonts w:cs="FrankRuehl" w:hint="cs"/>
          <w:b/>
          <w:bCs/>
          <w:sz w:val="32"/>
          <w:szCs w:val="32"/>
          <w:u w:val="single"/>
          <w:rtl/>
        </w:rPr>
        <w:t>'</w:t>
      </w:r>
    </w:p>
    <w:p w14:paraId="25DDFAAF" w14:textId="77777777" w:rsidR="00FC69D8" w:rsidRDefault="00FC69D8" w:rsidP="009D0204">
      <w:pPr>
        <w:spacing w:after="0"/>
        <w:jc w:val="center"/>
        <w:rPr>
          <w:rFonts w:cs="FrankRuehl"/>
          <w:b/>
          <w:bCs/>
          <w:sz w:val="32"/>
          <w:szCs w:val="32"/>
          <w:u w:val="single"/>
          <w:rtl/>
        </w:rPr>
      </w:pPr>
      <w:r w:rsidRPr="00DE0236">
        <w:rPr>
          <w:rFonts w:cs="FrankRuehl" w:hint="cs"/>
          <w:b/>
          <w:bCs/>
          <w:sz w:val="32"/>
          <w:szCs w:val="32"/>
          <w:u w:val="single"/>
          <w:rtl/>
        </w:rPr>
        <w:t xml:space="preserve">תצהיר </w:t>
      </w:r>
      <w:r w:rsidR="00EB2FCD">
        <w:rPr>
          <w:rFonts w:cs="FrankRuehl" w:hint="cs"/>
          <w:b/>
          <w:bCs/>
          <w:sz w:val="32"/>
          <w:szCs w:val="32"/>
          <w:u w:val="single"/>
          <w:rtl/>
        </w:rPr>
        <w:t>בדבר</w:t>
      </w:r>
      <w:r w:rsidRPr="00DE0236">
        <w:rPr>
          <w:rFonts w:cs="FrankRuehl" w:hint="cs"/>
          <w:b/>
          <w:bCs/>
          <w:sz w:val="32"/>
          <w:szCs w:val="32"/>
          <w:u w:val="single"/>
          <w:rtl/>
        </w:rPr>
        <w:t xml:space="preserve"> תשלום שכר מינימום ועל אי העסקת עובדים זרים שלא כדין</w:t>
      </w:r>
    </w:p>
    <w:p w14:paraId="4FE6D78D" w14:textId="77777777"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אני הח"מ ______________ ת.ז. ____________ התפקיד אצל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453F5F">
        <w:rPr>
          <w:rFonts w:ascii="FrankRuehl" w:hAnsi="FrankRuehl" w:cs="FrankRuehl"/>
          <w:sz w:val="26"/>
          <w:szCs w:val="26"/>
          <w:rtl/>
        </w:rPr>
        <w:t xml:space="preserve"> ____________________</w:t>
      </w:r>
    </w:p>
    <w:p w14:paraId="65E81D1A" w14:textId="77777777" w:rsidR="00FC69D8" w:rsidRPr="00453F5F" w:rsidRDefault="00FC69D8" w:rsidP="009D0204">
      <w:pPr>
        <w:spacing w:after="0" w:line="360" w:lineRule="auto"/>
        <w:jc w:val="both"/>
        <w:rPr>
          <w:rFonts w:ascii="FrankRuehl" w:hAnsi="FrankRuehl" w:cs="FrankRuehl"/>
          <w:sz w:val="26"/>
          <w:szCs w:val="26"/>
          <w:rtl/>
        </w:rPr>
      </w:pPr>
      <w:r w:rsidRPr="00453F5F">
        <w:rPr>
          <w:rFonts w:ascii="FrankRuehl" w:hAnsi="FrankRuehl" w:cs="FrankRuehl"/>
          <w:sz w:val="26"/>
          <w:szCs w:val="26"/>
          <w:rtl/>
        </w:rPr>
        <w:t>לאחר שהוזהרתי כי עליי לומר את האמת וכי אהיה צפוי</w:t>
      </w:r>
      <w:r w:rsidR="00AF5F92">
        <w:rPr>
          <w:rFonts w:ascii="FrankRuehl" w:hAnsi="FrankRuehl" w:cs="FrankRuehl" w:hint="cs"/>
          <w:sz w:val="26"/>
          <w:szCs w:val="26"/>
          <w:rtl/>
        </w:rPr>
        <w:t>/ה</w:t>
      </w:r>
      <w:r w:rsidRPr="00453F5F">
        <w:rPr>
          <w:rFonts w:ascii="FrankRuehl" w:hAnsi="FrankRuehl" w:cs="FrankRuehl"/>
          <w:sz w:val="26"/>
          <w:szCs w:val="26"/>
          <w:rtl/>
        </w:rPr>
        <w:t xml:space="preserve"> לעונשים הקבועים בחוק אם לא אעשה כן, מצהיר/ה בזה כדלקמן : </w:t>
      </w:r>
    </w:p>
    <w:p w14:paraId="14B16955" w14:textId="77777777" w:rsidR="00FC69D8" w:rsidRPr="00453F5F" w:rsidRDefault="00FC69D8">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אני נות</w:t>
      </w:r>
      <w:r w:rsidR="00AF5F92">
        <w:rPr>
          <w:rFonts w:ascii="FrankRuehl" w:hAnsi="FrankRuehl" w:cs="FrankRuehl" w:hint="cs"/>
          <w:sz w:val="26"/>
          <w:szCs w:val="26"/>
          <w:rtl/>
        </w:rPr>
        <w:t>ן/נת</w:t>
      </w:r>
      <w:r w:rsidRPr="00453F5F">
        <w:rPr>
          <w:rFonts w:ascii="FrankRuehl" w:hAnsi="FrankRuehl" w:cs="FrankRuehl"/>
          <w:sz w:val="26"/>
          <w:szCs w:val="26"/>
          <w:rtl/>
        </w:rPr>
        <w:t xml:space="preserve"> תצהיר זה  בשם _______________ מס' ח.פ./ע.מ._______________ </w:t>
      </w:r>
      <w:r w:rsidR="00372583">
        <w:rPr>
          <w:rFonts w:ascii="FrankRuehl" w:hAnsi="FrankRuehl" w:cs="FrankRuehl" w:hint="cs"/>
          <w:sz w:val="26"/>
          <w:szCs w:val="26"/>
          <w:rtl/>
        </w:rPr>
        <w:t>,</w:t>
      </w:r>
      <w:r w:rsidRPr="00453F5F">
        <w:rPr>
          <w:rFonts w:ascii="FrankRuehl" w:hAnsi="FrankRuehl" w:cs="FrankRuehl"/>
          <w:sz w:val="26"/>
          <w:szCs w:val="26"/>
          <w:rtl/>
        </w:rPr>
        <w:t xml:space="preserve"> הגוף המבקש להתקשר עם הממשלה (להלן: "</w:t>
      </w:r>
      <w:r w:rsidRPr="00453F5F">
        <w:rPr>
          <w:rFonts w:ascii="FrankRuehl" w:hAnsi="FrankRuehl" w:cs="FrankRuehl"/>
          <w:b/>
          <w:bCs/>
          <w:sz w:val="26"/>
          <w:szCs w:val="26"/>
          <w:rtl/>
        </w:rPr>
        <w:t>המציע</w:t>
      </w:r>
      <w:r w:rsidR="00372583">
        <w:rPr>
          <w:rFonts w:ascii="FrankRuehl" w:hAnsi="FrankRuehl" w:cs="FrankRuehl" w:hint="cs"/>
          <w:b/>
          <w:bCs/>
          <w:sz w:val="26"/>
          <w:szCs w:val="26"/>
          <w:rtl/>
        </w:rPr>
        <w:t>/</w:t>
      </w:r>
      <w:r w:rsidR="00766AFB">
        <w:rPr>
          <w:rFonts w:ascii="FrankRuehl" w:hAnsi="FrankRuehl" w:cs="FrankRuehl" w:hint="cs"/>
          <w:b/>
          <w:bCs/>
          <w:sz w:val="26"/>
          <w:szCs w:val="26"/>
          <w:rtl/>
        </w:rPr>
        <w:t>ה</w:t>
      </w:r>
      <w:r w:rsidRPr="00453F5F">
        <w:rPr>
          <w:rFonts w:ascii="FrankRuehl" w:hAnsi="FrankRuehl" w:cs="FrankRuehl"/>
          <w:sz w:val="26"/>
          <w:szCs w:val="26"/>
          <w:rtl/>
        </w:rPr>
        <w:t>"). אני מצהיר/ה, כי אני מוסמך/</w:t>
      </w:r>
      <w:r w:rsidR="00766AFB">
        <w:rPr>
          <w:rFonts w:ascii="FrankRuehl" w:hAnsi="FrankRuehl" w:cs="FrankRuehl" w:hint="cs"/>
          <w:sz w:val="26"/>
          <w:szCs w:val="26"/>
          <w:rtl/>
        </w:rPr>
        <w:t>כ</w:t>
      </w:r>
      <w:r w:rsidRPr="00453F5F">
        <w:rPr>
          <w:rFonts w:ascii="FrankRuehl" w:hAnsi="FrankRuehl" w:cs="FrankRuehl"/>
          <w:sz w:val="26"/>
          <w:szCs w:val="26"/>
          <w:rtl/>
        </w:rPr>
        <w:t>ת לתת תצהיר זה בשם ה</w:t>
      </w:r>
      <w:r w:rsidR="00766AFB">
        <w:rPr>
          <w:rFonts w:ascii="FrankRuehl" w:hAnsi="FrankRuehl" w:cs="FrankRuehl" w:hint="cs"/>
          <w:sz w:val="26"/>
          <w:szCs w:val="26"/>
          <w:rtl/>
        </w:rPr>
        <w:t>מציעה</w:t>
      </w:r>
      <w:r w:rsidRPr="00453F5F">
        <w:rPr>
          <w:rFonts w:ascii="FrankRuehl" w:hAnsi="FrankRuehl" w:cs="FrankRuehl"/>
          <w:sz w:val="26"/>
          <w:szCs w:val="26"/>
          <w:rtl/>
        </w:rPr>
        <w:t>.</w:t>
      </w:r>
    </w:p>
    <w:p w14:paraId="75229128" w14:textId="77777777" w:rsidR="00FC69D8" w:rsidRDefault="00FC69D8">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בתצהירי זה, משמעות המונחים "</w:t>
      </w:r>
      <w:r w:rsidRPr="00453F5F">
        <w:rPr>
          <w:rFonts w:ascii="FrankRuehl" w:hAnsi="FrankRuehl" w:cs="FrankRuehl"/>
          <w:b/>
          <w:bCs/>
          <w:sz w:val="26"/>
          <w:szCs w:val="26"/>
          <w:rtl/>
        </w:rPr>
        <w:t>בעל זיקה</w:t>
      </w:r>
      <w:r w:rsidRPr="00453F5F">
        <w:rPr>
          <w:rFonts w:ascii="FrankRuehl" w:hAnsi="FrankRuehl" w:cs="FrankRuehl"/>
          <w:sz w:val="26"/>
          <w:szCs w:val="26"/>
          <w:rtl/>
        </w:rPr>
        <w:t>", "</w:t>
      </w:r>
      <w:r w:rsidRPr="00453F5F">
        <w:rPr>
          <w:rFonts w:ascii="FrankRuehl" w:hAnsi="FrankRuehl" w:cs="FrankRuehl"/>
          <w:b/>
          <w:bCs/>
          <w:sz w:val="26"/>
          <w:szCs w:val="26"/>
          <w:rtl/>
        </w:rPr>
        <w:t>הורשע</w:t>
      </w:r>
      <w:r w:rsidRPr="00453F5F">
        <w:rPr>
          <w:rFonts w:ascii="FrankRuehl" w:hAnsi="FrankRuehl" w:cs="FrankRuehl"/>
          <w:sz w:val="26"/>
          <w:szCs w:val="26"/>
          <w:rtl/>
        </w:rPr>
        <w:t>", כהגדרתם בסעיף 2ב לחוק עסקאות גופים ציבוריים, התשל"ו</w:t>
      </w:r>
      <w:r w:rsidR="005E5183" w:rsidRPr="00453F5F">
        <w:rPr>
          <w:rFonts w:ascii="FrankRuehl" w:hAnsi="FrankRuehl" w:cs="FrankRuehl"/>
          <w:sz w:val="26"/>
          <w:szCs w:val="26"/>
          <w:rtl/>
        </w:rPr>
        <w:t>-</w:t>
      </w:r>
      <w:r w:rsidRPr="00453F5F">
        <w:rPr>
          <w:rFonts w:ascii="FrankRuehl" w:hAnsi="FrankRuehl" w:cs="FrankRuehl"/>
          <w:sz w:val="26"/>
          <w:szCs w:val="26"/>
          <w:rtl/>
        </w:rPr>
        <w:t>1976. אני מאשר/ת, כי הוסברה לי משמעותם של מונחים אלה וכי אני מבין/ה אותם.</w:t>
      </w:r>
    </w:p>
    <w:p w14:paraId="4A279CF9" w14:textId="77777777" w:rsidR="003E5683" w:rsidRPr="00453F5F" w:rsidRDefault="003E5683">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3E5683">
        <w:rPr>
          <w:rFonts w:ascii="FrankRuehl" w:hAnsi="FrankRuehl" w:cs="FrankRuehl"/>
          <w:sz w:val="26"/>
          <w:szCs w:val="26"/>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CBDD698" w14:textId="77777777" w:rsidR="00B04D4A" w:rsidRDefault="00B04D4A" w:rsidP="00C521CC">
      <w:pPr>
        <w:spacing w:after="0"/>
        <w:ind w:firstLine="454"/>
        <w:jc w:val="both"/>
        <w:rPr>
          <w:rFonts w:ascii="FrankRuehl" w:hAnsi="FrankRuehl" w:cs="FrankRuehl"/>
          <w:sz w:val="26"/>
          <w:szCs w:val="26"/>
          <w:rtl/>
        </w:rPr>
      </w:pPr>
    </w:p>
    <w:p w14:paraId="49DE72C3" w14:textId="77777777" w:rsidR="003E5683" w:rsidRPr="00E44906" w:rsidRDefault="003E5683" w:rsidP="00AF5F92">
      <w:pPr>
        <w:overflowPunct w:val="0"/>
        <w:autoSpaceDE w:val="0"/>
        <w:autoSpaceDN w:val="0"/>
        <w:adjustRightInd w:val="0"/>
        <w:spacing w:after="0" w:line="360" w:lineRule="auto"/>
        <w:ind w:left="537"/>
        <w:jc w:val="both"/>
        <w:textAlignment w:val="baseline"/>
        <w:rPr>
          <w:rFonts w:ascii="FrankRuehl" w:hAnsi="FrankRuehl" w:cs="FrankRuehl"/>
          <w:sz w:val="26"/>
          <w:szCs w:val="26"/>
          <w:rtl/>
        </w:rPr>
      </w:pPr>
      <w:r w:rsidRPr="00E44906">
        <w:rPr>
          <w:rFonts w:ascii="FrankRuehl" w:hAnsi="FrankRuehl" w:cs="FrankRuehl"/>
          <w:sz w:val="26"/>
          <w:szCs w:val="26"/>
          <w:rtl/>
        </w:rPr>
        <w:t>(סמ</w:t>
      </w:r>
      <w:r w:rsidR="00AF5F92">
        <w:rPr>
          <w:rFonts w:ascii="FrankRuehl" w:hAnsi="FrankRuehl" w:cs="FrankRuehl" w:hint="cs"/>
          <w:sz w:val="26"/>
          <w:szCs w:val="26"/>
          <w:rtl/>
        </w:rPr>
        <w:t>ני</w:t>
      </w:r>
      <w:r w:rsidRPr="00E44906">
        <w:rPr>
          <w:rFonts w:ascii="FrankRuehl" w:hAnsi="FrankRuehl" w:cs="FrankRuehl"/>
          <w:sz w:val="26"/>
          <w:szCs w:val="26"/>
          <w:rtl/>
        </w:rPr>
        <w:t xml:space="preserve"> </w:t>
      </w:r>
      <w:r w:rsidRPr="00E44906">
        <w:rPr>
          <w:rFonts w:ascii="FrankRuehl" w:hAnsi="FrankRuehl" w:cs="FrankRuehl"/>
          <w:sz w:val="26"/>
          <w:szCs w:val="26"/>
        </w:rPr>
        <w:t>X</w:t>
      </w:r>
      <w:r w:rsidRPr="00E44906">
        <w:rPr>
          <w:rFonts w:ascii="FrankRuehl" w:hAnsi="FrankRuehl" w:cs="FrankRuehl"/>
          <w:sz w:val="26"/>
          <w:szCs w:val="26"/>
          <w:rtl/>
        </w:rPr>
        <w:t xml:space="preserve"> במשבצת המתאימה)</w:t>
      </w:r>
    </w:p>
    <w:p w14:paraId="75E59241" w14:textId="0094C499" w:rsidR="003E5683" w:rsidRPr="00E44906" w:rsidRDefault="003E5683" w:rsidP="00FF0F1C">
      <w:pPr>
        <w:pStyle w:val="a6"/>
        <w:numPr>
          <w:ilvl w:val="0"/>
          <w:numId w:val="29"/>
        </w:numPr>
        <w:overflowPunct w:val="0"/>
        <w:autoSpaceDE w:val="0"/>
        <w:autoSpaceDN w:val="0"/>
        <w:adjustRightInd w:val="0"/>
        <w:spacing w:after="0" w:line="360" w:lineRule="auto"/>
        <w:ind w:left="820"/>
        <w:jc w:val="both"/>
        <w:textAlignment w:val="baseline"/>
        <w:rPr>
          <w:rFonts w:ascii="FrankRuehl" w:hAnsi="FrankRuehl" w:cs="FrankRuehl"/>
          <w:sz w:val="26"/>
          <w:szCs w:val="26"/>
        </w:rPr>
      </w:pPr>
      <w:r w:rsidRPr="00E44906">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E44906">
        <w:rPr>
          <w:rFonts w:ascii="FrankRuehl" w:hAnsi="FrankRuehl" w:cs="FrankRuehl"/>
          <w:sz w:val="26"/>
          <w:szCs w:val="26"/>
          <w:rtl/>
        </w:rPr>
        <w:t xml:space="preserve"> ובעל</w:t>
      </w:r>
      <w:r w:rsidR="00372583">
        <w:rPr>
          <w:rFonts w:ascii="FrankRuehl" w:hAnsi="FrankRuehl" w:cs="FrankRuehl" w:hint="cs"/>
          <w:sz w:val="26"/>
          <w:szCs w:val="26"/>
          <w:rtl/>
        </w:rPr>
        <w:t>י/ו</w:t>
      </w:r>
      <w:r w:rsidR="00AF5F92">
        <w:rPr>
          <w:rFonts w:ascii="FrankRuehl" w:hAnsi="FrankRuehl" w:cs="FrankRuehl" w:hint="cs"/>
          <w:sz w:val="26"/>
          <w:szCs w:val="26"/>
          <w:rtl/>
        </w:rPr>
        <w:t>ת</w:t>
      </w:r>
      <w:r w:rsidRPr="00E44906">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E44906">
        <w:rPr>
          <w:rFonts w:ascii="FrankRuehl" w:hAnsi="FrankRuehl" w:cs="FrankRuehl"/>
          <w:sz w:val="26"/>
          <w:szCs w:val="26"/>
          <w:rtl/>
        </w:rPr>
        <w:t xml:space="preserve"> לא הורשעו ביותר משתי עבירות עד למועד האחרון להגשת ההצעות (להלן: "מועד להגשה") </w:t>
      </w:r>
      <w:r w:rsidRPr="00C521CC">
        <w:rPr>
          <w:rFonts w:ascii="FrankRuehl" w:hAnsi="FrankRuehl" w:cs="FrankRuehl"/>
          <w:sz w:val="26"/>
          <w:szCs w:val="26"/>
          <w:rtl/>
        </w:rPr>
        <w:t>ב</w:t>
      </w:r>
      <w:r w:rsidR="00C521CC">
        <w:rPr>
          <w:rFonts w:ascii="FrankRuehl" w:hAnsi="FrankRuehl" w:cs="FrankRuehl" w:hint="cs"/>
          <w:sz w:val="26"/>
          <w:szCs w:val="26"/>
          <w:rtl/>
        </w:rPr>
        <w:t>מכרז</w:t>
      </w:r>
      <w:r w:rsidRPr="00C521CC">
        <w:rPr>
          <w:rFonts w:ascii="FrankRuehl" w:hAnsi="FrankRuehl" w:cs="FrankRuehl"/>
          <w:sz w:val="26"/>
          <w:szCs w:val="26"/>
          <w:rtl/>
        </w:rPr>
        <w:t xml:space="preserve"> </w:t>
      </w:r>
      <w:r w:rsidR="002B733E">
        <w:rPr>
          <w:rFonts w:ascii="FrankRuehl" w:hAnsi="FrankRuehl" w:cs="FrankRuehl" w:hint="cs"/>
          <w:sz w:val="26"/>
          <w:szCs w:val="26"/>
          <w:rtl/>
        </w:rPr>
        <w:t xml:space="preserve">פומבי דו שלבי </w:t>
      </w:r>
      <w:r w:rsidRPr="00C521CC">
        <w:rPr>
          <w:rFonts w:ascii="FrankRuehl" w:hAnsi="FrankRuehl" w:cs="FrankRuehl" w:hint="eastAsia"/>
          <w:sz w:val="26"/>
          <w:szCs w:val="26"/>
          <w:rtl/>
        </w:rPr>
        <w:t>מס</w:t>
      </w:r>
      <w:r w:rsidR="002B733E">
        <w:rPr>
          <w:rFonts w:ascii="FrankRuehl" w:hAnsi="FrankRuehl" w:cs="FrankRuehl" w:hint="cs"/>
          <w:sz w:val="26"/>
          <w:szCs w:val="26"/>
          <w:rtl/>
        </w:rPr>
        <w:t xml:space="preserve">' </w:t>
      </w:r>
      <w:r w:rsidR="00395E4F">
        <w:rPr>
          <w:rFonts w:ascii="FrankRuehl" w:hAnsi="FrankRuehl" w:cs="FrankRuehl" w:hint="cs"/>
          <w:sz w:val="26"/>
          <w:szCs w:val="26"/>
          <w:rtl/>
        </w:rPr>
        <w:t>100053181</w:t>
      </w:r>
      <w:r w:rsidR="00C521CC">
        <w:rPr>
          <w:rFonts w:ascii="FrankRuehl" w:hAnsi="FrankRuehl" w:cs="FrankRuehl" w:hint="cs"/>
          <w:sz w:val="26"/>
          <w:szCs w:val="26"/>
          <w:rtl/>
        </w:rPr>
        <w:t xml:space="preserve"> </w:t>
      </w:r>
      <w:r w:rsidRPr="00C521CC">
        <w:rPr>
          <w:rFonts w:ascii="FrankRuehl" w:hAnsi="FrankRuehl" w:cs="FrankRuehl"/>
          <w:sz w:val="26"/>
          <w:szCs w:val="26"/>
          <w:rtl/>
        </w:rPr>
        <w:t>ל</w:t>
      </w:r>
      <w:r w:rsidR="00FC3427">
        <w:rPr>
          <w:rFonts w:ascii="FrankRuehl" w:hAnsi="FrankRuehl" w:cs="FrankRuehl" w:hint="cs"/>
          <w:sz w:val="26"/>
          <w:szCs w:val="26"/>
          <w:rtl/>
        </w:rPr>
        <w:t xml:space="preserve">מתן שירותי אחזקה של תחנות הידרומטריות באזור </w:t>
      </w:r>
      <w:r w:rsidR="00EF0439">
        <w:rPr>
          <w:rFonts w:ascii="FrankRuehl" w:hAnsi="FrankRuehl" w:cs="FrankRuehl" w:hint="cs"/>
          <w:sz w:val="26"/>
          <w:szCs w:val="26"/>
          <w:rtl/>
        </w:rPr>
        <w:t>צפון ובאזור מרכז</w:t>
      </w:r>
      <w:r w:rsidRPr="00C521CC">
        <w:rPr>
          <w:rFonts w:ascii="FrankRuehl" w:hAnsi="FrankRuehl" w:cs="FrankRuehl"/>
          <w:sz w:val="26"/>
          <w:szCs w:val="26"/>
          <w:rtl/>
        </w:rPr>
        <w:t xml:space="preserve"> עבור </w:t>
      </w:r>
      <w:r w:rsidR="00C521CC">
        <w:rPr>
          <w:rFonts w:ascii="FrankRuehl" w:hAnsi="FrankRuehl" w:cs="FrankRuehl" w:hint="cs"/>
          <w:sz w:val="26"/>
          <w:szCs w:val="26"/>
          <w:rtl/>
        </w:rPr>
        <w:t>הרשות הממשלתית למים ולביוב</w:t>
      </w:r>
      <w:r w:rsidRPr="00E44906">
        <w:rPr>
          <w:rFonts w:ascii="FrankRuehl" w:hAnsi="FrankRuehl" w:cs="FrankRuehl"/>
          <w:sz w:val="26"/>
          <w:szCs w:val="26"/>
          <w:rtl/>
        </w:rPr>
        <w:t>.</w:t>
      </w:r>
    </w:p>
    <w:p w14:paraId="0328CBA4" w14:textId="77777777" w:rsidR="003E5683" w:rsidRPr="00E44906" w:rsidRDefault="003E5683" w:rsidP="00FF0F1C">
      <w:pPr>
        <w:pStyle w:val="a6"/>
        <w:numPr>
          <w:ilvl w:val="0"/>
          <w:numId w:val="29"/>
        </w:numPr>
        <w:overflowPunct w:val="0"/>
        <w:autoSpaceDE w:val="0"/>
        <w:autoSpaceDN w:val="0"/>
        <w:adjustRightInd w:val="0"/>
        <w:spacing w:after="0" w:line="360" w:lineRule="auto"/>
        <w:ind w:left="820"/>
        <w:jc w:val="both"/>
        <w:textAlignment w:val="baseline"/>
        <w:rPr>
          <w:rFonts w:ascii="FrankRuehl" w:hAnsi="FrankRuehl" w:cs="FrankRuehl"/>
          <w:sz w:val="26"/>
          <w:szCs w:val="26"/>
        </w:rPr>
      </w:pPr>
      <w:r w:rsidRPr="00E44906">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E44906">
        <w:rPr>
          <w:rFonts w:ascii="FrankRuehl" w:hAnsi="FrankRuehl" w:cs="FrankRuehl"/>
          <w:sz w:val="26"/>
          <w:szCs w:val="26"/>
          <w:rtl/>
        </w:rPr>
        <w:t xml:space="preserve"> או בעל</w:t>
      </w:r>
      <w:r w:rsidR="00372583">
        <w:rPr>
          <w:rFonts w:ascii="FrankRuehl" w:hAnsi="FrankRuehl" w:cs="FrankRuehl" w:hint="cs"/>
          <w:sz w:val="26"/>
          <w:szCs w:val="26"/>
          <w:rtl/>
        </w:rPr>
        <w:t>י/ות</w:t>
      </w:r>
      <w:r w:rsidRPr="00E44906">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E44906">
        <w:rPr>
          <w:rFonts w:ascii="FrankRuehl" w:hAnsi="FrankRuehl" w:cs="FrankRuehl"/>
          <w:sz w:val="26"/>
          <w:szCs w:val="26"/>
          <w:rtl/>
        </w:rPr>
        <w:t xml:space="preserve"> הורשעו בפסק דין  ביותר משתי עבירות וחלפה שנה אחת לפחות ממועד ההרשעה האחרונה ועד למועד ההגשה. </w:t>
      </w:r>
    </w:p>
    <w:p w14:paraId="4F190827" w14:textId="77777777" w:rsidR="003E5683" w:rsidRPr="00C73889" w:rsidRDefault="003E5683" w:rsidP="00FF0F1C">
      <w:pPr>
        <w:pStyle w:val="a6"/>
        <w:numPr>
          <w:ilvl w:val="0"/>
          <w:numId w:val="29"/>
        </w:numPr>
        <w:overflowPunct w:val="0"/>
        <w:autoSpaceDE w:val="0"/>
        <w:autoSpaceDN w:val="0"/>
        <w:adjustRightInd w:val="0"/>
        <w:spacing w:after="0" w:line="360" w:lineRule="auto"/>
        <w:ind w:left="820"/>
        <w:jc w:val="both"/>
        <w:textAlignment w:val="baseline"/>
        <w:rPr>
          <w:rFonts w:ascii="FrankRuehl" w:hAnsi="FrankRuehl" w:cs="FrankRuehl"/>
          <w:sz w:val="26"/>
          <w:szCs w:val="26"/>
          <w:rtl/>
        </w:rPr>
      </w:pPr>
      <w:r w:rsidRPr="00C73889">
        <w:rPr>
          <w:rFonts w:ascii="FrankRuehl" w:hAnsi="FrankRuehl" w:cs="FrankRuehl"/>
          <w:sz w:val="26"/>
          <w:szCs w:val="26"/>
          <w:rtl/>
        </w:rPr>
        <w:t>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C73889">
        <w:rPr>
          <w:rFonts w:ascii="FrankRuehl" w:hAnsi="FrankRuehl" w:cs="FrankRuehl"/>
          <w:sz w:val="26"/>
          <w:szCs w:val="26"/>
          <w:rtl/>
        </w:rPr>
        <w:t xml:space="preserve"> או בעל</w:t>
      </w:r>
      <w:r w:rsidR="00372583">
        <w:rPr>
          <w:rFonts w:ascii="FrankRuehl" w:hAnsi="FrankRuehl" w:cs="FrankRuehl" w:hint="cs"/>
          <w:sz w:val="26"/>
          <w:szCs w:val="26"/>
          <w:rtl/>
        </w:rPr>
        <w:t>י/ו</w:t>
      </w:r>
      <w:r w:rsidR="00AF5F92">
        <w:rPr>
          <w:rFonts w:ascii="FrankRuehl" w:hAnsi="FrankRuehl" w:cs="FrankRuehl" w:hint="cs"/>
          <w:sz w:val="26"/>
          <w:szCs w:val="26"/>
          <w:rtl/>
        </w:rPr>
        <w:t>ת</w:t>
      </w:r>
      <w:r w:rsidRPr="00C73889">
        <w:rPr>
          <w:rFonts w:ascii="FrankRuehl" w:hAnsi="FrankRuehl" w:cs="FrankRuehl"/>
          <w:sz w:val="26"/>
          <w:szCs w:val="26"/>
          <w:rtl/>
        </w:rPr>
        <w:t xml:space="preserve"> זיקה אלי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C73889">
        <w:rPr>
          <w:rFonts w:ascii="FrankRuehl" w:hAnsi="FrankRuehl" w:cs="FrankRuehl"/>
          <w:sz w:val="26"/>
          <w:szCs w:val="26"/>
          <w:rtl/>
        </w:rPr>
        <w:t xml:space="preserve"> הורשעו בפסק דין  ביותר משתי עבירות ולא חלפה שנה אחת לפחות ממועד ההרשעה האחרונה ועד למועד ההגשה. </w:t>
      </w:r>
    </w:p>
    <w:p w14:paraId="0E5A9524" w14:textId="77777777" w:rsidR="00FC69D8" w:rsidRPr="00453F5F" w:rsidRDefault="00FC69D8">
      <w:pPr>
        <w:pStyle w:val="a6"/>
        <w:numPr>
          <w:ilvl w:val="0"/>
          <w:numId w:val="12"/>
        </w:numPr>
        <w:overflowPunct w:val="0"/>
        <w:autoSpaceDE w:val="0"/>
        <w:autoSpaceDN w:val="0"/>
        <w:adjustRightInd w:val="0"/>
        <w:spacing w:after="0" w:line="360" w:lineRule="auto"/>
        <w:ind w:left="454" w:hanging="454"/>
        <w:jc w:val="both"/>
        <w:textAlignment w:val="baseline"/>
        <w:rPr>
          <w:rFonts w:ascii="FrankRuehl" w:hAnsi="FrankRuehl" w:cs="FrankRuehl"/>
          <w:sz w:val="26"/>
          <w:szCs w:val="26"/>
        </w:rPr>
      </w:pPr>
      <w:r w:rsidRPr="00453F5F">
        <w:rPr>
          <w:rFonts w:ascii="FrankRuehl" w:hAnsi="FrankRuehl" w:cs="FrankRuehl"/>
          <w:sz w:val="26"/>
          <w:szCs w:val="26"/>
          <w:rtl/>
        </w:rPr>
        <w:t>זה שמי, להלן חתימתי ותוכן תצהירי דלעיל אמת.</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39112F" w:rsidRPr="00453F5F" w14:paraId="55FA6CE4" w14:textId="77777777" w:rsidTr="00901E31">
        <w:trPr>
          <w:jc w:val="center"/>
        </w:trPr>
        <w:tc>
          <w:tcPr>
            <w:tcW w:w="2809" w:type="dxa"/>
            <w:hideMark/>
          </w:tcPr>
          <w:p w14:paraId="44184FCF" w14:textId="77777777"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c>
          <w:tcPr>
            <w:tcW w:w="2809" w:type="dxa"/>
            <w:hideMark/>
          </w:tcPr>
          <w:p w14:paraId="73BA87D8" w14:textId="77777777" w:rsidR="0039112F" w:rsidRPr="00453F5F" w:rsidRDefault="0039112F" w:rsidP="009D0204">
            <w:pPr>
              <w:pStyle w:val="af6"/>
              <w:tabs>
                <w:tab w:val="clear" w:pos="454"/>
                <w:tab w:val="left" w:pos="720"/>
              </w:tabs>
              <w:spacing w:line="240" w:lineRule="auto"/>
              <w:jc w:val="center"/>
              <w:rPr>
                <w:rFonts w:ascii="FrankRuehl" w:hAnsi="FrankRuehl" w:cs="FrankRuehl"/>
              </w:rPr>
            </w:pPr>
            <w:r w:rsidRPr="00453F5F">
              <w:rPr>
                <w:rFonts w:ascii="FrankRuehl" w:hAnsi="FrankRuehl" w:cs="FrankRuehl"/>
                <w:rtl/>
              </w:rPr>
              <w:t>___________________</w:t>
            </w:r>
          </w:p>
        </w:tc>
      </w:tr>
      <w:tr w:rsidR="0039112F" w:rsidRPr="00453F5F" w14:paraId="39C1F876" w14:textId="77777777" w:rsidTr="00901E31">
        <w:trPr>
          <w:jc w:val="center"/>
        </w:trPr>
        <w:tc>
          <w:tcPr>
            <w:tcW w:w="2809" w:type="dxa"/>
            <w:hideMark/>
          </w:tcPr>
          <w:p w14:paraId="033057C0" w14:textId="77777777"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תאריך</w:t>
            </w:r>
          </w:p>
        </w:tc>
        <w:tc>
          <w:tcPr>
            <w:tcW w:w="2809" w:type="dxa"/>
            <w:hideMark/>
          </w:tcPr>
          <w:p w14:paraId="70A309F5" w14:textId="77777777" w:rsidR="0039112F" w:rsidRPr="00453F5F" w:rsidRDefault="0039112F" w:rsidP="009D0204">
            <w:pPr>
              <w:jc w:val="center"/>
              <w:rPr>
                <w:rFonts w:ascii="FrankRuehl" w:hAnsi="FrankRuehl" w:cs="FrankRuehl"/>
                <w:b/>
                <w:bCs/>
                <w:sz w:val="26"/>
                <w:szCs w:val="26"/>
              </w:rPr>
            </w:pPr>
            <w:r w:rsidRPr="00453F5F">
              <w:rPr>
                <w:rFonts w:ascii="FrankRuehl" w:hAnsi="FrankRuehl" w:cs="FrankRuehl"/>
                <w:b/>
                <w:bCs/>
                <w:sz w:val="26"/>
                <w:szCs w:val="26"/>
                <w:rtl/>
              </w:rPr>
              <w:t xml:space="preserve">חתימה </w:t>
            </w:r>
          </w:p>
        </w:tc>
      </w:tr>
    </w:tbl>
    <w:p w14:paraId="6165AC65" w14:textId="77777777" w:rsidR="00B04D4A" w:rsidRDefault="00B04D4A" w:rsidP="009D0204">
      <w:pPr>
        <w:spacing w:after="0" w:line="360" w:lineRule="auto"/>
        <w:jc w:val="center"/>
        <w:rPr>
          <w:rFonts w:cs="FrankRuehl"/>
          <w:b/>
          <w:bCs/>
          <w:sz w:val="30"/>
          <w:szCs w:val="30"/>
          <w:u w:val="single"/>
          <w:rtl/>
        </w:rPr>
      </w:pPr>
    </w:p>
    <w:p w14:paraId="14937D41" w14:textId="77777777" w:rsidR="00FC69D8" w:rsidRPr="00A6256C" w:rsidRDefault="00FC69D8" w:rsidP="009D0204">
      <w:pPr>
        <w:spacing w:after="0" w:line="360" w:lineRule="auto"/>
        <w:jc w:val="center"/>
        <w:rPr>
          <w:rFonts w:cs="FrankRuehl"/>
          <w:b/>
          <w:bCs/>
          <w:sz w:val="30"/>
          <w:szCs w:val="30"/>
          <w:u w:val="single"/>
          <w:rtl/>
        </w:rPr>
      </w:pPr>
      <w:r w:rsidRPr="00A6256C">
        <w:rPr>
          <w:rFonts w:cs="FrankRuehl" w:hint="cs"/>
          <w:b/>
          <w:bCs/>
          <w:sz w:val="30"/>
          <w:szCs w:val="30"/>
          <w:u w:val="single"/>
          <w:rtl/>
        </w:rPr>
        <w:t>אישור</w:t>
      </w:r>
    </w:p>
    <w:p w14:paraId="7938E2ED" w14:textId="77777777" w:rsidR="00FC69D8" w:rsidRPr="001212D0" w:rsidRDefault="00FC69D8" w:rsidP="00F23F9B">
      <w:pPr>
        <w:spacing w:after="0"/>
        <w:jc w:val="both"/>
        <w:rPr>
          <w:rFonts w:ascii="Times New Roman" w:eastAsiaTheme="minorHAnsi" w:hAnsi="Times New Roman" w:cs="FrankRuehl"/>
          <w:sz w:val="26"/>
          <w:szCs w:val="26"/>
          <w:rtl/>
        </w:rPr>
      </w:pPr>
      <w:r w:rsidRPr="00834B78">
        <w:rPr>
          <w:rFonts w:ascii="Times New Roman" w:eastAsiaTheme="minorHAnsi" w:hAnsi="Times New Roman" w:cs="FrankRuehl" w:hint="cs"/>
          <w:sz w:val="26"/>
          <w:szCs w:val="26"/>
          <w:rtl/>
        </w:rPr>
        <w:t>אני הח"מ ____________, עו"ד, מאשר/ת כי ביום _________ הופיע/ה בפני במשרדי שברחוב ____________ בישוב/עיר _____________ גב'</w:t>
      </w:r>
      <w:r w:rsidR="00766AFB">
        <w:rPr>
          <w:rFonts w:ascii="Times New Roman" w:eastAsiaTheme="minorHAnsi" w:hAnsi="Times New Roman" w:cs="FrankRuehl" w:hint="cs"/>
          <w:sz w:val="26"/>
          <w:szCs w:val="26"/>
          <w:rtl/>
        </w:rPr>
        <w:t>/מר</w:t>
      </w:r>
      <w:r w:rsidRPr="00834B78">
        <w:rPr>
          <w:rFonts w:ascii="Times New Roman" w:eastAsiaTheme="minorHAnsi" w:hAnsi="Times New Roman" w:cs="FrankRuehl" w:hint="cs"/>
          <w:sz w:val="26"/>
          <w:szCs w:val="26"/>
          <w:rtl/>
        </w:rPr>
        <w:t xml:space="preserve"> ______________ שזיהה/תה עצמו/ה  על ידי ת.ז. ______________ ואחרי שהזהרתיו/ה  כי עליו/ה להצהיר אמת וכי ת/יהיה צפוי/ה לעונשים הקבועים בחוק אם לא ת/יעשה כן, חתם/</w:t>
      </w:r>
      <w:r w:rsidR="00766AFB">
        <w:rPr>
          <w:rFonts w:ascii="Times New Roman" w:eastAsiaTheme="minorHAnsi" w:hAnsi="Times New Roman" w:cs="FrankRuehl" w:hint="cs"/>
          <w:sz w:val="26"/>
          <w:szCs w:val="26"/>
          <w:rtl/>
        </w:rPr>
        <w:t>מ</w:t>
      </w:r>
      <w:r w:rsidRPr="00834B78">
        <w:rPr>
          <w:rFonts w:ascii="Times New Roman" w:eastAsiaTheme="minorHAnsi" w:hAnsi="Times New Roman" w:cs="FrankRuehl" w:hint="cs"/>
          <w:sz w:val="26"/>
          <w:szCs w:val="26"/>
          <w:rtl/>
        </w:rPr>
        <w:t>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39112F" w14:paraId="7C00E22A" w14:textId="77777777" w:rsidTr="00901E31">
        <w:trPr>
          <w:jc w:val="center"/>
        </w:trPr>
        <w:tc>
          <w:tcPr>
            <w:tcW w:w="2809" w:type="dxa"/>
            <w:hideMark/>
          </w:tcPr>
          <w:p w14:paraId="1666A6C5" w14:textId="77777777" w:rsidR="0039112F" w:rsidRPr="001212D0" w:rsidRDefault="0039112F" w:rsidP="009D0204">
            <w:pPr>
              <w:pStyle w:val="af6"/>
              <w:tabs>
                <w:tab w:val="clear" w:pos="454"/>
                <w:tab w:val="left" w:pos="720"/>
              </w:tabs>
              <w:spacing w:line="240" w:lineRule="auto"/>
              <w:jc w:val="center"/>
              <w:rPr>
                <w:rFonts w:cs="Monotype Hadassah"/>
                <w:b/>
                <w:bCs/>
                <w:sz w:val="24"/>
                <w:szCs w:val="24"/>
              </w:rPr>
            </w:pPr>
            <w:r w:rsidRPr="001212D0">
              <w:rPr>
                <w:rFonts w:cs="Monotype Hadassah" w:hint="cs"/>
                <w:b/>
                <w:bCs/>
                <w:sz w:val="24"/>
                <w:szCs w:val="24"/>
                <w:rtl/>
              </w:rPr>
              <w:t>___________________</w:t>
            </w:r>
          </w:p>
        </w:tc>
        <w:tc>
          <w:tcPr>
            <w:tcW w:w="2809" w:type="dxa"/>
            <w:hideMark/>
          </w:tcPr>
          <w:p w14:paraId="7B189307"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09" w:type="dxa"/>
            <w:hideMark/>
          </w:tcPr>
          <w:p w14:paraId="78CD6DF9"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7774AA03" w14:textId="77777777" w:rsidTr="00901E31">
        <w:trPr>
          <w:jc w:val="center"/>
        </w:trPr>
        <w:tc>
          <w:tcPr>
            <w:tcW w:w="2809" w:type="dxa"/>
            <w:hideMark/>
          </w:tcPr>
          <w:p w14:paraId="48F15713" w14:textId="77777777" w:rsidR="0039112F" w:rsidRPr="001212D0" w:rsidRDefault="0039112F" w:rsidP="009D0204">
            <w:pPr>
              <w:jc w:val="center"/>
              <w:rPr>
                <w:rFonts w:cs="FrankRuehl"/>
                <w:b/>
                <w:bCs/>
                <w:sz w:val="26"/>
                <w:szCs w:val="26"/>
              </w:rPr>
            </w:pPr>
            <w:r w:rsidRPr="001212D0">
              <w:rPr>
                <w:rFonts w:cs="FrankRuehl" w:hint="cs"/>
                <w:b/>
                <w:bCs/>
                <w:sz w:val="26"/>
                <w:szCs w:val="26"/>
                <w:rtl/>
              </w:rPr>
              <w:t>תאריך</w:t>
            </w:r>
          </w:p>
        </w:tc>
        <w:tc>
          <w:tcPr>
            <w:tcW w:w="2809" w:type="dxa"/>
            <w:hideMark/>
          </w:tcPr>
          <w:p w14:paraId="6DA64A71"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09" w:type="dxa"/>
            <w:hideMark/>
          </w:tcPr>
          <w:p w14:paraId="1F82C963"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r>
              <w:rPr>
                <w:rFonts w:cs="FrankRuehl" w:hint="cs"/>
                <w:b/>
                <w:bCs/>
                <w:sz w:val="26"/>
                <w:szCs w:val="26"/>
                <w:rtl/>
              </w:rPr>
              <w:t xml:space="preserve"> עו"ד</w:t>
            </w:r>
          </w:p>
        </w:tc>
      </w:tr>
    </w:tbl>
    <w:p w14:paraId="51AB2721" w14:textId="77777777" w:rsidR="00EA398C" w:rsidRDefault="00EA398C" w:rsidP="009D0204">
      <w:pPr>
        <w:spacing w:after="0"/>
        <w:ind w:left="-2"/>
        <w:jc w:val="center"/>
        <w:rPr>
          <w:rFonts w:cs="FrankRuehl"/>
          <w:b/>
          <w:bCs/>
          <w:sz w:val="32"/>
          <w:szCs w:val="32"/>
          <w:u w:val="single"/>
          <w:rtl/>
        </w:rPr>
      </w:pPr>
      <w:bookmarkStart w:id="30" w:name="נספחה1"/>
      <w:bookmarkStart w:id="31" w:name="נספחה"/>
      <w:bookmarkStart w:id="32" w:name="נספחו"/>
    </w:p>
    <w:p w14:paraId="2E090883" w14:textId="77777777" w:rsidR="00E10B93" w:rsidRDefault="00E10B93">
      <w:pPr>
        <w:bidi w:val="0"/>
        <w:rPr>
          <w:rFonts w:cs="FrankRuehl"/>
          <w:b/>
          <w:bCs/>
          <w:sz w:val="32"/>
          <w:szCs w:val="32"/>
          <w:u w:val="single"/>
          <w:rtl/>
        </w:rPr>
      </w:pPr>
      <w:r>
        <w:rPr>
          <w:rFonts w:cs="FrankRuehl"/>
          <w:b/>
          <w:bCs/>
          <w:sz w:val="32"/>
          <w:szCs w:val="32"/>
          <w:u w:val="single"/>
          <w:rtl/>
        </w:rPr>
        <w:br w:type="page"/>
      </w:r>
    </w:p>
    <w:p w14:paraId="2B98562B" w14:textId="2733DEC1" w:rsidR="00216F54" w:rsidRPr="00293938" w:rsidRDefault="00216F54" w:rsidP="009D0204">
      <w:pPr>
        <w:spacing w:after="0"/>
        <w:ind w:left="-2"/>
        <w:jc w:val="center"/>
        <w:rPr>
          <w:rFonts w:cs="FrankRuehl"/>
          <w:b/>
          <w:bCs/>
          <w:sz w:val="32"/>
          <w:szCs w:val="32"/>
          <w:u w:val="single"/>
          <w:rtl/>
        </w:rPr>
      </w:pPr>
      <w:r w:rsidRPr="00293938">
        <w:rPr>
          <w:rFonts w:cs="FrankRuehl"/>
          <w:b/>
          <w:bCs/>
          <w:sz w:val="32"/>
          <w:szCs w:val="32"/>
          <w:u w:val="single"/>
          <w:rtl/>
        </w:rPr>
        <w:lastRenderedPageBreak/>
        <w:t xml:space="preserve">נספח </w:t>
      </w:r>
      <w:bookmarkEnd w:id="30"/>
      <w:r w:rsidR="00EF6A0C">
        <w:rPr>
          <w:rFonts w:cs="FrankRuehl" w:hint="cs"/>
          <w:b/>
          <w:bCs/>
          <w:sz w:val="32"/>
          <w:szCs w:val="32"/>
          <w:u w:val="single"/>
          <w:rtl/>
        </w:rPr>
        <w:t>ו</w:t>
      </w:r>
      <w:r w:rsidR="00F94453">
        <w:rPr>
          <w:rFonts w:cs="FrankRuehl" w:hint="cs"/>
          <w:b/>
          <w:bCs/>
          <w:sz w:val="32"/>
          <w:szCs w:val="32"/>
          <w:u w:val="single"/>
          <w:rtl/>
        </w:rPr>
        <w:t>'</w:t>
      </w:r>
    </w:p>
    <w:p w14:paraId="0E2E7B87" w14:textId="77777777" w:rsidR="00216F54" w:rsidRDefault="00216F54" w:rsidP="009D0204">
      <w:pPr>
        <w:spacing w:after="0"/>
        <w:jc w:val="center"/>
        <w:rPr>
          <w:rFonts w:cs="FrankRuehl"/>
          <w:b/>
          <w:bCs/>
          <w:sz w:val="32"/>
          <w:szCs w:val="32"/>
          <w:u w:val="single"/>
          <w:rtl/>
        </w:rPr>
      </w:pPr>
      <w:r w:rsidRPr="00DE0236">
        <w:rPr>
          <w:rFonts w:cs="FrankRuehl"/>
          <w:b/>
          <w:bCs/>
          <w:sz w:val="32"/>
          <w:szCs w:val="32"/>
          <w:u w:val="single"/>
          <w:rtl/>
        </w:rPr>
        <w:t xml:space="preserve">תצהיר </w:t>
      </w:r>
      <w:r>
        <w:rPr>
          <w:rFonts w:cs="FrankRuehl"/>
          <w:b/>
          <w:bCs/>
          <w:sz w:val="32"/>
          <w:szCs w:val="32"/>
          <w:u w:val="single"/>
          <w:rtl/>
        </w:rPr>
        <w:t>בדבר</w:t>
      </w:r>
      <w:r w:rsidRPr="00DE0236">
        <w:rPr>
          <w:rFonts w:cs="FrankRuehl"/>
          <w:b/>
          <w:bCs/>
          <w:sz w:val="32"/>
          <w:szCs w:val="32"/>
          <w:u w:val="single"/>
          <w:rtl/>
        </w:rPr>
        <w:t xml:space="preserve"> </w:t>
      </w:r>
      <w:r>
        <w:rPr>
          <w:rFonts w:cs="FrankRuehl"/>
          <w:b/>
          <w:bCs/>
          <w:sz w:val="32"/>
          <w:szCs w:val="32"/>
          <w:u w:val="single"/>
          <w:rtl/>
        </w:rPr>
        <w:t>ייצוג הולם לאנשים עם מוגבלות</w:t>
      </w:r>
    </w:p>
    <w:p w14:paraId="28459D98" w14:textId="77777777" w:rsidR="00216F54" w:rsidRDefault="00216F54" w:rsidP="009D0204">
      <w:pPr>
        <w:spacing w:after="0" w:line="360" w:lineRule="auto"/>
        <w:jc w:val="both"/>
        <w:rPr>
          <w:rFonts w:cs="David"/>
          <w:sz w:val="24"/>
          <w:szCs w:val="24"/>
          <w:u w:val="single"/>
          <w:rtl/>
        </w:rPr>
      </w:pPr>
    </w:p>
    <w:p w14:paraId="11BBA8DD" w14:textId="77777777" w:rsidR="00216F54" w:rsidRPr="00F94453" w:rsidRDefault="00216F54" w:rsidP="00CD1F37">
      <w:pPr>
        <w:spacing w:after="0" w:line="360" w:lineRule="auto"/>
        <w:jc w:val="both"/>
        <w:rPr>
          <w:rFonts w:ascii="FrankRuehl" w:hAnsi="FrankRuehl" w:cs="FrankRuehl"/>
          <w:sz w:val="26"/>
          <w:szCs w:val="26"/>
          <w:u w:val="single"/>
          <w:rtl/>
        </w:rPr>
      </w:pPr>
      <w:r w:rsidRPr="00F94453">
        <w:rPr>
          <w:rFonts w:ascii="FrankRuehl" w:hAnsi="FrankRuehl" w:cs="FrankRuehl"/>
          <w:sz w:val="26"/>
          <w:szCs w:val="26"/>
          <w:u w:val="single"/>
          <w:rtl/>
        </w:rPr>
        <w:t>תצהיר לפי סעיף 2ב</w:t>
      </w:r>
      <w:r w:rsidR="00617402">
        <w:rPr>
          <w:rFonts w:ascii="FrankRuehl" w:hAnsi="FrankRuehl" w:cs="FrankRuehl" w:hint="cs"/>
          <w:sz w:val="26"/>
          <w:szCs w:val="26"/>
          <w:u w:val="single"/>
          <w:rtl/>
        </w:rPr>
        <w:t>(ב)(</w:t>
      </w:r>
      <w:r w:rsidRPr="00F94453">
        <w:rPr>
          <w:rFonts w:ascii="FrankRuehl" w:hAnsi="FrankRuehl" w:cs="FrankRuehl"/>
          <w:sz w:val="26"/>
          <w:szCs w:val="26"/>
          <w:u w:val="single"/>
          <w:rtl/>
        </w:rPr>
        <w:t>1</w:t>
      </w:r>
      <w:r w:rsidR="00617402">
        <w:rPr>
          <w:rFonts w:ascii="FrankRuehl" w:hAnsi="FrankRuehl" w:cs="FrankRuehl" w:hint="cs"/>
          <w:sz w:val="26"/>
          <w:szCs w:val="26"/>
          <w:u w:val="single"/>
          <w:rtl/>
        </w:rPr>
        <w:t>)</w:t>
      </w:r>
      <w:r w:rsidRPr="00F94453">
        <w:rPr>
          <w:rFonts w:ascii="FrankRuehl" w:hAnsi="FrankRuehl" w:cs="FrankRuehl"/>
          <w:sz w:val="26"/>
          <w:szCs w:val="26"/>
          <w:u w:val="single"/>
          <w:rtl/>
        </w:rPr>
        <w:t xml:space="preserve"> לחוק עסקאות גופים ציבוריים, התשל"ו-1976</w:t>
      </w:r>
    </w:p>
    <w:p w14:paraId="6749D530" w14:textId="77777777"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אני הח"מ ______________ ת.ז. ____________ התפקיד אצל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____________________</w:t>
      </w:r>
    </w:p>
    <w:p w14:paraId="16848767" w14:textId="77777777" w:rsidR="00216F54" w:rsidRPr="00F94453" w:rsidRDefault="00216F54" w:rsidP="009D0204">
      <w:pPr>
        <w:spacing w:after="0" w:line="360" w:lineRule="auto"/>
        <w:jc w:val="both"/>
        <w:rPr>
          <w:rFonts w:ascii="FrankRuehl" w:hAnsi="FrankRuehl" w:cs="FrankRuehl"/>
          <w:sz w:val="26"/>
          <w:szCs w:val="26"/>
          <w:rtl/>
        </w:rPr>
      </w:pPr>
      <w:r w:rsidRPr="00F94453">
        <w:rPr>
          <w:rFonts w:ascii="FrankRuehl" w:hAnsi="FrankRuehl" w:cs="FrankRuehl"/>
          <w:sz w:val="26"/>
          <w:szCs w:val="26"/>
          <w:rtl/>
        </w:rPr>
        <w:t>לאחר שהוזהרתי כי עליי לומר את האמת וכי אהיה צפוי</w:t>
      </w:r>
      <w:r w:rsidR="00AF5F92">
        <w:rPr>
          <w:rFonts w:ascii="FrankRuehl" w:hAnsi="FrankRuehl" w:cs="FrankRuehl" w:hint="cs"/>
          <w:sz w:val="26"/>
          <w:szCs w:val="26"/>
          <w:rtl/>
        </w:rPr>
        <w:t>/ה</w:t>
      </w:r>
      <w:r w:rsidRPr="00F94453">
        <w:rPr>
          <w:rFonts w:ascii="FrankRuehl" w:hAnsi="FrankRuehl" w:cs="FrankRuehl"/>
          <w:sz w:val="26"/>
          <w:szCs w:val="26"/>
          <w:rtl/>
        </w:rPr>
        <w:t xml:space="preserve"> לעונשים הקבועים בחוק אם לא אעשה כן, מצהיר/ה בזה כדלקמן : </w:t>
      </w:r>
    </w:p>
    <w:p w14:paraId="754B42A5" w14:textId="77777777" w:rsidR="00216F54" w:rsidRPr="00F94453" w:rsidRDefault="00216F54" w:rsidP="00FF0F1C">
      <w:pPr>
        <w:pStyle w:val="a6"/>
        <w:numPr>
          <w:ilvl w:val="0"/>
          <w:numId w:val="23"/>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אני נותן</w:t>
      </w:r>
      <w:r w:rsidR="00AF5F92">
        <w:rPr>
          <w:rFonts w:ascii="FrankRuehl" w:hAnsi="FrankRuehl" w:cs="FrankRuehl" w:hint="cs"/>
          <w:sz w:val="26"/>
          <w:szCs w:val="26"/>
          <w:rtl/>
        </w:rPr>
        <w:t>/נת</w:t>
      </w:r>
      <w:r w:rsidRPr="00F94453">
        <w:rPr>
          <w:rFonts w:ascii="FrankRuehl" w:hAnsi="FrankRuehl" w:cs="FrankRuehl"/>
          <w:sz w:val="26"/>
          <w:szCs w:val="26"/>
          <w:rtl/>
        </w:rPr>
        <w:t xml:space="preserve"> תצהיר זה בשם _______________ מס' ח.פ./ע.מ._______________ </w:t>
      </w:r>
      <w:r w:rsidR="00372583">
        <w:rPr>
          <w:rFonts w:ascii="FrankRuehl" w:hAnsi="FrankRuehl" w:cs="FrankRuehl" w:hint="cs"/>
          <w:sz w:val="26"/>
          <w:szCs w:val="26"/>
          <w:rtl/>
        </w:rPr>
        <w:t>,</w:t>
      </w:r>
      <w:r w:rsidRPr="00F94453">
        <w:rPr>
          <w:rFonts w:ascii="FrankRuehl" w:hAnsi="FrankRuehl" w:cs="FrankRuehl"/>
          <w:sz w:val="26"/>
          <w:szCs w:val="26"/>
          <w:rtl/>
        </w:rPr>
        <w:t xml:space="preserve"> הגוף המבקש להתקשר עם הממשלה (להלן: "</w:t>
      </w:r>
      <w:r w:rsidRPr="00F94453">
        <w:rPr>
          <w:rFonts w:ascii="FrankRuehl" w:hAnsi="FrankRuehl" w:cs="FrankRuehl"/>
          <w:b/>
          <w:bCs/>
          <w:sz w:val="26"/>
          <w:szCs w:val="26"/>
          <w:rtl/>
        </w:rPr>
        <w:t>המציע</w:t>
      </w:r>
      <w:r w:rsidR="00372583">
        <w:rPr>
          <w:rFonts w:ascii="FrankRuehl" w:hAnsi="FrankRuehl" w:cs="FrankRuehl" w:hint="cs"/>
          <w:b/>
          <w:bCs/>
          <w:sz w:val="26"/>
          <w:szCs w:val="26"/>
          <w:rtl/>
        </w:rPr>
        <w:t>/</w:t>
      </w:r>
      <w:r w:rsidR="00AF5F92" w:rsidRPr="006D0B54">
        <w:rPr>
          <w:rFonts w:ascii="FrankRuehl" w:hAnsi="FrankRuehl" w:cs="FrankRuehl" w:hint="eastAsia"/>
          <w:b/>
          <w:bCs/>
          <w:sz w:val="26"/>
          <w:szCs w:val="26"/>
          <w:rtl/>
        </w:rPr>
        <w:t>ה</w:t>
      </w:r>
      <w:r w:rsidRPr="00F94453">
        <w:rPr>
          <w:rFonts w:ascii="FrankRuehl" w:hAnsi="FrankRuehl" w:cs="FrankRuehl"/>
          <w:sz w:val="26"/>
          <w:szCs w:val="26"/>
          <w:rtl/>
        </w:rPr>
        <w:t xml:space="preserve">"). אני מצהיר/ה, כי אני מוסמך/ת לתת תצהיר זה בשם </w:t>
      </w:r>
      <w:r w:rsidR="00766AFB">
        <w:rPr>
          <w:rFonts w:ascii="FrankRuehl" w:hAnsi="FrankRuehl" w:cs="FrankRuehl" w:hint="cs"/>
          <w:sz w:val="26"/>
          <w:szCs w:val="26"/>
          <w:rtl/>
        </w:rPr>
        <w:t>המציע</w:t>
      </w:r>
      <w:r w:rsidR="00372583">
        <w:rPr>
          <w:rFonts w:ascii="FrankRuehl" w:hAnsi="FrankRuehl" w:cs="FrankRuehl" w:hint="cs"/>
          <w:sz w:val="26"/>
          <w:szCs w:val="26"/>
          <w:rtl/>
        </w:rPr>
        <w:t>/</w:t>
      </w:r>
      <w:r w:rsidR="00766AFB">
        <w:rPr>
          <w:rFonts w:ascii="FrankRuehl" w:hAnsi="FrankRuehl" w:cs="FrankRuehl" w:hint="cs"/>
          <w:sz w:val="26"/>
          <w:szCs w:val="26"/>
          <w:rtl/>
        </w:rPr>
        <w:t>ה</w:t>
      </w:r>
      <w:r w:rsidRPr="00F94453">
        <w:rPr>
          <w:rFonts w:ascii="FrankRuehl" w:hAnsi="FrankRuehl" w:cs="FrankRuehl"/>
          <w:sz w:val="26"/>
          <w:szCs w:val="26"/>
          <w:rtl/>
        </w:rPr>
        <w:t>.</w:t>
      </w:r>
    </w:p>
    <w:p w14:paraId="6348B80A" w14:textId="77777777" w:rsidR="00216F54" w:rsidRPr="00F94453" w:rsidRDefault="00216F54" w:rsidP="00FF0F1C">
      <w:pPr>
        <w:pStyle w:val="a6"/>
        <w:numPr>
          <w:ilvl w:val="0"/>
          <w:numId w:val="23"/>
        </w:numPr>
        <w:overflowPunct w:val="0"/>
        <w:autoSpaceDE w:val="0"/>
        <w:autoSpaceDN w:val="0"/>
        <w:adjustRightInd w:val="0"/>
        <w:spacing w:after="0" w:line="360" w:lineRule="auto"/>
        <w:jc w:val="both"/>
        <w:textAlignment w:val="baseline"/>
        <w:rPr>
          <w:rFonts w:ascii="FrankRuehl" w:hAnsi="FrankRuehl" w:cs="FrankRuehl"/>
          <w:sz w:val="26"/>
          <w:szCs w:val="26"/>
        </w:rPr>
      </w:pPr>
      <w:bookmarkStart w:id="33" w:name="_Ref459805962"/>
      <w:r w:rsidRPr="00F94453">
        <w:rPr>
          <w:rFonts w:ascii="FrankRuehl" w:hAnsi="FrankRuehl" w:cs="FrankRuehl"/>
          <w:sz w:val="26"/>
          <w:szCs w:val="26"/>
          <w:rtl/>
        </w:rPr>
        <w:t>אני מצהיר</w:t>
      </w:r>
      <w:r w:rsidR="00AF5F92">
        <w:rPr>
          <w:rFonts w:ascii="FrankRuehl" w:hAnsi="FrankRuehl" w:cs="FrankRuehl" w:hint="cs"/>
          <w:sz w:val="26"/>
          <w:szCs w:val="26"/>
          <w:rtl/>
        </w:rPr>
        <w:t>/ה</w:t>
      </w:r>
      <w:r w:rsidRPr="00F94453">
        <w:rPr>
          <w:rFonts w:ascii="FrankRuehl" w:hAnsi="FrankRuehl" w:cs="FrankRuehl"/>
          <w:sz w:val="26"/>
          <w:szCs w:val="26"/>
          <w:rtl/>
        </w:rPr>
        <w:t xml:space="preserve"> בזה, לאחר בירור ובדיקה שביצעתי, כי נכון למועד האחרון להגשת ההצעות למכרז הנ"ל, מתקיים אחד מאלה: [יש לסמן  </w:t>
      </w:r>
      <w:r w:rsidRPr="00F94453">
        <w:rPr>
          <w:rFonts w:ascii="FrankRuehl" w:hAnsi="FrankRuehl" w:cs="FrankRuehl"/>
          <w:sz w:val="26"/>
          <w:szCs w:val="26"/>
        </w:rPr>
        <w:sym w:font="Symbol" w:char="F0D6"/>
      </w:r>
      <w:r w:rsidRPr="00F94453">
        <w:rPr>
          <w:rFonts w:ascii="FrankRuehl" w:hAnsi="FrankRuehl" w:cs="FrankRuehl"/>
          <w:sz w:val="26"/>
          <w:szCs w:val="26"/>
          <w:rtl/>
        </w:rPr>
        <w:t xml:space="preserve"> בחלופה הרלוונטית]</w:t>
      </w:r>
      <w:bookmarkEnd w:id="33"/>
      <w:r w:rsidRPr="00F94453">
        <w:rPr>
          <w:rFonts w:ascii="FrankRuehl" w:hAnsi="FrankRuehl" w:cs="FrankRuehl"/>
          <w:sz w:val="26"/>
          <w:szCs w:val="26"/>
          <w:rtl/>
        </w:rPr>
        <w:t xml:space="preserve"> </w:t>
      </w:r>
    </w:p>
    <w:p w14:paraId="77C93A76" w14:textId="77777777" w:rsidR="00216F54" w:rsidRPr="00F94453" w:rsidRDefault="00216F54" w:rsidP="009D0204">
      <w:pPr>
        <w:pStyle w:val="a6"/>
        <w:overflowPunct w:val="0"/>
        <w:autoSpaceDE w:val="0"/>
        <w:autoSpaceDN w:val="0"/>
        <w:adjustRightInd w:val="0"/>
        <w:spacing w:after="0" w:line="360" w:lineRule="auto"/>
        <w:ind w:hanging="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5"/>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A3FB4">
        <w:rPr>
          <w:rFonts w:ascii="FrankRuehl" w:hAnsi="FrankRuehl" w:cs="FrankRuehl"/>
          <w:sz w:val="26"/>
          <w:szCs w:val="26"/>
          <w:rtl/>
        </w:rPr>
      </w:r>
      <w:r w:rsidR="000A3FB4">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חלופה א' - הוראות סעיף 9 לחוק שוויון זכויות לאנשים עם מוגבלות, התשנ"ח-1998 (להלן: "</w:t>
      </w:r>
      <w:r w:rsidRPr="00C521CC">
        <w:rPr>
          <w:rFonts w:ascii="FrankRuehl" w:hAnsi="FrankRuehl" w:cs="FrankRuehl"/>
          <w:b/>
          <w:bCs/>
          <w:sz w:val="26"/>
          <w:szCs w:val="26"/>
          <w:rtl/>
        </w:rPr>
        <w:t>חוק שוויון זכויות</w:t>
      </w:r>
      <w:r w:rsidRPr="00F94453">
        <w:rPr>
          <w:rFonts w:ascii="FrankRuehl" w:hAnsi="FrankRuehl" w:cs="FrankRuehl"/>
          <w:sz w:val="26"/>
          <w:szCs w:val="26"/>
          <w:rtl/>
        </w:rPr>
        <w:t>") לא חלות על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w:t>
      </w:r>
      <w:r w:rsidRPr="00F94453">
        <w:rPr>
          <w:rFonts w:ascii="FrankRuehl" w:hAnsi="FrankRuehl" w:cs="FrankRuehl"/>
          <w:sz w:val="26"/>
          <w:szCs w:val="26"/>
          <w:vertAlign w:val="superscript"/>
          <w:rtl/>
        </w:rPr>
        <w:t>[1]</w:t>
      </w:r>
    </w:p>
    <w:p w14:paraId="7DD4B11B" w14:textId="77777777" w:rsidR="00216F54" w:rsidRPr="00F94453" w:rsidRDefault="00216F54" w:rsidP="00A52E5E">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A3FB4">
        <w:rPr>
          <w:rFonts w:ascii="FrankRuehl" w:hAnsi="FrankRuehl" w:cs="FrankRuehl"/>
          <w:sz w:val="26"/>
          <w:szCs w:val="26"/>
          <w:rtl/>
        </w:rPr>
      </w:r>
      <w:r w:rsidR="000A3FB4">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ab/>
        <w:t>חלופה ב' - הוראות סעיף 9 לחוק שוויון זכויות חלות על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w:t>
      </w:r>
      <w:r w:rsidR="00372583">
        <w:rPr>
          <w:rFonts w:ascii="FrankRuehl" w:hAnsi="FrankRuehl" w:cs="FrankRuehl" w:hint="cs"/>
          <w:sz w:val="26"/>
          <w:szCs w:val="26"/>
          <w:rtl/>
        </w:rPr>
        <w:t>ומקוימות כנדרש</w:t>
      </w:r>
      <w:r w:rsidRPr="00F94453">
        <w:rPr>
          <w:rFonts w:ascii="FrankRuehl" w:hAnsi="FrankRuehl" w:cs="FrankRuehl"/>
          <w:sz w:val="26"/>
          <w:szCs w:val="26"/>
          <w:rtl/>
        </w:rPr>
        <w:t xml:space="preserve">. </w:t>
      </w:r>
    </w:p>
    <w:p w14:paraId="639B5CE8"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5A48131C" w14:textId="77777777" w:rsidR="00216F54" w:rsidRPr="00F94453" w:rsidRDefault="00216F54" w:rsidP="00A52E5E">
      <w:pPr>
        <w:pStyle w:val="a6"/>
        <w:overflowPunct w:val="0"/>
        <w:autoSpaceDE w:val="0"/>
        <w:autoSpaceDN w:val="0"/>
        <w:adjustRightInd w:val="0"/>
        <w:spacing w:after="0" w:line="360" w:lineRule="auto"/>
        <w:ind w:left="360"/>
        <w:jc w:val="both"/>
        <w:textAlignment w:val="baseline"/>
        <w:rPr>
          <w:rFonts w:ascii="FrankRuehl" w:hAnsi="FrankRuehl" w:cs="FrankRuehl"/>
          <w:sz w:val="26"/>
          <w:szCs w:val="26"/>
          <w:rtl/>
        </w:rPr>
      </w:pPr>
      <w:r w:rsidRPr="00F94453">
        <w:rPr>
          <w:rFonts w:ascii="FrankRuehl" w:hAnsi="FrankRuehl" w:cs="FrankRuehl"/>
          <w:sz w:val="26"/>
          <w:szCs w:val="26"/>
          <w:rtl/>
        </w:rPr>
        <w:t>[למציע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שסימ</w:t>
      </w:r>
      <w:r w:rsidR="00372583">
        <w:rPr>
          <w:rFonts w:ascii="FrankRuehl" w:hAnsi="FrankRuehl" w:cs="FrankRuehl" w:hint="cs"/>
          <w:sz w:val="26"/>
          <w:szCs w:val="26"/>
          <w:rtl/>
        </w:rPr>
        <w:t>ן/</w:t>
      </w:r>
      <w:r w:rsidR="00AF5F92">
        <w:rPr>
          <w:rFonts w:ascii="FrankRuehl" w:hAnsi="FrankRuehl" w:cs="FrankRuehl" w:hint="cs"/>
          <w:sz w:val="26"/>
          <w:szCs w:val="26"/>
          <w:rtl/>
        </w:rPr>
        <w:t>ה</w:t>
      </w:r>
      <w:r w:rsidRPr="00F94453">
        <w:rPr>
          <w:rFonts w:ascii="FrankRuehl" w:hAnsi="FrankRuehl" w:cs="FrankRuehl"/>
          <w:sz w:val="26"/>
          <w:szCs w:val="26"/>
          <w:rtl/>
        </w:rPr>
        <w:t xml:space="preserve"> את חלופה ב' - יש להמשיך ולסמן בחלופות המשנה הרלוונטיות]: </w:t>
      </w:r>
    </w:p>
    <w:p w14:paraId="1A12096B" w14:textId="77777777" w:rsidR="00216F54" w:rsidRPr="00F94453" w:rsidRDefault="00216F54" w:rsidP="003F1535">
      <w:pPr>
        <w:pStyle w:val="a6"/>
        <w:overflowPunct w:val="0"/>
        <w:autoSpaceDE w:val="0"/>
        <w:autoSpaceDN w:val="0"/>
        <w:adjustRightInd w:val="0"/>
        <w:spacing w:after="0" w:line="360" w:lineRule="auto"/>
        <w:ind w:left="360" w:firstLine="36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A3FB4">
        <w:rPr>
          <w:rFonts w:ascii="FrankRuehl" w:hAnsi="FrankRuehl" w:cs="FrankRuehl"/>
          <w:sz w:val="26"/>
          <w:szCs w:val="26"/>
          <w:rtl/>
        </w:rPr>
      </w:r>
      <w:r w:rsidR="000A3FB4">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(1) </w:t>
      </w:r>
      <w:r w:rsidR="00372583">
        <w:rPr>
          <w:rFonts w:ascii="FrankRuehl" w:hAnsi="FrankRuehl" w:cs="FrankRuehl"/>
          <w:sz w:val="26"/>
          <w:szCs w:val="26"/>
          <w:rtl/>
        </w:rPr>
        <w:t>–</w:t>
      </w:r>
      <w:r w:rsidRPr="00F94453">
        <w:rPr>
          <w:rFonts w:ascii="FrankRuehl" w:hAnsi="FrankRuehl" w:cs="FrankRuehl"/>
          <w:sz w:val="26"/>
          <w:szCs w:val="26"/>
          <w:rtl/>
        </w:rPr>
        <w:t xml:space="preserve">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מעסיק</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פחות מ-100 עובד</w:t>
      </w:r>
      <w:r w:rsidR="00AF5F92">
        <w:rPr>
          <w:rFonts w:ascii="FrankRuehl" w:hAnsi="FrankRuehl" w:cs="FrankRuehl" w:hint="cs"/>
          <w:sz w:val="26"/>
          <w:szCs w:val="26"/>
          <w:rtl/>
        </w:rPr>
        <w:t>ים/ות</w:t>
      </w:r>
      <w:r w:rsidRPr="00F94453">
        <w:rPr>
          <w:rFonts w:ascii="FrankRuehl" w:hAnsi="FrankRuehl" w:cs="FrankRuehl"/>
          <w:sz w:val="26"/>
          <w:szCs w:val="26"/>
          <w:rtl/>
        </w:rPr>
        <w:t>;</w:t>
      </w:r>
    </w:p>
    <w:p w14:paraId="41000518" w14:textId="77777777" w:rsidR="00216F54" w:rsidRPr="00F94453" w:rsidRDefault="00216F54" w:rsidP="00A52E5E">
      <w:pPr>
        <w:pStyle w:val="a6"/>
        <w:overflowPunct w:val="0"/>
        <w:autoSpaceDE w:val="0"/>
        <w:autoSpaceDN w:val="0"/>
        <w:adjustRightInd w:val="0"/>
        <w:spacing w:after="0" w:line="360" w:lineRule="auto"/>
        <w:ind w:left="1440" w:hanging="720"/>
        <w:jc w:val="both"/>
        <w:textAlignment w:val="baseline"/>
        <w:rPr>
          <w:rFonts w:ascii="FrankRuehl" w:hAnsi="FrankRuehl" w:cs="FrankRuehl"/>
          <w:sz w:val="26"/>
          <w:szCs w:val="26"/>
          <w:rtl/>
        </w:rPr>
      </w:pPr>
      <w:r w:rsidRPr="00F94453">
        <w:rPr>
          <w:rFonts w:ascii="FrankRuehl" w:hAnsi="FrankRuehl" w:cs="FrankRuehl"/>
          <w:sz w:val="26"/>
          <w:szCs w:val="26"/>
          <w:rtl/>
        </w:rPr>
        <w:fldChar w:fldCharType="begin">
          <w:ffData>
            <w:name w:val="סימון6"/>
            <w:enabled/>
            <w:calcOnExit w:val="0"/>
            <w:checkBox>
              <w:sizeAuto/>
              <w:default w:val="0"/>
            </w:checkBox>
          </w:ffData>
        </w:fldChar>
      </w:r>
      <w:r w:rsidRPr="00F94453">
        <w:rPr>
          <w:rFonts w:ascii="FrankRuehl" w:hAnsi="FrankRuehl" w:cs="FrankRuehl"/>
          <w:sz w:val="26"/>
          <w:szCs w:val="26"/>
          <w:rtl/>
        </w:rPr>
        <w:instrText xml:space="preserve"> </w:instrText>
      </w:r>
      <w:r w:rsidRPr="00F94453">
        <w:rPr>
          <w:rFonts w:ascii="FrankRuehl" w:hAnsi="FrankRuehl" w:cs="FrankRuehl"/>
          <w:sz w:val="26"/>
          <w:szCs w:val="26"/>
        </w:rPr>
        <w:instrText>FORMCHECKBOX</w:instrText>
      </w:r>
      <w:r w:rsidRPr="00F94453">
        <w:rPr>
          <w:rFonts w:ascii="FrankRuehl" w:hAnsi="FrankRuehl" w:cs="FrankRuehl"/>
          <w:sz w:val="26"/>
          <w:szCs w:val="26"/>
          <w:rtl/>
        </w:rPr>
        <w:instrText xml:space="preserve"> </w:instrText>
      </w:r>
      <w:r w:rsidR="000A3FB4">
        <w:rPr>
          <w:rFonts w:ascii="FrankRuehl" w:hAnsi="FrankRuehl" w:cs="FrankRuehl"/>
          <w:sz w:val="26"/>
          <w:szCs w:val="26"/>
          <w:rtl/>
        </w:rPr>
      </w:r>
      <w:r w:rsidR="000A3FB4">
        <w:rPr>
          <w:rFonts w:ascii="FrankRuehl" w:hAnsi="FrankRuehl" w:cs="FrankRuehl"/>
          <w:sz w:val="26"/>
          <w:szCs w:val="26"/>
          <w:rtl/>
        </w:rPr>
        <w:fldChar w:fldCharType="separate"/>
      </w:r>
      <w:r w:rsidRPr="00F94453">
        <w:rPr>
          <w:rFonts w:ascii="FrankRuehl" w:hAnsi="FrankRuehl" w:cs="FrankRuehl"/>
          <w:sz w:val="26"/>
          <w:szCs w:val="26"/>
          <w:rtl/>
        </w:rPr>
        <w:fldChar w:fldCharType="end"/>
      </w:r>
      <w:r w:rsidRPr="00F94453">
        <w:rPr>
          <w:rFonts w:ascii="FrankRuehl" w:hAnsi="FrankRuehl" w:cs="FrankRuehl"/>
          <w:sz w:val="26"/>
          <w:szCs w:val="26"/>
          <w:rtl/>
        </w:rPr>
        <w:t xml:space="preserve"> </w:t>
      </w:r>
      <w:r w:rsidRPr="00F94453">
        <w:rPr>
          <w:rFonts w:ascii="FrankRuehl" w:hAnsi="FrankRuehl" w:cs="FrankRuehl"/>
          <w:sz w:val="26"/>
          <w:szCs w:val="26"/>
          <w:rtl/>
        </w:rPr>
        <w:tab/>
        <w:t xml:space="preserve">חלופה (2) </w:t>
      </w:r>
      <w:r w:rsidR="00372583">
        <w:rPr>
          <w:rFonts w:ascii="FrankRuehl" w:hAnsi="FrankRuehl" w:cs="FrankRuehl"/>
          <w:sz w:val="26"/>
          <w:szCs w:val="26"/>
          <w:rtl/>
        </w:rPr>
        <w:t>–</w:t>
      </w:r>
      <w:r w:rsidRPr="00F94453">
        <w:rPr>
          <w:rFonts w:ascii="FrankRuehl" w:hAnsi="FrankRuehl" w:cs="FrankRuehl"/>
          <w:sz w:val="26"/>
          <w:szCs w:val="26"/>
          <w:rtl/>
        </w:rPr>
        <w:t xml:space="preserve"> 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מעסיק</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100 עובדים</w:t>
      </w:r>
      <w:r w:rsidR="00AF5F92">
        <w:rPr>
          <w:rFonts w:ascii="FrankRuehl" w:hAnsi="FrankRuehl" w:cs="FrankRuehl" w:hint="cs"/>
          <w:sz w:val="26"/>
          <w:szCs w:val="26"/>
          <w:rtl/>
        </w:rPr>
        <w:t>/ות</w:t>
      </w:r>
      <w:r w:rsidRPr="00F94453">
        <w:rPr>
          <w:rFonts w:ascii="FrankRuehl" w:hAnsi="FrankRuehl" w:cs="FrankRuehl"/>
          <w:sz w:val="26"/>
          <w:szCs w:val="26"/>
          <w:rtl/>
        </w:rPr>
        <w:t xml:space="preserve"> לפחות, </w:t>
      </w:r>
      <w:r w:rsidR="00372583">
        <w:rPr>
          <w:rFonts w:ascii="FrankRuehl" w:hAnsi="FrankRuehl" w:cs="FrankRuehl" w:hint="cs"/>
          <w:sz w:val="26"/>
          <w:szCs w:val="26"/>
          <w:rtl/>
        </w:rPr>
        <w:t>ו</w:t>
      </w:r>
      <w:r w:rsidRPr="00F94453">
        <w:rPr>
          <w:rFonts w:ascii="FrankRuehl" w:hAnsi="FrankRuehl" w:cs="FrankRuehl"/>
          <w:sz w:val="26"/>
          <w:szCs w:val="26"/>
          <w:rtl/>
        </w:rPr>
        <w:t>מתחייב</w:t>
      </w:r>
      <w:r w:rsidR="00372583">
        <w:rPr>
          <w:rFonts w:ascii="FrankRuehl" w:hAnsi="FrankRuehl" w:cs="FrankRuehl" w:hint="cs"/>
          <w:sz w:val="26"/>
          <w:szCs w:val="26"/>
          <w:rtl/>
        </w:rPr>
        <w:t>/</w:t>
      </w:r>
      <w:r w:rsidR="00AF5F92">
        <w:rPr>
          <w:rFonts w:ascii="FrankRuehl" w:hAnsi="FrankRuehl" w:cs="FrankRuehl" w:hint="cs"/>
          <w:sz w:val="26"/>
          <w:szCs w:val="26"/>
          <w:rtl/>
        </w:rPr>
        <w:t>ת</w:t>
      </w:r>
      <w:r w:rsidRPr="00F94453">
        <w:rPr>
          <w:rFonts w:ascii="FrankRuehl" w:hAnsi="FrankRuehl" w:cs="FrankRuehl"/>
          <w:sz w:val="26"/>
          <w:szCs w:val="26"/>
          <w:rtl/>
        </w:rPr>
        <w:t xml:space="preserve"> לפנות למנכ"ל</w:t>
      </w:r>
      <w:r w:rsidR="00372583">
        <w:rPr>
          <w:rFonts w:ascii="FrankRuehl" w:hAnsi="FrankRuehl" w:cs="FrankRuehl" w:hint="cs"/>
          <w:sz w:val="26"/>
          <w:szCs w:val="26"/>
          <w:rtl/>
        </w:rPr>
        <w:t>/</w:t>
      </w:r>
      <w:r w:rsidR="00AF5F92">
        <w:rPr>
          <w:rFonts w:ascii="FrankRuehl" w:hAnsi="FrankRuehl" w:cs="FrankRuehl" w:hint="cs"/>
          <w:sz w:val="26"/>
          <w:szCs w:val="26"/>
          <w:rtl/>
        </w:rPr>
        <w:t>ית</w:t>
      </w:r>
      <w:r w:rsidRPr="00F94453">
        <w:rPr>
          <w:rFonts w:ascii="FrankRuehl" w:hAnsi="FrankRuehl" w:cs="FrankRuehl"/>
          <w:sz w:val="26"/>
          <w:szCs w:val="26"/>
          <w:rtl/>
        </w:rPr>
        <w:t xml:space="preserve"> משרד העבודה הרווחה והשירותים החברתיים לשם בחינת יישום חובותי</w:t>
      </w:r>
      <w:r w:rsidR="00AF5F92">
        <w:rPr>
          <w:rFonts w:ascii="FrankRuehl" w:hAnsi="FrankRuehl" w:cs="FrankRuehl" w:hint="cs"/>
          <w:sz w:val="26"/>
          <w:szCs w:val="26"/>
          <w:rtl/>
        </w:rPr>
        <w:t>ה</w:t>
      </w:r>
      <w:r w:rsidRPr="00F94453">
        <w:rPr>
          <w:rFonts w:ascii="FrankRuehl" w:hAnsi="FrankRuehl" w:cs="FrankRuehl"/>
          <w:sz w:val="26"/>
          <w:szCs w:val="26"/>
          <w:rtl/>
        </w:rPr>
        <w:t xml:space="preserve"> לפי סעיף 9 לחוק שוויון זכויות, ובמידת הצורך - לשם קבלת הנחיות בקשר ליישומן. </w:t>
      </w:r>
    </w:p>
    <w:p w14:paraId="38D03E8A" w14:textId="77777777" w:rsidR="00216F54" w:rsidRPr="00F94453" w:rsidRDefault="00216F54" w:rsidP="003F1535">
      <w:pPr>
        <w:pStyle w:val="a6"/>
        <w:overflowPunct w:val="0"/>
        <w:autoSpaceDE w:val="0"/>
        <w:autoSpaceDN w:val="0"/>
        <w:adjustRightInd w:val="0"/>
        <w:spacing w:after="0" w:line="240" w:lineRule="auto"/>
        <w:ind w:left="1440" w:hanging="720"/>
        <w:jc w:val="both"/>
        <w:textAlignment w:val="baseline"/>
        <w:rPr>
          <w:rFonts w:ascii="FrankRuehl" w:hAnsi="FrankRuehl" w:cs="FrankRuehl"/>
          <w:sz w:val="26"/>
          <w:szCs w:val="26"/>
          <w:rtl/>
        </w:rPr>
      </w:pPr>
    </w:p>
    <w:p w14:paraId="27FBFF4A" w14:textId="77777777" w:rsidR="00216F54" w:rsidRPr="00F94453" w:rsidRDefault="00216F54" w:rsidP="00A52E5E">
      <w:pPr>
        <w:pStyle w:val="a6"/>
        <w:overflowPunct w:val="0"/>
        <w:autoSpaceDE w:val="0"/>
        <w:autoSpaceDN w:val="0"/>
        <w:adjustRightInd w:val="0"/>
        <w:spacing w:after="0" w:line="360" w:lineRule="auto"/>
        <w:ind w:left="1440"/>
        <w:jc w:val="both"/>
        <w:textAlignment w:val="baseline"/>
        <w:rPr>
          <w:rFonts w:ascii="FrankRuehl" w:hAnsi="FrankRuehl" w:cs="FrankRuehl"/>
          <w:sz w:val="26"/>
          <w:szCs w:val="26"/>
          <w:rtl/>
        </w:rPr>
      </w:pPr>
      <w:r w:rsidRPr="00F94453">
        <w:rPr>
          <w:rFonts w:ascii="FrankRuehl" w:hAnsi="FrankRuehl" w:cs="FrankRuehl"/>
          <w:sz w:val="26"/>
          <w:szCs w:val="26"/>
          <w:rtl/>
        </w:rPr>
        <w:t>במקרה שהמציע</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התחייב</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בעבר לפנות למנכ"ל</w:t>
      </w:r>
      <w:r w:rsidR="00372583">
        <w:rPr>
          <w:rFonts w:ascii="FrankRuehl" w:hAnsi="FrankRuehl" w:cs="FrankRuehl" w:hint="cs"/>
          <w:sz w:val="26"/>
          <w:szCs w:val="26"/>
          <w:rtl/>
        </w:rPr>
        <w:t>/</w:t>
      </w:r>
      <w:r w:rsidR="00AF5F92">
        <w:rPr>
          <w:rFonts w:ascii="FrankRuehl" w:hAnsi="FrankRuehl" w:cs="FrankRuehl" w:hint="cs"/>
          <w:sz w:val="26"/>
          <w:szCs w:val="26"/>
          <w:rtl/>
        </w:rPr>
        <w:t>ית</w:t>
      </w:r>
      <w:r w:rsidRPr="00F94453">
        <w:rPr>
          <w:rFonts w:ascii="FrankRuehl" w:hAnsi="FrankRuehl" w:cs="FrankRuehl"/>
          <w:sz w:val="26"/>
          <w:szCs w:val="26"/>
          <w:rtl/>
        </w:rPr>
        <w:t xml:space="preserve"> משרד העבודה הרווחה והשירותים החברתיים לפי הוראות חלופה (2) לעיל, ונעשתה עמ</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xml:space="preserve"> התקשרות שלגבי</w:t>
      </w:r>
      <w:r w:rsidR="00372583">
        <w:rPr>
          <w:rFonts w:ascii="FrankRuehl" w:hAnsi="FrankRuehl" w:cs="FrankRuehl" w:hint="cs"/>
          <w:sz w:val="26"/>
          <w:szCs w:val="26"/>
          <w:rtl/>
        </w:rPr>
        <w:t>ו/</w:t>
      </w:r>
      <w:r w:rsidRPr="00F94453">
        <w:rPr>
          <w:rFonts w:ascii="FrankRuehl" w:hAnsi="FrankRuehl" w:cs="FrankRuehl"/>
          <w:sz w:val="26"/>
          <w:szCs w:val="26"/>
          <w:rtl/>
        </w:rPr>
        <w:t>ה התחייב</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כאמור באותה חלופה (2) </w:t>
      </w:r>
      <w:r w:rsidR="00372583">
        <w:rPr>
          <w:rFonts w:ascii="FrankRuehl" w:hAnsi="FrankRuehl" w:cs="FrankRuehl"/>
          <w:sz w:val="26"/>
          <w:szCs w:val="26"/>
          <w:rtl/>
        </w:rPr>
        <w:t>–</w:t>
      </w:r>
      <w:r w:rsidRPr="00F94453">
        <w:rPr>
          <w:rFonts w:ascii="FrankRuehl" w:hAnsi="FrankRuehl" w:cs="FrankRuehl"/>
          <w:sz w:val="26"/>
          <w:szCs w:val="26"/>
          <w:rtl/>
        </w:rPr>
        <w:t xml:space="preserve"> מצהיר</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כי פנ</w:t>
      </w:r>
      <w:r w:rsidR="00372583">
        <w:rPr>
          <w:rFonts w:ascii="FrankRuehl" w:hAnsi="FrankRuehl" w:cs="FrankRuehl" w:hint="cs"/>
          <w:sz w:val="26"/>
          <w:szCs w:val="26"/>
          <w:rtl/>
        </w:rPr>
        <w:t>ה/</w:t>
      </w:r>
      <w:r w:rsidR="00AF5F92">
        <w:rPr>
          <w:rFonts w:ascii="FrankRuehl" w:hAnsi="FrankRuehl" w:cs="FrankRuehl" w:hint="cs"/>
          <w:sz w:val="26"/>
          <w:szCs w:val="26"/>
          <w:rtl/>
        </w:rPr>
        <w:t>ת</w:t>
      </w:r>
      <w:r w:rsidRPr="00F94453">
        <w:rPr>
          <w:rFonts w:ascii="FrankRuehl" w:hAnsi="FrankRuehl" w:cs="FrankRuehl"/>
          <w:sz w:val="26"/>
          <w:szCs w:val="26"/>
          <w:rtl/>
        </w:rPr>
        <w:t>ה כנדרש ממנ</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ואם קיבל</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הנחיות ליישום חובותי</w:t>
      </w:r>
      <w:r w:rsidR="00372583">
        <w:rPr>
          <w:rFonts w:ascii="FrankRuehl" w:hAnsi="FrankRuehl" w:cs="FrankRuehl" w:hint="cs"/>
          <w:sz w:val="26"/>
          <w:szCs w:val="26"/>
          <w:rtl/>
        </w:rPr>
        <w:t>ו/</w:t>
      </w:r>
      <w:r w:rsidR="00AF5F92">
        <w:rPr>
          <w:rFonts w:ascii="FrankRuehl" w:hAnsi="FrankRuehl" w:cs="FrankRuehl" w:hint="cs"/>
          <w:sz w:val="26"/>
          <w:szCs w:val="26"/>
          <w:rtl/>
        </w:rPr>
        <w:t>ה</w:t>
      </w:r>
      <w:r w:rsidRPr="00F94453">
        <w:rPr>
          <w:rFonts w:ascii="FrankRuehl" w:hAnsi="FrankRuehl" w:cs="FrankRuehl"/>
          <w:sz w:val="26"/>
          <w:szCs w:val="26"/>
          <w:rtl/>
        </w:rPr>
        <w:t xml:space="preserve"> לפי סעיף 9 לחוק שוויון זכויות, פעל</w:t>
      </w:r>
      <w:r w:rsidR="00372583">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ליישומן. </w:t>
      </w:r>
    </w:p>
    <w:p w14:paraId="097D747B"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2CEA47CF" w14:textId="3247994D" w:rsidR="00216F54" w:rsidRPr="00F94453" w:rsidRDefault="00216F54" w:rsidP="00FF0F1C">
      <w:pPr>
        <w:pStyle w:val="a6"/>
        <w:numPr>
          <w:ilvl w:val="0"/>
          <w:numId w:val="23"/>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למציע</w:t>
      </w:r>
      <w:r w:rsidR="00D63795">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שסימ</w:t>
      </w:r>
      <w:r w:rsidR="00D63795">
        <w:rPr>
          <w:rFonts w:ascii="FrankRuehl" w:hAnsi="FrankRuehl" w:cs="FrankRuehl" w:hint="cs"/>
          <w:sz w:val="26"/>
          <w:szCs w:val="26"/>
          <w:rtl/>
        </w:rPr>
        <w:t>ן/</w:t>
      </w:r>
      <w:r w:rsidR="00AF5F92">
        <w:rPr>
          <w:rFonts w:ascii="FrankRuehl" w:hAnsi="FrankRuehl" w:cs="FrankRuehl" w:hint="cs"/>
          <w:sz w:val="26"/>
          <w:szCs w:val="26"/>
          <w:rtl/>
        </w:rPr>
        <w:t>ה</w:t>
      </w:r>
      <w:r w:rsidRPr="00F94453">
        <w:rPr>
          <w:rFonts w:ascii="FrankRuehl" w:hAnsi="FrankRuehl" w:cs="FrankRuehl"/>
          <w:sz w:val="26"/>
          <w:szCs w:val="26"/>
          <w:rtl/>
        </w:rPr>
        <w:t xml:space="preserve"> את חלופה ב' בסעיף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0A3FB4">
        <w:rPr>
          <w:rFonts w:ascii="FrankRuehl" w:hAnsi="FrankRuehl" w:cs="FrankRuehl"/>
          <w:sz w:val="26"/>
          <w:szCs w:val="26"/>
          <w:cs/>
        </w:rPr>
        <w:t>‎</w:t>
      </w:r>
      <w:r w:rsidR="000A3FB4">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w:t>
      </w:r>
      <w:r w:rsidR="00D63795">
        <w:rPr>
          <w:rFonts w:ascii="FrankRuehl" w:hAnsi="FrankRuehl" w:cs="FrankRuehl"/>
          <w:sz w:val="26"/>
          <w:szCs w:val="26"/>
          <w:rtl/>
        </w:rPr>
        <w:t>–</w:t>
      </w:r>
      <w:r w:rsidRPr="00F94453">
        <w:rPr>
          <w:rFonts w:ascii="FrankRuehl" w:hAnsi="FrankRuehl" w:cs="FrankRuehl"/>
          <w:sz w:val="26"/>
          <w:szCs w:val="26"/>
          <w:rtl/>
        </w:rPr>
        <w:t xml:space="preserve"> המציע</w:t>
      </w:r>
      <w:r w:rsidR="00D63795">
        <w:rPr>
          <w:rFonts w:ascii="FrankRuehl" w:hAnsi="FrankRuehl" w:cs="FrankRuehl" w:hint="cs"/>
          <w:sz w:val="26"/>
          <w:szCs w:val="26"/>
          <w:rtl/>
        </w:rPr>
        <w:t>/</w:t>
      </w:r>
      <w:r w:rsidR="00AF5F92">
        <w:rPr>
          <w:rFonts w:ascii="FrankRuehl" w:hAnsi="FrankRuehl" w:cs="FrankRuehl" w:hint="cs"/>
          <w:sz w:val="26"/>
          <w:szCs w:val="26"/>
          <w:rtl/>
        </w:rPr>
        <w:t>ה</w:t>
      </w:r>
      <w:r w:rsidRPr="00F94453">
        <w:rPr>
          <w:rFonts w:ascii="FrankRuehl" w:hAnsi="FrankRuehl" w:cs="FrankRuehl"/>
          <w:sz w:val="26"/>
          <w:szCs w:val="26"/>
          <w:rtl/>
        </w:rPr>
        <w:t xml:space="preserve"> מתחייב</w:t>
      </w:r>
      <w:r w:rsidR="00D63795">
        <w:rPr>
          <w:rFonts w:ascii="FrankRuehl" w:hAnsi="FrankRuehl" w:cs="FrankRuehl" w:hint="cs"/>
          <w:sz w:val="26"/>
          <w:szCs w:val="26"/>
          <w:rtl/>
        </w:rPr>
        <w:t>/</w:t>
      </w:r>
      <w:r w:rsidR="00AF5F92">
        <w:rPr>
          <w:rFonts w:ascii="FrankRuehl" w:hAnsi="FrankRuehl" w:cs="FrankRuehl" w:hint="cs"/>
          <w:sz w:val="26"/>
          <w:szCs w:val="26"/>
          <w:rtl/>
        </w:rPr>
        <w:t>ת</w:t>
      </w:r>
      <w:r w:rsidRPr="00F94453">
        <w:rPr>
          <w:rFonts w:ascii="FrankRuehl" w:hAnsi="FrankRuehl" w:cs="FrankRuehl"/>
          <w:sz w:val="26"/>
          <w:szCs w:val="26"/>
          <w:rtl/>
        </w:rPr>
        <w:t xml:space="preserve"> להעביר העתק מהתצהיר לפי סעיף </w:t>
      </w:r>
      <w:r w:rsidRPr="00F94453">
        <w:rPr>
          <w:rFonts w:ascii="FrankRuehl" w:hAnsi="FrankRuehl" w:cs="FrankRuehl"/>
          <w:sz w:val="26"/>
          <w:szCs w:val="26"/>
        </w:rPr>
        <w:fldChar w:fldCharType="begin"/>
      </w:r>
      <w:r w:rsidRPr="00F94453">
        <w:rPr>
          <w:rFonts w:ascii="FrankRuehl" w:hAnsi="FrankRuehl" w:cs="FrankRuehl"/>
          <w:sz w:val="26"/>
          <w:szCs w:val="26"/>
        </w:rPr>
        <w:instrText xml:space="preserve"> REF _Ref459805962 \r \h  \* MERGEFORMAT </w:instrText>
      </w:r>
      <w:r w:rsidRPr="00F94453">
        <w:rPr>
          <w:rFonts w:ascii="FrankRuehl" w:hAnsi="FrankRuehl" w:cs="FrankRuehl"/>
          <w:sz w:val="26"/>
          <w:szCs w:val="26"/>
        </w:rPr>
      </w:r>
      <w:r w:rsidRPr="00F94453">
        <w:rPr>
          <w:rFonts w:ascii="FrankRuehl" w:hAnsi="FrankRuehl" w:cs="FrankRuehl"/>
          <w:sz w:val="26"/>
          <w:szCs w:val="26"/>
        </w:rPr>
        <w:fldChar w:fldCharType="separate"/>
      </w:r>
      <w:r w:rsidR="000A3FB4">
        <w:rPr>
          <w:rFonts w:ascii="FrankRuehl" w:hAnsi="FrankRuehl" w:cs="FrankRuehl"/>
          <w:sz w:val="26"/>
          <w:szCs w:val="26"/>
          <w:cs/>
        </w:rPr>
        <w:t>‎</w:t>
      </w:r>
      <w:r w:rsidR="000A3FB4">
        <w:rPr>
          <w:rFonts w:ascii="FrankRuehl" w:hAnsi="FrankRuehl" w:cs="FrankRuehl"/>
          <w:sz w:val="26"/>
          <w:szCs w:val="26"/>
        </w:rPr>
        <w:t>2</w:t>
      </w:r>
      <w:r w:rsidRPr="00F94453">
        <w:rPr>
          <w:rFonts w:ascii="FrankRuehl" w:hAnsi="FrankRuehl" w:cs="FrankRuehl"/>
          <w:sz w:val="26"/>
          <w:szCs w:val="26"/>
        </w:rPr>
        <w:fldChar w:fldCharType="end"/>
      </w:r>
      <w:r w:rsidRPr="00F94453">
        <w:rPr>
          <w:rFonts w:ascii="FrankRuehl" w:hAnsi="FrankRuehl" w:cs="FrankRuehl"/>
          <w:sz w:val="26"/>
          <w:szCs w:val="26"/>
          <w:rtl/>
        </w:rPr>
        <w:t xml:space="preserve"> לעיל למנכ"ל</w:t>
      </w:r>
      <w:r w:rsidR="00D63795">
        <w:rPr>
          <w:rFonts w:ascii="FrankRuehl" w:hAnsi="FrankRuehl" w:cs="FrankRuehl" w:hint="cs"/>
          <w:sz w:val="26"/>
          <w:szCs w:val="26"/>
          <w:rtl/>
        </w:rPr>
        <w:t>/</w:t>
      </w:r>
      <w:r w:rsidR="00AF5F92">
        <w:rPr>
          <w:rFonts w:ascii="FrankRuehl" w:hAnsi="FrankRuehl" w:cs="FrankRuehl" w:hint="cs"/>
          <w:sz w:val="26"/>
          <w:szCs w:val="26"/>
          <w:rtl/>
        </w:rPr>
        <w:t>ית</w:t>
      </w:r>
      <w:r w:rsidRPr="00F94453">
        <w:rPr>
          <w:rFonts w:ascii="FrankRuehl" w:hAnsi="FrankRuehl" w:cs="FrankRuehl"/>
          <w:sz w:val="26"/>
          <w:szCs w:val="26"/>
          <w:rtl/>
        </w:rPr>
        <w:t xml:space="preserve"> משרד העבודה הרווחה והשירותים החברתיים, בתוך 30 ימים מ"מועד ההתקשרות", כהגדרת מונח זה בחוק עסקאות גופים ציבוריים, </w:t>
      </w:r>
      <w:r w:rsidR="00EA398C">
        <w:rPr>
          <w:rFonts w:ascii="FrankRuehl" w:hAnsi="FrankRuehl" w:cs="FrankRuehl" w:hint="cs"/>
          <w:sz w:val="26"/>
          <w:szCs w:val="26"/>
          <w:rtl/>
        </w:rPr>
        <w:t>ה</w:t>
      </w:r>
      <w:r w:rsidRPr="00F94453">
        <w:rPr>
          <w:rFonts w:ascii="FrankRuehl" w:hAnsi="FrankRuehl" w:cs="FrankRuehl"/>
          <w:sz w:val="26"/>
          <w:szCs w:val="26"/>
          <w:rtl/>
        </w:rPr>
        <w:t xml:space="preserve">תשל"ו-1976.  </w:t>
      </w:r>
    </w:p>
    <w:p w14:paraId="32D1A1B9" w14:textId="77777777" w:rsidR="00216F54" w:rsidRPr="00F94453" w:rsidRDefault="00216F54" w:rsidP="003F1535">
      <w:pPr>
        <w:pStyle w:val="a6"/>
        <w:overflowPunct w:val="0"/>
        <w:autoSpaceDE w:val="0"/>
        <w:autoSpaceDN w:val="0"/>
        <w:adjustRightInd w:val="0"/>
        <w:spacing w:after="0" w:line="240" w:lineRule="auto"/>
        <w:ind w:left="360"/>
        <w:jc w:val="both"/>
        <w:textAlignment w:val="baseline"/>
        <w:rPr>
          <w:rFonts w:ascii="FrankRuehl" w:hAnsi="FrankRuehl" w:cs="FrankRuehl"/>
          <w:sz w:val="26"/>
          <w:szCs w:val="26"/>
          <w:rtl/>
        </w:rPr>
      </w:pPr>
    </w:p>
    <w:p w14:paraId="2F3601A9" w14:textId="77777777" w:rsidR="00216F54" w:rsidRDefault="00216F54" w:rsidP="00FF0F1C">
      <w:pPr>
        <w:pStyle w:val="a6"/>
        <w:numPr>
          <w:ilvl w:val="0"/>
          <w:numId w:val="23"/>
        </w:numPr>
        <w:overflowPunct w:val="0"/>
        <w:autoSpaceDE w:val="0"/>
        <w:autoSpaceDN w:val="0"/>
        <w:adjustRightInd w:val="0"/>
        <w:spacing w:after="0" w:line="360" w:lineRule="auto"/>
        <w:jc w:val="both"/>
        <w:textAlignment w:val="baseline"/>
        <w:rPr>
          <w:rFonts w:ascii="FrankRuehl" w:hAnsi="FrankRuehl" w:cs="FrankRuehl"/>
          <w:sz w:val="26"/>
          <w:szCs w:val="26"/>
        </w:rPr>
      </w:pPr>
      <w:r w:rsidRPr="00F94453">
        <w:rPr>
          <w:rFonts w:ascii="FrankRuehl" w:hAnsi="FrankRuehl" w:cs="FrankRuehl"/>
          <w:sz w:val="26"/>
          <w:szCs w:val="26"/>
          <w:rtl/>
        </w:rPr>
        <w:t>זה שמי, זו חתימתי ותוכן תצהירי דלעיל אמת.</w:t>
      </w:r>
    </w:p>
    <w:p w14:paraId="45EA86DD" w14:textId="77777777" w:rsidR="003F1535" w:rsidRPr="003F1535" w:rsidRDefault="003F1535" w:rsidP="003F1535">
      <w:pPr>
        <w:pStyle w:val="a6"/>
        <w:rPr>
          <w:rFonts w:ascii="FrankRuehl" w:hAnsi="FrankRuehl"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tblGrid>
      <w:tr w:rsidR="00216F54" w:rsidRPr="00F94453" w14:paraId="1ACAB5A6" w14:textId="77777777" w:rsidTr="00701649">
        <w:trPr>
          <w:jc w:val="center"/>
        </w:trPr>
        <w:tc>
          <w:tcPr>
            <w:tcW w:w="2809" w:type="dxa"/>
            <w:hideMark/>
          </w:tcPr>
          <w:p w14:paraId="5144974A" w14:textId="77777777"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c>
          <w:tcPr>
            <w:tcW w:w="2809" w:type="dxa"/>
            <w:hideMark/>
          </w:tcPr>
          <w:p w14:paraId="4F6CC4E7" w14:textId="77777777" w:rsidR="00216F54" w:rsidRPr="00F94453" w:rsidRDefault="00216F54" w:rsidP="009D0204">
            <w:pPr>
              <w:pStyle w:val="af6"/>
              <w:tabs>
                <w:tab w:val="clear" w:pos="454"/>
                <w:tab w:val="left" w:pos="720"/>
              </w:tabs>
              <w:spacing w:line="240" w:lineRule="auto"/>
              <w:jc w:val="center"/>
              <w:rPr>
                <w:rFonts w:ascii="FrankRuehl" w:hAnsi="FrankRuehl" w:cs="FrankRuehl"/>
              </w:rPr>
            </w:pPr>
            <w:r w:rsidRPr="00F94453">
              <w:rPr>
                <w:rFonts w:ascii="FrankRuehl" w:hAnsi="FrankRuehl" w:cs="FrankRuehl"/>
                <w:rtl/>
              </w:rPr>
              <w:t>___________________</w:t>
            </w:r>
          </w:p>
        </w:tc>
      </w:tr>
      <w:tr w:rsidR="00216F54" w:rsidRPr="00F94453" w14:paraId="0E91813C" w14:textId="77777777" w:rsidTr="00701649">
        <w:trPr>
          <w:jc w:val="center"/>
        </w:trPr>
        <w:tc>
          <w:tcPr>
            <w:tcW w:w="2809" w:type="dxa"/>
            <w:hideMark/>
          </w:tcPr>
          <w:p w14:paraId="6DA77213" w14:textId="77777777"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תאריך</w:t>
            </w:r>
          </w:p>
        </w:tc>
        <w:tc>
          <w:tcPr>
            <w:tcW w:w="2809" w:type="dxa"/>
            <w:hideMark/>
          </w:tcPr>
          <w:p w14:paraId="4BD03BC3" w14:textId="77777777" w:rsidR="00216F54" w:rsidRPr="00F94453" w:rsidRDefault="00216F54" w:rsidP="009D0204">
            <w:pPr>
              <w:jc w:val="center"/>
              <w:rPr>
                <w:rFonts w:ascii="FrankRuehl" w:hAnsi="FrankRuehl" w:cs="FrankRuehl"/>
                <w:b/>
                <w:bCs/>
                <w:sz w:val="26"/>
                <w:szCs w:val="26"/>
              </w:rPr>
            </w:pPr>
            <w:r w:rsidRPr="00F94453">
              <w:rPr>
                <w:rFonts w:ascii="FrankRuehl" w:hAnsi="FrankRuehl" w:cs="FrankRuehl"/>
                <w:b/>
                <w:bCs/>
                <w:sz w:val="26"/>
                <w:szCs w:val="26"/>
                <w:rtl/>
              </w:rPr>
              <w:t xml:space="preserve">חתימה </w:t>
            </w:r>
          </w:p>
        </w:tc>
      </w:tr>
    </w:tbl>
    <w:p w14:paraId="7F1782A8" w14:textId="77777777" w:rsidR="00F94453" w:rsidRDefault="00F94453" w:rsidP="009D0204">
      <w:pPr>
        <w:spacing w:after="0" w:line="360" w:lineRule="auto"/>
        <w:jc w:val="center"/>
        <w:rPr>
          <w:rFonts w:cs="FrankRuehl"/>
          <w:b/>
          <w:bCs/>
          <w:sz w:val="30"/>
          <w:szCs w:val="30"/>
          <w:u w:val="single"/>
          <w:rtl/>
        </w:rPr>
      </w:pPr>
    </w:p>
    <w:p w14:paraId="2668B707" w14:textId="77777777" w:rsidR="00563E77" w:rsidRDefault="00563E77" w:rsidP="009D0204">
      <w:pPr>
        <w:spacing w:after="0" w:line="360" w:lineRule="auto"/>
        <w:jc w:val="center"/>
        <w:rPr>
          <w:rFonts w:cs="FrankRuehl"/>
          <w:b/>
          <w:bCs/>
          <w:sz w:val="30"/>
          <w:szCs w:val="30"/>
          <w:u w:val="single"/>
          <w:rtl/>
        </w:rPr>
      </w:pPr>
    </w:p>
    <w:p w14:paraId="43FC5926" w14:textId="77777777" w:rsidR="00216F54" w:rsidRDefault="00216F54" w:rsidP="009D0204">
      <w:pPr>
        <w:spacing w:after="0" w:line="360" w:lineRule="auto"/>
        <w:jc w:val="center"/>
        <w:rPr>
          <w:rFonts w:cs="FrankRuehl"/>
          <w:b/>
          <w:bCs/>
          <w:sz w:val="30"/>
          <w:szCs w:val="30"/>
          <w:u w:val="single"/>
          <w:rtl/>
        </w:rPr>
      </w:pPr>
      <w:r w:rsidRPr="00A6256C">
        <w:rPr>
          <w:rFonts w:cs="FrankRuehl"/>
          <w:b/>
          <w:bCs/>
          <w:sz w:val="30"/>
          <w:szCs w:val="30"/>
          <w:u w:val="single"/>
          <w:rtl/>
        </w:rPr>
        <w:lastRenderedPageBreak/>
        <w:t>אישור</w:t>
      </w:r>
    </w:p>
    <w:p w14:paraId="42F4D2DB" w14:textId="77777777" w:rsidR="003F1535" w:rsidRPr="00A6256C" w:rsidRDefault="003F1535" w:rsidP="009D0204">
      <w:pPr>
        <w:spacing w:after="0" w:line="360" w:lineRule="auto"/>
        <w:jc w:val="center"/>
        <w:rPr>
          <w:rFonts w:cs="FrankRuehl"/>
          <w:b/>
          <w:bCs/>
          <w:sz w:val="30"/>
          <w:szCs w:val="30"/>
          <w:u w:val="single"/>
          <w:rtl/>
        </w:rPr>
      </w:pPr>
    </w:p>
    <w:p w14:paraId="454A0369" w14:textId="77777777" w:rsidR="00216F54" w:rsidRPr="001212D0" w:rsidRDefault="00216F54" w:rsidP="00F23F9B">
      <w:pPr>
        <w:spacing w:after="0" w:line="360" w:lineRule="auto"/>
        <w:jc w:val="both"/>
        <w:rPr>
          <w:rFonts w:ascii="Times New Roman" w:eastAsiaTheme="minorHAnsi" w:hAnsi="Times New Roman" w:cs="FrankRuehl"/>
          <w:sz w:val="26"/>
          <w:szCs w:val="26"/>
          <w:rtl/>
        </w:rPr>
      </w:pPr>
      <w:r w:rsidRPr="00834B78">
        <w:rPr>
          <w:rFonts w:ascii="Times New Roman" w:eastAsiaTheme="minorHAnsi" w:hAnsi="Times New Roman" w:cs="FrankRuehl"/>
          <w:sz w:val="26"/>
          <w:szCs w:val="26"/>
          <w:rtl/>
        </w:rPr>
        <w:t xml:space="preserve">אני הח"מ ____________, עו"ד, מאשר/ת כי ביום _________ הופיע/ה בפני במשרדי שברחוב ____________ בישוב/עיר _____________ </w:t>
      </w:r>
      <w:r w:rsidR="00766AFB">
        <w:rPr>
          <w:rFonts w:ascii="Times New Roman" w:eastAsiaTheme="minorHAnsi" w:hAnsi="Times New Roman" w:cs="FrankRuehl" w:hint="cs"/>
          <w:sz w:val="26"/>
          <w:szCs w:val="26"/>
          <w:rtl/>
        </w:rPr>
        <w:t>ג</w:t>
      </w:r>
      <w:r w:rsidRPr="00834B78">
        <w:rPr>
          <w:rFonts w:ascii="Times New Roman" w:eastAsiaTheme="minorHAnsi" w:hAnsi="Times New Roman" w:cs="FrankRuehl"/>
          <w:sz w:val="26"/>
          <w:szCs w:val="26"/>
          <w:rtl/>
        </w:rPr>
        <w:t>ב'</w:t>
      </w:r>
      <w:r w:rsidR="00766AFB">
        <w:rPr>
          <w:rFonts w:ascii="Times New Roman" w:eastAsiaTheme="minorHAnsi" w:hAnsi="Times New Roman" w:cs="FrankRuehl" w:hint="cs"/>
          <w:sz w:val="26"/>
          <w:szCs w:val="26"/>
          <w:rtl/>
        </w:rPr>
        <w:t xml:space="preserve"> / מר</w:t>
      </w:r>
      <w:r w:rsidRPr="00834B78">
        <w:rPr>
          <w:rFonts w:ascii="Times New Roman" w:eastAsiaTheme="minorHAnsi" w:hAnsi="Times New Roman" w:cs="FrankRuehl"/>
          <w:sz w:val="26"/>
          <w:szCs w:val="26"/>
          <w:rtl/>
        </w:rPr>
        <w:t xml:space="preserve"> ______________ שזיהה/תה עצמו/ה  על ידי ת.ז. ______________ ואחרי שהזהרתיו/ה  כי עליו/ה להצהיר אמת וכי ת/יהיה צפוי/ה לעונשים הקבועים בחוק אם לא ת/יעשה כן, חתם/ה בפני על התצהיר דלעיל.</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9"/>
        <w:gridCol w:w="2809"/>
        <w:gridCol w:w="2809"/>
      </w:tblGrid>
      <w:tr w:rsidR="00216F54" w14:paraId="3AAF030D" w14:textId="77777777" w:rsidTr="00701649">
        <w:trPr>
          <w:jc w:val="center"/>
        </w:trPr>
        <w:tc>
          <w:tcPr>
            <w:tcW w:w="2809" w:type="dxa"/>
            <w:hideMark/>
          </w:tcPr>
          <w:p w14:paraId="4371A38B" w14:textId="77777777" w:rsidR="00216F54" w:rsidRPr="001212D0" w:rsidRDefault="00216F54" w:rsidP="009D0204">
            <w:pPr>
              <w:pStyle w:val="af6"/>
              <w:tabs>
                <w:tab w:val="clear" w:pos="454"/>
                <w:tab w:val="left" w:pos="720"/>
              </w:tabs>
              <w:spacing w:line="240" w:lineRule="auto"/>
              <w:jc w:val="center"/>
              <w:rPr>
                <w:rFonts w:cs="Monotype Hadassah"/>
                <w:b/>
                <w:bCs/>
                <w:sz w:val="24"/>
                <w:szCs w:val="24"/>
              </w:rPr>
            </w:pPr>
            <w:r w:rsidRPr="001212D0">
              <w:rPr>
                <w:rFonts w:cs="Monotype Hadassah"/>
                <w:b/>
                <w:bCs/>
                <w:sz w:val="24"/>
                <w:szCs w:val="24"/>
                <w:rtl/>
              </w:rPr>
              <w:t>___________________</w:t>
            </w:r>
          </w:p>
        </w:tc>
        <w:tc>
          <w:tcPr>
            <w:tcW w:w="2809" w:type="dxa"/>
            <w:hideMark/>
          </w:tcPr>
          <w:p w14:paraId="799BE183" w14:textId="77777777"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c>
          <w:tcPr>
            <w:tcW w:w="2809" w:type="dxa"/>
            <w:hideMark/>
          </w:tcPr>
          <w:p w14:paraId="6C274C82" w14:textId="77777777" w:rsidR="00216F54" w:rsidRDefault="00216F54" w:rsidP="009D0204">
            <w:pPr>
              <w:pStyle w:val="af6"/>
              <w:tabs>
                <w:tab w:val="clear" w:pos="454"/>
                <w:tab w:val="left" w:pos="720"/>
              </w:tabs>
              <w:spacing w:line="240" w:lineRule="auto"/>
              <w:jc w:val="center"/>
              <w:rPr>
                <w:rFonts w:cs="Monotype Hadassah"/>
                <w:sz w:val="24"/>
                <w:szCs w:val="24"/>
              </w:rPr>
            </w:pPr>
            <w:r>
              <w:rPr>
                <w:rFonts w:cs="Monotype Hadassah"/>
                <w:sz w:val="24"/>
                <w:szCs w:val="24"/>
                <w:rtl/>
              </w:rPr>
              <w:t>___________________</w:t>
            </w:r>
          </w:p>
        </w:tc>
      </w:tr>
      <w:tr w:rsidR="00216F54" w:rsidRPr="004B732C" w14:paraId="68DB2D56" w14:textId="77777777" w:rsidTr="00701649">
        <w:trPr>
          <w:jc w:val="center"/>
        </w:trPr>
        <w:tc>
          <w:tcPr>
            <w:tcW w:w="2809" w:type="dxa"/>
            <w:hideMark/>
          </w:tcPr>
          <w:p w14:paraId="6714CBE2" w14:textId="77777777" w:rsidR="00216F54" w:rsidRPr="001212D0" w:rsidRDefault="00216F54" w:rsidP="009D0204">
            <w:pPr>
              <w:jc w:val="center"/>
              <w:rPr>
                <w:rFonts w:cs="FrankRuehl"/>
                <w:b/>
                <w:bCs/>
                <w:sz w:val="26"/>
                <w:szCs w:val="26"/>
              </w:rPr>
            </w:pPr>
            <w:r w:rsidRPr="001212D0">
              <w:rPr>
                <w:rFonts w:cs="FrankRuehl"/>
                <w:b/>
                <w:bCs/>
                <w:sz w:val="26"/>
                <w:szCs w:val="26"/>
                <w:rtl/>
              </w:rPr>
              <w:t>תאריך</w:t>
            </w:r>
          </w:p>
        </w:tc>
        <w:tc>
          <w:tcPr>
            <w:tcW w:w="2809" w:type="dxa"/>
            <w:hideMark/>
          </w:tcPr>
          <w:p w14:paraId="23DE85DA" w14:textId="77777777" w:rsidR="00216F54" w:rsidRPr="004B732C" w:rsidRDefault="00216F54" w:rsidP="009D0204">
            <w:pPr>
              <w:jc w:val="center"/>
              <w:rPr>
                <w:rFonts w:cs="FrankRuehl"/>
                <w:b/>
                <w:bCs/>
                <w:sz w:val="26"/>
                <w:szCs w:val="26"/>
              </w:rPr>
            </w:pPr>
            <w:r w:rsidRPr="00143A57">
              <w:rPr>
                <w:rFonts w:cs="FrankRuehl"/>
                <w:b/>
                <w:bCs/>
                <w:sz w:val="26"/>
                <w:szCs w:val="26"/>
                <w:rtl/>
              </w:rPr>
              <w:t>שם עו"ד</w:t>
            </w:r>
          </w:p>
        </w:tc>
        <w:tc>
          <w:tcPr>
            <w:tcW w:w="2809" w:type="dxa"/>
            <w:hideMark/>
          </w:tcPr>
          <w:p w14:paraId="2AC1D37D" w14:textId="77777777" w:rsidR="00216F54" w:rsidRPr="004B732C" w:rsidRDefault="00216F54" w:rsidP="009D0204">
            <w:pPr>
              <w:jc w:val="center"/>
              <w:rPr>
                <w:rFonts w:cs="FrankRuehl"/>
                <w:b/>
                <w:bCs/>
                <w:sz w:val="26"/>
                <w:szCs w:val="26"/>
                <w:rtl/>
              </w:rPr>
            </w:pPr>
            <w:r w:rsidRPr="004B732C">
              <w:rPr>
                <w:rFonts w:cs="FrankRuehl"/>
                <w:b/>
                <w:bCs/>
                <w:sz w:val="26"/>
                <w:szCs w:val="26"/>
                <w:rtl/>
              </w:rPr>
              <w:t>חתימה וחותמת</w:t>
            </w:r>
            <w:r>
              <w:rPr>
                <w:rFonts w:cs="FrankRuehl"/>
                <w:b/>
                <w:bCs/>
                <w:sz w:val="26"/>
                <w:szCs w:val="26"/>
                <w:rtl/>
              </w:rPr>
              <w:t xml:space="preserve"> עו"ד</w:t>
            </w:r>
          </w:p>
        </w:tc>
      </w:tr>
    </w:tbl>
    <w:p w14:paraId="3B672EA9" w14:textId="77777777" w:rsidR="00216F54" w:rsidRDefault="00216F54" w:rsidP="009D0204">
      <w:pPr>
        <w:spacing w:after="0"/>
        <w:rPr>
          <w:sz w:val="18"/>
          <w:szCs w:val="20"/>
          <w:rtl/>
        </w:rPr>
      </w:pPr>
    </w:p>
    <w:p w14:paraId="0075CAE3" w14:textId="77777777" w:rsidR="00216F54" w:rsidRDefault="00216F54" w:rsidP="00617402">
      <w:pPr>
        <w:spacing w:after="0" w:line="360" w:lineRule="auto"/>
        <w:jc w:val="both"/>
        <w:rPr>
          <w:rFonts w:cs="FrankRuehl"/>
          <w:b/>
          <w:bCs/>
          <w:sz w:val="32"/>
          <w:szCs w:val="32"/>
          <w:u w:val="single"/>
        </w:rPr>
      </w:pPr>
      <w:r w:rsidRPr="00873D82">
        <w:rPr>
          <w:rFonts w:ascii="Times New Roman" w:eastAsiaTheme="minorHAnsi" w:hAnsi="Times New Roman" w:cs="FrankRuehl"/>
          <w:sz w:val="20"/>
          <w:szCs w:val="20"/>
          <w:rtl/>
        </w:rPr>
        <w:t>[</w:t>
      </w:r>
      <w:r>
        <w:rPr>
          <w:rFonts w:ascii="Times New Roman" w:eastAsiaTheme="minorHAnsi" w:hAnsi="Times New Roman" w:cs="FrankRuehl"/>
          <w:sz w:val="20"/>
          <w:szCs w:val="20"/>
          <w:rtl/>
        </w:rPr>
        <w:t>1</w:t>
      </w:r>
      <w:r w:rsidRPr="00873D82">
        <w:rPr>
          <w:rFonts w:ascii="Times New Roman" w:eastAsiaTheme="minorHAnsi" w:hAnsi="Times New Roman" w:cs="FrankRuehl"/>
          <w:sz w:val="20"/>
          <w:szCs w:val="20"/>
          <w:rtl/>
        </w:rPr>
        <w:t xml:space="preserve">] הוראות סעיף 9 לחוק שוויון זכויות חלות על "מעסיק" כהגדרתו שם: "מעסיק המעסיק יותר מ-25 עובדים, למעט </w:t>
      </w:r>
      <w:r w:rsidR="00617402">
        <w:rPr>
          <w:rFonts w:ascii="Times New Roman" w:eastAsiaTheme="minorHAnsi" w:hAnsi="Times New Roman" w:cs="FrankRuehl" w:hint="cs"/>
          <w:sz w:val="20"/>
          <w:szCs w:val="20"/>
          <w:rtl/>
        </w:rPr>
        <w:t>משרד ממשלתי או יחידת סמך שלו</w:t>
      </w:r>
      <w:r w:rsidRPr="00873D82">
        <w:rPr>
          <w:rFonts w:ascii="Times New Roman" w:eastAsiaTheme="minorHAnsi" w:hAnsi="Times New Roman" w:cs="FrankRuehl"/>
          <w:sz w:val="20"/>
          <w:szCs w:val="20"/>
          <w:rtl/>
        </w:rPr>
        <w:t xml:space="preserve"> שהוראות סעיף 15א לחוק שירות המדינה (מינויים), התשי</w:t>
      </w:r>
      <w:r w:rsidR="00EA398C">
        <w:rPr>
          <w:rFonts w:ascii="Times New Roman" w:eastAsiaTheme="minorHAnsi" w:hAnsi="Times New Roman" w:cs="FrankRuehl" w:hint="cs"/>
          <w:sz w:val="20"/>
          <w:szCs w:val="20"/>
          <w:rtl/>
        </w:rPr>
        <w:t>"</w:t>
      </w:r>
      <w:r w:rsidRPr="00873D82">
        <w:rPr>
          <w:rFonts w:ascii="Times New Roman" w:eastAsiaTheme="minorHAnsi" w:hAnsi="Times New Roman" w:cs="FrankRuehl"/>
          <w:sz w:val="20"/>
          <w:szCs w:val="20"/>
          <w:rtl/>
        </w:rPr>
        <w:t>ט-1959, חלות עלי</w:t>
      </w:r>
      <w:r w:rsidR="00617402">
        <w:rPr>
          <w:rFonts w:ascii="Times New Roman" w:eastAsiaTheme="minorHAnsi" w:hAnsi="Times New Roman" w:cs="FrankRuehl" w:hint="cs"/>
          <w:sz w:val="20"/>
          <w:szCs w:val="20"/>
          <w:rtl/>
        </w:rPr>
        <w:t>הם</w:t>
      </w:r>
      <w:r w:rsidRPr="00873D82">
        <w:rPr>
          <w:rFonts w:ascii="Times New Roman" w:eastAsiaTheme="minorHAnsi" w:hAnsi="Times New Roman" w:cs="FrankRuehl"/>
          <w:sz w:val="20"/>
          <w:szCs w:val="20"/>
          <w:rtl/>
        </w:rPr>
        <w:t>".</w:t>
      </w:r>
    </w:p>
    <w:p w14:paraId="41F51080" w14:textId="77777777" w:rsidR="00216F54" w:rsidRDefault="00216F54" w:rsidP="009D0204">
      <w:pPr>
        <w:bidi w:val="0"/>
        <w:spacing w:after="0"/>
        <w:rPr>
          <w:rFonts w:cs="FrankRuehl"/>
          <w:b/>
          <w:bCs/>
          <w:sz w:val="32"/>
          <w:szCs w:val="32"/>
          <w:u w:val="single"/>
        </w:rPr>
      </w:pPr>
    </w:p>
    <w:p w14:paraId="7186D484" w14:textId="77777777" w:rsidR="00216F54" w:rsidRDefault="00216F54" w:rsidP="009D0204">
      <w:pPr>
        <w:bidi w:val="0"/>
        <w:spacing w:after="0"/>
        <w:rPr>
          <w:rFonts w:cs="FrankRuehl"/>
          <w:b/>
          <w:bCs/>
          <w:sz w:val="32"/>
          <w:szCs w:val="32"/>
          <w:u w:val="single"/>
        </w:rPr>
      </w:pPr>
      <w:r>
        <w:rPr>
          <w:rFonts w:cs="FrankRuehl"/>
          <w:b/>
          <w:bCs/>
          <w:sz w:val="32"/>
          <w:szCs w:val="32"/>
          <w:u w:val="single"/>
          <w:rtl/>
        </w:rPr>
        <w:br w:type="page"/>
      </w:r>
    </w:p>
    <w:p w14:paraId="5C93C556" w14:textId="613E212E" w:rsidR="00FC69D8" w:rsidRPr="002F7759" w:rsidRDefault="00FC69D8" w:rsidP="009D0204">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EF6A0C">
        <w:rPr>
          <w:rFonts w:cs="FrankRuehl" w:hint="cs"/>
          <w:b/>
          <w:bCs/>
          <w:sz w:val="32"/>
          <w:szCs w:val="32"/>
          <w:u w:val="single"/>
          <w:rtl/>
        </w:rPr>
        <w:t>ז</w:t>
      </w:r>
      <w:r w:rsidR="00F94453">
        <w:rPr>
          <w:rFonts w:cs="FrankRuehl" w:hint="cs"/>
          <w:b/>
          <w:bCs/>
          <w:sz w:val="32"/>
          <w:szCs w:val="32"/>
          <w:u w:val="single"/>
          <w:rtl/>
        </w:rPr>
        <w:t>'</w:t>
      </w:r>
    </w:p>
    <w:bookmarkEnd w:id="31"/>
    <w:bookmarkEnd w:id="32"/>
    <w:p w14:paraId="0A69BC3C" w14:textId="77777777" w:rsidR="00FC69D8" w:rsidRPr="00A6256C" w:rsidRDefault="00FC69D8" w:rsidP="009D0204">
      <w:pPr>
        <w:pStyle w:val="af6"/>
        <w:tabs>
          <w:tab w:val="clear" w:pos="454"/>
        </w:tabs>
        <w:spacing w:after="0"/>
        <w:ind w:left="-2"/>
        <w:jc w:val="center"/>
        <w:rPr>
          <w:rFonts w:cs="FrankRuehl"/>
          <w:b/>
          <w:bCs/>
          <w:spacing w:val="20"/>
          <w:sz w:val="36"/>
          <w:szCs w:val="36"/>
          <w:u w:val="single"/>
          <w:rtl/>
        </w:rPr>
      </w:pPr>
      <w:r w:rsidRPr="00A6256C">
        <w:rPr>
          <w:rFonts w:cs="FrankRuehl" w:hint="cs"/>
          <w:b/>
          <w:bCs/>
          <w:spacing w:val="20"/>
          <w:sz w:val="36"/>
          <w:szCs w:val="36"/>
          <w:u w:val="single"/>
          <w:rtl/>
        </w:rPr>
        <w:t>תצהיר על עמידת המציע</w:t>
      </w:r>
      <w:r w:rsidR="00D63795">
        <w:rPr>
          <w:rFonts w:cs="FrankRuehl" w:hint="cs"/>
          <w:b/>
          <w:bCs/>
          <w:spacing w:val="20"/>
          <w:sz w:val="36"/>
          <w:szCs w:val="36"/>
          <w:u w:val="single"/>
          <w:rtl/>
        </w:rPr>
        <w:t>/</w:t>
      </w:r>
      <w:r w:rsidR="00E74F4B">
        <w:rPr>
          <w:rFonts w:cs="FrankRuehl" w:hint="cs"/>
          <w:b/>
          <w:bCs/>
          <w:spacing w:val="20"/>
          <w:sz w:val="36"/>
          <w:szCs w:val="36"/>
          <w:u w:val="single"/>
          <w:rtl/>
        </w:rPr>
        <w:t>ה</w:t>
      </w:r>
      <w:r w:rsidRPr="00A6256C">
        <w:rPr>
          <w:rFonts w:cs="FrankRuehl" w:hint="cs"/>
          <w:b/>
          <w:bCs/>
          <w:spacing w:val="20"/>
          <w:sz w:val="36"/>
          <w:szCs w:val="36"/>
          <w:u w:val="single"/>
          <w:rtl/>
        </w:rPr>
        <w:t xml:space="preserve"> בדבר קיום חקיקת העבודה</w:t>
      </w:r>
      <w:r w:rsidR="007D5E67">
        <w:rPr>
          <w:rFonts w:cs="FrankRuehl" w:hint="cs"/>
          <w:b/>
          <w:bCs/>
          <w:spacing w:val="20"/>
          <w:sz w:val="36"/>
          <w:szCs w:val="36"/>
          <w:u w:val="single"/>
          <w:rtl/>
        </w:rPr>
        <w:t xml:space="preserve"> ו</w:t>
      </w:r>
      <w:r w:rsidR="00C67212">
        <w:rPr>
          <w:rFonts w:cs="FrankRuehl" w:hint="cs"/>
          <w:b/>
          <w:bCs/>
          <w:spacing w:val="20"/>
          <w:sz w:val="36"/>
          <w:szCs w:val="36"/>
          <w:u w:val="single"/>
          <w:rtl/>
        </w:rPr>
        <w:t>התחייבות ל</w:t>
      </w:r>
      <w:r w:rsidR="007D5E67">
        <w:rPr>
          <w:rFonts w:cs="FrankRuehl" w:hint="cs"/>
          <w:b/>
          <w:bCs/>
          <w:spacing w:val="20"/>
          <w:sz w:val="36"/>
          <w:szCs w:val="36"/>
          <w:u w:val="single"/>
          <w:rtl/>
        </w:rPr>
        <w:t xml:space="preserve">שמירה על </w:t>
      </w:r>
      <w:r w:rsidR="00C67212">
        <w:rPr>
          <w:rFonts w:cs="FrankRuehl" w:hint="cs"/>
          <w:b/>
          <w:bCs/>
          <w:spacing w:val="20"/>
          <w:sz w:val="36"/>
          <w:szCs w:val="36"/>
          <w:u w:val="single"/>
          <w:rtl/>
        </w:rPr>
        <w:t>חוקי ה</w:t>
      </w:r>
      <w:r w:rsidR="007D5E67">
        <w:rPr>
          <w:rFonts w:cs="FrankRuehl" w:hint="cs"/>
          <w:b/>
          <w:bCs/>
          <w:spacing w:val="20"/>
          <w:sz w:val="36"/>
          <w:szCs w:val="36"/>
          <w:u w:val="single"/>
          <w:rtl/>
        </w:rPr>
        <w:t>בטיחות בעבודה</w:t>
      </w:r>
    </w:p>
    <w:p w14:paraId="1566F5EF" w14:textId="77777777" w:rsidR="0045593A" w:rsidRDefault="0045593A" w:rsidP="009D0204">
      <w:pPr>
        <w:pStyle w:val="23"/>
        <w:spacing w:after="0"/>
        <w:ind w:left="-2" w:firstLine="0"/>
        <w:rPr>
          <w:rFonts w:cs="FrankRuehl"/>
          <w:rtl/>
        </w:rPr>
      </w:pPr>
    </w:p>
    <w:p w14:paraId="29F584C7" w14:textId="77777777" w:rsidR="00FC69D8" w:rsidRPr="00DE0236" w:rsidRDefault="00FC69D8" w:rsidP="009D0204">
      <w:pPr>
        <w:pStyle w:val="23"/>
        <w:spacing w:after="0"/>
        <w:ind w:left="-2" w:firstLine="0"/>
        <w:rPr>
          <w:rFonts w:cs="FrankRuehl"/>
          <w:rtl/>
        </w:rPr>
      </w:pPr>
      <w:r w:rsidRPr="00DE0236">
        <w:rPr>
          <w:rFonts w:cs="FrankRuehl" w:hint="cs"/>
          <w:rtl/>
        </w:rPr>
        <w:t>אני הח"מ ____________, נושא/ת ת.ז. שמספרה ___________, בעל/ת תפקיד __________ אצל המציע</w:t>
      </w:r>
      <w:r w:rsidR="00D63795">
        <w:rPr>
          <w:rFonts w:cs="FrankRuehl" w:hint="cs"/>
          <w:rtl/>
        </w:rPr>
        <w:t>/</w:t>
      </w:r>
      <w:r w:rsidR="005D35E2">
        <w:rPr>
          <w:rFonts w:cs="FrankRuehl" w:hint="cs"/>
          <w:rtl/>
        </w:rPr>
        <w:t>ה</w:t>
      </w:r>
      <w:r w:rsidRPr="00DE0236">
        <w:rPr>
          <w:rFonts w:cs="FrankRuehl" w:hint="cs"/>
          <w:rtl/>
        </w:rPr>
        <w:t xml:space="preserve">, לאחר שהוזהרתי כי עליי לומר את האמת וכי אהיה צפוי/ה לעונשים הקבועים בחוק אם לא אעשה כן, מצהיר/ה בזה כדלקמן: </w:t>
      </w:r>
    </w:p>
    <w:p w14:paraId="4AF38D8D" w14:textId="77777777" w:rsidR="00FC69D8" w:rsidRPr="00DE0236" w:rsidRDefault="00FC69D8">
      <w:pPr>
        <w:pStyle w:val="23"/>
        <w:numPr>
          <w:ilvl w:val="0"/>
          <w:numId w:val="11"/>
        </w:numPr>
        <w:spacing w:after="0"/>
        <w:ind w:left="423" w:hanging="425"/>
        <w:rPr>
          <w:rFonts w:cs="FrankRuehl"/>
        </w:rPr>
      </w:pPr>
      <w:r w:rsidRPr="00DE0236">
        <w:rPr>
          <w:rFonts w:cs="FrankRuehl" w:hint="cs"/>
          <w:rtl/>
        </w:rPr>
        <w:t>אני נותן/נת תצהיר זה  בשם _______________ מספר ח.פ./ע.מ. _______________ שהוא הגוף המבקש להתקשר עם הממשלה (להלן: "</w:t>
      </w:r>
      <w:r w:rsidRPr="00DE0236">
        <w:rPr>
          <w:rFonts w:cs="FrankRuehl" w:hint="cs"/>
          <w:b/>
          <w:bCs/>
          <w:rtl/>
        </w:rPr>
        <w:t>המציע</w:t>
      </w:r>
      <w:r w:rsidR="00D63795">
        <w:rPr>
          <w:rFonts w:cs="FrankRuehl" w:hint="cs"/>
          <w:b/>
          <w:bCs/>
          <w:rtl/>
        </w:rPr>
        <w:t>/</w:t>
      </w:r>
      <w:r w:rsidR="005D35E2">
        <w:rPr>
          <w:rFonts w:cs="FrankRuehl" w:hint="cs"/>
          <w:b/>
          <w:bCs/>
          <w:rtl/>
        </w:rPr>
        <w:t>ה</w:t>
      </w:r>
      <w:r w:rsidRPr="00DE0236">
        <w:rPr>
          <w:rFonts w:cs="FrankRuehl" w:hint="cs"/>
          <w:rtl/>
        </w:rPr>
        <w:t>"). אני מצהיר/ה, כי אני מוסמך/ת לתת תצהיר זה בשם המציע</w:t>
      </w:r>
      <w:r w:rsidR="00D63795">
        <w:rPr>
          <w:rFonts w:cs="FrankRuehl" w:hint="cs"/>
          <w:rtl/>
        </w:rPr>
        <w:t>/</w:t>
      </w:r>
      <w:r w:rsidR="005D35E2">
        <w:rPr>
          <w:rFonts w:cs="FrankRuehl" w:hint="cs"/>
          <w:rtl/>
        </w:rPr>
        <w:t>ה</w:t>
      </w:r>
      <w:r w:rsidRPr="00DE0236">
        <w:rPr>
          <w:rFonts w:cs="FrankRuehl" w:hint="cs"/>
          <w:rtl/>
        </w:rPr>
        <w:t>.</w:t>
      </w:r>
    </w:p>
    <w:p w14:paraId="7C8A2A18" w14:textId="0825BC03" w:rsidR="00FC69D8" w:rsidRPr="00DE0236" w:rsidRDefault="00FC69D8">
      <w:pPr>
        <w:numPr>
          <w:ilvl w:val="0"/>
          <w:numId w:val="11"/>
        </w:numPr>
        <w:spacing w:after="0" w:line="360" w:lineRule="auto"/>
        <w:ind w:left="423" w:hanging="425"/>
        <w:jc w:val="both"/>
        <w:rPr>
          <w:rFonts w:cs="FrankRuehl"/>
          <w:sz w:val="26"/>
          <w:szCs w:val="26"/>
          <w:rtl/>
        </w:rPr>
      </w:pPr>
      <w:r w:rsidRPr="00DE0236">
        <w:rPr>
          <w:rFonts w:cs="FrankRuehl" w:hint="cs"/>
          <w:sz w:val="26"/>
          <w:szCs w:val="26"/>
          <w:rtl/>
        </w:rPr>
        <w:t>אני מאשר/ת בזאת כי המציע</w:t>
      </w:r>
      <w:r w:rsidR="00D63795">
        <w:rPr>
          <w:rFonts w:cs="FrankRuehl" w:hint="cs"/>
          <w:sz w:val="26"/>
          <w:szCs w:val="26"/>
          <w:rtl/>
        </w:rPr>
        <w:t>/</w:t>
      </w:r>
      <w:r w:rsidR="005D35E2">
        <w:rPr>
          <w:rFonts w:cs="FrankRuehl" w:hint="cs"/>
          <w:sz w:val="26"/>
          <w:szCs w:val="26"/>
          <w:rtl/>
        </w:rPr>
        <w:t>ה</w:t>
      </w:r>
      <w:r w:rsidRPr="00DE0236">
        <w:rPr>
          <w:rFonts w:cs="FrankRuehl" w:hint="cs"/>
          <w:sz w:val="26"/>
          <w:szCs w:val="26"/>
          <w:rtl/>
        </w:rPr>
        <w:t xml:space="preserve"> שיל</w:t>
      </w:r>
      <w:r w:rsidR="00D63795">
        <w:rPr>
          <w:rFonts w:cs="FrankRuehl" w:hint="cs"/>
          <w:sz w:val="26"/>
          <w:szCs w:val="26"/>
          <w:rtl/>
        </w:rPr>
        <w:t>ם/</w:t>
      </w:r>
      <w:r w:rsidR="005D35E2">
        <w:rPr>
          <w:rFonts w:cs="FrankRuehl" w:hint="cs"/>
          <w:sz w:val="26"/>
          <w:szCs w:val="26"/>
          <w:rtl/>
        </w:rPr>
        <w:t>ה</w:t>
      </w:r>
      <w:r w:rsidRPr="00DE0236">
        <w:rPr>
          <w:rFonts w:cs="FrankRuehl" w:hint="cs"/>
          <w:sz w:val="26"/>
          <w:szCs w:val="26"/>
          <w:rtl/>
        </w:rPr>
        <w:t xml:space="preserve"> בקביעות בשנה האחרונה </w:t>
      </w:r>
      <w:r w:rsidR="008A747E">
        <w:rPr>
          <w:rFonts w:cs="FrankRuehl" w:hint="cs"/>
          <w:sz w:val="26"/>
          <w:szCs w:val="26"/>
          <w:rtl/>
        </w:rPr>
        <w:t>2024</w:t>
      </w:r>
      <w:r w:rsidRPr="00DE0236">
        <w:rPr>
          <w:rFonts w:cs="FrankRuehl" w:hint="cs"/>
          <w:sz w:val="26"/>
          <w:szCs w:val="26"/>
          <w:rtl/>
        </w:rPr>
        <w:t>, לכל עובדי</w:t>
      </w:r>
      <w:r w:rsidR="00D63795">
        <w:rPr>
          <w:rFonts w:cs="FrankRuehl" w:hint="cs"/>
          <w:sz w:val="26"/>
          <w:szCs w:val="26"/>
          <w:rtl/>
        </w:rPr>
        <w:t>ו/</w:t>
      </w:r>
      <w:r w:rsidR="005D35E2">
        <w:rPr>
          <w:rFonts w:cs="FrankRuehl" w:hint="cs"/>
          <w:sz w:val="26"/>
          <w:szCs w:val="26"/>
          <w:rtl/>
        </w:rPr>
        <w:t>ה</w:t>
      </w:r>
      <w:r w:rsidRPr="00DE0236">
        <w:rPr>
          <w:rFonts w:cs="FrankRuehl" w:hint="cs"/>
          <w:sz w:val="26"/>
          <w:szCs w:val="26"/>
          <w:rtl/>
        </w:rPr>
        <w:t xml:space="preserve"> כמתחייב מחוקי העבודה, צווי ההרחבה, ההסכמים הקיבוציים וההסכמים האישיים החלים עלי</w:t>
      </w:r>
      <w:r w:rsidR="00D63795">
        <w:rPr>
          <w:rFonts w:cs="FrankRuehl" w:hint="cs"/>
          <w:sz w:val="26"/>
          <w:szCs w:val="26"/>
          <w:rtl/>
        </w:rPr>
        <w:t>ו/</w:t>
      </w:r>
      <w:r w:rsidR="005D35E2">
        <w:rPr>
          <w:rFonts w:cs="FrankRuehl" w:hint="cs"/>
          <w:sz w:val="26"/>
          <w:szCs w:val="26"/>
          <w:rtl/>
        </w:rPr>
        <w:t>ה</w:t>
      </w:r>
      <w:r w:rsidRPr="00DE0236">
        <w:rPr>
          <w:rFonts w:cs="FrankRuehl" w:hint="cs"/>
          <w:sz w:val="26"/>
          <w:szCs w:val="26"/>
          <w:rtl/>
        </w:rPr>
        <w:t>, במידה שחלים עלי</w:t>
      </w:r>
      <w:r w:rsidR="00D63795">
        <w:rPr>
          <w:rFonts w:cs="FrankRuehl" w:hint="cs"/>
          <w:sz w:val="26"/>
          <w:szCs w:val="26"/>
          <w:rtl/>
        </w:rPr>
        <w:t>ו/</w:t>
      </w:r>
      <w:r w:rsidR="005D35E2">
        <w:rPr>
          <w:rFonts w:cs="FrankRuehl" w:hint="cs"/>
          <w:sz w:val="26"/>
          <w:szCs w:val="26"/>
          <w:rtl/>
        </w:rPr>
        <w:t>ה</w:t>
      </w:r>
      <w:r w:rsidRPr="00DE0236">
        <w:rPr>
          <w:rFonts w:cs="FrankRuehl" w:hint="cs"/>
          <w:sz w:val="26"/>
          <w:szCs w:val="26"/>
          <w:rtl/>
        </w:rPr>
        <w:t>, ובכל מקרה לא פחות משכר מינימום כחוק ותשלומים סוציאליים כנדרש.</w:t>
      </w:r>
    </w:p>
    <w:p w14:paraId="5B7DCCAF" w14:textId="77777777" w:rsidR="00FC69D8" w:rsidRDefault="00FC69D8">
      <w:pPr>
        <w:pStyle w:val="ListParagraph2"/>
        <w:numPr>
          <w:ilvl w:val="0"/>
          <w:numId w:val="11"/>
        </w:numPr>
        <w:spacing w:after="0"/>
        <w:ind w:left="423" w:hanging="425"/>
        <w:rPr>
          <w:rFonts w:cs="FrankRuehl"/>
          <w:sz w:val="26"/>
          <w:szCs w:val="26"/>
        </w:rPr>
      </w:pPr>
      <w:r w:rsidRPr="00DE0236">
        <w:rPr>
          <w:rFonts w:cs="FrankRuehl" w:hint="cs"/>
          <w:sz w:val="26"/>
          <w:szCs w:val="26"/>
          <w:rtl/>
        </w:rPr>
        <w:t xml:space="preserve">אני </w:t>
      </w:r>
      <w:r w:rsidRPr="00DE0236">
        <w:rPr>
          <w:rFonts w:cs="FrankRuehl" w:hint="eastAsia"/>
          <w:sz w:val="26"/>
          <w:szCs w:val="26"/>
          <w:rtl/>
        </w:rPr>
        <w:t>מתחייב</w:t>
      </w:r>
      <w:r w:rsidR="005D35E2">
        <w:rPr>
          <w:rFonts w:cs="FrankRuehl" w:hint="cs"/>
          <w:sz w:val="26"/>
          <w:szCs w:val="26"/>
          <w:rtl/>
        </w:rPr>
        <w:t>/ת</w:t>
      </w:r>
      <w:r w:rsidRPr="00DE0236">
        <w:rPr>
          <w:rFonts w:cs="FrankRuehl"/>
          <w:sz w:val="26"/>
          <w:szCs w:val="26"/>
          <w:rtl/>
        </w:rPr>
        <w:t xml:space="preserve"> </w:t>
      </w:r>
      <w:r w:rsidRPr="00DE0236">
        <w:rPr>
          <w:rFonts w:cs="FrankRuehl" w:hint="eastAsia"/>
          <w:sz w:val="26"/>
          <w:szCs w:val="26"/>
          <w:rtl/>
        </w:rPr>
        <w:t>בזה</w:t>
      </w:r>
      <w:r w:rsidRPr="00DE0236">
        <w:rPr>
          <w:rFonts w:cs="FrankRuehl"/>
          <w:sz w:val="26"/>
          <w:szCs w:val="26"/>
          <w:rtl/>
        </w:rPr>
        <w:t xml:space="preserve">, </w:t>
      </w:r>
      <w:r w:rsidRPr="00DE0236">
        <w:rPr>
          <w:rFonts w:cs="FrankRuehl" w:hint="eastAsia"/>
          <w:sz w:val="26"/>
          <w:szCs w:val="26"/>
          <w:rtl/>
        </w:rPr>
        <w:t>כי</w:t>
      </w:r>
      <w:r w:rsidRPr="00DE0236">
        <w:rPr>
          <w:rFonts w:cs="FrankRuehl"/>
          <w:sz w:val="26"/>
          <w:szCs w:val="26"/>
          <w:rtl/>
        </w:rPr>
        <w:t xml:space="preserve"> </w:t>
      </w:r>
      <w:r w:rsidRPr="00DE0236">
        <w:rPr>
          <w:rFonts w:cs="FrankRuehl" w:hint="eastAsia"/>
          <w:sz w:val="26"/>
          <w:szCs w:val="26"/>
          <w:rtl/>
        </w:rPr>
        <w:t>במידה</w:t>
      </w:r>
      <w:r w:rsidRPr="00DE0236">
        <w:rPr>
          <w:rFonts w:cs="FrankRuehl"/>
          <w:sz w:val="26"/>
          <w:szCs w:val="26"/>
          <w:rtl/>
        </w:rPr>
        <w:t xml:space="preserve"> </w:t>
      </w:r>
      <w:r w:rsidR="005D35E2">
        <w:rPr>
          <w:rFonts w:cs="FrankRuehl" w:hint="cs"/>
          <w:sz w:val="26"/>
          <w:szCs w:val="26"/>
          <w:rtl/>
        </w:rPr>
        <w:t>והמציע</w:t>
      </w:r>
      <w:r w:rsidR="00D63795">
        <w:rPr>
          <w:rFonts w:cs="FrankRuehl" w:hint="cs"/>
          <w:sz w:val="26"/>
          <w:szCs w:val="26"/>
          <w:rtl/>
        </w:rPr>
        <w:t>/</w:t>
      </w:r>
      <w:r w:rsidR="005D35E2">
        <w:rPr>
          <w:rFonts w:cs="FrankRuehl" w:hint="cs"/>
          <w:sz w:val="26"/>
          <w:szCs w:val="26"/>
          <w:rtl/>
        </w:rPr>
        <w:t>ה ת</w:t>
      </w:r>
      <w:r w:rsidR="00D63795">
        <w:rPr>
          <w:rFonts w:cs="FrankRuehl" w:hint="cs"/>
          <w:sz w:val="26"/>
          <w:szCs w:val="26"/>
          <w:rtl/>
        </w:rPr>
        <w:t>/י</w:t>
      </w:r>
      <w:r w:rsidR="005D35E2">
        <w:rPr>
          <w:rFonts w:cs="FrankRuehl" w:hint="cs"/>
          <w:sz w:val="26"/>
          <w:szCs w:val="26"/>
          <w:rtl/>
        </w:rPr>
        <w:t xml:space="preserve">זכה </w:t>
      </w:r>
      <w:r w:rsidRPr="00DE0236">
        <w:rPr>
          <w:rFonts w:cs="FrankRuehl" w:hint="eastAsia"/>
          <w:sz w:val="26"/>
          <w:szCs w:val="26"/>
          <w:rtl/>
        </w:rPr>
        <w:t>במכרז</w:t>
      </w:r>
      <w:r w:rsidR="00D63795">
        <w:rPr>
          <w:rFonts w:cs="FrankRuehl" w:hint="cs"/>
          <w:sz w:val="26"/>
          <w:szCs w:val="26"/>
          <w:rtl/>
        </w:rPr>
        <w:t>,</w:t>
      </w:r>
      <w:r w:rsidRPr="00DE0236">
        <w:rPr>
          <w:rFonts w:cs="FrankRuehl"/>
          <w:sz w:val="26"/>
          <w:szCs w:val="26"/>
          <w:rtl/>
        </w:rPr>
        <w:t xml:space="preserve"> </w:t>
      </w:r>
      <w:r w:rsidR="005D35E2">
        <w:rPr>
          <w:rFonts w:cs="FrankRuehl" w:hint="cs"/>
          <w:sz w:val="26"/>
          <w:szCs w:val="26"/>
          <w:rtl/>
        </w:rPr>
        <w:t>ת</w:t>
      </w:r>
      <w:r w:rsidR="00D63795">
        <w:rPr>
          <w:rFonts w:cs="FrankRuehl" w:hint="cs"/>
          <w:sz w:val="26"/>
          <w:szCs w:val="26"/>
          <w:rtl/>
        </w:rPr>
        <w:t>/י</w:t>
      </w:r>
      <w:r w:rsidRPr="00DE0236">
        <w:rPr>
          <w:rFonts w:cs="FrankRuehl" w:hint="eastAsia"/>
          <w:sz w:val="26"/>
          <w:szCs w:val="26"/>
          <w:rtl/>
        </w:rPr>
        <w:t>קיים</w:t>
      </w:r>
      <w:r w:rsidRPr="00DE0236">
        <w:rPr>
          <w:rFonts w:cs="FrankRuehl"/>
          <w:sz w:val="26"/>
          <w:szCs w:val="26"/>
          <w:rtl/>
        </w:rPr>
        <w:t xml:space="preserve"> </w:t>
      </w:r>
      <w:r w:rsidRPr="00DE0236">
        <w:rPr>
          <w:rFonts w:cs="FrankRuehl" w:hint="eastAsia"/>
          <w:sz w:val="26"/>
          <w:szCs w:val="26"/>
          <w:rtl/>
        </w:rPr>
        <w:t>בכל</w:t>
      </w:r>
      <w:r w:rsidRPr="00DE0236">
        <w:rPr>
          <w:rFonts w:cs="FrankRuehl"/>
          <w:sz w:val="26"/>
          <w:szCs w:val="26"/>
          <w:rtl/>
        </w:rPr>
        <w:t xml:space="preserve"> </w:t>
      </w:r>
      <w:r w:rsidRPr="00DE0236">
        <w:rPr>
          <w:rFonts w:cs="FrankRuehl" w:hint="eastAsia"/>
          <w:sz w:val="26"/>
          <w:szCs w:val="26"/>
          <w:rtl/>
        </w:rPr>
        <w:t>תקופת</w:t>
      </w:r>
      <w:r w:rsidRPr="00DE0236">
        <w:rPr>
          <w:rFonts w:cs="FrankRuehl"/>
          <w:sz w:val="26"/>
          <w:szCs w:val="26"/>
          <w:rtl/>
        </w:rPr>
        <w:t xml:space="preserve"> </w:t>
      </w:r>
      <w:r w:rsidRPr="00DE0236">
        <w:rPr>
          <w:rFonts w:cs="FrankRuehl" w:hint="eastAsia"/>
          <w:sz w:val="26"/>
          <w:szCs w:val="26"/>
          <w:rtl/>
        </w:rPr>
        <w:t>ההסכם</w:t>
      </w:r>
      <w:r w:rsidRPr="00DE0236">
        <w:rPr>
          <w:rFonts w:cs="FrankRuehl"/>
          <w:sz w:val="26"/>
          <w:szCs w:val="26"/>
          <w:rtl/>
        </w:rPr>
        <w:t xml:space="preserve"> </w:t>
      </w:r>
      <w:r w:rsidRPr="00DE0236">
        <w:rPr>
          <w:rFonts w:cs="FrankRuehl" w:hint="eastAsia"/>
          <w:sz w:val="26"/>
          <w:szCs w:val="26"/>
          <w:rtl/>
        </w:rPr>
        <w:t>שייחתם</w:t>
      </w:r>
      <w:r w:rsidRPr="00DE0236">
        <w:rPr>
          <w:rFonts w:cs="FrankRuehl"/>
          <w:sz w:val="26"/>
          <w:szCs w:val="26"/>
          <w:rtl/>
        </w:rPr>
        <w:t xml:space="preserve"> </w:t>
      </w:r>
      <w:r w:rsidRPr="00DE0236">
        <w:rPr>
          <w:rFonts w:cs="FrankRuehl" w:hint="eastAsia"/>
          <w:sz w:val="26"/>
          <w:szCs w:val="26"/>
          <w:rtl/>
        </w:rPr>
        <w:t>בעקבות</w:t>
      </w:r>
      <w:r w:rsidRPr="00DE0236">
        <w:rPr>
          <w:rFonts w:cs="FrankRuehl"/>
          <w:sz w:val="26"/>
          <w:szCs w:val="26"/>
          <w:rtl/>
        </w:rPr>
        <w:t xml:space="preserve"> </w:t>
      </w:r>
      <w:r w:rsidRPr="00DE0236">
        <w:rPr>
          <w:rFonts w:cs="FrankRuehl" w:hint="eastAsia"/>
          <w:sz w:val="26"/>
          <w:szCs w:val="26"/>
          <w:rtl/>
        </w:rPr>
        <w:t>זכיית</w:t>
      </w:r>
      <w:r w:rsidR="00D63795">
        <w:rPr>
          <w:rFonts w:cs="FrankRuehl" w:hint="cs"/>
          <w:sz w:val="26"/>
          <w:szCs w:val="26"/>
          <w:rtl/>
        </w:rPr>
        <w:t>ו/</w:t>
      </w:r>
      <w:r w:rsidR="005D35E2">
        <w:rPr>
          <w:rFonts w:cs="FrankRuehl" w:hint="cs"/>
          <w:sz w:val="26"/>
          <w:szCs w:val="26"/>
          <w:rtl/>
        </w:rPr>
        <w:t>ה</w:t>
      </w:r>
      <w:r w:rsidRPr="00DE0236">
        <w:rPr>
          <w:rFonts w:cs="FrankRuehl"/>
          <w:sz w:val="26"/>
          <w:szCs w:val="26"/>
          <w:rtl/>
        </w:rPr>
        <w:t xml:space="preserve">, </w:t>
      </w:r>
      <w:r w:rsidRPr="00DE0236">
        <w:rPr>
          <w:rFonts w:cs="FrankRuehl" w:hint="eastAsia"/>
          <w:sz w:val="26"/>
          <w:szCs w:val="26"/>
          <w:rtl/>
        </w:rPr>
        <w:t>לגבי</w:t>
      </w:r>
      <w:r w:rsidRPr="00DE0236">
        <w:rPr>
          <w:rFonts w:cs="FrankRuehl"/>
          <w:sz w:val="26"/>
          <w:szCs w:val="26"/>
          <w:rtl/>
        </w:rPr>
        <w:t xml:space="preserve"> </w:t>
      </w:r>
      <w:r w:rsidRPr="00DE0236">
        <w:rPr>
          <w:rFonts w:cs="FrankRuehl" w:hint="eastAsia"/>
          <w:sz w:val="26"/>
          <w:szCs w:val="26"/>
          <w:rtl/>
        </w:rPr>
        <w:t>העובדים</w:t>
      </w:r>
      <w:r w:rsidRPr="00DE0236">
        <w:rPr>
          <w:rFonts w:cs="FrankRuehl"/>
          <w:sz w:val="26"/>
          <w:szCs w:val="26"/>
          <w:rtl/>
        </w:rPr>
        <w:t xml:space="preserve"> </w:t>
      </w:r>
      <w:r w:rsidRPr="00DE0236">
        <w:rPr>
          <w:rFonts w:cs="FrankRuehl" w:hint="eastAsia"/>
          <w:sz w:val="26"/>
          <w:szCs w:val="26"/>
          <w:rtl/>
        </w:rPr>
        <w:t>שיועסקו</w:t>
      </w:r>
      <w:r w:rsidRPr="00DE0236">
        <w:rPr>
          <w:rFonts w:cs="FrankRuehl"/>
          <w:sz w:val="26"/>
          <w:szCs w:val="26"/>
          <w:rtl/>
        </w:rPr>
        <w:t xml:space="preserve"> </w:t>
      </w:r>
      <w:r w:rsidRPr="00DE0236">
        <w:rPr>
          <w:rFonts w:cs="FrankRuehl" w:hint="eastAsia"/>
          <w:sz w:val="26"/>
          <w:szCs w:val="26"/>
          <w:rtl/>
        </w:rPr>
        <w:t>על</w:t>
      </w:r>
      <w:r w:rsidRPr="00DE0236">
        <w:rPr>
          <w:rFonts w:cs="FrankRuehl"/>
          <w:sz w:val="26"/>
          <w:szCs w:val="26"/>
          <w:rtl/>
        </w:rPr>
        <w:t xml:space="preserve"> </w:t>
      </w:r>
      <w:r w:rsidRPr="00DE0236">
        <w:rPr>
          <w:rFonts w:cs="FrankRuehl" w:hint="eastAsia"/>
          <w:sz w:val="26"/>
          <w:szCs w:val="26"/>
          <w:rtl/>
        </w:rPr>
        <w:t>יד</w:t>
      </w:r>
      <w:r w:rsidR="00D63795">
        <w:rPr>
          <w:rFonts w:cs="FrankRuehl" w:hint="cs"/>
          <w:sz w:val="26"/>
          <w:szCs w:val="26"/>
          <w:rtl/>
        </w:rPr>
        <w:t>ו/</w:t>
      </w:r>
      <w:r w:rsidRPr="00DE0236">
        <w:rPr>
          <w:rFonts w:cs="FrankRuehl" w:hint="eastAsia"/>
          <w:sz w:val="26"/>
          <w:szCs w:val="26"/>
          <w:rtl/>
        </w:rPr>
        <w:t>י</w:t>
      </w:r>
      <w:r w:rsidR="005D35E2">
        <w:rPr>
          <w:rFonts w:cs="FrankRuehl" w:hint="cs"/>
          <w:sz w:val="26"/>
          <w:szCs w:val="26"/>
          <w:rtl/>
        </w:rPr>
        <w:t>ה</w:t>
      </w:r>
      <w:r w:rsidRPr="00DE0236">
        <w:rPr>
          <w:rFonts w:cs="FrankRuehl"/>
          <w:sz w:val="26"/>
          <w:szCs w:val="26"/>
          <w:rtl/>
        </w:rPr>
        <w:t xml:space="preserve"> </w:t>
      </w:r>
      <w:r w:rsidRPr="00DE0236">
        <w:rPr>
          <w:rFonts w:cs="FrankRuehl" w:hint="eastAsia"/>
          <w:sz w:val="26"/>
          <w:szCs w:val="26"/>
          <w:rtl/>
        </w:rPr>
        <w:t>את</w:t>
      </w:r>
      <w:r w:rsidRPr="00DE0236">
        <w:rPr>
          <w:rFonts w:cs="FrankRuehl"/>
          <w:sz w:val="26"/>
          <w:szCs w:val="26"/>
          <w:rtl/>
        </w:rPr>
        <w:t xml:space="preserve"> </w:t>
      </w:r>
      <w:r w:rsidRPr="00DE0236">
        <w:rPr>
          <w:rFonts w:cs="FrankRuehl" w:hint="eastAsia"/>
          <w:sz w:val="26"/>
          <w:szCs w:val="26"/>
          <w:rtl/>
        </w:rPr>
        <w:t>כל</w:t>
      </w:r>
      <w:r w:rsidRPr="00DE0236">
        <w:rPr>
          <w:rFonts w:cs="FrankRuehl"/>
          <w:sz w:val="26"/>
          <w:szCs w:val="26"/>
          <w:rtl/>
        </w:rPr>
        <w:t xml:space="preserve"> </w:t>
      </w:r>
      <w:r w:rsidRPr="00DE0236">
        <w:rPr>
          <w:rFonts w:cs="FrankRuehl" w:hint="eastAsia"/>
          <w:sz w:val="26"/>
          <w:szCs w:val="26"/>
          <w:rtl/>
        </w:rPr>
        <w:t>חוקי</w:t>
      </w:r>
      <w:r w:rsidRPr="00DE0236">
        <w:rPr>
          <w:rFonts w:cs="FrankRuehl"/>
          <w:sz w:val="26"/>
          <w:szCs w:val="26"/>
          <w:rtl/>
        </w:rPr>
        <w:t xml:space="preserve"> </w:t>
      </w:r>
      <w:r w:rsidRPr="00DE0236">
        <w:rPr>
          <w:rFonts w:cs="FrankRuehl" w:hint="eastAsia"/>
          <w:sz w:val="26"/>
          <w:szCs w:val="26"/>
          <w:rtl/>
        </w:rPr>
        <w:t>העבודה</w:t>
      </w:r>
      <w:r w:rsidRPr="00DE0236">
        <w:rPr>
          <w:rFonts w:cs="FrankRuehl"/>
          <w:sz w:val="26"/>
          <w:szCs w:val="26"/>
          <w:rtl/>
        </w:rPr>
        <w:t xml:space="preserve"> </w:t>
      </w:r>
      <w:r w:rsidRPr="00DE0236">
        <w:rPr>
          <w:rFonts w:cs="FrankRuehl" w:hint="cs"/>
          <w:sz w:val="26"/>
          <w:szCs w:val="26"/>
          <w:rtl/>
        </w:rPr>
        <w:t>הרלבנטיים.</w:t>
      </w:r>
    </w:p>
    <w:p w14:paraId="04223A0F" w14:textId="77777777" w:rsidR="007D5E67" w:rsidRPr="007D5E67" w:rsidRDefault="007D5E67">
      <w:pPr>
        <w:pStyle w:val="ListParagraph2"/>
        <w:numPr>
          <w:ilvl w:val="0"/>
          <w:numId w:val="11"/>
        </w:numPr>
        <w:spacing w:after="0"/>
        <w:ind w:left="423" w:hanging="425"/>
        <w:rPr>
          <w:rFonts w:cs="FrankRuehl"/>
          <w:sz w:val="26"/>
          <w:szCs w:val="26"/>
          <w:rtl/>
        </w:rPr>
      </w:pPr>
      <w:r>
        <w:rPr>
          <w:rFonts w:cs="FrankRuehl" w:hint="cs"/>
          <w:sz w:val="26"/>
          <w:szCs w:val="26"/>
          <w:rtl/>
        </w:rPr>
        <w:t>אני</w:t>
      </w:r>
      <w:r w:rsidRPr="007D5E67">
        <w:rPr>
          <w:rFonts w:cs="FrankRuehl"/>
          <w:sz w:val="26"/>
          <w:szCs w:val="26"/>
          <w:rtl/>
        </w:rPr>
        <w:t xml:space="preserve"> מתחייב</w:t>
      </w:r>
      <w:r w:rsidR="005D35E2">
        <w:rPr>
          <w:rFonts w:cs="FrankRuehl" w:hint="cs"/>
          <w:sz w:val="26"/>
          <w:szCs w:val="26"/>
          <w:rtl/>
        </w:rPr>
        <w:t>/ת</w:t>
      </w:r>
      <w:r w:rsidRPr="007D5E67">
        <w:rPr>
          <w:rFonts w:cs="FrankRuehl"/>
          <w:sz w:val="26"/>
          <w:szCs w:val="26"/>
          <w:rtl/>
        </w:rPr>
        <w:t xml:space="preserve"> לקיים את כל חוקי הבטיחות העבודה והתקנות שהותקנו על פיהם ולרבות פקודת הבטיחות בעבודה</w:t>
      </w:r>
      <w:r w:rsidR="00D03601">
        <w:rPr>
          <w:rFonts w:cs="FrankRuehl" w:hint="cs"/>
          <w:sz w:val="26"/>
          <w:szCs w:val="26"/>
          <w:rtl/>
        </w:rPr>
        <w:t xml:space="preserve"> (נוסח חדש), התש"ל-1970</w:t>
      </w:r>
      <w:r w:rsidRPr="007D5E67">
        <w:rPr>
          <w:rFonts w:cs="FrankRuehl"/>
          <w:sz w:val="26"/>
          <w:szCs w:val="26"/>
          <w:rtl/>
        </w:rPr>
        <w:t xml:space="preserve"> וחוק ארגון הפיקוח על העבודה</w:t>
      </w:r>
      <w:r w:rsidR="00D03601">
        <w:rPr>
          <w:rFonts w:cs="FrankRuehl" w:hint="cs"/>
          <w:sz w:val="26"/>
          <w:szCs w:val="26"/>
          <w:rtl/>
        </w:rPr>
        <w:t>, התשי"ד-1954,</w:t>
      </w:r>
      <w:r w:rsidRPr="007D5E67">
        <w:rPr>
          <w:rFonts w:cs="FrankRuehl"/>
          <w:sz w:val="26"/>
          <w:szCs w:val="26"/>
          <w:rtl/>
        </w:rPr>
        <w:t xml:space="preserve"> וכן לערוך לעובדי ו/או למועסקים מטעמ</w:t>
      </w:r>
      <w:r>
        <w:rPr>
          <w:rFonts w:cs="FrankRuehl" w:hint="cs"/>
          <w:sz w:val="26"/>
          <w:szCs w:val="26"/>
          <w:rtl/>
        </w:rPr>
        <w:t>י</w:t>
      </w:r>
      <w:r w:rsidRPr="007D5E67">
        <w:rPr>
          <w:rFonts w:cs="FrankRuehl"/>
          <w:sz w:val="26"/>
          <w:szCs w:val="26"/>
          <w:rtl/>
        </w:rPr>
        <w:t xml:space="preserve"> את כל ההדרכות הנדרשות על פי חוקים ותקנות אלה ועל פי כל דין.</w:t>
      </w:r>
    </w:p>
    <w:p w14:paraId="3019F4D1" w14:textId="77777777" w:rsidR="00FC69D8" w:rsidRDefault="00FC69D8">
      <w:pPr>
        <w:pStyle w:val="ListParagraph2"/>
        <w:numPr>
          <w:ilvl w:val="0"/>
          <w:numId w:val="11"/>
        </w:numPr>
        <w:spacing w:after="0"/>
        <w:ind w:left="423" w:hanging="425"/>
        <w:rPr>
          <w:rFonts w:cs="FrankRuehl"/>
          <w:sz w:val="26"/>
          <w:szCs w:val="26"/>
        </w:rPr>
      </w:pPr>
      <w:r w:rsidRPr="00DE0236">
        <w:rPr>
          <w:rFonts w:cs="FrankRuehl" w:hint="cs"/>
          <w:sz w:val="26"/>
          <w:szCs w:val="26"/>
          <w:rtl/>
        </w:rPr>
        <w:t>זה שמי, להלן חתימתי ותוכן תצהירי דלעיל אמת.</w:t>
      </w:r>
    </w:p>
    <w:p w14:paraId="6ED1C592" w14:textId="77777777" w:rsidR="00A53F63" w:rsidRPr="00DE0236" w:rsidRDefault="00A53F63" w:rsidP="009D0204">
      <w:pPr>
        <w:pStyle w:val="ListParagraph2"/>
        <w:spacing w:after="0"/>
        <w:ind w:left="423"/>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15D13ED0" w14:textId="77777777" w:rsidTr="00901E31">
        <w:trPr>
          <w:jc w:val="center"/>
        </w:trPr>
        <w:tc>
          <w:tcPr>
            <w:tcW w:w="3190" w:type="dxa"/>
            <w:hideMark/>
          </w:tcPr>
          <w:p w14:paraId="00957578"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00C820CA"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89E8E99"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282C2F6D" w14:textId="77777777" w:rsidTr="00901E31">
        <w:trPr>
          <w:jc w:val="center"/>
        </w:trPr>
        <w:tc>
          <w:tcPr>
            <w:tcW w:w="3190" w:type="dxa"/>
            <w:hideMark/>
          </w:tcPr>
          <w:p w14:paraId="176377BC"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5DF53209" w14:textId="77777777" w:rsidR="0039112F" w:rsidRPr="004B732C" w:rsidRDefault="0039112F" w:rsidP="009D0204">
            <w:pPr>
              <w:jc w:val="center"/>
              <w:rPr>
                <w:rFonts w:cs="FrankRuehl"/>
                <w:b/>
                <w:bCs/>
                <w:sz w:val="26"/>
                <w:szCs w:val="26"/>
              </w:rPr>
            </w:pPr>
            <w:r w:rsidRPr="00143A57">
              <w:rPr>
                <w:rFonts w:cs="FrankRuehl" w:hint="cs"/>
                <w:b/>
                <w:bCs/>
                <w:sz w:val="26"/>
                <w:szCs w:val="26"/>
                <w:rtl/>
              </w:rPr>
              <w:t xml:space="preserve">שם </w:t>
            </w:r>
            <w:r>
              <w:rPr>
                <w:rFonts w:cs="FrankRuehl" w:hint="cs"/>
                <w:b/>
                <w:bCs/>
                <w:sz w:val="26"/>
                <w:szCs w:val="26"/>
                <w:rtl/>
              </w:rPr>
              <w:t>המצהיר/ה</w:t>
            </w:r>
          </w:p>
        </w:tc>
        <w:tc>
          <w:tcPr>
            <w:tcW w:w="3190" w:type="dxa"/>
            <w:hideMark/>
          </w:tcPr>
          <w:p w14:paraId="228D7773"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4224285D" w14:textId="77777777" w:rsidR="00BD48E4" w:rsidRDefault="00BD48E4" w:rsidP="009D0204">
      <w:pPr>
        <w:pStyle w:val="23"/>
        <w:spacing w:after="0"/>
        <w:ind w:left="-2" w:right="-993" w:firstLine="0"/>
        <w:jc w:val="center"/>
        <w:rPr>
          <w:rFonts w:cs="FrankRuehl"/>
          <w:b/>
          <w:bCs/>
          <w:sz w:val="28"/>
          <w:szCs w:val="28"/>
          <w:u w:val="single"/>
          <w:rtl/>
        </w:rPr>
      </w:pPr>
    </w:p>
    <w:p w14:paraId="002D415E" w14:textId="77777777" w:rsidR="00FC69D8" w:rsidRPr="00DE0236" w:rsidRDefault="00FC69D8" w:rsidP="009D0204">
      <w:pPr>
        <w:pStyle w:val="23"/>
        <w:spacing w:after="0" w:line="480" w:lineRule="auto"/>
        <w:ind w:left="-2" w:firstLine="0"/>
        <w:jc w:val="center"/>
        <w:rPr>
          <w:rFonts w:cs="FrankRuehl"/>
          <w:b/>
          <w:bCs/>
          <w:sz w:val="28"/>
          <w:szCs w:val="28"/>
          <w:u w:val="single"/>
          <w:rtl/>
        </w:rPr>
      </w:pPr>
      <w:r w:rsidRPr="00DE0236">
        <w:rPr>
          <w:rFonts w:cs="FrankRuehl" w:hint="cs"/>
          <w:b/>
          <w:bCs/>
          <w:sz w:val="28"/>
          <w:szCs w:val="28"/>
          <w:u w:val="single"/>
          <w:rtl/>
        </w:rPr>
        <w:t>אישור</w:t>
      </w:r>
    </w:p>
    <w:p w14:paraId="633174DC" w14:textId="77777777" w:rsidR="00FC69D8" w:rsidRDefault="00FC69D8" w:rsidP="00F23F9B">
      <w:pPr>
        <w:pStyle w:val="23"/>
        <w:spacing w:after="0"/>
        <w:ind w:left="-2" w:right="-182" w:firstLine="0"/>
        <w:rPr>
          <w:rFonts w:cs="FrankRuehl"/>
          <w:rtl/>
        </w:rPr>
      </w:pPr>
      <w:r w:rsidRPr="00BD48E4">
        <w:rPr>
          <w:rFonts w:cs="FrankRuehl" w:hint="cs"/>
          <w:rtl/>
        </w:rPr>
        <w:t xml:space="preserve">אני הח"מ ____________, עו"ד, מאשר/ת, כי ביום _________ הופיע/ה בפני במשרדי שברחוב ____________ בישוב/עיר _____________ </w:t>
      </w:r>
      <w:r w:rsidR="00766AFB">
        <w:rPr>
          <w:rFonts w:cs="FrankRuehl" w:hint="cs"/>
          <w:rtl/>
        </w:rPr>
        <w:t>גב'/</w:t>
      </w:r>
      <w:r w:rsidRPr="00BD48E4">
        <w:rPr>
          <w:rFonts w:cs="FrankRuehl" w:hint="cs"/>
          <w:rtl/>
        </w:rPr>
        <w:t>מר ______________ שזיהה/תה עצמו/ה  על ידי ת.ז. ______________, ואחרי שהזהרתיו/ה, כי עליו/ה להצהיר אמת וכי ת/יהיה צפוי/ה לעונשים הקבועים בחוק אם לא ת/יעשה כן, חתם/</w:t>
      </w:r>
      <w:r w:rsidR="00766AFB">
        <w:rPr>
          <w:rFonts w:cs="FrankRuehl" w:hint="cs"/>
          <w:rtl/>
        </w:rPr>
        <w:t>מ</w:t>
      </w:r>
      <w:r w:rsidRPr="00BD48E4">
        <w:rPr>
          <w:rFonts w:cs="FrankRuehl" w:hint="cs"/>
          <w:rtl/>
        </w:rPr>
        <w:t>ה בפני על התצהיר דלעיל.</w:t>
      </w:r>
    </w:p>
    <w:p w14:paraId="7B5D0139" w14:textId="77777777" w:rsidR="00A53F63" w:rsidRPr="00BD48E4" w:rsidRDefault="00A53F63" w:rsidP="009D0204">
      <w:pPr>
        <w:pStyle w:val="23"/>
        <w:spacing w:after="0"/>
        <w:ind w:right="-182"/>
        <w:rPr>
          <w:rFonts w:cs="FrankRuehl"/>
          <w:rtl/>
        </w:rPr>
      </w:pPr>
    </w:p>
    <w:p w14:paraId="3A04E61D" w14:textId="77777777" w:rsidR="00FC69D8" w:rsidRPr="00DE0236" w:rsidRDefault="00FC69D8" w:rsidP="009D0204">
      <w:pPr>
        <w:pStyle w:val="23"/>
        <w:spacing w:after="0" w:line="240" w:lineRule="auto"/>
        <w:ind w:left="-2" w:right="-993" w:firstLine="0"/>
        <w:rPr>
          <w:rFonts w:cs="FrankRuehl"/>
          <w:sz w:val="24"/>
          <w:szCs w:val="24"/>
          <w:rtl/>
        </w:rPr>
      </w:pPr>
    </w:p>
    <w:tbl>
      <w:tblPr>
        <w:tblStyle w:val="af5"/>
        <w:bidiVisual/>
        <w:tblW w:w="852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2"/>
        <w:gridCol w:w="2841"/>
        <w:gridCol w:w="2841"/>
      </w:tblGrid>
      <w:tr w:rsidR="0039112F" w14:paraId="257C8245" w14:textId="77777777" w:rsidTr="00901E31">
        <w:trPr>
          <w:jc w:val="center"/>
        </w:trPr>
        <w:tc>
          <w:tcPr>
            <w:tcW w:w="2842" w:type="dxa"/>
            <w:hideMark/>
          </w:tcPr>
          <w:p w14:paraId="68FCAA7E"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40259A4F"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2841" w:type="dxa"/>
            <w:hideMark/>
          </w:tcPr>
          <w:p w14:paraId="7D9DB02C"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682857BC" w14:textId="77777777" w:rsidTr="00901E31">
        <w:trPr>
          <w:jc w:val="center"/>
        </w:trPr>
        <w:tc>
          <w:tcPr>
            <w:tcW w:w="2842" w:type="dxa"/>
            <w:hideMark/>
          </w:tcPr>
          <w:p w14:paraId="349E5554"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2841" w:type="dxa"/>
            <w:hideMark/>
          </w:tcPr>
          <w:p w14:paraId="393C3D33"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2841" w:type="dxa"/>
            <w:hideMark/>
          </w:tcPr>
          <w:p w14:paraId="5704A485"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6EBAA3D5" w14:textId="77777777" w:rsidR="00FC69D8" w:rsidRPr="00DE0236" w:rsidRDefault="00FC69D8" w:rsidP="009D0204">
      <w:pPr>
        <w:spacing w:after="0"/>
        <w:ind w:left="-2" w:right="-993"/>
        <w:jc w:val="both"/>
        <w:rPr>
          <w:rFonts w:cs="FrankRuehl"/>
          <w:rtl/>
        </w:rPr>
      </w:pPr>
    </w:p>
    <w:p w14:paraId="092C08BC" w14:textId="77777777" w:rsidR="00FC69D8" w:rsidRDefault="005B1A79" w:rsidP="009D0204">
      <w:pPr>
        <w:bidi w:val="0"/>
        <w:spacing w:after="0"/>
        <w:jc w:val="center"/>
        <w:rPr>
          <w:rFonts w:cs="FrankRuehl"/>
          <w:b/>
          <w:bCs/>
          <w:sz w:val="32"/>
          <w:szCs w:val="32"/>
          <w:u w:val="single"/>
          <w:rtl/>
        </w:rPr>
      </w:pPr>
      <w:bookmarkStart w:id="34" w:name="נספחז"/>
      <w:r>
        <w:rPr>
          <w:rFonts w:cs="FrankRuehl"/>
          <w:b/>
          <w:bCs/>
          <w:sz w:val="32"/>
          <w:szCs w:val="32"/>
          <w:u w:val="single"/>
          <w:rtl/>
        </w:rPr>
        <w:br w:type="page"/>
      </w:r>
      <w:r w:rsidR="00FC69D8" w:rsidRPr="002F7759">
        <w:rPr>
          <w:rFonts w:cs="FrankRuehl" w:hint="cs"/>
          <w:b/>
          <w:bCs/>
          <w:sz w:val="32"/>
          <w:szCs w:val="32"/>
          <w:u w:val="single"/>
          <w:rtl/>
        </w:rPr>
        <w:lastRenderedPageBreak/>
        <w:t xml:space="preserve">נספח </w:t>
      </w:r>
      <w:r w:rsidR="00F94453">
        <w:rPr>
          <w:rFonts w:cs="FrankRuehl" w:hint="cs"/>
          <w:b/>
          <w:bCs/>
          <w:sz w:val="32"/>
          <w:szCs w:val="32"/>
          <w:u w:val="single"/>
          <w:rtl/>
        </w:rPr>
        <w:t>ט</w:t>
      </w:r>
      <w:r w:rsidR="00F94453" w:rsidRPr="002F7759">
        <w:rPr>
          <w:rFonts w:cs="FrankRuehl" w:hint="cs"/>
          <w:b/>
          <w:bCs/>
          <w:sz w:val="32"/>
          <w:szCs w:val="32"/>
          <w:u w:val="single"/>
          <w:rtl/>
        </w:rPr>
        <w:t>'</w:t>
      </w:r>
    </w:p>
    <w:p w14:paraId="7957CC91" w14:textId="77777777" w:rsidR="00F76289" w:rsidRDefault="00F76289" w:rsidP="00F76289">
      <w:pPr>
        <w:bidi w:val="0"/>
        <w:spacing w:after="0"/>
        <w:jc w:val="center"/>
        <w:rPr>
          <w:rFonts w:cs="FrankRuehl"/>
          <w:b/>
          <w:bCs/>
          <w:sz w:val="32"/>
          <w:szCs w:val="32"/>
          <w:u w:val="single"/>
          <w:rtl/>
        </w:rPr>
      </w:pPr>
      <w:r>
        <w:rPr>
          <w:rFonts w:cs="FrankRuehl" w:hint="cs"/>
          <w:b/>
          <w:bCs/>
          <w:sz w:val="32"/>
          <w:szCs w:val="32"/>
          <w:u w:val="single"/>
          <w:rtl/>
        </w:rPr>
        <w:t>תצהיר בדבר אי תיאום הצעות במכרז</w:t>
      </w:r>
    </w:p>
    <w:p w14:paraId="384FC053" w14:textId="77777777" w:rsidR="00F76289" w:rsidRDefault="00F76289" w:rsidP="00F76289">
      <w:pPr>
        <w:bidi w:val="0"/>
        <w:spacing w:after="0"/>
        <w:jc w:val="center"/>
        <w:rPr>
          <w:rFonts w:cs="FrankRuehl"/>
          <w:b/>
          <w:bCs/>
          <w:sz w:val="32"/>
          <w:szCs w:val="32"/>
          <w:u w:val="single"/>
          <w:rtl/>
        </w:rPr>
      </w:pPr>
    </w:p>
    <w:p w14:paraId="66920E7C"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אני הח"מ______________________________ מס ת"ז _____________ העובד</w:t>
      </w:r>
      <w:r w:rsidR="005D35E2">
        <w:rPr>
          <w:rFonts w:ascii="FrankRuehl" w:eastAsia="Times New Roman" w:hAnsi="FrankRuehl" w:cs="FrankRuehl" w:hint="cs"/>
          <w:sz w:val="26"/>
          <w:szCs w:val="26"/>
          <w:rtl/>
          <w:lang w:eastAsia="he-IL"/>
        </w:rPr>
        <w:t>/ת</w:t>
      </w:r>
      <w:r w:rsidRPr="00F76289">
        <w:rPr>
          <w:rFonts w:ascii="FrankRuehl" w:eastAsia="Times New Roman" w:hAnsi="FrankRuehl" w:cs="FrankRuehl"/>
          <w:sz w:val="26"/>
          <w:szCs w:val="26"/>
          <w:rtl/>
          <w:lang w:eastAsia="he-IL"/>
        </w:rPr>
        <w:t xml:space="preserve"> בתאגיד _____________________ (שם התאגיד) מצהיר</w:t>
      </w:r>
      <w:r w:rsidR="005D35E2">
        <w:rPr>
          <w:rFonts w:ascii="FrankRuehl" w:eastAsia="Times New Roman" w:hAnsi="FrankRuehl" w:cs="FrankRuehl" w:hint="cs"/>
          <w:sz w:val="26"/>
          <w:szCs w:val="26"/>
          <w:rtl/>
          <w:lang w:eastAsia="he-IL"/>
        </w:rPr>
        <w:t>/ה</w:t>
      </w:r>
      <w:r w:rsidRPr="00F76289">
        <w:rPr>
          <w:rFonts w:ascii="FrankRuehl" w:eastAsia="Times New Roman" w:hAnsi="FrankRuehl" w:cs="FrankRuehl"/>
          <w:sz w:val="26"/>
          <w:szCs w:val="26"/>
          <w:rtl/>
          <w:lang w:eastAsia="he-IL"/>
        </w:rPr>
        <w:t xml:space="preserve"> בזאת כי: </w:t>
      </w:r>
    </w:p>
    <w:p w14:paraId="0C429F30" w14:textId="77777777" w:rsidR="00F76289" w:rsidRPr="00F76289" w:rsidRDefault="00F76289" w:rsidP="00BF03CD">
      <w:pPr>
        <w:spacing w:after="0" w:line="240" w:lineRule="auto"/>
        <w:rPr>
          <w:rFonts w:ascii="FrankRuehl" w:eastAsia="Times New Roman" w:hAnsi="FrankRuehl" w:cs="FrankRuehl"/>
          <w:sz w:val="26"/>
          <w:szCs w:val="26"/>
          <w:lang w:eastAsia="he-IL"/>
        </w:rPr>
      </w:pPr>
    </w:p>
    <w:p w14:paraId="72E1BCBE" w14:textId="77777777" w:rsidR="00F76289" w:rsidRPr="00BF03CD" w:rsidRDefault="00F76289" w:rsidP="00FF0F1C">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אני מוסמך</w:t>
      </w:r>
      <w:r w:rsidR="005D35E2" w:rsidRPr="00BF03CD">
        <w:rPr>
          <w:rFonts w:ascii="FrankRuehl" w:eastAsia="Times New Roman" w:hAnsi="FrankRuehl" w:cs="FrankRuehl"/>
          <w:color w:val="000000"/>
          <w:sz w:val="26"/>
          <w:szCs w:val="26"/>
          <w:rtl/>
          <w:lang w:val="x-none" w:eastAsia="x-none"/>
        </w:rPr>
        <w:t>/כת</w:t>
      </w:r>
      <w:r w:rsidRPr="00BF03CD">
        <w:rPr>
          <w:rFonts w:ascii="FrankRuehl" w:eastAsia="Times New Roman" w:hAnsi="FrankRuehl" w:cs="FrankRuehl"/>
          <w:color w:val="000000"/>
          <w:sz w:val="26"/>
          <w:szCs w:val="26"/>
          <w:rtl/>
          <w:lang w:val="x-none" w:eastAsia="x-none"/>
        </w:rPr>
        <w:t xml:space="preserve"> לחתום על תצהיר זה בשם התאגיד ומנהל</w:t>
      </w:r>
      <w:r w:rsidR="00D63795">
        <w:rPr>
          <w:rFonts w:ascii="FrankRuehl" w:eastAsia="Times New Roman" w:hAnsi="FrankRuehl" w:cs="FrankRuehl" w:hint="cs"/>
          <w:color w:val="000000"/>
          <w:sz w:val="26"/>
          <w:szCs w:val="26"/>
          <w:rtl/>
          <w:lang w:val="x-none" w:eastAsia="x-none"/>
        </w:rPr>
        <w:t>י</w:t>
      </w:r>
      <w:r w:rsidR="005D35E2" w:rsidRPr="00BF03CD">
        <w:rPr>
          <w:rFonts w:ascii="FrankRuehl" w:eastAsia="Times New Roman" w:hAnsi="FrankRuehl" w:cs="FrankRuehl" w:hint="eastAsia"/>
          <w:color w:val="000000"/>
          <w:sz w:val="26"/>
          <w:szCs w:val="26"/>
          <w:rtl/>
          <w:lang w:val="x-none" w:eastAsia="x-none"/>
        </w:rPr>
        <w:t>ו</w:t>
      </w:r>
      <w:r w:rsidRPr="00BF03CD">
        <w:rPr>
          <w:rFonts w:ascii="FrankRuehl" w:eastAsia="Times New Roman" w:hAnsi="FrankRuehl" w:cs="FrankRuehl"/>
          <w:color w:val="000000"/>
          <w:sz w:val="26"/>
          <w:szCs w:val="26"/>
          <w:rtl/>
          <w:lang w:val="x-none" w:eastAsia="x-none"/>
        </w:rPr>
        <w:t xml:space="preserve">. </w:t>
      </w:r>
    </w:p>
    <w:p w14:paraId="5912A9BA" w14:textId="77777777" w:rsidR="00F76289" w:rsidRPr="00BF03CD" w:rsidRDefault="00F76289" w:rsidP="00FF0F1C">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אני נושא</w:t>
      </w:r>
      <w:r w:rsidR="005D35E2" w:rsidRPr="00BF03CD">
        <w:rPr>
          <w:rFonts w:ascii="FrankRuehl" w:eastAsia="Times New Roman" w:hAnsi="FrankRuehl" w:cs="FrankRuehl"/>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המשרה אשר אחראי</w:t>
      </w:r>
      <w:r w:rsidR="005D35E2" w:rsidRPr="00BF03CD">
        <w:rPr>
          <w:rFonts w:ascii="FrankRuehl" w:eastAsia="Times New Roman" w:hAnsi="FrankRuehl" w:cs="FrankRuehl"/>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בתאגיד להצעה המוגשת מטעם התאגיד במכרז זה. </w:t>
      </w:r>
    </w:p>
    <w:p w14:paraId="3C062335" w14:textId="77777777" w:rsidR="00F76289" w:rsidRPr="00BF03CD" w:rsidRDefault="00F76289" w:rsidP="00FF0F1C">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F76289" w:rsidRPr="00F76289" w14:paraId="3EDE5A63" w14:textId="77777777" w:rsidTr="00F76289">
        <w:tc>
          <w:tcPr>
            <w:tcW w:w="1955" w:type="dxa"/>
            <w:tcBorders>
              <w:top w:val="nil"/>
              <w:left w:val="nil"/>
              <w:bottom w:val="nil"/>
              <w:right w:val="nil"/>
            </w:tcBorders>
            <w:hideMark/>
          </w:tcPr>
          <w:p w14:paraId="52816B8A" w14:textId="77777777" w:rsidR="00F76289" w:rsidRPr="00F76289" w:rsidRDefault="00F76289" w:rsidP="00F76289">
            <w:pPr>
              <w:spacing w:after="0" w:line="360" w:lineRule="auto"/>
              <w:ind w:firstLine="34"/>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914" w:type="dxa"/>
            <w:tcBorders>
              <w:top w:val="nil"/>
              <w:left w:val="nil"/>
              <w:bottom w:val="nil"/>
              <w:right w:val="nil"/>
            </w:tcBorders>
          </w:tcPr>
          <w:p w14:paraId="4A076B51"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nil"/>
              <w:left w:val="nil"/>
              <w:bottom w:val="nil"/>
              <w:right w:val="nil"/>
            </w:tcBorders>
            <w:hideMark/>
          </w:tcPr>
          <w:p w14:paraId="19ACE8A1"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תחום העבודה בו ניתנת קבלנות המשנה</w:t>
            </w:r>
          </w:p>
        </w:tc>
        <w:tc>
          <w:tcPr>
            <w:tcW w:w="851" w:type="dxa"/>
            <w:tcBorders>
              <w:top w:val="nil"/>
              <w:left w:val="nil"/>
              <w:bottom w:val="nil"/>
              <w:right w:val="nil"/>
            </w:tcBorders>
          </w:tcPr>
          <w:p w14:paraId="1965390A"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nil"/>
              <w:left w:val="nil"/>
              <w:bottom w:val="nil"/>
              <w:right w:val="nil"/>
            </w:tcBorders>
            <w:hideMark/>
          </w:tcPr>
          <w:p w14:paraId="5B49F239"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פרטי יצירת קשר</w:t>
            </w:r>
          </w:p>
        </w:tc>
      </w:tr>
      <w:tr w:rsidR="00F76289" w:rsidRPr="00F76289" w14:paraId="48315C86" w14:textId="77777777" w:rsidTr="00F76289">
        <w:tc>
          <w:tcPr>
            <w:tcW w:w="1955" w:type="dxa"/>
            <w:tcBorders>
              <w:top w:val="nil"/>
              <w:left w:val="nil"/>
              <w:bottom w:val="single" w:sz="4" w:space="0" w:color="auto"/>
              <w:right w:val="nil"/>
            </w:tcBorders>
          </w:tcPr>
          <w:p w14:paraId="733E4E18"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3846EF85"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nil"/>
              <w:left w:val="nil"/>
              <w:bottom w:val="single" w:sz="4" w:space="0" w:color="auto"/>
              <w:right w:val="nil"/>
            </w:tcBorders>
          </w:tcPr>
          <w:p w14:paraId="145FA473"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34348F2B"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nil"/>
              <w:left w:val="nil"/>
              <w:bottom w:val="single" w:sz="4" w:space="0" w:color="auto"/>
              <w:right w:val="nil"/>
            </w:tcBorders>
          </w:tcPr>
          <w:p w14:paraId="5F6531B9"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r w:rsidR="00F76289" w:rsidRPr="00F76289" w14:paraId="341BE229" w14:textId="77777777" w:rsidTr="00F76289">
        <w:tc>
          <w:tcPr>
            <w:tcW w:w="1955" w:type="dxa"/>
            <w:tcBorders>
              <w:top w:val="single" w:sz="4" w:space="0" w:color="auto"/>
              <w:left w:val="nil"/>
              <w:bottom w:val="single" w:sz="4" w:space="0" w:color="auto"/>
              <w:right w:val="nil"/>
            </w:tcBorders>
          </w:tcPr>
          <w:p w14:paraId="28B7641C"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1E886170"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710EC24D"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5E410226"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7EFC6782"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r w:rsidR="00F76289" w:rsidRPr="00F76289" w14:paraId="7619A5FE" w14:textId="77777777" w:rsidTr="00F76289">
        <w:tc>
          <w:tcPr>
            <w:tcW w:w="1955" w:type="dxa"/>
            <w:tcBorders>
              <w:top w:val="single" w:sz="4" w:space="0" w:color="auto"/>
              <w:left w:val="nil"/>
              <w:bottom w:val="single" w:sz="4" w:space="0" w:color="auto"/>
              <w:right w:val="nil"/>
            </w:tcBorders>
          </w:tcPr>
          <w:p w14:paraId="2CC00328"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914" w:type="dxa"/>
            <w:tcBorders>
              <w:top w:val="nil"/>
              <w:left w:val="nil"/>
              <w:bottom w:val="nil"/>
              <w:right w:val="nil"/>
            </w:tcBorders>
          </w:tcPr>
          <w:p w14:paraId="5D45DB37"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2375" w:type="dxa"/>
            <w:tcBorders>
              <w:top w:val="single" w:sz="4" w:space="0" w:color="auto"/>
              <w:left w:val="nil"/>
              <w:bottom w:val="single" w:sz="4" w:space="0" w:color="auto"/>
              <w:right w:val="nil"/>
            </w:tcBorders>
          </w:tcPr>
          <w:p w14:paraId="5BF7A3F9"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851" w:type="dxa"/>
            <w:tcBorders>
              <w:top w:val="nil"/>
              <w:left w:val="nil"/>
              <w:bottom w:val="nil"/>
              <w:right w:val="nil"/>
            </w:tcBorders>
          </w:tcPr>
          <w:p w14:paraId="465A5CE0"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c>
          <w:tcPr>
            <w:tcW w:w="1980" w:type="dxa"/>
            <w:tcBorders>
              <w:top w:val="single" w:sz="4" w:space="0" w:color="auto"/>
              <w:left w:val="nil"/>
              <w:bottom w:val="single" w:sz="4" w:space="0" w:color="auto"/>
              <w:right w:val="nil"/>
            </w:tcBorders>
          </w:tcPr>
          <w:p w14:paraId="13A9D9EA" w14:textId="77777777" w:rsidR="00F76289" w:rsidRPr="00F76289" w:rsidRDefault="00F76289" w:rsidP="00F76289">
            <w:pPr>
              <w:spacing w:after="0" w:line="360" w:lineRule="auto"/>
              <w:rPr>
                <w:rFonts w:ascii="FrankRuehl" w:eastAsia="Times New Roman" w:hAnsi="FrankRuehl" w:cs="FrankRuehl"/>
                <w:sz w:val="26"/>
                <w:szCs w:val="26"/>
                <w:lang w:eastAsia="he-IL"/>
              </w:rPr>
            </w:pPr>
          </w:p>
        </w:tc>
      </w:tr>
    </w:tbl>
    <w:p w14:paraId="5102061F"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p w14:paraId="55B1AF0C" w14:textId="77777777" w:rsidR="00F76289" w:rsidRPr="00BF03CD" w:rsidRDefault="00F76289" w:rsidP="00FF0F1C">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המחירים ו/או הכמויות אשר מופיעים בהצעה זו הוחלטו על ידי התאגיד באופן עצמאי, ללא התייעצות, הסדר או קשר עם מציע</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ה</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או עם מציע</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ה</w:t>
      </w:r>
      <w:r w:rsidRPr="00BF03CD">
        <w:rPr>
          <w:rFonts w:ascii="FrankRuehl" w:eastAsia="Times New Roman" w:hAnsi="FrankRuehl" w:cs="FrankRuehl"/>
          <w:color w:val="000000"/>
          <w:sz w:val="26"/>
          <w:szCs w:val="26"/>
          <w:rtl/>
          <w:lang w:val="x-none" w:eastAsia="x-none"/>
        </w:rPr>
        <w:t xml:space="preserve"> פוטנציאלי</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sidRPr="00BF03CD">
        <w:rPr>
          <w:rFonts w:ascii="FrankRuehl" w:eastAsia="Times New Roman" w:hAnsi="FrankRuehl" w:cs="FrankRuehl" w:hint="eastAsia"/>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(למעט קבלני המשנה אשר צוינו בסעיף 3 לעיל). </w:t>
      </w:r>
    </w:p>
    <w:p w14:paraId="1C954CC2" w14:textId="77777777" w:rsidR="00F76289" w:rsidRPr="00BF03CD" w:rsidRDefault="00F76289" w:rsidP="00FF0F1C">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המחירים ו/או הכמויות המופיעים בהצעה זו לא הוצגו בפני כל אדם או תאגיד אשר מציע</w:t>
      </w:r>
      <w:r w:rsidR="00D63795">
        <w:rPr>
          <w:rFonts w:ascii="FrankRuehl" w:eastAsia="Times New Roman" w:hAnsi="FrankRuehl" w:cs="FrankRuehl" w:hint="cs"/>
          <w:color w:val="000000"/>
          <w:sz w:val="26"/>
          <w:szCs w:val="26"/>
          <w:rtl/>
          <w:lang w:val="x-none" w:eastAsia="x-none"/>
        </w:rPr>
        <w:t>ים</w:t>
      </w:r>
      <w:r w:rsidRPr="00BF03CD">
        <w:rPr>
          <w:rFonts w:ascii="FrankRuehl" w:eastAsia="Times New Roman" w:hAnsi="FrankRuehl" w:cs="FrankRuehl"/>
          <w:color w:val="000000"/>
          <w:sz w:val="26"/>
          <w:szCs w:val="26"/>
          <w:rtl/>
          <w:lang w:val="x-none" w:eastAsia="x-none"/>
        </w:rPr>
        <w:t xml:space="preserve"> הצעות במכרז זה או אשר יש ל</w:t>
      </w:r>
      <w:r w:rsidR="00D63795">
        <w:rPr>
          <w:rFonts w:ascii="FrankRuehl" w:eastAsia="Times New Roman" w:hAnsi="FrankRuehl" w:cs="FrankRuehl" w:hint="cs"/>
          <w:color w:val="000000"/>
          <w:sz w:val="26"/>
          <w:szCs w:val="26"/>
          <w:rtl/>
          <w:lang w:val="x-none" w:eastAsia="x-none"/>
        </w:rPr>
        <w:t>הם</w:t>
      </w:r>
      <w:r w:rsidRPr="00BF03CD">
        <w:rPr>
          <w:rFonts w:ascii="FrankRuehl" w:eastAsia="Times New Roman" w:hAnsi="FrankRuehl" w:cs="FrankRuehl"/>
          <w:color w:val="000000"/>
          <w:sz w:val="26"/>
          <w:szCs w:val="26"/>
          <w:rtl/>
          <w:lang w:val="x-none" w:eastAsia="x-none"/>
        </w:rPr>
        <w:t xml:space="preserve"> פוטנציאל להציע הצעות במכרז זה (למעט קבלני המשנה אשר צוינו בסעיף 3 לעיל). </w:t>
      </w:r>
    </w:p>
    <w:p w14:paraId="26AE6972" w14:textId="77777777" w:rsidR="00F76289" w:rsidRPr="00BF03CD" w:rsidRDefault="00F76289" w:rsidP="00FF0F1C">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בניסיון להניא מתחרה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מלהגיש הצעות במכרז זה. </w:t>
      </w:r>
    </w:p>
    <w:p w14:paraId="0C101262" w14:textId="77777777" w:rsidR="00F76289" w:rsidRPr="00BF03CD" w:rsidRDefault="00F76289" w:rsidP="00FF0F1C">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 xml:space="preserve">/ת </w:t>
      </w:r>
      <w:r w:rsidRPr="00BF03CD">
        <w:rPr>
          <w:rFonts w:ascii="FrankRuehl" w:eastAsia="Times New Roman" w:hAnsi="FrankRuehl" w:cs="FrankRuehl"/>
          <w:color w:val="000000"/>
          <w:sz w:val="26"/>
          <w:szCs w:val="26"/>
          <w:rtl/>
          <w:lang w:val="x-none" w:eastAsia="x-none"/>
        </w:rPr>
        <w:t>בניסיון לגרום למתחרה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להגיש הצעה גבוהה או נמוכה יותר מהצעתי זו. </w:t>
      </w:r>
    </w:p>
    <w:p w14:paraId="5F9DF684" w14:textId="77777777" w:rsidR="00F76289" w:rsidRPr="00BF03CD" w:rsidRDefault="00F76289" w:rsidP="00FF0F1C">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lang w:val="x-none" w:eastAsia="x-none"/>
        </w:rPr>
      </w:pPr>
      <w:r w:rsidRPr="00BF03CD">
        <w:rPr>
          <w:rFonts w:ascii="FrankRuehl" w:eastAsia="Times New Roman" w:hAnsi="FrankRuehl" w:cs="FrankRuehl"/>
          <w:color w:val="000000"/>
          <w:sz w:val="26"/>
          <w:szCs w:val="26"/>
          <w:rtl/>
          <w:lang w:val="x-none" w:eastAsia="x-none"/>
        </w:rPr>
        <w:t>לא הייתי מעורב</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בניסיון לגרום למתחרה להגיש הצעה בלתי תחרותית מכל סוג שהוא. </w:t>
      </w:r>
    </w:p>
    <w:p w14:paraId="4A0719A4" w14:textId="77777777" w:rsidR="00F76289" w:rsidRPr="00BF03CD" w:rsidRDefault="00F76289" w:rsidP="00FF0F1C">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color w:val="000000"/>
          <w:sz w:val="26"/>
          <w:szCs w:val="26"/>
          <w:rtl/>
          <w:lang w:val="x-none" w:eastAsia="x-none"/>
        </w:rPr>
      </w:pPr>
      <w:r w:rsidRPr="00BF03CD">
        <w:rPr>
          <w:rFonts w:ascii="FrankRuehl" w:eastAsia="Times New Roman" w:hAnsi="FrankRuehl" w:cs="FrankRuehl"/>
          <w:color w:val="000000"/>
          <w:sz w:val="26"/>
          <w:szCs w:val="26"/>
          <w:rtl/>
          <w:lang w:val="x-none" w:eastAsia="x-none"/>
        </w:rPr>
        <w:t>הצעה זו של התאגיד מוגשת בתום לב ולא נעשית בעקבות הסדר או דין ודברים עם מתחרה או מתחרה פוטנציאלי</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אחר</w:t>
      </w:r>
      <w:r w:rsidR="00D63795">
        <w:rPr>
          <w:rFonts w:ascii="FrankRuehl" w:eastAsia="Times New Roman" w:hAnsi="FrankRuehl" w:cs="FrankRuehl" w:hint="cs"/>
          <w:color w:val="000000"/>
          <w:sz w:val="26"/>
          <w:szCs w:val="26"/>
          <w:rtl/>
          <w:lang w:val="x-none" w:eastAsia="x-none"/>
        </w:rPr>
        <w:t>/</w:t>
      </w:r>
      <w:r w:rsidR="005D35E2">
        <w:rPr>
          <w:rFonts w:ascii="FrankRuehl" w:eastAsia="Times New Roman" w:hAnsi="FrankRuehl" w:cs="FrankRuehl" w:hint="cs"/>
          <w:color w:val="000000"/>
          <w:sz w:val="26"/>
          <w:szCs w:val="26"/>
          <w:rtl/>
          <w:lang w:val="x-none" w:eastAsia="x-none"/>
        </w:rPr>
        <w:t>ת</w:t>
      </w:r>
      <w:r w:rsidRPr="00BF03CD">
        <w:rPr>
          <w:rFonts w:ascii="FrankRuehl" w:eastAsia="Times New Roman" w:hAnsi="FrankRuehl" w:cs="FrankRuehl"/>
          <w:color w:val="000000"/>
          <w:sz w:val="26"/>
          <w:szCs w:val="26"/>
          <w:rtl/>
          <w:lang w:val="x-none" w:eastAsia="x-none"/>
        </w:rPr>
        <w:t xml:space="preserve"> במכרז זה. </w:t>
      </w:r>
    </w:p>
    <w:p w14:paraId="0D6F93CE" w14:textId="77777777" w:rsidR="00F76289" w:rsidRPr="00F76289" w:rsidRDefault="00F76289" w:rsidP="00FF0F1C">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b/>
          <w:bCs/>
          <w:sz w:val="26"/>
          <w:szCs w:val="26"/>
          <w:rtl/>
          <w:lang w:eastAsia="he-IL"/>
        </w:rPr>
      </w:pPr>
      <w:r w:rsidRPr="00F76289">
        <w:rPr>
          <w:rFonts w:ascii="FrankRuehl" w:eastAsia="Times New Roman" w:hAnsi="FrankRuehl" w:cs="FrankRuehl"/>
          <w:b/>
          <w:bCs/>
          <w:sz w:val="26"/>
          <w:szCs w:val="26"/>
          <w:u w:val="single"/>
          <w:rtl/>
          <w:lang w:eastAsia="he-IL"/>
        </w:rPr>
        <w:t xml:space="preserve">יש לסמן </w:t>
      </w:r>
      <w:r w:rsidRPr="00F76289">
        <w:rPr>
          <w:rFonts w:ascii="FrankRuehl" w:eastAsia="Times New Roman" w:hAnsi="FrankRuehl" w:cs="FrankRuehl"/>
          <w:b/>
          <w:bCs/>
          <w:sz w:val="26"/>
          <w:szCs w:val="26"/>
          <w:u w:val="single"/>
          <w:lang w:eastAsia="he-IL"/>
        </w:rPr>
        <w:t>V</w:t>
      </w:r>
      <w:r w:rsidRPr="00F76289">
        <w:rPr>
          <w:rFonts w:ascii="FrankRuehl" w:eastAsia="Times New Roman" w:hAnsi="FrankRuehl" w:cs="FrankRuehl"/>
          <w:b/>
          <w:bCs/>
          <w:sz w:val="26"/>
          <w:szCs w:val="26"/>
          <w:u w:val="single"/>
          <w:rtl/>
          <w:lang w:eastAsia="he-IL"/>
        </w:rPr>
        <w:t xml:space="preserve"> במקום המתאים</w:t>
      </w:r>
    </w:p>
    <w:p w14:paraId="0C85F68B" w14:textId="77777777" w:rsidR="00F76289" w:rsidRPr="00F76289" w:rsidRDefault="00F76289" w:rsidP="00FF0F1C">
      <w:pPr>
        <w:numPr>
          <w:ilvl w:val="0"/>
          <w:numId w:val="30"/>
        </w:numPr>
        <w:tabs>
          <w:tab w:val="num" w:pos="180"/>
        </w:tabs>
        <w:spacing w:before="120" w:after="0" w:line="360" w:lineRule="auto"/>
        <w:ind w:left="-180" w:firstLine="178"/>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למיטב ידיעתי, התאגיד מציע ההצעה לא נמצא כרגע תחת חקירה בחשד לתיאום מכרז</w:t>
      </w:r>
      <w:r w:rsidR="005D35E2">
        <w:rPr>
          <w:rFonts w:ascii="FrankRuehl" w:eastAsia="Times New Roman" w:hAnsi="FrankRuehl" w:cs="FrankRuehl" w:hint="cs"/>
          <w:sz w:val="26"/>
          <w:szCs w:val="26"/>
          <w:rtl/>
          <w:lang w:eastAsia="he-IL"/>
        </w:rPr>
        <w:t>.</w:t>
      </w:r>
    </w:p>
    <w:p w14:paraId="0A4FE886"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אם כן, אנא פרט</w:t>
      </w:r>
      <w:r w:rsidR="00D63795">
        <w:rPr>
          <w:rFonts w:ascii="FrankRuehl" w:eastAsia="Times New Roman" w:hAnsi="FrankRuehl" w:cs="FrankRuehl" w:hint="cs"/>
          <w:sz w:val="26"/>
          <w:szCs w:val="26"/>
          <w:rtl/>
          <w:lang w:eastAsia="he-IL"/>
        </w:rPr>
        <w:t>/</w:t>
      </w:r>
      <w:r w:rsidR="002C5F8A">
        <w:rPr>
          <w:rFonts w:ascii="FrankRuehl" w:eastAsia="Times New Roman" w:hAnsi="FrankRuehl" w:cs="FrankRuehl" w:hint="cs"/>
          <w:sz w:val="26"/>
          <w:szCs w:val="26"/>
          <w:rtl/>
          <w:lang w:eastAsia="he-IL"/>
        </w:rPr>
        <w:t>י</w:t>
      </w:r>
      <w:r w:rsidRPr="00F76289">
        <w:rPr>
          <w:rFonts w:ascii="FrankRuehl" w:eastAsia="Times New Roman" w:hAnsi="FrankRuehl" w:cs="FrankRuehl"/>
          <w:sz w:val="26"/>
          <w:szCs w:val="26"/>
          <w:rtl/>
          <w:lang w:eastAsia="he-IL"/>
        </w:rPr>
        <w:t>:</w:t>
      </w:r>
    </w:p>
    <w:p w14:paraId="36980EBC" w14:textId="77777777" w:rsidR="00F76289" w:rsidRPr="00F76289" w:rsidRDefault="00F76289" w:rsidP="00F76289">
      <w:pPr>
        <w:spacing w:after="0" w:line="360" w:lineRule="auto"/>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______________________________________________________________________________________________________________________________________________________________________________________________________________________________________________</w:t>
      </w:r>
      <w:r>
        <w:rPr>
          <w:rFonts w:ascii="FrankRuehl" w:eastAsia="Times New Roman" w:hAnsi="FrankRuehl" w:cs="FrankRuehl" w:hint="cs"/>
          <w:sz w:val="26"/>
          <w:szCs w:val="26"/>
          <w:rtl/>
          <w:lang w:eastAsia="he-IL"/>
        </w:rPr>
        <w:t>__________</w:t>
      </w:r>
      <w:r w:rsidRPr="00F76289">
        <w:rPr>
          <w:rFonts w:ascii="FrankRuehl" w:eastAsia="Times New Roman" w:hAnsi="FrankRuehl" w:cs="FrankRuehl"/>
          <w:sz w:val="26"/>
          <w:szCs w:val="26"/>
          <w:rtl/>
          <w:lang w:eastAsia="he-IL"/>
        </w:rPr>
        <w:t>________________________________</w:t>
      </w:r>
    </w:p>
    <w:p w14:paraId="027A02AA"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p w14:paraId="1DC4E85C" w14:textId="77777777" w:rsidR="00F76289" w:rsidRPr="00F76289" w:rsidRDefault="00F76289" w:rsidP="00FF0F1C">
      <w:pPr>
        <w:pStyle w:val="a6"/>
        <w:numPr>
          <w:ilvl w:val="0"/>
          <w:numId w:val="32"/>
        </w:numPr>
        <w:tabs>
          <w:tab w:val="left" w:pos="34"/>
          <w:tab w:val="left" w:pos="8640"/>
        </w:tabs>
        <w:spacing w:before="120" w:after="60" w:line="360" w:lineRule="auto"/>
        <w:ind w:left="537" w:hanging="467"/>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מודע</w:t>
      </w:r>
      <w:r w:rsidR="005D35E2">
        <w:rPr>
          <w:rFonts w:ascii="FrankRuehl" w:eastAsia="Times New Roman" w:hAnsi="FrankRuehl" w:cs="FrankRuehl" w:hint="cs"/>
          <w:sz w:val="26"/>
          <w:szCs w:val="26"/>
          <w:rtl/>
          <w:lang w:eastAsia="he-IL"/>
        </w:rPr>
        <w:t>/ת</w:t>
      </w:r>
      <w:r w:rsidRPr="00F76289">
        <w:rPr>
          <w:rFonts w:ascii="FrankRuehl" w:eastAsia="Times New Roman" w:hAnsi="FrankRuehl" w:cs="FrankRuehl"/>
          <w:sz w:val="26"/>
          <w:szCs w:val="26"/>
          <w:rtl/>
          <w:lang w:eastAsia="he-IL"/>
        </w:rPr>
        <w:t xml:space="preserve"> לכך כי העונש על תיאום מכרז יכול להגיע עד חמש שנות מאסר בפועל לפי סעיף 47א לחוק ההגבלים העסקיים, תשמ"ח-1988. </w:t>
      </w:r>
    </w:p>
    <w:p w14:paraId="2612D888" w14:textId="77777777" w:rsidR="00F76289" w:rsidRPr="00F76289" w:rsidRDefault="00F76289" w:rsidP="00F76289">
      <w:pPr>
        <w:spacing w:after="0" w:line="360" w:lineRule="auto"/>
        <w:rPr>
          <w:rFonts w:ascii="FrankRuehl" w:eastAsia="Times New Roman" w:hAnsi="FrankRuehl" w:cs="FrankRuehl"/>
          <w:sz w:val="26"/>
          <w:szCs w:val="26"/>
          <w:rtl/>
          <w:lang w:eastAsia="he-I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F76289" w:rsidRPr="00F76289" w14:paraId="3EAA58E4" w14:textId="77777777" w:rsidTr="00F76289">
        <w:tc>
          <w:tcPr>
            <w:tcW w:w="1548" w:type="dxa"/>
            <w:tcBorders>
              <w:top w:val="nil"/>
              <w:left w:val="nil"/>
              <w:bottom w:val="single" w:sz="4" w:space="0" w:color="auto"/>
              <w:right w:val="nil"/>
            </w:tcBorders>
          </w:tcPr>
          <w:p w14:paraId="3C09B259"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51" w:type="dxa"/>
            <w:tcBorders>
              <w:top w:val="nil"/>
              <w:left w:val="nil"/>
              <w:bottom w:val="single" w:sz="4" w:space="0" w:color="auto"/>
              <w:right w:val="nil"/>
            </w:tcBorders>
          </w:tcPr>
          <w:p w14:paraId="5B0BCB1C"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549" w:type="dxa"/>
            <w:tcBorders>
              <w:top w:val="nil"/>
              <w:left w:val="nil"/>
              <w:bottom w:val="single" w:sz="4" w:space="0" w:color="auto"/>
              <w:right w:val="nil"/>
            </w:tcBorders>
          </w:tcPr>
          <w:p w14:paraId="6E7BD5A6"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81" w:type="dxa"/>
            <w:tcBorders>
              <w:top w:val="nil"/>
              <w:left w:val="nil"/>
              <w:bottom w:val="single" w:sz="4" w:space="0" w:color="auto"/>
              <w:right w:val="nil"/>
            </w:tcBorders>
          </w:tcPr>
          <w:p w14:paraId="1FC03166"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859" w:type="dxa"/>
            <w:tcBorders>
              <w:top w:val="nil"/>
              <w:left w:val="nil"/>
              <w:bottom w:val="single" w:sz="4" w:space="0" w:color="auto"/>
              <w:right w:val="nil"/>
            </w:tcBorders>
          </w:tcPr>
          <w:p w14:paraId="2B33E5B4"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01000775"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738" w:type="dxa"/>
            <w:tcBorders>
              <w:top w:val="nil"/>
              <w:left w:val="nil"/>
              <w:bottom w:val="single" w:sz="4" w:space="0" w:color="auto"/>
              <w:right w:val="nil"/>
            </w:tcBorders>
          </w:tcPr>
          <w:p w14:paraId="792AB78B"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236" w:type="dxa"/>
            <w:tcBorders>
              <w:top w:val="nil"/>
              <w:left w:val="nil"/>
              <w:bottom w:val="single" w:sz="4" w:space="0" w:color="auto"/>
              <w:right w:val="nil"/>
            </w:tcBorders>
          </w:tcPr>
          <w:p w14:paraId="76D0377F"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480" w:type="dxa"/>
            <w:tcBorders>
              <w:top w:val="nil"/>
              <w:left w:val="nil"/>
              <w:bottom w:val="single" w:sz="4" w:space="0" w:color="auto"/>
              <w:right w:val="nil"/>
            </w:tcBorders>
          </w:tcPr>
          <w:p w14:paraId="2CEDED03"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r>
      <w:tr w:rsidR="00F76289" w:rsidRPr="00F76289" w14:paraId="51B18462" w14:textId="77777777" w:rsidTr="00F76289">
        <w:tc>
          <w:tcPr>
            <w:tcW w:w="1548" w:type="dxa"/>
            <w:tcBorders>
              <w:top w:val="single" w:sz="4" w:space="0" w:color="auto"/>
              <w:left w:val="nil"/>
              <w:bottom w:val="nil"/>
              <w:right w:val="nil"/>
            </w:tcBorders>
            <w:hideMark/>
          </w:tcPr>
          <w:p w14:paraId="282103A3"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תאריך</w:t>
            </w:r>
          </w:p>
        </w:tc>
        <w:tc>
          <w:tcPr>
            <w:tcW w:w="251" w:type="dxa"/>
            <w:tcBorders>
              <w:top w:val="single" w:sz="4" w:space="0" w:color="auto"/>
              <w:left w:val="nil"/>
              <w:bottom w:val="nil"/>
              <w:right w:val="nil"/>
            </w:tcBorders>
          </w:tcPr>
          <w:p w14:paraId="159551C5"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549" w:type="dxa"/>
            <w:tcBorders>
              <w:top w:val="single" w:sz="4" w:space="0" w:color="auto"/>
              <w:left w:val="nil"/>
              <w:bottom w:val="nil"/>
              <w:right w:val="nil"/>
            </w:tcBorders>
            <w:hideMark/>
          </w:tcPr>
          <w:p w14:paraId="1C6EA5F8"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התאגיד</w:t>
            </w:r>
          </w:p>
        </w:tc>
        <w:tc>
          <w:tcPr>
            <w:tcW w:w="281" w:type="dxa"/>
            <w:tcBorders>
              <w:top w:val="single" w:sz="4" w:space="0" w:color="auto"/>
              <w:left w:val="nil"/>
              <w:bottom w:val="nil"/>
              <w:right w:val="nil"/>
            </w:tcBorders>
          </w:tcPr>
          <w:p w14:paraId="5BE1E5CC"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859" w:type="dxa"/>
            <w:tcBorders>
              <w:top w:val="single" w:sz="4" w:space="0" w:color="auto"/>
              <w:left w:val="nil"/>
              <w:bottom w:val="nil"/>
              <w:right w:val="nil"/>
            </w:tcBorders>
            <w:hideMark/>
          </w:tcPr>
          <w:p w14:paraId="0439A0A0"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חותמת התאגיד</w:t>
            </w:r>
          </w:p>
        </w:tc>
        <w:tc>
          <w:tcPr>
            <w:tcW w:w="236" w:type="dxa"/>
            <w:tcBorders>
              <w:top w:val="single" w:sz="4" w:space="0" w:color="auto"/>
              <w:left w:val="nil"/>
              <w:bottom w:val="nil"/>
              <w:right w:val="nil"/>
            </w:tcBorders>
          </w:tcPr>
          <w:p w14:paraId="31D3C19D"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738" w:type="dxa"/>
            <w:tcBorders>
              <w:top w:val="single" w:sz="4" w:space="0" w:color="auto"/>
              <w:left w:val="nil"/>
              <w:bottom w:val="nil"/>
              <w:right w:val="nil"/>
            </w:tcBorders>
            <w:hideMark/>
          </w:tcPr>
          <w:p w14:paraId="23B77350"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שם המצהיר</w:t>
            </w:r>
            <w:r w:rsidR="005D35E2">
              <w:rPr>
                <w:rFonts w:ascii="FrankRuehl" w:eastAsia="Times New Roman" w:hAnsi="FrankRuehl" w:cs="FrankRuehl" w:hint="cs"/>
                <w:sz w:val="26"/>
                <w:szCs w:val="26"/>
                <w:rtl/>
                <w:lang w:eastAsia="he-IL"/>
              </w:rPr>
              <w:t>/ה</w:t>
            </w:r>
          </w:p>
        </w:tc>
        <w:tc>
          <w:tcPr>
            <w:tcW w:w="236" w:type="dxa"/>
            <w:tcBorders>
              <w:top w:val="single" w:sz="4" w:space="0" w:color="auto"/>
              <w:left w:val="nil"/>
              <w:bottom w:val="nil"/>
              <w:right w:val="nil"/>
            </w:tcBorders>
          </w:tcPr>
          <w:p w14:paraId="4FCF7E48"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p>
        </w:tc>
        <w:tc>
          <w:tcPr>
            <w:tcW w:w="1480" w:type="dxa"/>
            <w:tcBorders>
              <w:top w:val="single" w:sz="4" w:space="0" w:color="auto"/>
              <w:left w:val="nil"/>
              <w:bottom w:val="nil"/>
              <w:right w:val="nil"/>
            </w:tcBorders>
            <w:hideMark/>
          </w:tcPr>
          <w:p w14:paraId="662C6F2A" w14:textId="77777777" w:rsidR="00F76289" w:rsidRPr="00F76289" w:rsidRDefault="00F76289" w:rsidP="00F76289">
            <w:pPr>
              <w:spacing w:after="0" w:line="360" w:lineRule="auto"/>
              <w:jc w:val="center"/>
              <w:rPr>
                <w:rFonts w:ascii="FrankRuehl" w:eastAsia="Times New Roman" w:hAnsi="FrankRuehl" w:cs="FrankRuehl"/>
                <w:sz w:val="26"/>
                <w:szCs w:val="26"/>
                <w:lang w:eastAsia="he-IL"/>
              </w:rPr>
            </w:pPr>
            <w:r w:rsidRPr="00F76289">
              <w:rPr>
                <w:rFonts w:ascii="FrankRuehl" w:eastAsia="Times New Roman" w:hAnsi="FrankRuehl" w:cs="FrankRuehl"/>
                <w:sz w:val="26"/>
                <w:szCs w:val="26"/>
                <w:rtl/>
                <w:lang w:eastAsia="he-IL"/>
              </w:rPr>
              <w:t>חתימת המצהיר</w:t>
            </w:r>
            <w:r w:rsidR="005D35E2">
              <w:rPr>
                <w:rFonts w:ascii="FrankRuehl" w:eastAsia="Times New Roman" w:hAnsi="FrankRuehl" w:cs="FrankRuehl" w:hint="cs"/>
                <w:sz w:val="26"/>
                <w:szCs w:val="26"/>
                <w:rtl/>
                <w:lang w:eastAsia="he-IL"/>
              </w:rPr>
              <w:t>/ה</w:t>
            </w:r>
          </w:p>
        </w:tc>
      </w:tr>
    </w:tbl>
    <w:p w14:paraId="2230938C"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3C992392"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59F67D57"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6033629F"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r w:rsidRPr="00F76289">
        <w:rPr>
          <w:rFonts w:ascii="FrankRuehl" w:eastAsia="Times New Roman" w:hAnsi="FrankRuehl" w:cs="FrankRuehl"/>
          <w:b/>
          <w:bCs/>
          <w:sz w:val="26"/>
          <w:szCs w:val="26"/>
          <w:u w:val="single"/>
          <w:rtl/>
          <w:lang w:eastAsia="he-IL"/>
        </w:rPr>
        <w:t>אישור עורך הדין</w:t>
      </w:r>
    </w:p>
    <w:p w14:paraId="2E5B5CCF" w14:textId="77777777" w:rsidR="00F76289" w:rsidRPr="00F76289" w:rsidRDefault="00F76289" w:rsidP="00F76289">
      <w:pPr>
        <w:spacing w:after="0" w:line="360" w:lineRule="auto"/>
        <w:ind w:left="30" w:hanging="102"/>
        <w:jc w:val="center"/>
        <w:rPr>
          <w:rFonts w:ascii="FrankRuehl" w:eastAsia="Times New Roman" w:hAnsi="FrankRuehl" w:cs="FrankRuehl"/>
          <w:b/>
          <w:bCs/>
          <w:sz w:val="26"/>
          <w:szCs w:val="26"/>
          <w:u w:val="single"/>
          <w:rtl/>
          <w:lang w:eastAsia="he-IL"/>
        </w:rPr>
      </w:pPr>
    </w:p>
    <w:p w14:paraId="02042C06" w14:textId="77777777" w:rsidR="00F76289" w:rsidRPr="00F76289" w:rsidRDefault="00F76289" w:rsidP="00A52E5E">
      <w:pPr>
        <w:spacing w:after="0" w:line="360" w:lineRule="auto"/>
        <w:jc w:val="both"/>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אני הח"מ ________________________, עו"ד, מאשר/ת כי ביום ___________________ הופיע/ה בפני במשרדי אשר ברחוב ___________________ בישוב/עיר ________________ גב'</w:t>
      </w:r>
      <w:r w:rsidR="002C5F8A">
        <w:rPr>
          <w:rFonts w:ascii="FrankRuehl" w:eastAsia="Times New Roman" w:hAnsi="FrankRuehl" w:cs="FrankRuehl" w:hint="cs"/>
          <w:sz w:val="26"/>
          <w:szCs w:val="26"/>
          <w:rtl/>
          <w:lang w:eastAsia="he-IL"/>
        </w:rPr>
        <w:t>/מר</w:t>
      </w:r>
      <w:r w:rsidRPr="00F76289">
        <w:rPr>
          <w:rFonts w:ascii="FrankRuehl" w:eastAsia="Times New Roman" w:hAnsi="FrankRuehl" w:cs="FrankRuehl"/>
          <w:sz w:val="26"/>
          <w:szCs w:val="26"/>
          <w:rtl/>
          <w:lang w:eastAsia="he-IL"/>
        </w:rPr>
        <w:t xml:space="preserve">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751985D8" w14:textId="77777777" w:rsidR="00F76289" w:rsidRPr="00F76289" w:rsidRDefault="00F76289" w:rsidP="00F76289">
      <w:pPr>
        <w:spacing w:before="960" w:after="0" w:line="240" w:lineRule="auto"/>
        <w:ind w:right="567"/>
        <w:rPr>
          <w:rFonts w:ascii="FrankRuehl" w:eastAsia="Times New Roman" w:hAnsi="FrankRuehl" w:cs="FrankRuehl"/>
          <w:sz w:val="26"/>
          <w:szCs w:val="26"/>
          <w:rtl/>
          <w:lang w:eastAsia="he-IL"/>
        </w:rPr>
      </w:pPr>
      <w:r w:rsidRPr="00F76289">
        <w:rPr>
          <w:rFonts w:ascii="FrankRuehl" w:eastAsia="Times New Roman" w:hAnsi="FrankRuehl" w:cs="FrankRuehl"/>
          <w:sz w:val="26"/>
          <w:szCs w:val="26"/>
          <w:rtl/>
          <w:lang w:eastAsia="he-IL"/>
        </w:rPr>
        <w:t xml:space="preserve"> 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______________________</w:t>
      </w:r>
      <w:r w:rsidRPr="00F76289">
        <w:rPr>
          <w:rFonts w:ascii="FrankRuehl" w:eastAsia="Times New Roman" w:hAnsi="FrankRuehl" w:cs="FrankRuehl"/>
          <w:sz w:val="26"/>
          <w:szCs w:val="26"/>
          <w:rtl/>
          <w:lang w:eastAsia="he-IL"/>
        </w:rPr>
        <w:tab/>
      </w:r>
      <w:r w:rsidRPr="00F76289">
        <w:rPr>
          <w:rFonts w:ascii="FrankRuehl" w:eastAsia="Times New Roman" w:hAnsi="FrankRuehl" w:cs="FrankRuehl"/>
          <w:sz w:val="26"/>
          <w:szCs w:val="26"/>
          <w:rtl/>
          <w:lang w:eastAsia="he-IL"/>
        </w:rPr>
        <w:tab/>
        <w:t>__________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__</w:t>
      </w:r>
      <w:r w:rsidRPr="00F76289">
        <w:rPr>
          <w:rFonts w:ascii="FrankRuehl" w:eastAsia="Times New Roman" w:hAnsi="FrankRuehl" w:cs="FrankRuehl"/>
          <w:sz w:val="26"/>
          <w:szCs w:val="26"/>
          <w:rtl/>
          <w:lang w:eastAsia="he-IL"/>
        </w:rPr>
        <w:softHyphen/>
      </w:r>
      <w:r w:rsidRPr="00F76289">
        <w:rPr>
          <w:rFonts w:ascii="FrankRuehl" w:eastAsia="Times New Roman" w:hAnsi="FrankRuehl" w:cs="FrankRuehl"/>
          <w:sz w:val="26"/>
          <w:szCs w:val="26"/>
          <w:rtl/>
          <w:lang w:eastAsia="he-IL"/>
        </w:rPr>
        <w:softHyphen/>
        <w:t>_</w:t>
      </w:r>
    </w:p>
    <w:p w14:paraId="6F309AFE" w14:textId="77777777" w:rsidR="00F76289" w:rsidRPr="00044BD8" w:rsidRDefault="00F76289" w:rsidP="00044BD8">
      <w:pPr>
        <w:spacing w:after="0" w:line="240" w:lineRule="auto"/>
        <w:ind w:right="567"/>
        <w:rPr>
          <w:rFonts w:ascii="FrankRuehl" w:eastAsia="Times New Roman" w:hAnsi="FrankRuehl" w:cs="FrankRuehl"/>
          <w:sz w:val="26"/>
          <w:szCs w:val="26"/>
          <w:rtl/>
          <w:lang w:eastAsia="he-IL"/>
        </w:rPr>
      </w:pPr>
      <w:r>
        <w:rPr>
          <w:rFonts w:ascii="FrankRuehl" w:eastAsia="Times New Roman" w:hAnsi="FrankRuehl" w:cs="FrankRuehl" w:hint="cs"/>
          <w:sz w:val="26"/>
          <w:szCs w:val="26"/>
          <w:rtl/>
          <w:lang w:eastAsia="he-IL"/>
        </w:rPr>
        <w:t xml:space="preserve">      </w:t>
      </w:r>
      <w:r>
        <w:rPr>
          <w:rFonts w:ascii="FrankRuehl" w:eastAsia="Times New Roman" w:hAnsi="FrankRuehl" w:cs="FrankRuehl"/>
          <w:sz w:val="26"/>
          <w:szCs w:val="26"/>
          <w:rtl/>
          <w:lang w:eastAsia="he-IL"/>
        </w:rPr>
        <w:t>תאריך</w:t>
      </w:r>
      <w:r>
        <w:rPr>
          <w:rFonts w:ascii="FrankRuehl" w:eastAsia="Times New Roman" w:hAnsi="FrankRuehl" w:cs="FrankRuehl"/>
          <w:sz w:val="26"/>
          <w:szCs w:val="26"/>
          <w:rtl/>
          <w:lang w:eastAsia="he-IL"/>
        </w:rPr>
        <w:tab/>
      </w:r>
      <w:r>
        <w:rPr>
          <w:rFonts w:ascii="FrankRuehl" w:eastAsia="Times New Roman" w:hAnsi="FrankRuehl" w:cs="FrankRuehl" w:hint="cs"/>
          <w:sz w:val="26"/>
          <w:szCs w:val="26"/>
          <w:rtl/>
          <w:lang w:eastAsia="he-IL"/>
        </w:rPr>
        <w:tab/>
        <w:t xml:space="preserve">  </w:t>
      </w:r>
      <w:r w:rsidR="0062158A">
        <w:rPr>
          <w:rFonts w:ascii="FrankRuehl" w:eastAsia="Times New Roman" w:hAnsi="FrankRuehl" w:cs="FrankRuehl" w:hint="cs"/>
          <w:sz w:val="26"/>
          <w:szCs w:val="26"/>
          <w:rtl/>
          <w:lang w:eastAsia="he-IL"/>
        </w:rPr>
        <w:t xml:space="preserve"> </w:t>
      </w:r>
      <w:r>
        <w:rPr>
          <w:rFonts w:ascii="FrankRuehl" w:eastAsia="Times New Roman" w:hAnsi="FrankRuehl" w:cs="FrankRuehl" w:hint="cs"/>
          <w:sz w:val="26"/>
          <w:szCs w:val="26"/>
          <w:rtl/>
          <w:lang w:eastAsia="he-IL"/>
        </w:rPr>
        <w:t xml:space="preserve"> </w:t>
      </w:r>
      <w:r w:rsidRPr="00F76289">
        <w:rPr>
          <w:rFonts w:ascii="FrankRuehl" w:eastAsia="Times New Roman" w:hAnsi="FrankRuehl" w:cs="FrankRuehl"/>
          <w:sz w:val="26"/>
          <w:szCs w:val="26"/>
          <w:rtl/>
          <w:lang w:eastAsia="he-IL"/>
        </w:rPr>
        <w:t xml:space="preserve">חותמת ומספר רישיון </w:t>
      </w:r>
      <w:r w:rsidR="0062158A">
        <w:rPr>
          <w:rFonts w:ascii="FrankRuehl" w:eastAsia="Times New Roman" w:hAnsi="FrankRuehl" w:cs="FrankRuehl" w:hint="cs"/>
          <w:sz w:val="26"/>
          <w:szCs w:val="26"/>
          <w:rtl/>
          <w:lang w:eastAsia="he-IL"/>
        </w:rPr>
        <w:t xml:space="preserve">עו"ד         </w:t>
      </w:r>
      <w:r w:rsidR="0062158A">
        <w:rPr>
          <w:rFonts w:ascii="FrankRuehl" w:eastAsia="Times New Roman" w:hAnsi="FrankRuehl" w:cs="FrankRuehl" w:hint="cs"/>
          <w:sz w:val="26"/>
          <w:szCs w:val="26"/>
          <w:rtl/>
          <w:lang w:eastAsia="he-IL"/>
        </w:rPr>
        <w:tab/>
        <w:t xml:space="preserve">                  ח</w:t>
      </w:r>
      <w:r w:rsidRPr="00F76289">
        <w:rPr>
          <w:rFonts w:ascii="FrankRuehl" w:eastAsia="Times New Roman" w:hAnsi="FrankRuehl" w:cs="FrankRuehl"/>
          <w:sz w:val="26"/>
          <w:szCs w:val="26"/>
          <w:rtl/>
          <w:lang w:eastAsia="he-IL"/>
        </w:rPr>
        <w:t>ת</w:t>
      </w:r>
      <w:r w:rsidR="0062158A">
        <w:rPr>
          <w:rFonts w:ascii="FrankRuehl" w:eastAsia="Times New Roman" w:hAnsi="FrankRuehl" w:cs="FrankRuehl" w:hint="cs"/>
          <w:sz w:val="26"/>
          <w:szCs w:val="26"/>
          <w:rtl/>
          <w:lang w:eastAsia="he-IL"/>
        </w:rPr>
        <w:t>ימת עו"ד</w:t>
      </w:r>
      <w:r w:rsidRPr="00F76289">
        <w:rPr>
          <w:rFonts w:ascii="FrankRuehl" w:eastAsia="Times New Roman" w:hAnsi="FrankRuehl" w:cs="FrankRuehl"/>
          <w:sz w:val="26"/>
          <w:szCs w:val="26"/>
          <w:rtl/>
          <w:lang w:eastAsia="he-IL"/>
        </w:rPr>
        <w:t xml:space="preserve"> </w:t>
      </w:r>
    </w:p>
    <w:p w14:paraId="36B6E5DB" w14:textId="77777777" w:rsidR="00F76289" w:rsidRPr="00F76289" w:rsidRDefault="00F76289" w:rsidP="00F76289">
      <w:pPr>
        <w:widowControl w:val="0"/>
        <w:spacing w:after="0" w:line="360" w:lineRule="auto"/>
        <w:ind w:firstLine="720"/>
        <w:rPr>
          <w:rFonts w:ascii="Arial" w:eastAsia="Times New Roman" w:hAnsi="Arial" w:cs="Arial"/>
          <w:rtl/>
          <w:lang w:eastAsia="he-IL"/>
        </w:rPr>
      </w:pPr>
    </w:p>
    <w:p w14:paraId="219CC579" w14:textId="77777777" w:rsidR="00F76289" w:rsidRPr="00F76289" w:rsidRDefault="00F76289" w:rsidP="00F76289">
      <w:pPr>
        <w:spacing w:after="0" w:line="240" w:lineRule="auto"/>
        <w:rPr>
          <w:rFonts w:ascii="Times New Roman" w:eastAsia="Times New Roman" w:hAnsi="Times New Roman" w:cs="FrankRuehl"/>
          <w:sz w:val="24"/>
          <w:szCs w:val="24"/>
          <w:rtl/>
          <w:lang w:eastAsia="he-IL"/>
        </w:rPr>
      </w:pPr>
    </w:p>
    <w:p w14:paraId="16506E4E" w14:textId="77777777" w:rsidR="00F76289" w:rsidRDefault="00F76289">
      <w:pPr>
        <w:bidi w:val="0"/>
        <w:rPr>
          <w:rFonts w:cs="FrankRuehl"/>
          <w:b/>
          <w:bCs/>
          <w:sz w:val="32"/>
          <w:szCs w:val="32"/>
          <w:u w:val="single"/>
        </w:rPr>
      </w:pPr>
      <w:r>
        <w:rPr>
          <w:rFonts w:cs="FrankRuehl"/>
          <w:b/>
          <w:bCs/>
          <w:sz w:val="32"/>
          <w:szCs w:val="32"/>
          <w:u w:val="single"/>
        </w:rPr>
        <w:br w:type="page"/>
      </w:r>
    </w:p>
    <w:p w14:paraId="26A4546B" w14:textId="34623AE4" w:rsidR="00F76289" w:rsidRDefault="00F76289" w:rsidP="00F76289">
      <w:pPr>
        <w:bidi w:val="0"/>
        <w:spacing w:after="0"/>
        <w:jc w:val="center"/>
        <w:rPr>
          <w:rFonts w:cs="FrankRuehl"/>
          <w:b/>
          <w:bCs/>
          <w:sz w:val="32"/>
          <w:szCs w:val="32"/>
          <w:u w:val="single"/>
          <w:rtl/>
        </w:rPr>
      </w:pPr>
      <w:r>
        <w:rPr>
          <w:rFonts w:cs="FrankRuehl" w:hint="cs"/>
          <w:b/>
          <w:bCs/>
          <w:sz w:val="32"/>
          <w:szCs w:val="32"/>
          <w:u w:val="single"/>
          <w:rtl/>
        </w:rPr>
        <w:lastRenderedPageBreak/>
        <w:t xml:space="preserve">נספח </w:t>
      </w:r>
      <w:r w:rsidR="00EF6A0C">
        <w:rPr>
          <w:rFonts w:cs="FrankRuehl" w:hint="cs"/>
          <w:b/>
          <w:bCs/>
          <w:sz w:val="32"/>
          <w:szCs w:val="32"/>
          <w:u w:val="single"/>
          <w:rtl/>
        </w:rPr>
        <w:t>ט</w:t>
      </w:r>
      <w:r>
        <w:rPr>
          <w:rFonts w:cs="FrankRuehl" w:hint="cs"/>
          <w:b/>
          <w:bCs/>
          <w:sz w:val="32"/>
          <w:szCs w:val="32"/>
          <w:u w:val="single"/>
          <w:rtl/>
        </w:rPr>
        <w:t>'</w:t>
      </w:r>
    </w:p>
    <w:p w14:paraId="09475B8D" w14:textId="77777777" w:rsidR="008806DB" w:rsidRPr="002F7759" w:rsidRDefault="008806DB" w:rsidP="009D0204">
      <w:pPr>
        <w:bidi w:val="0"/>
        <w:spacing w:after="0"/>
        <w:jc w:val="center"/>
        <w:rPr>
          <w:rFonts w:cs="FrankRuehl"/>
          <w:b/>
          <w:bCs/>
          <w:sz w:val="32"/>
          <w:szCs w:val="32"/>
          <w:u w:val="single"/>
          <w:rtl/>
        </w:rPr>
      </w:pPr>
      <w:r>
        <w:rPr>
          <w:rFonts w:cs="FrankRuehl" w:hint="cs"/>
          <w:b/>
          <w:bCs/>
          <w:sz w:val="32"/>
          <w:szCs w:val="32"/>
          <w:u w:val="single"/>
          <w:rtl/>
        </w:rPr>
        <w:t>תצהיר בדבר שימוש בתוכנות מחשב מורשות בלבד</w:t>
      </w:r>
    </w:p>
    <w:bookmarkEnd w:id="34"/>
    <w:p w14:paraId="118FD910" w14:textId="77777777" w:rsidR="00EC624F" w:rsidRDefault="00EC624F" w:rsidP="009D0204">
      <w:pPr>
        <w:spacing w:after="0" w:line="240" w:lineRule="auto"/>
        <w:ind w:left="-2"/>
        <w:jc w:val="both"/>
        <w:rPr>
          <w:rFonts w:ascii="Times New Roman" w:eastAsiaTheme="minorHAnsi" w:hAnsi="Times New Roman" w:cs="FrankRuehl"/>
          <w:b/>
          <w:bCs/>
          <w:sz w:val="26"/>
          <w:szCs w:val="26"/>
          <w:rtl/>
        </w:rPr>
      </w:pPr>
    </w:p>
    <w:p w14:paraId="5686EE10" w14:textId="77777777" w:rsidR="005B1A79" w:rsidRPr="009E3927" w:rsidRDefault="005B1A79" w:rsidP="009D0204">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9E3927">
        <w:rPr>
          <w:rFonts w:ascii="Times New Roman" w:eastAsiaTheme="minorHAnsi" w:hAnsi="Times New Roman" w:cs="FrankRuehl"/>
          <w:b/>
          <w:bCs/>
          <w:sz w:val="28"/>
          <w:szCs w:val="28"/>
          <w:u w:val="single"/>
          <w:rtl/>
        </w:rPr>
        <w:t>במידה והמציע</w:t>
      </w:r>
      <w:r w:rsidR="00D63795">
        <w:rPr>
          <w:rFonts w:ascii="Times New Roman" w:eastAsiaTheme="minorHAnsi" w:hAnsi="Times New Roman" w:cs="FrankRuehl" w:hint="cs"/>
          <w:b/>
          <w:bCs/>
          <w:sz w:val="28"/>
          <w:szCs w:val="28"/>
          <w:u w:val="single"/>
          <w:rtl/>
        </w:rPr>
        <w:t>/</w:t>
      </w:r>
      <w:r w:rsidR="005D35E2">
        <w:rPr>
          <w:rFonts w:ascii="Times New Roman" w:eastAsiaTheme="minorHAnsi" w:hAnsi="Times New Roman" w:cs="FrankRuehl" w:hint="cs"/>
          <w:b/>
          <w:bCs/>
          <w:sz w:val="28"/>
          <w:szCs w:val="28"/>
          <w:u w:val="single"/>
          <w:rtl/>
        </w:rPr>
        <w:t>ה</w:t>
      </w:r>
      <w:r w:rsidRPr="009E3927">
        <w:rPr>
          <w:rFonts w:ascii="Times New Roman" w:eastAsiaTheme="minorHAnsi" w:hAnsi="Times New Roman" w:cs="FrankRuehl"/>
          <w:b/>
          <w:bCs/>
          <w:sz w:val="28"/>
          <w:szCs w:val="28"/>
          <w:u w:val="single"/>
          <w:rtl/>
        </w:rPr>
        <w:t xml:space="preserve"> תאגיד </w:t>
      </w:r>
    </w:p>
    <w:p w14:paraId="1167BEF2" w14:textId="77777777" w:rsidR="005B1A79" w:rsidRDefault="005B1A79" w:rsidP="009D0204">
      <w:pPr>
        <w:spacing w:after="0" w:line="360" w:lineRule="auto"/>
        <w:ind w:left="-2"/>
        <w:jc w:val="center"/>
        <w:rPr>
          <w:rFonts w:ascii="Times New Roman" w:eastAsiaTheme="minorHAnsi" w:hAnsi="Times New Roman" w:cs="FrankRuehl"/>
          <w:sz w:val="26"/>
          <w:szCs w:val="26"/>
          <w:rtl/>
        </w:rPr>
      </w:pPr>
    </w:p>
    <w:p w14:paraId="5415094D" w14:textId="77777777" w:rsidR="002D5ED5" w:rsidRDefault="002D5ED5" w:rsidP="009D0204">
      <w:pPr>
        <w:spacing w:after="0"/>
        <w:ind w:left="-2"/>
        <w:rPr>
          <w:rFonts w:cs="FrankRuehl"/>
          <w:b/>
          <w:bCs/>
          <w:sz w:val="28"/>
          <w:szCs w:val="28"/>
          <w:u w:val="single"/>
          <w:rtl/>
        </w:rPr>
      </w:pPr>
    </w:p>
    <w:p w14:paraId="4612C270" w14:textId="77777777" w:rsidR="00FC69D8" w:rsidRPr="00DE0236" w:rsidRDefault="00B41845" w:rsidP="00A52E5E">
      <w:pPr>
        <w:spacing w:after="0" w:line="360" w:lineRule="auto"/>
        <w:ind w:left="-2"/>
        <w:jc w:val="both"/>
        <w:rPr>
          <w:rFonts w:cs="FrankRuehl"/>
          <w:sz w:val="26"/>
          <w:szCs w:val="26"/>
          <w:rtl/>
        </w:rPr>
      </w:pPr>
      <w:r w:rsidRPr="00B41845">
        <w:rPr>
          <w:rFonts w:cs="FrankRuehl" w:hint="eastAsia"/>
          <w:sz w:val="26"/>
          <w:szCs w:val="26"/>
          <w:rtl/>
        </w:rPr>
        <w:t>אנו</w:t>
      </w:r>
      <w:r w:rsidRPr="00B41845">
        <w:rPr>
          <w:rFonts w:cs="FrankRuehl"/>
          <w:sz w:val="26"/>
          <w:szCs w:val="26"/>
          <w:rtl/>
        </w:rPr>
        <w:t xml:space="preserve"> </w:t>
      </w:r>
      <w:r w:rsidRPr="00B41845">
        <w:rPr>
          <w:rFonts w:cs="FrankRuehl" w:hint="eastAsia"/>
          <w:sz w:val="26"/>
          <w:szCs w:val="26"/>
          <w:rtl/>
        </w:rPr>
        <w:t>הח</w:t>
      </w:r>
      <w:r w:rsidRPr="00B41845">
        <w:rPr>
          <w:rFonts w:cs="FrankRuehl"/>
          <w:sz w:val="26"/>
          <w:szCs w:val="26"/>
          <w:rtl/>
        </w:rPr>
        <w:t>"</w:t>
      </w:r>
      <w:r w:rsidRPr="00B41845">
        <w:rPr>
          <w:rFonts w:cs="FrankRuehl" w:hint="eastAsia"/>
          <w:sz w:val="26"/>
          <w:szCs w:val="26"/>
          <w:rtl/>
        </w:rPr>
        <w:t>מ</w:t>
      </w:r>
      <w:r w:rsidRPr="00B41845">
        <w:rPr>
          <w:rFonts w:cs="FrankRuehl"/>
          <w:sz w:val="26"/>
          <w:szCs w:val="26"/>
          <w:rtl/>
        </w:rPr>
        <w:t xml:space="preserve"> ______________ </w:t>
      </w:r>
      <w:r w:rsidRPr="00B41845">
        <w:rPr>
          <w:rFonts w:cs="FrankRuehl" w:hint="eastAsia"/>
          <w:sz w:val="26"/>
          <w:szCs w:val="26"/>
          <w:rtl/>
        </w:rPr>
        <w:t>ו</w:t>
      </w:r>
      <w:r w:rsidRPr="00B41845">
        <w:rPr>
          <w:rFonts w:cs="FrankRuehl"/>
          <w:sz w:val="26"/>
          <w:szCs w:val="26"/>
          <w:rtl/>
        </w:rPr>
        <w:t xml:space="preserve">- _____________ </w:t>
      </w:r>
      <w:r w:rsidRPr="00B41845">
        <w:rPr>
          <w:rFonts w:cs="FrankRuehl" w:hint="eastAsia"/>
          <w:sz w:val="26"/>
          <w:szCs w:val="26"/>
          <w:rtl/>
        </w:rPr>
        <w:t>נושא</w:t>
      </w:r>
      <w:r w:rsidR="005D35E2">
        <w:rPr>
          <w:rFonts w:cs="FrankRuehl" w:hint="cs"/>
          <w:sz w:val="26"/>
          <w:szCs w:val="26"/>
          <w:rtl/>
        </w:rPr>
        <w:t>/ת</w:t>
      </w:r>
      <w:r w:rsidRPr="00B41845">
        <w:rPr>
          <w:rFonts w:cs="FrankRuehl"/>
          <w:sz w:val="26"/>
          <w:szCs w:val="26"/>
          <w:rtl/>
        </w:rPr>
        <w:t xml:space="preserve"> </w:t>
      </w:r>
      <w:r w:rsidRPr="00B41845">
        <w:rPr>
          <w:rFonts w:cs="FrankRuehl" w:hint="eastAsia"/>
          <w:sz w:val="26"/>
          <w:szCs w:val="26"/>
          <w:rtl/>
        </w:rPr>
        <w:t>ת</w:t>
      </w:r>
      <w:r w:rsidRPr="00B41845">
        <w:rPr>
          <w:rFonts w:cs="FrankRuehl"/>
          <w:sz w:val="26"/>
          <w:szCs w:val="26"/>
          <w:rtl/>
        </w:rPr>
        <w:t>.</w:t>
      </w:r>
      <w:r w:rsidRPr="00B41845">
        <w:rPr>
          <w:rFonts w:cs="FrankRuehl" w:hint="eastAsia"/>
          <w:sz w:val="26"/>
          <w:szCs w:val="26"/>
          <w:rtl/>
        </w:rPr>
        <w:t>ז</w:t>
      </w:r>
      <w:r w:rsidRPr="00B41845">
        <w:rPr>
          <w:rFonts w:cs="FrankRuehl"/>
          <w:sz w:val="26"/>
          <w:szCs w:val="26"/>
          <w:rtl/>
        </w:rPr>
        <w:t xml:space="preserve">. </w:t>
      </w:r>
      <w:r w:rsidRPr="00B41845">
        <w:rPr>
          <w:rFonts w:cs="FrankRuehl" w:hint="eastAsia"/>
          <w:sz w:val="26"/>
          <w:szCs w:val="26"/>
          <w:rtl/>
        </w:rPr>
        <w:t>מס</w:t>
      </w:r>
      <w:r w:rsidRPr="00B41845">
        <w:rPr>
          <w:rFonts w:cs="FrankRuehl"/>
          <w:sz w:val="26"/>
          <w:szCs w:val="26"/>
          <w:rtl/>
        </w:rPr>
        <w:t xml:space="preserve">' ___________ </w:t>
      </w:r>
      <w:r w:rsidRPr="00B41845">
        <w:rPr>
          <w:rFonts w:cs="FrankRuehl" w:hint="eastAsia"/>
          <w:sz w:val="26"/>
          <w:szCs w:val="26"/>
          <w:rtl/>
        </w:rPr>
        <w:t>ומס</w:t>
      </w:r>
      <w:r w:rsidRPr="00B41845">
        <w:rPr>
          <w:rFonts w:cs="FrankRuehl"/>
          <w:sz w:val="26"/>
          <w:szCs w:val="26"/>
          <w:rtl/>
        </w:rPr>
        <w:t>' _________ (</w:t>
      </w:r>
      <w:r w:rsidRPr="00B41845">
        <w:rPr>
          <w:rFonts w:cs="FrankRuehl" w:hint="eastAsia"/>
          <w:sz w:val="26"/>
          <w:szCs w:val="26"/>
          <w:rtl/>
        </w:rPr>
        <w:t>בהתאמה</w:t>
      </w:r>
      <w:r w:rsidRPr="00B41845">
        <w:rPr>
          <w:rFonts w:cs="FrankRuehl"/>
          <w:sz w:val="26"/>
          <w:szCs w:val="26"/>
          <w:rtl/>
        </w:rPr>
        <w:t xml:space="preserve">) </w:t>
      </w:r>
      <w:r w:rsidRPr="00B41845">
        <w:rPr>
          <w:rFonts w:cs="FrankRuehl" w:hint="eastAsia"/>
          <w:sz w:val="26"/>
          <w:szCs w:val="26"/>
          <w:rtl/>
        </w:rPr>
        <w:t>מורש</w:t>
      </w:r>
      <w:r w:rsidR="002C5F8A">
        <w:rPr>
          <w:rFonts w:cs="FrankRuehl" w:hint="cs"/>
          <w:sz w:val="26"/>
          <w:szCs w:val="26"/>
          <w:rtl/>
        </w:rPr>
        <w:t>י/</w:t>
      </w:r>
      <w:r w:rsidR="0062158A">
        <w:rPr>
          <w:rFonts w:cs="FrankRuehl" w:hint="cs"/>
          <w:sz w:val="26"/>
          <w:szCs w:val="26"/>
          <w:rtl/>
        </w:rPr>
        <w:t>ות</w:t>
      </w:r>
      <w:r w:rsidRPr="00B41845">
        <w:rPr>
          <w:rFonts w:cs="FrankRuehl"/>
          <w:sz w:val="26"/>
          <w:szCs w:val="26"/>
          <w:rtl/>
        </w:rPr>
        <w:t xml:space="preserve"> </w:t>
      </w:r>
      <w:r w:rsidRPr="00B41845">
        <w:rPr>
          <w:rFonts w:cs="FrankRuehl" w:hint="eastAsia"/>
          <w:sz w:val="26"/>
          <w:szCs w:val="26"/>
          <w:rtl/>
        </w:rPr>
        <w:t>חתימה</w:t>
      </w:r>
      <w:r w:rsidRPr="00B41845">
        <w:rPr>
          <w:rFonts w:cs="FrankRuehl"/>
          <w:sz w:val="26"/>
          <w:szCs w:val="26"/>
          <w:rtl/>
        </w:rPr>
        <w:t xml:space="preserve"> </w:t>
      </w:r>
      <w:r w:rsidRPr="00B41845">
        <w:rPr>
          <w:rFonts w:cs="FrankRuehl" w:hint="eastAsia"/>
          <w:sz w:val="26"/>
          <w:szCs w:val="26"/>
          <w:rtl/>
        </w:rPr>
        <w:t>והמוסמכ</w:t>
      </w:r>
      <w:r w:rsidR="0062158A">
        <w:rPr>
          <w:rFonts w:cs="FrankRuehl" w:hint="cs"/>
          <w:sz w:val="26"/>
          <w:szCs w:val="26"/>
          <w:rtl/>
        </w:rPr>
        <w:t>ות</w:t>
      </w:r>
      <w:r w:rsidRPr="00B41845">
        <w:rPr>
          <w:rFonts w:cs="FrankRuehl"/>
          <w:sz w:val="26"/>
          <w:szCs w:val="26"/>
          <w:rtl/>
        </w:rPr>
        <w:t xml:space="preserve"> </w:t>
      </w:r>
      <w:r w:rsidRPr="00B41845">
        <w:rPr>
          <w:rFonts w:cs="FrankRuehl" w:hint="eastAsia"/>
          <w:sz w:val="26"/>
          <w:szCs w:val="26"/>
          <w:rtl/>
        </w:rPr>
        <w:t>להתחייב</w:t>
      </w:r>
      <w:r w:rsidRPr="00B41845">
        <w:rPr>
          <w:rFonts w:cs="FrankRuehl"/>
          <w:sz w:val="26"/>
          <w:szCs w:val="26"/>
          <w:rtl/>
        </w:rPr>
        <w:t xml:space="preserve"> </w:t>
      </w:r>
      <w:r w:rsidRPr="00B41845">
        <w:rPr>
          <w:rFonts w:cs="FrankRuehl" w:hint="eastAsia"/>
          <w:sz w:val="26"/>
          <w:szCs w:val="26"/>
          <w:rtl/>
        </w:rPr>
        <w:t>מטעם</w:t>
      </w:r>
      <w:r w:rsidRPr="00B41845">
        <w:rPr>
          <w:rFonts w:cs="FrankRuehl"/>
          <w:sz w:val="26"/>
          <w:szCs w:val="26"/>
          <w:rtl/>
        </w:rPr>
        <w:t xml:space="preserve"> </w:t>
      </w:r>
      <w:r w:rsidR="00FC69D8" w:rsidRPr="00DE0236">
        <w:rPr>
          <w:rFonts w:cs="FrankRuehl"/>
          <w:sz w:val="26"/>
          <w:szCs w:val="26"/>
          <w:rtl/>
        </w:rPr>
        <w:t xml:space="preserve">_______________ </w:t>
      </w:r>
      <w:r w:rsidR="00FD4F6C">
        <w:rPr>
          <w:rFonts w:cs="FrankRuehl" w:hint="cs"/>
          <w:sz w:val="26"/>
          <w:szCs w:val="26"/>
          <w:rtl/>
        </w:rPr>
        <w:t>ח.פ.</w:t>
      </w:r>
      <w:r w:rsidR="00FC69D8" w:rsidRPr="00DE0236">
        <w:rPr>
          <w:rFonts w:cs="FrankRuehl"/>
          <w:sz w:val="26"/>
          <w:szCs w:val="26"/>
          <w:rtl/>
        </w:rPr>
        <w:t xml:space="preserve"> ______________ (להלן: "</w:t>
      </w:r>
      <w:r w:rsidR="00FC69D8"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00FC69D8" w:rsidRPr="00DE0236">
        <w:rPr>
          <w:rFonts w:cs="FrankRuehl"/>
          <w:sz w:val="26"/>
          <w:szCs w:val="26"/>
          <w:rtl/>
        </w:rPr>
        <w:t>") מתחייב</w:t>
      </w:r>
      <w:r w:rsidR="0062158A">
        <w:rPr>
          <w:rFonts w:cs="FrankRuehl" w:hint="cs"/>
          <w:sz w:val="26"/>
          <w:szCs w:val="26"/>
          <w:rtl/>
        </w:rPr>
        <w:t>/ת</w:t>
      </w:r>
      <w:r w:rsidR="00FC69D8" w:rsidRPr="00DE0236">
        <w:rPr>
          <w:rFonts w:cs="FrankRuehl"/>
          <w:sz w:val="26"/>
          <w:szCs w:val="26"/>
          <w:rtl/>
        </w:rPr>
        <w:t xml:space="preserve"> בזאת בכתב, לעמוד בדרישה לעשות שימוש אך ורק בתוכנות מחשב מורשות</w:t>
      </w:r>
      <w:r w:rsidR="00FC69D8" w:rsidRPr="00DE0236">
        <w:rPr>
          <w:rFonts w:cs="FrankRuehl" w:hint="cs"/>
          <w:sz w:val="26"/>
          <w:szCs w:val="26"/>
          <w:rtl/>
        </w:rPr>
        <w:t xml:space="preserve"> לצורך ביצוע כל השירותים והעבודה נושא המכרז</w:t>
      </w:r>
      <w:r w:rsidR="00FC69D8" w:rsidRPr="00DE0236">
        <w:rPr>
          <w:rFonts w:cs="FrankRuehl"/>
          <w:sz w:val="26"/>
          <w:szCs w:val="26"/>
          <w:rtl/>
        </w:rPr>
        <w:t xml:space="preserve">. </w:t>
      </w:r>
    </w:p>
    <w:p w14:paraId="58BA1901" w14:textId="77777777" w:rsidR="009E3927" w:rsidRDefault="009E3927" w:rsidP="000A60E3">
      <w:pPr>
        <w:spacing w:after="0" w:line="360" w:lineRule="auto"/>
        <w:ind w:left="-2"/>
        <w:jc w:val="center"/>
        <w:rPr>
          <w:rFonts w:cs="FrankRuehl"/>
          <w:b/>
          <w:bCs/>
          <w:sz w:val="26"/>
          <w:szCs w:val="26"/>
          <w:rtl/>
        </w:rPr>
      </w:pPr>
    </w:p>
    <w:p w14:paraId="765E1ECA" w14:textId="77777777" w:rsidR="00EC624F" w:rsidRDefault="00EC624F" w:rsidP="000A60E3">
      <w:pPr>
        <w:spacing w:after="0" w:line="360" w:lineRule="auto"/>
        <w:ind w:left="-2"/>
        <w:jc w:val="center"/>
        <w:rPr>
          <w:rFonts w:cs="FrankRuehl"/>
          <w:b/>
          <w:bCs/>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369E1F50" w14:textId="77777777" w:rsidTr="00901E31">
        <w:trPr>
          <w:jc w:val="center"/>
        </w:trPr>
        <w:tc>
          <w:tcPr>
            <w:tcW w:w="3190" w:type="dxa"/>
            <w:hideMark/>
          </w:tcPr>
          <w:p w14:paraId="13D02D03"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345B88DC"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37E31CD5" w14:textId="77777777" w:rsidTr="00901E31">
        <w:trPr>
          <w:jc w:val="center"/>
        </w:trPr>
        <w:tc>
          <w:tcPr>
            <w:tcW w:w="3190" w:type="dxa"/>
            <w:hideMark/>
          </w:tcPr>
          <w:p w14:paraId="6B240D29"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6119DA93"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חתימה</w:t>
            </w:r>
            <w:r>
              <w:rPr>
                <w:rFonts w:cs="FrankRuehl" w:hint="cs"/>
                <w:b/>
                <w:bCs/>
                <w:sz w:val="26"/>
                <w:szCs w:val="26"/>
                <w:rtl/>
              </w:rPr>
              <w:t xml:space="preserve"> וחותמת</w:t>
            </w:r>
            <w:r w:rsidRPr="004B732C">
              <w:rPr>
                <w:rFonts w:cs="FrankRuehl" w:hint="cs"/>
                <w:b/>
                <w:bCs/>
                <w:sz w:val="26"/>
                <w:szCs w:val="26"/>
                <w:rtl/>
              </w:rPr>
              <w:tab/>
            </w:r>
          </w:p>
        </w:tc>
      </w:tr>
    </w:tbl>
    <w:p w14:paraId="1ED5F2A5" w14:textId="77777777" w:rsidR="002D5ED5" w:rsidRDefault="002D5ED5" w:rsidP="000A60E3">
      <w:pPr>
        <w:spacing w:after="0" w:line="360" w:lineRule="auto"/>
        <w:ind w:left="-2"/>
        <w:jc w:val="both"/>
        <w:rPr>
          <w:rFonts w:cs="FrankRuehl"/>
          <w:b/>
          <w:bCs/>
          <w:sz w:val="26"/>
          <w:szCs w:val="26"/>
          <w:u w:val="single"/>
          <w:rtl/>
        </w:rPr>
      </w:pPr>
    </w:p>
    <w:p w14:paraId="10CA6090" w14:textId="77777777" w:rsidR="00EC624F" w:rsidRDefault="00EC624F" w:rsidP="000A60E3">
      <w:pPr>
        <w:spacing w:after="0" w:line="360" w:lineRule="auto"/>
        <w:ind w:left="-2"/>
        <w:jc w:val="center"/>
        <w:rPr>
          <w:rFonts w:cs="FrankRuehl"/>
          <w:b/>
          <w:bCs/>
          <w:sz w:val="26"/>
          <w:szCs w:val="26"/>
          <w:u w:val="single"/>
          <w:rtl/>
        </w:rPr>
      </w:pPr>
    </w:p>
    <w:p w14:paraId="3EE725C4" w14:textId="77777777"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44A0A58C" w14:textId="77777777" w:rsidR="00A53F63" w:rsidRPr="00DE0236" w:rsidRDefault="00A53F63" w:rsidP="000A60E3">
      <w:pPr>
        <w:spacing w:after="0" w:line="360" w:lineRule="auto"/>
        <w:ind w:left="-2"/>
        <w:rPr>
          <w:rFonts w:cs="FrankRuehl"/>
          <w:b/>
          <w:bCs/>
          <w:sz w:val="26"/>
          <w:szCs w:val="26"/>
          <w:u w:val="single"/>
          <w:rtl/>
        </w:rPr>
      </w:pPr>
    </w:p>
    <w:p w14:paraId="61FBC16D" w14:textId="77777777"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w:t>
      </w:r>
      <w:r w:rsidRPr="00DE0236">
        <w:rPr>
          <w:rFonts w:cs="FrankRuehl" w:hint="cs"/>
          <w:sz w:val="26"/>
          <w:szCs w:val="26"/>
          <w:rtl/>
        </w:rPr>
        <w:t>__</w:t>
      </w:r>
      <w:r w:rsidRPr="00DE0236">
        <w:rPr>
          <w:rFonts w:cs="FrankRuehl"/>
          <w:sz w:val="26"/>
          <w:szCs w:val="26"/>
          <w:rtl/>
        </w:rPr>
        <w:t>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Pr="00DE0236">
        <w:rPr>
          <w:rFonts w:cs="FrankRuehl" w:hint="cs"/>
          <w:sz w:val="26"/>
          <w:szCs w:val="26"/>
          <w:rtl/>
        </w:rPr>
        <w:t>,</w:t>
      </w:r>
      <w:r w:rsidRPr="00DE0236">
        <w:rPr>
          <w:rFonts w:cs="FrankRuehl"/>
          <w:sz w:val="26"/>
          <w:szCs w:val="26"/>
          <w:rtl/>
        </w:rPr>
        <w:t xml:space="preserve">  ___</w:t>
      </w:r>
      <w:r w:rsidRPr="00DE0236">
        <w:rPr>
          <w:rFonts w:cs="FrankRuehl" w:hint="cs"/>
          <w:sz w:val="26"/>
          <w:szCs w:val="26"/>
          <w:rtl/>
        </w:rPr>
        <w:t>____</w:t>
      </w:r>
      <w:r w:rsidRPr="00DE0236">
        <w:rPr>
          <w:rFonts w:cs="FrankRuehl"/>
          <w:sz w:val="26"/>
          <w:szCs w:val="26"/>
          <w:rtl/>
        </w:rPr>
        <w:t>_</w:t>
      </w:r>
      <w:r w:rsidRPr="00DE0236">
        <w:rPr>
          <w:rFonts w:cs="FrankRuehl" w:hint="cs"/>
          <w:sz w:val="26"/>
          <w:szCs w:val="26"/>
          <w:rtl/>
        </w:rPr>
        <w:t>__</w:t>
      </w:r>
      <w:r w:rsidRPr="00DE0236">
        <w:rPr>
          <w:rFonts w:cs="FrankRuehl"/>
          <w:sz w:val="26"/>
          <w:szCs w:val="26"/>
          <w:rtl/>
        </w:rPr>
        <w:t xml:space="preserve">________ </w:t>
      </w:r>
      <w:r w:rsidR="00FD4F6C">
        <w:rPr>
          <w:rFonts w:cs="FrankRuehl" w:hint="cs"/>
          <w:sz w:val="26"/>
          <w:szCs w:val="26"/>
          <w:rtl/>
        </w:rPr>
        <w:t>ח.פ.</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w:t>
      </w:r>
      <w:r w:rsidRPr="00DE0236">
        <w:rPr>
          <w:rFonts w:cs="FrankRuehl" w:hint="cs"/>
          <w:sz w:val="26"/>
          <w:szCs w:val="26"/>
          <w:rtl/>
        </w:rPr>
        <w:t>,</w:t>
      </w:r>
      <w:r w:rsidRPr="00DE0236">
        <w:rPr>
          <w:rFonts w:cs="FrankRuehl"/>
          <w:sz w:val="26"/>
          <w:szCs w:val="26"/>
          <w:rtl/>
        </w:rPr>
        <w:t xml:space="preserve"> מאשר/ת בזאת 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רשו</w:t>
      </w:r>
      <w:r w:rsidR="00FD4F6C">
        <w:rPr>
          <w:rFonts w:cs="FrankRuehl" w:hint="cs"/>
          <w:sz w:val="26"/>
          <w:szCs w:val="26"/>
          <w:rtl/>
        </w:rPr>
        <w:t>ם/</w:t>
      </w:r>
      <w:r w:rsidR="0062158A">
        <w:rPr>
          <w:rFonts w:cs="FrankRuehl" w:hint="cs"/>
          <w:sz w:val="26"/>
          <w:szCs w:val="26"/>
          <w:rtl/>
        </w:rPr>
        <w:t>ה</w:t>
      </w:r>
      <w:r w:rsidRPr="00DE0236">
        <w:rPr>
          <w:rFonts w:cs="FrankRuehl"/>
          <w:sz w:val="26"/>
          <w:szCs w:val="26"/>
          <w:rtl/>
        </w:rPr>
        <w:t xml:space="preserve"> בישראל על פי דין וכי ה"ה __</w:t>
      </w:r>
      <w:r w:rsidRPr="00DE0236">
        <w:rPr>
          <w:rFonts w:cs="FrankRuehl" w:hint="cs"/>
          <w:sz w:val="26"/>
          <w:szCs w:val="26"/>
          <w:rtl/>
        </w:rPr>
        <w:t>____</w:t>
      </w:r>
      <w:r w:rsidRPr="00DE0236">
        <w:rPr>
          <w:rFonts w:cs="FrankRuehl"/>
          <w:sz w:val="26"/>
          <w:szCs w:val="26"/>
          <w:rtl/>
        </w:rPr>
        <w:t>________ אשר חתם</w:t>
      </w:r>
      <w:r w:rsidRPr="00DE0236">
        <w:rPr>
          <w:rFonts w:cs="FrankRuehl" w:hint="cs"/>
          <w:sz w:val="26"/>
          <w:szCs w:val="26"/>
          <w:rtl/>
        </w:rPr>
        <w:t>/מו</w:t>
      </w:r>
      <w:r w:rsidRPr="00DE0236">
        <w:rPr>
          <w:rFonts w:cs="FrankRuehl"/>
          <w:sz w:val="26"/>
          <w:szCs w:val="26"/>
          <w:rtl/>
        </w:rPr>
        <w:t xml:space="preserve"> על התחייבות זו לעמוד בדרישה לעשות שימוש אך ורק בתוכנות מחשב מורשות, </w:t>
      </w:r>
      <w:r w:rsidRPr="00DE0236">
        <w:rPr>
          <w:rFonts w:cs="FrankRuehl" w:hint="cs"/>
          <w:sz w:val="26"/>
          <w:szCs w:val="26"/>
          <w:rtl/>
        </w:rPr>
        <w:t xml:space="preserve">בפניי, </w:t>
      </w:r>
      <w:r w:rsidRPr="00DE0236">
        <w:rPr>
          <w:rFonts w:cs="FrankRuehl"/>
          <w:sz w:val="26"/>
          <w:szCs w:val="26"/>
          <w:rtl/>
        </w:rPr>
        <w:t>מוסמך</w:t>
      </w:r>
      <w:r w:rsidRPr="00DE0236">
        <w:rPr>
          <w:rFonts w:cs="FrankRuehl" w:hint="cs"/>
          <w:sz w:val="26"/>
          <w:szCs w:val="26"/>
          <w:rtl/>
        </w:rPr>
        <w:t>/ים</w:t>
      </w:r>
      <w:r w:rsidRPr="00DE0236">
        <w:rPr>
          <w:rFonts w:cs="FrankRuehl"/>
          <w:sz w:val="26"/>
          <w:szCs w:val="26"/>
          <w:rtl/>
        </w:rPr>
        <w:t xml:space="preserve"> לעשות כן בש</w:t>
      </w:r>
      <w:r w:rsidR="0062158A">
        <w:rPr>
          <w:rFonts w:cs="FrankRuehl" w:hint="cs"/>
          <w:sz w:val="26"/>
          <w:szCs w:val="26"/>
          <w:rtl/>
        </w:rPr>
        <w:t>ם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w:t>
      </w:r>
    </w:p>
    <w:p w14:paraId="12385D13" w14:textId="77777777" w:rsidR="00FC69D8" w:rsidRDefault="00FC69D8" w:rsidP="009D0204">
      <w:pPr>
        <w:spacing w:after="0"/>
        <w:ind w:left="-2"/>
        <w:jc w:val="both"/>
        <w:rPr>
          <w:rFonts w:cs="FrankRuehl"/>
          <w:b/>
          <w:bCs/>
          <w:sz w:val="18"/>
          <w:szCs w:val="18"/>
          <w:rtl/>
        </w:rPr>
      </w:pPr>
    </w:p>
    <w:p w14:paraId="175759A7" w14:textId="77777777" w:rsidR="00EC624F" w:rsidRPr="00DE0236" w:rsidRDefault="00EC624F" w:rsidP="009D0204">
      <w:pPr>
        <w:spacing w:after="0"/>
        <w:ind w:left="-2"/>
        <w:jc w:val="both"/>
        <w:rPr>
          <w:rFonts w:cs="FrankRuehl"/>
          <w:b/>
          <w:bCs/>
          <w:sz w:val="18"/>
          <w:szCs w:val="18"/>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406AFDEC" w14:textId="77777777" w:rsidTr="00901E31">
        <w:trPr>
          <w:jc w:val="center"/>
        </w:trPr>
        <w:tc>
          <w:tcPr>
            <w:tcW w:w="3190" w:type="dxa"/>
            <w:hideMark/>
          </w:tcPr>
          <w:p w14:paraId="0D17148B"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97BC6CD"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2C868A0E"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266978FB" w14:textId="77777777" w:rsidTr="00901E31">
        <w:trPr>
          <w:jc w:val="center"/>
        </w:trPr>
        <w:tc>
          <w:tcPr>
            <w:tcW w:w="3190" w:type="dxa"/>
            <w:hideMark/>
          </w:tcPr>
          <w:p w14:paraId="639C2178"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77BCF785"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27709DFB"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37530402" w14:textId="77777777" w:rsidR="00FC69D8" w:rsidRPr="00DE0236" w:rsidRDefault="00FC69D8" w:rsidP="009D0204">
      <w:pPr>
        <w:spacing w:after="0"/>
        <w:ind w:left="-2"/>
        <w:jc w:val="both"/>
        <w:rPr>
          <w:rFonts w:cs="FrankRuehl"/>
          <w:sz w:val="26"/>
          <w:szCs w:val="26"/>
          <w:rtl/>
        </w:rPr>
      </w:pPr>
    </w:p>
    <w:p w14:paraId="06CD9DDE" w14:textId="77777777" w:rsidR="00EC624F" w:rsidRDefault="00EC624F" w:rsidP="009D0204">
      <w:pPr>
        <w:spacing w:after="0" w:line="360" w:lineRule="auto"/>
        <w:ind w:left="-2"/>
        <w:rPr>
          <w:rFonts w:cs="FrankRuehl"/>
          <w:b/>
          <w:bCs/>
          <w:sz w:val="28"/>
          <w:szCs w:val="28"/>
          <w:u w:val="single"/>
          <w:rtl/>
        </w:rPr>
      </w:pPr>
    </w:p>
    <w:p w14:paraId="192DF8A9" w14:textId="77777777" w:rsidR="00EC624F" w:rsidRDefault="00EC624F" w:rsidP="009D0204">
      <w:pPr>
        <w:spacing w:after="0" w:line="360" w:lineRule="auto"/>
        <w:ind w:left="-2"/>
        <w:rPr>
          <w:rFonts w:cs="FrankRuehl"/>
          <w:b/>
          <w:bCs/>
          <w:sz w:val="28"/>
          <w:szCs w:val="28"/>
          <w:u w:val="single"/>
          <w:rtl/>
        </w:rPr>
      </w:pPr>
    </w:p>
    <w:p w14:paraId="13A928EA" w14:textId="77777777" w:rsidR="003D7C5B" w:rsidRDefault="003D7C5B" w:rsidP="009D0204">
      <w:pPr>
        <w:spacing w:after="0" w:line="360" w:lineRule="auto"/>
        <w:ind w:left="-2"/>
        <w:rPr>
          <w:rFonts w:cs="FrankRuehl"/>
          <w:b/>
          <w:bCs/>
          <w:sz w:val="28"/>
          <w:szCs w:val="28"/>
          <w:u w:val="single"/>
          <w:rtl/>
        </w:rPr>
      </w:pPr>
    </w:p>
    <w:p w14:paraId="5B93515A" w14:textId="77777777" w:rsidR="002C5372" w:rsidRDefault="002C5372" w:rsidP="009D0204">
      <w:pPr>
        <w:spacing w:after="0" w:line="360" w:lineRule="auto"/>
        <w:ind w:left="-2"/>
        <w:rPr>
          <w:rFonts w:cs="FrankRuehl"/>
          <w:b/>
          <w:bCs/>
          <w:sz w:val="28"/>
          <w:szCs w:val="28"/>
          <w:u w:val="single"/>
          <w:rtl/>
        </w:rPr>
      </w:pPr>
    </w:p>
    <w:p w14:paraId="3DA4DA50" w14:textId="77777777" w:rsidR="002C5372" w:rsidRDefault="002C5372" w:rsidP="009D0204">
      <w:pPr>
        <w:spacing w:after="0" w:line="360" w:lineRule="auto"/>
        <w:ind w:left="-2"/>
        <w:rPr>
          <w:rFonts w:cs="FrankRuehl"/>
          <w:b/>
          <w:bCs/>
          <w:sz w:val="28"/>
          <w:szCs w:val="28"/>
          <w:u w:val="single"/>
          <w:rtl/>
        </w:rPr>
      </w:pPr>
    </w:p>
    <w:p w14:paraId="78580920" w14:textId="77777777" w:rsidR="002C5372" w:rsidRDefault="002C5372" w:rsidP="009D0204">
      <w:pPr>
        <w:spacing w:after="0" w:line="360" w:lineRule="auto"/>
        <w:ind w:left="-2"/>
        <w:rPr>
          <w:rFonts w:cs="FrankRuehl"/>
          <w:b/>
          <w:bCs/>
          <w:sz w:val="28"/>
          <w:szCs w:val="28"/>
          <w:u w:val="single"/>
          <w:rtl/>
        </w:rPr>
      </w:pPr>
    </w:p>
    <w:p w14:paraId="6462F733" w14:textId="77777777" w:rsidR="002C5372" w:rsidRDefault="002C5372" w:rsidP="009D0204">
      <w:pPr>
        <w:spacing w:after="0" w:line="360" w:lineRule="auto"/>
        <w:ind w:left="-2"/>
        <w:rPr>
          <w:rFonts w:cs="FrankRuehl"/>
          <w:b/>
          <w:bCs/>
          <w:sz w:val="28"/>
          <w:szCs w:val="28"/>
          <w:u w:val="single"/>
          <w:rtl/>
        </w:rPr>
      </w:pPr>
    </w:p>
    <w:p w14:paraId="5E7475F1" w14:textId="77777777" w:rsidR="00EF6A0C" w:rsidRDefault="00EF6A0C" w:rsidP="009D0204">
      <w:pPr>
        <w:spacing w:after="0" w:line="360" w:lineRule="auto"/>
        <w:ind w:left="-2"/>
        <w:rPr>
          <w:rFonts w:cs="FrankRuehl"/>
          <w:b/>
          <w:bCs/>
          <w:sz w:val="28"/>
          <w:szCs w:val="28"/>
          <w:u w:val="single"/>
          <w:rtl/>
        </w:rPr>
      </w:pPr>
    </w:p>
    <w:p w14:paraId="43B252FE" w14:textId="77777777" w:rsidR="002C5372" w:rsidRDefault="002C5372" w:rsidP="009D0204">
      <w:pPr>
        <w:spacing w:after="0" w:line="360" w:lineRule="auto"/>
        <w:ind w:left="-2"/>
        <w:rPr>
          <w:rFonts w:cs="FrankRuehl"/>
          <w:b/>
          <w:bCs/>
          <w:sz w:val="28"/>
          <w:szCs w:val="28"/>
          <w:u w:val="single"/>
          <w:rtl/>
        </w:rPr>
      </w:pPr>
    </w:p>
    <w:p w14:paraId="2B26B098" w14:textId="77777777" w:rsidR="00FC69D8" w:rsidRPr="005B1A79" w:rsidRDefault="00FC69D8" w:rsidP="00044BD8">
      <w:pPr>
        <w:shd w:val="clear" w:color="auto" w:fill="DAEEF3" w:themeFill="accent5" w:themeFillTint="33"/>
        <w:spacing w:after="0" w:line="360" w:lineRule="auto"/>
        <w:ind w:left="-2"/>
        <w:jc w:val="both"/>
        <w:rPr>
          <w:rFonts w:ascii="Times New Roman" w:eastAsiaTheme="minorHAnsi" w:hAnsi="Times New Roman" w:cs="FrankRuehl"/>
          <w:b/>
          <w:bCs/>
          <w:sz w:val="28"/>
          <w:szCs w:val="28"/>
          <w:u w:val="single"/>
          <w:rtl/>
        </w:rPr>
      </w:pPr>
      <w:r w:rsidRPr="005B1A79">
        <w:rPr>
          <w:rFonts w:ascii="Times New Roman" w:eastAsiaTheme="minorHAnsi" w:hAnsi="Times New Roman" w:cs="FrankRuehl"/>
          <w:b/>
          <w:bCs/>
          <w:sz w:val="28"/>
          <w:szCs w:val="28"/>
          <w:u w:val="single"/>
          <w:rtl/>
        </w:rPr>
        <w:t>במידה והמציע</w:t>
      </w:r>
      <w:r w:rsidR="00FD4F6C">
        <w:rPr>
          <w:rFonts w:ascii="Times New Roman" w:eastAsiaTheme="minorHAnsi" w:hAnsi="Times New Roman" w:cs="FrankRuehl" w:hint="cs"/>
          <w:b/>
          <w:bCs/>
          <w:sz w:val="28"/>
          <w:szCs w:val="28"/>
          <w:u w:val="single"/>
          <w:rtl/>
        </w:rPr>
        <w:t>/</w:t>
      </w:r>
      <w:r w:rsidR="0062158A">
        <w:rPr>
          <w:rFonts w:ascii="Times New Roman" w:eastAsiaTheme="minorHAnsi" w:hAnsi="Times New Roman" w:cs="FrankRuehl" w:hint="cs"/>
          <w:b/>
          <w:bCs/>
          <w:sz w:val="28"/>
          <w:szCs w:val="28"/>
          <w:u w:val="single"/>
          <w:rtl/>
        </w:rPr>
        <w:t>ה</w:t>
      </w:r>
      <w:r w:rsidRPr="005B1A79">
        <w:rPr>
          <w:rFonts w:ascii="Times New Roman" w:eastAsiaTheme="minorHAnsi" w:hAnsi="Times New Roman" w:cs="FrankRuehl"/>
          <w:b/>
          <w:bCs/>
          <w:sz w:val="28"/>
          <w:szCs w:val="28"/>
          <w:u w:val="single"/>
          <w:rtl/>
        </w:rPr>
        <w:t xml:space="preserve"> </w:t>
      </w:r>
      <w:r w:rsidRPr="005B1A79">
        <w:rPr>
          <w:rFonts w:ascii="Times New Roman" w:eastAsiaTheme="minorHAnsi" w:hAnsi="Times New Roman" w:cs="FrankRuehl" w:hint="cs"/>
          <w:b/>
          <w:bCs/>
          <w:sz w:val="28"/>
          <w:szCs w:val="28"/>
          <w:u w:val="single"/>
          <w:rtl/>
        </w:rPr>
        <w:t>אינ</w:t>
      </w:r>
      <w:r w:rsidR="00FD4F6C">
        <w:rPr>
          <w:rFonts w:ascii="Times New Roman" w:eastAsiaTheme="minorHAnsi" w:hAnsi="Times New Roman" w:cs="FrankRuehl" w:hint="cs"/>
          <w:b/>
          <w:bCs/>
          <w:sz w:val="28"/>
          <w:szCs w:val="28"/>
          <w:u w:val="single"/>
          <w:rtl/>
        </w:rPr>
        <w:t>ו/</w:t>
      </w:r>
      <w:r w:rsidR="0062158A">
        <w:rPr>
          <w:rFonts w:ascii="Times New Roman" w:eastAsiaTheme="minorHAnsi" w:hAnsi="Times New Roman" w:cs="FrankRuehl" w:hint="cs"/>
          <w:b/>
          <w:bCs/>
          <w:sz w:val="28"/>
          <w:szCs w:val="28"/>
          <w:u w:val="single"/>
          <w:rtl/>
        </w:rPr>
        <w:t>ה</w:t>
      </w:r>
      <w:r w:rsidRPr="005B1A79">
        <w:rPr>
          <w:rFonts w:ascii="Times New Roman" w:eastAsiaTheme="minorHAnsi" w:hAnsi="Times New Roman" w:cs="FrankRuehl" w:hint="cs"/>
          <w:b/>
          <w:bCs/>
          <w:sz w:val="28"/>
          <w:szCs w:val="28"/>
          <w:u w:val="single"/>
          <w:rtl/>
        </w:rPr>
        <w:t xml:space="preserve"> </w:t>
      </w:r>
      <w:r w:rsidRPr="005B1A79">
        <w:rPr>
          <w:rFonts w:ascii="Times New Roman" w:eastAsiaTheme="minorHAnsi" w:hAnsi="Times New Roman" w:cs="FrankRuehl"/>
          <w:b/>
          <w:bCs/>
          <w:sz w:val="28"/>
          <w:szCs w:val="28"/>
          <w:u w:val="single"/>
          <w:rtl/>
        </w:rPr>
        <w:t>תאגיד</w:t>
      </w:r>
      <w:r w:rsidR="00B402CE">
        <w:rPr>
          <w:rFonts w:ascii="Times New Roman" w:eastAsiaTheme="minorHAnsi" w:hAnsi="Times New Roman" w:cs="FrankRuehl"/>
          <w:b/>
          <w:bCs/>
          <w:sz w:val="28"/>
          <w:szCs w:val="28"/>
          <w:u w:val="single"/>
          <w:rtl/>
        </w:rPr>
        <w:t>-</w:t>
      </w:r>
      <w:r w:rsidRPr="005B1A79">
        <w:rPr>
          <w:rFonts w:ascii="Times New Roman" w:eastAsiaTheme="minorHAnsi" w:hAnsi="Times New Roman" w:cs="FrankRuehl"/>
          <w:b/>
          <w:bCs/>
          <w:sz w:val="28"/>
          <w:szCs w:val="28"/>
          <w:u w:val="single"/>
          <w:rtl/>
        </w:rPr>
        <w:t xml:space="preserve"> </w:t>
      </w:r>
    </w:p>
    <w:p w14:paraId="0651744A" w14:textId="77777777" w:rsidR="005B1A79" w:rsidRDefault="005B1A79" w:rsidP="009D0204">
      <w:pPr>
        <w:spacing w:after="0" w:line="360" w:lineRule="auto"/>
        <w:ind w:left="-2"/>
        <w:jc w:val="center"/>
        <w:rPr>
          <w:rFonts w:ascii="Times New Roman" w:eastAsiaTheme="minorHAnsi" w:hAnsi="Times New Roman" w:cs="FrankRuehl"/>
          <w:sz w:val="26"/>
          <w:szCs w:val="26"/>
          <w:rtl/>
        </w:rPr>
      </w:pPr>
    </w:p>
    <w:p w14:paraId="7DE6EFC7" w14:textId="77777777" w:rsidR="005B1A79" w:rsidRDefault="005B1A79" w:rsidP="009D0204">
      <w:pPr>
        <w:spacing w:after="0" w:line="360" w:lineRule="auto"/>
        <w:ind w:left="-2"/>
        <w:rPr>
          <w:rFonts w:cs="FrankRuehl"/>
          <w:sz w:val="26"/>
          <w:szCs w:val="26"/>
          <w:rtl/>
        </w:rPr>
      </w:pPr>
    </w:p>
    <w:p w14:paraId="1F89AEA4" w14:textId="77777777" w:rsidR="00FC69D8" w:rsidRDefault="00FC69D8" w:rsidP="003540BD">
      <w:pPr>
        <w:spacing w:after="0" w:line="360" w:lineRule="auto"/>
        <w:ind w:left="-2"/>
        <w:jc w:val="both"/>
        <w:rPr>
          <w:rFonts w:cs="FrankRuehl"/>
          <w:sz w:val="26"/>
          <w:szCs w:val="26"/>
          <w:rtl/>
        </w:rPr>
      </w:pPr>
      <w:r w:rsidRPr="00DE0236">
        <w:rPr>
          <w:rFonts w:cs="FrankRuehl"/>
          <w:sz w:val="26"/>
          <w:szCs w:val="26"/>
          <w:rtl/>
        </w:rPr>
        <w:t>אני הח"מ _____________ נושא</w:t>
      </w:r>
      <w:r w:rsidR="0062158A">
        <w:rPr>
          <w:rFonts w:cs="FrankRuehl" w:hint="cs"/>
          <w:sz w:val="26"/>
          <w:szCs w:val="26"/>
          <w:rtl/>
        </w:rPr>
        <w:t>/ת</w:t>
      </w:r>
      <w:r w:rsidRPr="00DE0236">
        <w:rPr>
          <w:rFonts w:cs="FrankRuehl"/>
          <w:sz w:val="26"/>
          <w:szCs w:val="26"/>
          <w:rtl/>
        </w:rPr>
        <w:t xml:space="preserve"> ת. ז. מס' _____________ (להלן: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מתחייב</w:t>
      </w:r>
      <w:r w:rsidR="0062158A">
        <w:rPr>
          <w:rFonts w:cs="FrankRuehl" w:hint="cs"/>
          <w:sz w:val="26"/>
          <w:szCs w:val="26"/>
          <w:rtl/>
        </w:rPr>
        <w:t>/ת</w:t>
      </w:r>
      <w:r w:rsidRPr="00DE0236">
        <w:rPr>
          <w:rFonts w:cs="FrankRuehl"/>
          <w:sz w:val="26"/>
          <w:szCs w:val="26"/>
          <w:rtl/>
        </w:rPr>
        <w:t xml:space="preserve"> בזאת בכתב, לעמוד בדרישה לעשות שימוש אך ורק בתוכנות מחשב מורשות</w:t>
      </w:r>
      <w:r w:rsidRPr="00DE0236">
        <w:rPr>
          <w:rFonts w:cs="FrankRuehl" w:hint="cs"/>
          <w:sz w:val="26"/>
          <w:szCs w:val="26"/>
          <w:rtl/>
        </w:rPr>
        <w:t xml:space="preserve"> לצורך ביצוע כל השירותים והעבודה נושא המכרז</w:t>
      </w:r>
      <w:r w:rsidRPr="00DE0236">
        <w:rPr>
          <w:rFonts w:cs="FrankRuehl"/>
          <w:sz w:val="26"/>
          <w:szCs w:val="26"/>
          <w:rtl/>
        </w:rPr>
        <w:t>.</w:t>
      </w:r>
    </w:p>
    <w:p w14:paraId="7FFD7B1A" w14:textId="77777777" w:rsidR="00EC624F" w:rsidRPr="00DE0236" w:rsidRDefault="00EC624F" w:rsidP="000A60E3">
      <w:pPr>
        <w:spacing w:after="0" w:line="360" w:lineRule="auto"/>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449D779A" w14:textId="77777777" w:rsidTr="00901E31">
        <w:trPr>
          <w:jc w:val="center"/>
        </w:trPr>
        <w:tc>
          <w:tcPr>
            <w:tcW w:w="3190" w:type="dxa"/>
            <w:hideMark/>
          </w:tcPr>
          <w:p w14:paraId="3A68971F"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c>
          <w:tcPr>
            <w:tcW w:w="3190" w:type="dxa"/>
            <w:hideMark/>
          </w:tcPr>
          <w:p w14:paraId="597A51B5" w14:textId="77777777" w:rsidR="0039112F" w:rsidRDefault="0039112F" w:rsidP="000A60E3">
            <w:pPr>
              <w:pStyle w:val="af6"/>
              <w:tabs>
                <w:tab w:val="clear" w:pos="454"/>
                <w:tab w:val="left" w:pos="720"/>
              </w:tabs>
              <w:jc w:val="center"/>
              <w:rPr>
                <w:rFonts w:cs="Monotype Hadassah"/>
                <w:sz w:val="24"/>
                <w:szCs w:val="24"/>
              </w:rPr>
            </w:pPr>
            <w:r>
              <w:rPr>
                <w:rFonts w:cs="Monotype Hadassah" w:hint="cs"/>
                <w:sz w:val="24"/>
                <w:szCs w:val="24"/>
                <w:rtl/>
              </w:rPr>
              <w:t>___________________</w:t>
            </w:r>
          </w:p>
        </w:tc>
      </w:tr>
      <w:tr w:rsidR="0039112F" w14:paraId="415A1A99" w14:textId="77777777" w:rsidTr="004C5F74">
        <w:trPr>
          <w:trHeight w:val="70"/>
          <w:jc w:val="center"/>
        </w:trPr>
        <w:tc>
          <w:tcPr>
            <w:tcW w:w="3190" w:type="dxa"/>
            <w:hideMark/>
          </w:tcPr>
          <w:p w14:paraId="68022988"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תאריך</w:t>
            </w:r>
          </w:p>
        </w:tc>
        <w:tc>
          <w:tcPr>
            <w:tcW w:w="3190" w:type="dxa"/>
            <w:hideMark/>
          </w:tcPr>
          <w:p w14:paraId="36003766" w14:textId="77777777" w:rsidR="0039112F" w:rsidRPr="004B732C" w:rsidRDefault="0039112F" w:rsidP="000A60E3">
            <w:pPr>
              <w:spacing w:line="360" w:lineRule="auto"/>
              <w:jc w:val="center"/>
              <w:rPr>
                <w:rFonts w:cs="FrankRuehl"/>
                <w:b/>
                <w:bCs/>
                <w:sz w:val="26"/>
                <w:szCs w:val="26"/>
              </w:rPr>
            </w:pPr>
            <w:r w:rsidRPr="004B732C">
              <w:rPr>
                <w:rFonts w:cs="FrankRuehl" w:hint="cs"/>
                <w:b/>
                <w:bCs/>
                <w:sz w:val="26"/>
                <w:szCs w:val="26"/>
                <w:rtl/>
              </w:rPr>
              <w:t xml:space="preserve">   </w:t>
            </w:r>
            <w:r w:rsidR="00A6256C">
              <w:rPr>
                <w:rFonts w:cs="FrankRuehl" w:hint="cs"/>
                <w:b/>
                <w:bCs/>
                <w:sz w:val="26"/>
                <w:szCs w:val="26"/>
                <w:rtl/>
              </w:rPr>
              <w:t xml:space="preserve">    </w:t>
            </w:r>
            <w:r w:rsidRPr="004B732C">
              <w:rPr>
                <w:rFonts w:cs="FrankRuehl" w:hint="cs"/>
                <w:b/>
                <w:bCs/>
                <w:sz w:val="26"/>
                <w:szCs w:val="26"/>
                <w:rtl/>
              </w:rPr>
              <w:t>חתימה</w:t>
            </w:r>
            <w:r w:rsidRPr="004B732C">
              <w:rPr>
                <w:rFonts w:cs="FrankRuehl" w:hint="cs"/>
                <w:b/>
                <w:bCs/>
                <w:sz w:val="26"/>
                <w:szCs w:val="26"/>
                <w:rtl/>
              </w:rPr>
              <w:tab/>
            </w:r>
          </w:p>
        </w:tc>
      </w:tr>
    </w:tbl>
    <w:p w14:paraId="38BB318E" w14:textId="77777777" w:rsidR="009E3927" w:rsidRDefault="009E3927" w:rsidP="000A60E3">
      <w:pPr>
        <w:spacing w:after="0" w:line="360" w:lineRule="auto"/>
        <w:ind w:left="-2"/>
        <w:jc w:val="both"/>
        <w:rPr>
          <w:rFonts w:cs="FrankRuehl"/>
          <w:b/>
          <w:bCs/>
          <w:sz w:val="26"/>
          <w:szCs w:val="26"/>
          <w:u w:val="single"/>
          <w:rtl/>
        </w:rPr>
      </w:pPr>
    </w:p>
    <w:p w14:paraId="0068E37D" w14:textId="77777777" w:rsidR="00F94B6E" w:rsidRDefault="00F94B6E" w:rsidP="000A60E3">
      <w:pPr>
        <w:spacing w:after="0" w:line="360" w:lineRule="auto"/>
        <w:ind w:left="-2"/>
        <w:jc w:val="both"/>
        <w:rPr>
          <w:rFonts w:cs="FrankRuehl"/>
          <w:b/>
          <w:bCs/>
          <w:sz w:val="26"/>
          <w:szCs w:val="26"/>
          <w:u w:val="single"/>
          <w:rtl/>
        </w:rPr>
      </w:pPr>
    </w:p>
    <w:p w14:paraId="52EBF026" w14:textId="77777777" w:rsidR="00FC69D8" w:rsidRDefault="00FC69D8" w:rsidP="000A60E3">
      <w:pPr>
        <w:spacing w:after="0" w:line="360" w:lineRule="auto"/>
        <w:ind w:left="-2"/>
        <w:jc w:val="center"/>
        <w:rPr>
          <w:rFonts w:cs="FrankRuehl"/>
          <w:b/>
          <w:bCs/>
          <w:sz w:val="26"/>
          <w:szCs w:val="26"/>
          <w:u w:val="single"/>
          <w:rtl/>
        </w:rPr>
      </w:pPr>
      <w:r w:rsidRPr="00DE0236">
        <w:rPr>
          <w:rFonts w:cs="FrankRuehl" w:hint="cs"/>
          <w:b/>
          <w:bCs/>
          <w:sz w:val="26"/>
          <w:szCs w:val="26"/>
          <w:u w:val="single"/>
          <w:rtl/>
        </w:rPr>
        <w:t>אישור</w:t>
      </w:r>
    </w:p>
    <w:p w14:paraId="4068D56C" w14:textId="77777777" w:rsidR="00A53F63" w:rsidRPr="00DE0236" w:rsidRDefault="00A53F63" w:rsidP="000A60E3">
      <w:pPr>
        <w:spacing w:after="0" w:line="360" w:lineRule="auto"/>
        <w:ind w:left="-2"/>
        <w:jc w:val="center"/>
        <w:rPr>
          <w:rFonts w:cs="FrankRuehl"/>
          <w:b/>
          <w:bCs/>
          <w:sz w:val="26"/>
          <w:szCs w:val="26"/>
          <w:u w:val="single"/>
          <w:rtl/>
        </w:rPr>
      </w:pPr>
    </w:p>
    <w:p w14:paraId="10D05C84" w14:textId="77777777" w:rsidR="00FC69D8"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w:t>
      </w:r>
      <w:r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Pr="00DE0236">
        <w:rPr>
          <w:rFonts w:cs="FrankRuehl" w:hint="cs"/>
          <w:sz w:val="26"/>
          <w:szCs w:val="26"/>
          <w:rtl/>
        </w:rPr>
        <w:t>,</w:t>
      </w:r>
      <w:r w:rsidRPr="00DE0236">
        <w:rPr>
          <w:rFonts w:cs="FrankRuehl"/>
          <w:sz w:val="26"/>
          <w:szCs w:val="26"/>
          <w:rtl/>
        </w:rPr>
        <w:t xml:space="preserve"> __________</w:t>
      </w:r>
      <w:r w:rsidRPr="00DE0236">
        <w:rPr>
          <w:rFonts w:cs="FrankRuehl" w:hint="cs"/>
          <w:sz w:val="26"/>
          <w:szCs w:val="26"/>
          <w:rtl/>
        </w:rPr>
        <w:t xml:space="preserve"> </w:t>
      </w:r>
      <w:r w:rsidRPr="00DE0236">
        <w:rPr>
          <w:rFonts w:cs="FrankRuehl"/>
          <w:sz w:val="26"/>
          <w:szCs w:val="26"/>
          <w:rtl/>
        </w:rPr>
        <w:t>נושא</w:t>
      </w:r>
      <w:r w:rsidR="0062158A">
        <w:rPr>
          <w:rFonts w:cs="FrankRuehl" w:hint="cs"/>
          <w:sz w:val="26"/>
          <w:szCs w:val="26"/>
          <w:rtl/>
        </w:rPr>
        <w:t>/ת</w:t>
      </w:r>
      <w:r w:rsidRPr="00DE0236">
        <w:rPr>
          <w:rFonts w:cs="FrankRuehl"/>
          <w:sz w:val="26"/>
          <w:szCs w:val="26"/>
          <w:rtl/>
        </w:rPr>
        <w:t xml:space="preserve"> ת.ז. מס' __________(להלן: "</w:t>
      </w:r>
      <w:r w:rsidRPr="00A53F63">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מאשר/ת בזאת 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חת</w:t>
      </w:r>
      <w:r w:rsidR="00FD4F6C">
        <w:rPr>
          <w:rFonts w:cs="FrankRuehl" w:hint="cs"/>
          <w:sz w:val="26"/>
          <w:szCs w:val="26"/>
          <w:rtl/>
        </w:rPr>
        <w:t>ם/</w:t>
      </w:r>
      <w:r w:rsidR="0062158A">
        <w:rPr>
          <w:rFonts w:cs="FrankRuehl" w:hint="cs"/>
          <w:sz w:val="26"/>
          <w:szCs w:val="26"/>
          <w:rtl/>
        </w:rPr>
        <w:t>ה</w:t>
      </w:r>
      <w:r w:rsidRPr="00DE0236">
        <w:rPr>
          <w:rFonts w:cs="FrankRuehl"/>
          <w:sz w:val="26"/>
          <w:szCs w:val="26"/>
          <w:rtl/>
        </w:rPr>
        <w:t xml:space="preserve"> על התחייבות זו לעמוד בדרישה לעשות שימוש אך ורק בתוכנות מחשב מורשות. </w:t>
      </w:r>
    </w:p>
    <w:p w14:paraId="2479E3FC" w14:textId="77777777" w:rsidR="0039112F" w:rsidRDefault="0039112F" w:rsidP="000A60E3">
      <w:pPr>
        <w:spacing w:after="0" w:line="360" w:lineRule="auto"/>
        <w:ind w:left="-2"/>
        <w:jc w:val="both"/>
        <w:rPr>
          <w:rFonts w:cs="FrankRuehl"/>
          <w:sz w:val="26"/>
          <w:szCs w:val="26"/>
          <w:rtl/>
        </w:rPr>
      </w:pPr>
    </w:p>
    <w:p w14:paraId="732BFE94" w14:textId="77777777" w:rsidR="00EC624F" w:rsidRPr="00DE0236" w:rsidRDefault="00EC624F" w:rsidP="009D0204">
      <w:pPr>
        <w:spacing w:after="0" w:line="360" w:lineRule="auto"/>
        <w:ind w:left="-2"/>
        <w:jc w:val="both"/>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4ED941E8" w14:textId="77777777" w:rsidTr="00901E31">
        <w:trPr>
          <w:jc w:val="center"/>
        </w:trPr>
        <w:tc>
          <w:tcPr>
            <w:tcW w:w="3190" w:type="dxa"/>
            <w:hideMark/>
          </w:tcPr>
          <w:p w14:paraId="79D27144"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19504780"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37D3AE7A"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3343EA94" w14:textId="77777777" w:rsidTr="00901E31">
        <w:trPr>
          <w:jc w:val="center"/>
        </w:trPr>
        <w:tc>
          <w:tcPr>
            <w:tcW w:w="3190" w:type="dxa"/>
            <w:hideMark/>
          </w:tcPr>
          <w:p w14:paraId="7FC234F9"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5877308A"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6F8DF02D"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4F8B0FE6" w14:textId="77777777" w:rsidR="00FC69D8" w:rsidRPr="00DE0236" w:rsidRDefault="00FC69D8" w:rsidP="009D0204">
      <w:pPr>
        <w:spacing w:after="0"/>
        <w:ind w:left="-2"/>
        <w:rPr>
          <w:rFonts w:cs="FrankRuehl"/>
          <w:b/>
          <w:bCs/>
          <w:u w:val="single"/>
          <w:rtl/>
        </w:rPr>
      </w:pPr>
    </w:p>
    <w:p w14:paraId="24EDC61E" w14:textId="77777777" w:rsidR="00F94B6E" w:rsidRDefault="00F94B6E" w:rsidP="009D0204">
      <w:pPr>
        <w:spacing w:after="0"/>
        <w:ind w:left="-2"/>
        <w:jc w:val="center"/>
        <w:rPr>
          <w:rFonts w:cs="FrankRuehl"/>
          <w:b/>
          <w:bCs/>
          <w:sz w:val="32"/>
          <w:szCs w:val="32"/>
          <w:u w:val="single"/>
          <w:rtl/>
        </w:rPr>
      </w:pPr>
      <w:bookmarkStart w:id="35" w:name="נספחח"/>
    </w:p>
    <w:p w14:paraId="50D64563" w14:textId="77777777" w:rsidR="00F94B6E" w:rsidRDefault="00F94B6E" w:rsidP="009D0204">
      <w:pPr>
        <w:spacing w:after="0"/>
        <w:rPr>
          <w:rFonts w:cs="FrankRuehl"/>
          <w:b/>
          <w:bCs/>
          <w:sz w:val="32"/>
          <w:szCs w:val="32"/>
          <w:u w:val="single"/>
          <w:rtl/>
        </w:rPr>
      </w:pPr>
    </w:p>
    <w:p w14:paraId="4730D4A9" w14:textId="77777777" w:rsidR="002C5372" w:rsidRDefault="002C5372" w:rsidP="009D0204">
      <w:pPr>
        <w:spacing w:after="0"/>
        <w:ind w:left="-2"/>
        <w:jc w:val="center"/>
        <w:rPr>
          <w:rFonts w:cs="FrankRuehl"/>
          <w:b/>
          <w:bCs/>
          <w:sz w:val="32"/>
          <w:szCs w:val="32"/>
          <w:u w:val="single"/>
          <w:rtl/>
        </w:rPr>
      </w:pPr>
    </w:p>
    <w:p w14:paraId="375B2E3D" w14:textId="77777777" w:rsidR="002942C8" w:rsidRDefault="002942C8" w:rsidP="009D0204">
      <w:pPr>
        <w:spacing w:after="0"/>
        <w:ind w:left="-2"/>
        <w:jc w:val="center"/>
        <w:rPr>
          <w:rFonts w:cs="FrankRuehl"/>
          <w:b/>
          <w:bCs/>
          <w:sz w:val="32"/>
          <w:szCs w:val="32"/>
          <w:u w:val="single"/>
          <w:rtl/>
        </w:rPr>
      </w:pPr>
    </w:p>
    <w:p w14:paraId="4009A1A4" w14:textId="77777777" w:rsidR="00F94453" w:rsidRDefault="00F94453" w:rsidP="009D0204">
      <w:pPr>
        <w:spacing w:after="0"/>
        <w:ind w:left="-2"/>
        <w:jc w:val="center"/>
        <w:rPr>
          <w:rFonts w:cs="FrankRuehl"/>
          <w:b/>
          <w:bCs/>
          <w:sz w:val="32"/>
          <w:szCs w:val="32"/>
          <w:u w:val="single"/>
          <w:rtl/>
        </w:rPr>
      </w:pPr>
    </w:p>
    <w:p w14:paraId="4C8AF55B" w14:textId="77777777" w:rsidR="00F94453" w:rsidRDefault="00F94453" w:rsidP="009D0204">
      <w:pPr>
        <w:spacing w:after="0"/>
        <w:ind w:left="-2"/>
        <w:jc w:val="center"/>
        <w:rPr>
          <w:rFonts w:cs="FrankRuehl"/>
          <w:b/>
          <w:bCs/>
          <w:sz w:val="32"/>
          <w:szCs w:val="32"/>
          <w:u w:val="single"/>
          <w:rtl/>
        </w:rPr>
      </w:pPr>
    </w:p>
    <w:p w14:paraId="09F389AA" w14:textId="77777777" w:rsidR="00F94453" w:rsidRDefault="00F94453" w:rsidP="009D0204">
      <w:pPr>
        <w:spacing w:after="0"/>
        <w:ind w:left="-2"/>
        <w:jc w:val="center"/>
        <w:rPr>
          <w:rFonts w:cs="FrankRuehl"/>
          <w:b/>
          <w:bCs/>
          <w:sz w:val="32"/>
          <w:szCs w:val="32"/>
          <w:u w:val="single"/>
          <w:rtl/>
        </w:rPr>
      </w:pPr>
    </w:p>
    <w:p w14:paraId="5EF4FDEC" w14:textId="77777777" w:rsidR="00F94453" w:rsidRDefault="00F94453" w:rsidP="009D0204">
      <w:pPr>
        <w:spacing w:after="0"/>
        <w:ind w:left="-2"/>
        <w:jc w:val="center"/>
        <w:rPr>
          <w:rFonts w:cs="FrankRuehl"/>
          <w:b/>
          <w:bCs/>
          <w:sz w:val="32"/>
          <w:szCs w:val="32"/>
          <w:u w:val="single"/>
          <w:rtl/>
        </w:rPr>
      </w:pPr>
    </w:p>
    <w:p w14:paraId="77BE254A" w14:textId="77777777" w:rsidR="00F94453" w:rsidRDefault="00F94453" w:rsidP="009D0204">
      <w:pPr>
        <w:spacing w:after="0"/>
        <w:ind w:left="-2"/>
        <w:jc w:val="center"/>
        <w:rPr>
          <w:rFonts w:cs="FrankRuehl"/>
          <w:b/>
          <w:bCs/>
          <w:sz w:val="32"/>
          <w:szCs w:val="32"/>
          <w:u w:val="single"/>
          <w:rtl/>
        </w:rPr>
      </w:pPr>
    </w:p>
    <w:p w14:paraId="54A990ED" w14:textId="77777777" w:rsidR="00F94453" w:rsidRDefault="00F94453" w:rsidP="009D0204">
      <w:pPr>
        <w:spacing w:after="0"/>
        <w:ind w:left="-2"/>
        <w:jc w:val="center"/>
        <w:rPr>
          <w:rFonts w:cs="FrankRuehl"/>
          <w:b/>
          <w:bCs/>
          <w:sz w:val="32"/>
          <w:szCs w:val="32"/>
          <w:u w:val="single"/>
          <w:rtl/>
        </w:rPr>
      </w:pPr>
    </w:p>
    <w:p w14:paraId="0829B67B" w14:textId="77777777" w:rsidR="00F94453" w:rsidRDefault="00F94453" w:rsidP="009D0204">
      <w:pPr>
        <w:spacing w:after="0"/>
        <w:ind w:left="-2"/>
        <w:jc w:val="center"/>
        <w:rPr>
          <w:rFonts w:cs="FrankRuehl"/>
          <w:b/>
          <w:bCs/>
          <w:sz w:val="32"/>
          <w:szCs w:val="32"/>
          <w:u w:val="single"/>
          <w:rtl/>
        </w:rPr>
      </w:pPr>
    </w:p>
    <w:p w14:paraId="434A531E" w14:textId="77777777" w:rsidR="00F94453" w:rsidRDefault="00F94453" w:rsidP="009D0204">
      <w:pPr>
        <w:spacing w:after="0"/>
        <w:ind w:left="-2"/>
        <w:jc w:val="center"/>
        <w:rPr>
          <w:rFonts w:cs="FrankRuehl"/>
          <w:b/>
          <w:bCs/>
          <w:sz w:val="32"/>
          <w:szCs w:val="32"/>
          <w:u w:val="single"/>
          <w:rtl/>
        </w:rPr>
      </w:pPr>
    </w:p>
    <w:p w14:paraId="156375DA" w14:textId="77777777" w:rsidR="00F94453" w:rsidRDefault="00F94453" w:rsidP="009D0204">
      <w:pPr>
        <w:spacing w:after="0"/>
        <w:ind w:left="-2"/>
        <w:jc w:val="center"/>
        <w:rPr>
          <w:rFonts w:cs="FrankRuehl"/>
          <w:b/>
          <w:bCs/>
          <w:sz w:val="32"/>
          <w:szCs w:val="32"/>
          <w:u w:val="single"/>
          <w:rtl/>
        </w:rPr>
      </w:pPr>
    </w:p>
    <w:p w14:paraId="23ACD868" w14:textId="77777777" w:rsidR="003F1535" w:rsidRDefault="003F1535">
      <w:pPr>
        <w:bidi w:val="0"/>
        <w:rPr>
          <w:rFonts w:cs="FrankRuehl"/>
          <w:b/>
          <w:bCs/>
          <w:sz w:val="32"/>
          <w:szCs w:val="32"/>
          <w:u w:val="single"/>
        </w:rPr>
      </w:pPr>
      <w:r>
        <w:rPr>
          <w:rFonts w:cs="FrankRuehl"/>
          <w:b/>
          <w:bCs/>
          <w:sz w:val="32"/>
          <w:szCs w:val="32"/>
          <w:u w:val="single"/>
          <w:rtl/>
        </w:rPr>
        <w:lastRenderedPageBreak/>
        <w:br w:type="page"/>
      </w:r>
    </w:p>
    <w:p w14:paraId="38F6C7B4" w14:textId="3345D920" w:rsidR="00FC69D8" w:rsidRPr="002F7759" w:rsidRDefault="00FC69D8" w:rsidP="00806CB6">
      <w:pPr>
        <w:spacing w:after="0"/>
        <w:ind w:left="-2"/>
        <w:jc w:val="center"/>
        <w:rPr>
          <w:rFonts w:cs="FrankRuehl"/>
          <w:b/>
          <w:bCs/>
          <w:sz w:val="32"/>
          <w:szCs w:val="32"/>
          <w:u w:val="single"/>
          <w:rtl/>
        </w:rPr>
      </w:pPr>
      <w:r w:rsidRPr="002F7759">
        <w:rPr>
          <w:rFonts w:cs="FrankRuehl" w:hint="cs"/>
          <w:b/>
          <w:bCs/>
          <w:sz w:val="32"/>
          <w:szCs w:val="32"/>
          <w:u w:val="single"/>
          <w:rtl/>
        </w:rPr>
        <w:lastRenderedPageBreak/>
        <w:t xml:space="preserve">נספח </w:t>
      </w:r>
      <w:r w:rsidR="00F94453">
        <w:rPr>
          <w:rFonts w:cs="FrankRuehl" w:hint="cs"/>
          <w:b/>
          <w:bCs/>
          <w:sz w:val="32"/>
          <w:szCs w:val="32"/>
          <w:u w:val="single"/>
          <w:rtl/>
        </w:rPr>
        <w:t>י</w:t>
      </w:r>
      <w:r w:rsidR="00EF6A0C">
        <w:rPr>
          <w:rFonts w:cs="FrankRuehl" w:hint="cs"/>
          <w:b/>
          <w:bCs/>
          <w:sz w:val="32"/>
          <w:szCs w:val="32"/>
          <w:u w:val="single"/>
          <w:rtl/>
        </w:rPr>
        <w:t>'</w:t>
      </w:r>
    </w:p>
    <w:bookmarkEnd w:id="35"/>
    <w:p w14:paraId="6E580786" w14:textId="77777777" w:rsidR="008806DB" w:rsidRPr="00AB7909" w:rsidRDefault="008806DB" w:rsidP="009D0204">
      <w:pPr>
        <w:spacing w:after="0"/>
        <w:ind w:left="-2"/>
        <w:jc w:val="center"/>
        <w:rPr>
          <w:rFonts w:cs="FrankRuehl"/>
          <w:sz w:val="32"/>
          <w:szCs w:val="32"/>
          <w:u w:val="single"/>
          <w:rtl/>
        </w:rPr>
      </w:pPr>
      <w:r w:rsidRPr="00AB7909">
        <w:rPr>
          <w:rFonts w:cs="FrankRuehl" w:hint="cs"/>
          <w:sz w:val="32"/>
          <w:szCs w:val="32"/>
          <w:u w:val="single"/>
          <w:rtl/>
        </w:rPr>
        <w:t>תצהיר לעניי</w:t>
      </w:r>
      <w:r w:rsidRPr="00AB7909">
        <w:rPr>
          <w:rFonts w:cs="FrankRuehl"/>
          <w:sz w:val="32"/>
          <w:szCs w:val="32"/>
          <w:u w:val="single"/>
          <w:rtl/>
        </w:rPr>
        <w:t xml:space="preserve">ן </w:t>
      </w:r>
      <w:r w:rsidRPr="00AB7909">
        <w:rPr>
          <w:rFonts w:cs="FrankRuehl" w:hint="cs"/>
          <w:sz w:val="32"/>
          <w:szCs w:val="32"/>
          <w:u w:val="single"/>
          <w:rtl/>
        </w:rPr>
        <w:t>עמידה בכל דרישות המכרז</w:t>
      </w:r>
    </w:p>
    <w:p w14:paraId="4225964B" w14:textId="77777777" w:rsidR="00FC69D8" w:rsidRPr="00DE0236" w:rsidRDefault="00FC69D8" w:rsidP="009D0204">
      <w:pPr>
        <w:spacing w:after="0"/>
        <w:ind w:left="-2"/>
        <w:rPr>
          <w:rFonts w:cs="FrankRuehl"/>
          <w:rtl/>
        </w:rPr>
      </w:pPr>
    </w:p>
    <w:p w14:paraId="37038367" w14:textId="77777777" w:rsidR="005B1A79" w:rsidRPr="00143A57" w:rsidRDefault="005B1A79" w:rsidP="00044BD8">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t>במידה והמציע</w:t>
      </w:r>
      <w:r w:rsidR="00FD4F6C">
        <w:rPr>
          <w:rFonts w:cs="FrankRuehl" w:hint="cs"/>
          <w:b/>
          <w:bCs/>
          <w:sz w:val="28"/>
          <w:szCs w:val="28"/>
          <w:u w:val="single"/>
          <w:rtl/>
        </w:rPr>
        <w:t>/</w:t>
      </w:r>
      <w:r w:rsidR="0062158A">
        <w:rPr>
          <w:rFonts w:cs="FrankRuehl" w:hint="cs"/>
          <w:b/>
          <w:bCs/>
          <w:sz w:val="28"/>
          <w:szCs w:val="28"/>
          <w:u w:val="single"/>
          <w:rtl/>
        </w:rPr>
        <w:t>ה</w:t>
      </w:r>
      <w:r w:rsidRPr="00143A57">
        <w:rPr>
          <w:rFonts w:cs="FrankRuehl"/>
          <w:b/>
          <w:bCs/>
          <w:sz w:val="28"/>
          <w:szCs w:val="28"/>
          <w:u w:val="single"/>
          <w:rtl/>
        </w:rPr>
        <w:t xml:space="preserve"> </w:t>
      </w:r>
      <w:r w:rsidRPr="00143A57">
        <w:rPr>
          <w:rFonts w:cs="FrankRuehl" w:hint="cs"/>
          <w:b/>
          <w:bCs/>
          <w:sz w:val="28"/>
          <w:szCs w:val="28"/>
          <w:u w:val="single"/>
          <w:rtl/>
        </w:rPr>
        <w:t>אי</w:t>
      </w:r>
      <w:r w:rsidR="0062158A">
        <w:rPr>
          <w:rFonts w:cs="FrankRuehl" w:hint="cs"/>
          <w:b/>
          <w:bCs/>
          <w:sz w:val="28"/>
          <w:szCs w:val="28"/>
          <w:u w:val="single"/>
          <w:rtl/>
        </w:rPr>
        <w:t>נ</w:t>
      </w:r>
      <w:r w:rsidR="00FD4F6C">
        <w:rPr>
          <w:rFonts w:cs="FrankRuehl" w:hint="cs"/>
          <w:b/>
          <w:bCs/>
          <w:sz w:val="28"/>
          <w:szCs w:val="28"/>
          <w:u w:val="single"/>
          <w:rtl/>
        </w:rPr>
        <w:t>ו/</w:t>
      </w:r>
      <w:r w:rsidR="0062158A">
        <w:rPr>
          <w:rFonts w:cs="FrankRuehl" w:hint="cs"/>
          <w:b/>
          <w:bCs/>
          <w:sz w:val="28"/>
          <w:szCs w:val="28"/>
          <w:u w:val="single"/>
          <w:rtl/>
        </w:rPr>
        <w:t>ה</w:t>
      </w:r>
      <w:r w:rsidRPr="00143A57">
        <w:rPr>
          <w:rFonts w:cs="FrankRuehl" w:hint="cs"/>
          <w:b/>
          <w:bCs/>
          <w:sz w:val="28"/>
          <w:szCs w:val="28"/>
          <w:u w:val="single"/>
          <w:rtl/>
        </w:rPr>
        <w:t xml:space="preserve"> </w:t>
      </w:r>
      <w:r w:rsidRPr="00143A57">
        <w:rPr>
          <w:rFonts w:cs="FrankRuehl"/>
          <w:b/>
          <w:bCs/>
          <w:sz w:val="28"/>
          <w:szCs w:val="28"/>
          <w:u w:val="single"/>
          <w:rtl/>
        </w:rPr>
        <w:t xml:space="preserve">תאגיד </w:t>
      </w:r>
    </w:p>
    <w:p w14:paraId="1CD4DD30" w14:textId="77777777" w:rsidR="005B1A79" w:rsidRPr="003F1535" w:rsidRDefault="005B1A79" w:rsidP="009D0204">
      <w:pPr>
        <w:spacing w:after="0"/>
        <w:ind w:left="-2"/>
        <w:jc w:val="center"/>
        <w:rPr>
          <w:rFonts w:cs="FrankRuehl"/>
          <w:sz w:val="10"/>
          <w:szCs w:val="10"/>
          <w:u w:val="single"/>
          <w:rtl/>
        </w:rPr>
      </w:pPr>
    </w:p>
    <w:p w14:paraId="2D363AF4" w14:textId="77777777"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r w:rsidR="00FD4F6C">
        <w:rPr>
          <w:rFonts w:cs="FrankRuehl" w:hint="cs"/>
          <w:b/>
          <w:bCs/>
          <w:sz w:val="26"/>
          <w:szCs w:val="26"/>
          <w:u w:val="single"/>
          <w:rtl/>
        </w:rPr>
        <w:t>/</w:t>
      </w:r>
      <w:r w:rsidR="0062158A">
        <w:rPr>
          <w:rFonts w:cs="FrankRuehl" w:hint="cs"/>
          <w:b/>
          <w:bCs/>
          <w:sz w:val="26"/>
          <w:szCs w:val="26"/>
          <w:u w:val="single"/>
          <w:rtl/>
        </w:rPr>
        <w:t>ה</w:t>
      </w:r>
    </w:p>
    <w:p w14:paraId="1480652E"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שם המציע</w:t>
      </w:r>
      <w:r w:rsidR="00FD4F6C">
        <w:rPr>
          <w:rFonts w:cs="FrankRuehl" w:hint="cs"/>
          <w:sz w:val="26"/>
          <w:szCs w:val="26"/>
          <w:rtl/>
        </w:rPr>
        <w:t>/</w:t>
      </w:r>
      <w:r w:rsidR="0062158A">
        <w:rPr>
          <w:rFonts w:cs="FrankRuehl" w:hint="cs"/>
          <w:sz w:val="26"/>
          <w:szCs w:val="26"/>
          <w:rtl/>
        </w:rPr>
        <w:t>ה</w:t>
      </w:r>
      <w:r w:rsidRPr="00143A57">
        <w:rPr>
          <w:rFonts w:cs="FrankRuehl" w:hint="cs"/>
          <w:sz w:val="26"/>
          <w:szCs w:val="26"/>
          <w:rtl/>
        </w:rPr>
        <w:t xml:space="preserve">:               </w:t>
      </w:r>
      <w:r>
        <w:rPr>
          <w:rFonts w:cs="FrankRuehl" w:hint="cs"/>
          <w:sz w:val="26"/>
          <w:szCs w:val="26"/>
          <w:rtl/>
        </w:rPr>
        <w:tab/>
      </w:r>
      <w:r w:rsidRPr="00143A57">
        <w:rPr>
          <w:rFonts w:cs="FrankRuehl" w:hint="cs"/>
          <w:sz w:val="26"/>
          <w:szCs w:val="26"/>
          <w:rtl/>
        </w:rPr>
        <w:t>___________________</w:t>
      </w:r>
    </w:p>
    <w:p w14:paraId="1CB65494"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14:paraId="19D77474"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14:paraId="799B52F0" w14:textId="77777777"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14:paraId="56C9C85B"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16183EFA" w14:textId="77777777" w:rsidR="00F94453" w:rsidRPr="00143A57" w:rsidRDefault="00F94453" w:rsidP="00A52E5E">
      <w:pPr>
        <w:tabs>
          <w:tab w:val="left" w:pos="2266"/>
        </w:tabs>
        <w:spacing w:after="0"/>
        <w:ind w:left="281"/>
        <w:rPr>
          <w:rFonts w:cs="FrankRuehl"/>
          <w:sz w:val="26"/>
          <w:szCs w:val="26"/>
          <w:rtl/>
        </w:rPr>
      </w:pPr>
      <w:r w:rsidRPr="00143A57">
        <w:rPr>
          <w:rFonts w:cs="FrankRuehl" w:hint="cs"/>
          <w:sz w:val="26"/>
          <w:szCs w:val="26"/>
          <w:rtl/>
        </w:rPr>
        <w:t>שם אש</w:t>
      </w:r>
      <w:r w:rsidR="0062158A">
        <w:rPr>
          <w:rFonts w:cs="FrankRuehl" w:hint="cs"/>
          <w:sz w:val="26"/>
          <w:szCs w:val="26"/>
          <w:rtl/>
        </w:rPr>
        <w:t>ת</w:t>
      </w:r>
      <w:r w:rsidRPr="00143A57">
        <w:rPr>
          <w:rFonts w:cs="FrankRuehl" w:hint="cs"/>
          <w:sz w:val="26"/>
          <w:szCs w:val="26"/>
          <w:rtl/>
        </w:rPr>
        <w:t xml:space="preserve"> קשר ותפקיד: </w:t>
      </w:r>
      <w:r>
        <w:rPr>
          <w:rFonts w:cs="FrankRuehl" w:hint="cs"/>
          <w:sz w:val="26"/>
          <w:szCs w:val="26"/>
          <w:rtl/>
        </w:rPr>
        <w:t xml:space="preserve"> ___</w:t>
      </w:r>
      <w:r w:rsidRPr="00143A57">
        <w:rPr>
          <w:rFonts w:cs="FrankRuehl" w:hint="cs"/>
          <w:sz w:val="26"/>
          <w:szCs w:val="26"/>
          <w:rtl/>
        </w:rPr>
        <w:t xml:space="preserve">________________ </w:t>
      </w:r>
    </w:p>
    <w:p w14:paraId="3B34B039" w14:textId="77777777" w:rsidR="00F94453" w:rsidRDefault="00F94453" w:rsidP="00045059">
      <w:pPr>
        <w:tabs>
          <w:tab w:val="left" w:pos="2266"/>
        </w:tabs>
        <w:spacing w:after="0"/>
        <w:ind w:left="281"/>
        <w:rPr>
          <w:rFonts w:cs="FrankRuehl"/>
          <w:rtl/>
        </w:rPr>
      </w:pPr>
      <w:r w:rsidRPr="00143A57">
        <w:rPr>
          <w:rFonts w:cs="FrankRuehl" w:hint="cs"/>
          <w:sz w:val="26"/>
          <w:szCs w:val="26"/>
          <w:rtl/>
        </w:rPr>
        <w:t>טלפון אש</w:t>
      </w:r>
      <w:r w:rsidR="0062158A">
        <w:rPr>
          <w:rFonts w:cs="FrankRuehl" w:hint="cs"/>
          <w:sz w:val="26"/>
          <w:szCs w:val="26"/>
          <w:rtl/>
        </w:rPr>
        <w:t>ת</w:t>
      </w:r>
      <w:r w:rsidRPr="00143A57">
        <w:rPr>
          <w:rFonts w:cs="FrankRuehl" w:hint="cs"/>
          <w:sz w:val="26"/>
          <w:szCs w:val="26"/>
          <w:rtl/>
        </w:rPr>
        <w:t xml:space="preserve"> הקשר</w:t>
      </w:r>
      <w:r w:rsidRPr="00DE0236">
        <w:rPr>
          <w:rFonts w:cs="FrankRuehl" w:hint="cs"/>
          <w:rtl/>
        </w:rPr>
        <w:t>:           _</w:t>
      </w:r>
      <w:r>
        <w:rPr>
          <w:rFonts w:cs="FrankRuehl" w:hint="cs"/>
          <w:rtl/>
        </w:rPr>
        <w:t>____</w:t>
      </w:r>
      <w:r w:rsidRPr="00DE0236">
        <w:rPr>
          <w:rFonts w:cs="FrankRuehl" w:hint="cs"/>
          <w:rtl/>
        </w:rPr>
        <w:t>__________________</w:t>
      </w:r>
    </w:p>
    <w:p w14:paraId="6F594568" w14:textId="77777777" w:rsidR="00FC69D8" w:rsidRPr="00DE0236" w:rsidRDefault="00FC69D8" w:rsidP="009D0204">
      <w:pPr>
        <w:spacing w:after="0"/>
        <w:ind w:left="-2"/>
        <w:rPr>
          <w:rFonts w:cs="FrankRuehl"/>
          <w:rtl/>
        </w:rPr>
      </w:pPr>
    </w:p>
    <w:p w14:paraId="4EC8AAA8" w14:textId="77777777" w:rsidR="003F1535" w:rsidRDefault="003F1535" w:rsidP="003F1535">
      <w:pPr>
        <w:spacing w:after="0" w:line="360" w:lineRule="auto"/>
        <w:ind w:left="-2"/>
        <w:jc w:val="both"/>
        <w:rPr>
          <w:rFonts w:cs="FrankRuehl"/>
          <w:sz w:val="26"/>
          <w:szCs w:val="26"/>
          <w:rtl/>
        </w:rPr>
      </w:pPr>
    </w:p>
    <w:p w14:paraId="0347BCE3" w14:textId="77777777" w:rsidR="00FC69D8" w:rsidRPr="00DE0236" w:rsidRDefault="00F94453" w:rsidP="003F1535">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אני הח"מ _____________ נושא</w:t>
      </w:r>
      <w:r w:rsidR="0062158A">
        <w:rPr>
          <w:rFonts w:cs="FrankRuehl" w:hint="cs"/>
          <w:sz w:val="26"/>
          <w:szCs w:val="26"/>
          <w:rtl/>
        </w:rPr>
        <w:t>/ת</w:t>
      </w:r>
      <w:r w:rsidR="00FC69D8" w:rsidRPr="00DE0236">
        <w:rPr>
          <w:rFonts w:cs="FrankRuehl"/>
          <w:sz w:val="26"/>
          <w:szCs w:val="26"/>
          <w:rtl/>
        </w:rPr>
        <w:t xml:space="preserve"> ת. ז. מס' _____________, מ</w:t>
      </w:r>
      <w:r w:rsidR="00FC69D8" w:rsidRPr="00DE0236">
        <w:rPr>
          <w:rFonts w:cs="FrankRuehl" w:hint="cs"/>
          <w:sz w:val="26"/>
          <w:szCs w:val="26"/>
          <w:rtl/>
        </w:rPr>
        <w:t>צהיר</w:t>
      </w:r>
      <w:r w:rsidR="00FD4F6C">
        <w:rPr>
          <w:rFonts w:cs="FrankRuehl" w:hint="cs"/>
          <w:sz w:val="26"/>
          <w:szCs w:val="26"/>
          <w:rtl/>
        </w:rPr>
        <w:t>/</w:t>
      </w:r>
      <w:r w:rsidR="0062158A">
        <w:rPr>
          <w:rFonts w:cs="FrankRuehl" w:hint="cs"/>
          <w:sz w:val="26"/>
          <w:szCs w:val="26"/>
          <w:rtl/>
        </w:rPr>
        <w:t>ה</w:t>
      </w:r>
      <w:r w:rsidR="00FC69D8" w:rsidRPr="00DE0236">
        <w:rPr>
          <w:rFonts w:cs="FrankRuehl" w:hint="cs"/>
          <w:sz w:val="26"/>
          <w:szCs w:val="26"/>
          <w:rtl/>
        </w:rPr>
        <w:t xml:space="preserve"> בזה, כדלקמן:</w:t>
      </w:r>
    </w:p>
    <w:p w14:paraId="7225F95F" w14:textId="77777777" w:rsidR="00FC69D8" w:rsidRPr="00A53F63" w:rsidRDefault="00FC69D8">
      <w:pPr>
        <w:pStyle w:val="a6"/>
        <w:numPr>
          <w:ilvl w:val="0"/>
          <w:numId w:val="16"/>
        </w:numPr>
        <w:spacing w:after="0" w:line="360" w:lineRule="auto"/>
        <w:jc w:val="both"/>
        <w:rPr>
          <w:rFonts w:cs="FrankRuehl"/>
          <w:sz w:val="26"/>
          <w:szCs w:val="26"/>
        </w:rPr>
      </w:pPr>
      <w:r w:rsidRPr="00A53F63">
        <w:rPr>
          <w:rFonts w:cs="FrankRuehl" w:hint="cs"/>
          <w:sz w:val="26"/>
          <w:szCs w:val="26"/>
          <w:rtl/>
        </w:rPr>
        <w:t>קראתי והבנתי את האמור בכל 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r w:rsidR="00A53F63">
        <w:rPr>
          <w:rFonts w:cs="FrankRuehl" w:hint="cs"/>
          <w:sz w:val="26"/>
          <w:szCs w:val="26"/>
          <w:rtl/>
        </w:rPr>
        <w:t>.</w:t>
      </w:r>
    </w:p>
    <w:p w14:paraId="35DCB876" w14:textId="77777777" w:rsidR="00FC69D8" w:rsidRDefault="00FC69D8">
      <w:pPr>
        <w:pStyle w:val="a6"/>
        <w:numPr>
          <w:ilvl w:val="0"/>
          <w:numId w:val="16"/>
        </w:numPr>
        <w:spacing w:after="0" w:line="360" w:lineRule="auto"/>
        <w:jc w:val="both"/>
        <w:rPr>
          <w:rFonts w:cs="FrankRuehl"/>
          <w:sz w:val="26"/>
          <w:szCs w:val="26"/>
        </w:rPr>
      </w:pPr>
      <w:r w:rsidRPr="00A53F63">
        <w:rPr>
          <w:rFonts w:cs="FrankRuehl" w:hint="cs"/>
          <w:sz w:val="26"/>
          <w:szCs w:val="26"/>
          <w:rtl/>
        </w:rPr>
        <w:t>אני מתחייב</w:t>
      </w:r>
      <w:r w:rsidR="0062158A">
        <w:rPr>
          <w:rFonts w:cs="FrankRuehl" w:hint="cs"/>
          <w:sz w:val="26"/>
          <w:szCs w:val="26"/>
          <w:rtl/>
        </w:rPr>
        <w:t>/ת</w:t>
      </w:r>
      <w:r w:rsidRPr="00A53F63">
        <w:rPr>
          <w:rFonts w:cs="FrankRuehl" w:hint="cs"/>
          <w:sz w:val="26"/>
          <w:szCs w:val="26"/>
          <w:rtl/>
        </w:rPr>
        <w:t xml:space="preserve"> לבצע את כל הדרישות המקצועיות, הארגונית והאחרות שבמכרז ואין לי כל מניעה להתחיל במתן השירות מיד עם חתימת ההסכם או בכל מועד אחר שיתבקש.</w:t>
      </w:r>
    </w:p>
    <w:p w14:paraId="6F9D5683" w14:textId="77777777" w:rsidR="00FC69D8" w:rsidRPr="00296E21" w:rsidRDefault="00FC69D8" w:rsidP="003F7A0F">
      <w:pPr>
        <w:pStyle w:val="a6"/>
        <w:numPr>
          <w:ilvl w:val="0"/>
          <w:numId w:val="16"/>
        </w:numPr>
        <w:spacing w:after="0" w:line="360" w:lineRule="auto"/>
        <w:jc w:val="both"/>
        <w:rPr>
          <w:rFonts w:cs="FrankRuehl"/>
          <w:sz w:val="26"/>
          <w:szCs w:val="26"/>
        </w:rPr>
      </w:pPr>
      <w:r w:rsidRPr="00A53F63">
        <w:rPr>
          <w:rFonts w:cs="FrankRuehl" w:hint="cs"/>
          <w:sz w:val="26"/>
          <w:szCs w:val="26"/>
          <w:rtl/>
        </w:rPr>
        <w:t>אני מ</w:t>
      </w:r>
      <w:r w:rsidRPr="00A53F63">
        <w:rPr>
          <w:rFonts w:cs="FrankRuehl"/>
          <w:sz w:val="26"/>
          <w:szCs w:val="26"/>
          <w:rtl/>
        </w:rPr>
        <w:t>תחייב</w:t>
      </w:r>
      <w:r w:rsidR="0062158A">
        <w:rPr>
          <w:rFonts w:cs="FrankRuehl" w:hint="cs"/>
          <w:sz w:val="26"/>
          <w:szCs w:val="26"/>
          <w:rtl/>
        </w:rPr>
        <w:t>/ת</w:t>
      </w:r>
      <w:r w:rsidRPr="00A53F63">
        <w:rPr>
          <w:rFonts w:cs="FrankRuehl"/>
          <w:sz w:val="26"/>
          <w:szCs w:val="26"/>
          <w:rtl/>
        </w:rPr>
        <w:t xml:space="preserve"> בזאת בכתב, </w:t>
      </w:r>
      <w:r w:rsidRPr="00296E21">
        <w:rPr>
          <w:rFonts w:cs="FrankRuehl"/>
          <w:sz w:val="26"/>
          <w:szCs w:val="26"/>
          <w:rtl/>
        </w:rPr>
        <w:t xml:space="preserve">לעמוד </w:t>
      </w:r>
      <w:r w:rsidRPr="00296E21">
        <w:rPr>
          <w:rFonts w:cs="FrankRuehl" w:hint="cs"/>
          <w:sz w:val="26"/>
          <w:szCs w:val="26"/>
          <w:rtl/>
        </w:rPr>
        <w:t>בעצמי ובאמצעות כל כוח</w:t>
      </w:r>
      <w:r w:rsidR="00B402CE" w:rsidRPr="00296E21">
        <w:rPr>
          <w:rFonts w:cs="FrankRuehl" w:hint="cs"/>
          <w:sz w:val="26"/>
          <w:szCs w:val="26"/>
          <w:rtl/>
        </w:rPr>
        <w:t>-</w:t>
      </w:r>
      <w:r w:rsidRPr="00296E21">
        <w:rPr>
          <w:rFonts w:cs="FrankRuehl" w:hint="cs"/>
          <w:sz w:val="26"/>
          <w:szCs w:val="26"/>
          <w:rtl/>
        </w:rPr>
        <w:t xml:space="preserve">האדם שיוצע מטעמי, </w:t>
      </w:r>
      <w:r w:rsidRPr="00296E21">
        <w:rPr>
          <w:rFonts w:cs="FrankRuehl"/>
          <w:sz w:val="26"/>
          <w:szCs w:val="26"/>
          <w:rtl/>
        </w:rPr>
        <w:t xml:space="preserve">בכל הדרישות </w:t>
      </w:r>
      <w:r w:rsidRPr="00296E21">
        <w:rPr>
          <w:rFonts w:cs="FrankRuehl" w:hint="cs"/>
          <w:sz w:val="26"/>
          <w:szCs w:val="26"/>
          <w:rtl/>
        </w:rPr>
        <w:t xml:space="preserve">ובתנאי הסף </w:t>
      </w:r>
      <w:r w:rsidRPr="00296E21">
        <w:rPr>
          <w:rFonts w:cs="FrankRuehl"/>
          <w:sz w:val="26"/>
          <w:szCs w:val="26"/>
          <w:rtl/>
        </w:rPr>
        <w:t>שבמכרז זה ללא יוצא מן הכלל</w:t>
      </w:r>
      <w:r w:rsidRPr="00296E21">
        <w:rPr>
          <w:rFonts w:cs="FrankRuehl" w:hint="cs"/>
          <w:sz w:val="26"/>
          <w:szCs w:val="26"/>
          <w:rtl/>
        </w:rPr>
        <w:t>, לרבות:</w:t>
      </w:r>
    </w:p>
    <w:p w14:paraId="711F423E" w14:textId="77777777" w:rsidR="007962CB" w:rsidRPr="007962CB" w:rsidRDefault="007962CB" w:rsidP="007962CB">
      <w:pPr>
        <w:pStyle w:val="a6"/>
        <w:numPr>
          <w:ilvl w:val="1"/>
          <w:numId w:val="16"/>
        </w:numPr>
        <w:jc w:val="both"/>
        <w:rPr>
          <w:rFonts w:cs="FrankRuehl"/>
          <w:sz w:val="26"/>
          <w:szCs w:val="26"/>
        </w:rPr>
      </w:pPr>
      <w:bookmarkStart w:id="36" w:name="_Hlk192162980"/>
      <w:bookmarkStart w:id="37" w:name="_Hlk137981541"/>
      <w:r w:rsidRPr="007962CB">
        <w:rPr>
          <w:rFonts w:cs="FrankRuehl" w:hint="cs"/>
          <w:sz w:val="26"/>
          <w:szCs w:val="26"/>
          <w:rtl/>
        </w:rPr>
        <w:t>ע</w:t>
      </w:r>
      <w:r w:rsidRPr="007962CB">
        <w:rPr>
          <w:rFonts w:cs="FrankRuehl"/>
          <w:sz w:val="26"/>
          <w:szCs w:val="26"/>
          <w:rtl/>
        </w:rPr>
        <w:t xml:space="preserve">ל המציע להיות בעל ניסיון קודם </w:t>
      </w:r>
      <w:r w:rsidRPr="007962CB">
        <w:rPr>
          <w:rFonts w:cs="FrankRuehl" w:hint="cs"/>
          <w:sz w:val="26"/>
          <w:szCs w:val="26"/>
          <w:rtl/>
        </w:rPr>
        <w:t xml:space="preserve">מוכח של שנה אחת לפחות, במהלך 5 השנים שקדמו למועד האחרון להגשת הצעות למכרז זה, בביצוע עבודות אחזקה של מבנה </w:t>
      </w:r>
      <w:r w:rsidRPr="007962CB">
        <w:rPr>
          <w:rFonts w:cs="FrankRuehl" w:hint="cs"/>
          <w:sz w:val="26"/>
          <w:szCs w:val="26"/>
          <w:u w:val="single"/>
          <w:rtl/>
        </w:rPr>
        <w:t>באזור אליו מוגשת ההצעה</w:t>
      </w:r>
      <w:r w:rsidRPr="007962CB">
        <w:rPr>
          <w:rFonts w:cs="FrankRuehl" w:hint="cs"/>
          <w:sz w:val="26"/>
          <w:szCs w:val="26"/>
          <w:rtl/>
        </w:rPr>
        <w:t xml:space="preserve">, הכוללות עבודות גינון ועבודות צביעה. </w:t>
      </w:r>
    </w:p>
    <w:p w14:paraId="573D2CF9" w14:textId="77777777" w:rsidR="007962CB" w:rsidRPr="007962CB" w:rsidRDefault="007962CB" w:rsidP="007962CB">
      <w:pPr>
        <w:pStyle w:val="a6"/>
        <w:ind w:left="1078"/>
        <w:jc w:val="both"/>
        <w:rPr>
          <w:rFonts w:cs="FrankRuehl"/>
          <w:sz w:val="26"/>
          <w:szCs w:val="26"/>
          <w:rtl/>
        </w:rPr>
      </w:pPr>
      <w:r w:rsidRPr="007962CB">
        <w:rPr>
          <w:rFonts w:cs="FrankRuehl" w:hint="cs"/>
          <w:sz w:val="26"/>
          <w:szCs w:val="26"/>
          <w:rtl/>
        </w:rPr>
        <w:t>לעניין סעיף זה על המציע להראות שהוא בעל ניסיון, בין היתר, בתקופה הנזכרת לעיל בכל המפורט להלן:</w:t>
      </w:r>
    </w:p>
    <w:p w14:paraId="60F32E63" w14:textId="77777777" w:rsidR="007962CB" w:rsidRPr="007962CB" w:rsidRDefault="007962CB" w:rsidP="007962CB">
      <w:pPr>
        <w:pStyle w:val="a6"/>
        <w:numPr>
          <w:ilvl w:val="2"/>
          <w:numId w:val="16"/>
        </w:numPr>
        <w:jc w:val="both"/>
        <w:rPr>
          <w:rFonts w:cs="FrankRuehl"/>
          <w:sz w:val="26"/>
          <w:szCs w:val="26"/>
        </w:rPr>
      </w:pPr>
      <w:r w:rsidRPr="007962CB">
        <w:rPr>
          <w:rFonts w:cs="FrankRuehl" w:hint="cs"/>
          <w:sz w:val="26"/>
          <w:szCs w:val="26"/>
          <w:rtl/>
        </w:rPr>
        <w:t>אחזקה או בינוי מבנה/ים בסביבת נחל או בנחל עצמו או בסביבה סמוכה למקורות מים;</w:t>
      </w:r>
    </w:p>
    <w:p w14:paraId="6C477550" w14:textId="6B3934C3" w:rsidR="007962CB" w:rsidRPr="007962CB" w:rsidRDefault="007962CB" w:rsidP="007962CB">
      <w:pPr>
        <w:pStyle w:val="a6"/>
        <w:numPr>
          <w:ilvl w:val="1"/>
          <w:numId w:val="15"/>
        </w:numPr>
        <w:ind w:left="2380" w:hanging="567"/>
        <w:jc w:val="both"/>
        <w:rPr>
          <w:rFonts w:cs="FrankRuehl"/>
          <w:sz w:val="26"/>
          <w:szCs w:val="26"/>
        </w:rPr>
      </w:pPr>
      <w:r w:rsidRPr="007962CB">
        <w:rPr>
          <w:rFonts w:cs="FrankRuehl" w:hint="cs"/>
          <w:sz w:val="26"/>
          <w:szCs w:val="26"/>
          <w:rtl/>
        </w:rPr>
        <w:t>במכרז זה "</w:t>
      </w:r>
      <w:r w:rsidRPr="007962CB">
        <w:rPr>
          <w:rFonts w:cs="FrankRuehl" w:hint="cs"/>
          <w:b/>
          <w:bCs/>
          <w:sz w:val="26"/>
          <w:szCs w:val="26"/>
          <w:rtl/>
        </w:rPr>
        <w:t>מקורות מים</w:t>
      </w:r>
      <w:r w:rsidRPr="007962CB">
        <w:rPr>
          <w:rFonts w:cs="FrankRuehl" w:hint="cs"/>
          <w:sz w:val="26"/>
          <w:szCs w:val="26"/>
          <w:rtl/>
        </w:rPr>
        <w:t>"- מעיינות, נחלים, אגמים, מקווי מים (עליים או תחתיים), טבעים או מלאכותיים, לרבות מי ניקוז וקולחין.</w:t>
      </w:r>
    </w:p>
    <w:p w14:paraId="0C6C66BE" w14:textId="77777777" w:rsidR="007962CB" w:rsidRPr="007962CB" w:rsidRDefault="007962CB" w:rsidP="007962CB">
      <w:pPr>
        <w:pStyle w:val="a6"/>
        <w:numPr>
          <w:ilvl w:val="2"/>
          <w:numId w:val="16"/>
        </w:numPr>
        <w:jc w:val="both"/>
        <w:rPr>
          <w:rFonts w:cs="FrankRuehl"/>
          <w:sz w:val="26"/>
          <w:szCs w:val="26"/>
        </w:rPr>
      </w:pPr>
      <w:r w:rsidRPr="007962CB">
        <w:rPr>
          <w:rFonts w:cs="FrankRuehl" w:hint="cs"/>
          <w:sz w:val="26"/>
          <w:szCs w:val="26"/>
          <w:rtl/>
        </w:rPr>
        <w:t>אחזקת מבנה/ים שדרכי הגישה אליו מחייבות הגעה ברכב 4*4;</w:t>
      </w:r>
    </w:p>
    <w:p w14:paraId="35AE310F" w14:textId="77777777" w:rsidR="007962CB" w:rsidRPr="007962CB" w:rsidRDefault="007962CB" w:rsidP="007962CB">
      <w:pPr>
        <w:pStyle w:val="a6"/>
        <w:numPr>
          <w:ilvl w:val="2"/>
          <w:numId w:val="16"/>
        </w:numPr>
        <w:jc w:val="both"/>
        <w:rPr>
          <w:rFonts w:cs="FrankRuehl"/>
          <w:sz w:val="26"/>
          <w:szCs w:val="26"/>
        </w:rPr>
      </w:pPr>
      <w:r w:rsidRPr="007962CB">
        <w:rPr>
          <w:rFonts w:cs="FrankRuehl" w:hint="cs"/>
          <w:sz w:val="26"/>
          <w:szCs w:val="26"/>
          <w:rtl/>
        </w:rPr>
        <w:t>אחזקה הכוללת עבודה עם שופל/טרקטור/באגר/בובקט.</w:t>
      </w:r>
    </w:p>
    <w:p w14:paraId="769CE277" w14:textId="77777777" w:rsidR="007962CB" w:rsidRPr="007962CB" w:rsidRDefault="007962CB" w:rsidP="007962CB">
      <w:pPr>
        <w:pStyle w:val="a6"/>
        <w:numPr>
          <w:ilvl w:val="1"/>
          <w:numId w:val="16"/>
        </w:numPr>
        <w:jc w:val="both"/>
        <w:rPr>
          <w:rFonts w:cs="FrankRuehl"/>
          <w:sz w:val="26"/>
          <w:szCs w:val="26"/>
        </w:rPr>
      </w:pPr>
      <w:r w:rsidRPr="007962CB">
        <w:rPr>
          <w:rFonts w:cs="FrankRuehl" w:hint="cs"/>
          <w:sz w:val="26"/>
          <w:szCs w:val="26"/>
          <w:rtl/>
        </w:rPr>
        <w:t xml:space="preserve">בעל ניסיון </w:t>
      </w:r>
      <w:r w:rsidRPr="007962CB">
        <w:rPr>
          <w:rFonts w:cs="FrankRuehl"/>
          <w:sz w:val="26"/>
          <w:szCs w:val="26"/>
          <w:rtl/>
        </w:rPr>
        <w:t xml:space="preserve">קודם </w:t>
      </w:r>
      <w:r w:rsidRPr="007962CB">
        <w:rPr>
          <w:rFonts w:cs="FrankRuehl" w:hint="cs"/>
          <w:sz w:val="26"/>
          <w:szCs w:val="26"/>
          <w:rtl/>
        </w:rPr>
        <w:t xml:space="preserve">מוכח של שנה אחת לפחות, במהלך 5 השנים שקדמו למועד האחרון להגשת הצעות למכרז זה, בביצוע עבודות זיפות גגות. </w:t>
      </w:r>
    </w:p>
    <w:p w14:paraId="7BA8DD26" w14:textId="77777777" w:rsidR="007962CB" w:rsidRPr="007962CB" w:rsidRDefault="007962CB" w:rsidP="007962CB">
      <w:pPr>
        <w:pStyle w:val="a6"/>
        <w:numPr>
          <w:ilvl w:val="1"/>
          <w:numId w:val="15"/>
        </w:numPr>
        <w:ind w:left="2380" w:hanging="567"/>
        <w:jc w:val="both"/>
        <w:rPr>
          <w:rFonts w:cs="FrankRuehl"/>
          <w:sz w:val="26"/>
          <w:szCs w:val="26"/>
        </w:rPr>
      </w:pPr>
      <w:r w:rsidRPr="007962CB">
        <w:rPr>
          <w:rFonts w:cs="FrankRuehl" w:hint="cs"/>
          <w:sz w:val="26"/>
          <w:szCs w:val="26"/>
          <w:rtl/>
        </w:rPr>
        <w:t xml:space="preserve">אין מניעה להציג </w:t>
      </w:r>
      <w:r w:rsidRPr="007962CB">
        <w:rPr>
          <w:rFonts w:cs="FrankRuehl" w:hint="cs"/>
          <w:b/>
          <w:bCs/>
          <w:sz w:val="26"/>
          <w:szCs w:val="26"/>
          <w:u w:val="single"/>
          <w:rtl/>
        </w:rPr>
        <w:t>לצורך סעיף זה בלבד</w:t>
      </w:r>
      <w:r w:rsidRPr="007962CB">
        <w:rPr>
          <w:rFonts w:cs="FrankRuehl" w:hint="cs"/>
          <w:sz w:val="26"/>
          <w:szCs w:val="26"/>
          <w:rtl/>
        </w:rPr>
        <w:t xml:space="preserve"> ניסיון של קבלן משנה אשר יבצע מטעם הזוכה את עבודות הזיפות במכרז זה.</w:t>
      </w:r>
    </w:p>
    <w:bookmarkEnd w:id="36"/>
    <w:p w14:paraId="02493D69" w14:textId="77777777" w:rsidR="008A747E" w:rsidRDefault="00296E21" w:rsidP="008A747E">
      <w:pPr>
        <w:pStyle w:val="a6"/>
        <w:widowControl w:val="0"/>
        <w:numPr>
          <w:ilvl w:val="1"/>
          <w:numId w:val="16"/>
        </w:numPr>
        <w:tabs>
          <w:tab w:val="left" w:pos="1069"/>
        </w:tabs>
        <w:adjustRightInd w:val="0"/>
        <w:spacing w:after="0" w:line="360" w:lineRule="auto"/>
        <w:jc w:val="both"/>
        <w:textAlignment w:val="baseline"/>
        <w:rPr>
          <w:rFonts w:cs="FrankRuehl"/>
          <w:sz w:val="26"/>
          <w:szCs w:val="26"/>
        </w:rPr>
      </w:pPr>
      <w:r w:rsidRPr="002E5ECB">
        <w:rPr>
          <w:rFonts w:cs="FrankRuehl" w:hint="cs"/>
          <w:sz w:val="26"/>
          <w:szCs w:val="26"/>
          <w:rtl/>
        </w:rPr>
        <w:t xml:space="preserve">מנהל הפרויקט המוצע </w:t>
      </w:r>
      <w:r w:rsidR="00FA49FF">
        <w:rPr>
          <w:rFonts w:cs="FrankRuehl" w:hint="cs"/>
          <w:sz w:val="26"/>
          <w:szCs w:val="26"/>
          <w:rtl/>
        </w:rPr>
        <w:t>עומד</w:t>
      </w:r>
      <w:r w:rsidRPr="002E5ECB">
        <w:rPr>
          <w:rFonts w:cs="FrankRuehl" w:hint="cs"/>
          <w:sz w:val="26"/>
          <w:szCs w:val="26"/>
          <w:rtl/>
        </w:rPr>
        <w:t xml:space="preserve"> בכל הדרישות שלהלן:</w:t>
      </w:r>
      <w:bookmarkEnd w:id="37"/>
    </w:p>
    <w:p w14:paraId="52655700" w14:textId="77777777" w:rsidR="00E81BEB" w:rsidRDefault="00E81BEB" w:rsidP="00563E77">
      <w:pPr>
        <w:pStyle w:val="a6"/>
        <w:numPr>
          <w:ilvl w:val="2"/>
          <w:numId w:val="16"/>
        </w:numPr>
        <w:jc w:val="both"/>
        <w:rPr>
          <w:rFonts w:cs="FrankRuehl"/>
          <w:sz w:val="26"/>
          <w:szCs w:val="26"/>
        </w:rPr>
      </w:pPr>
      <w:r w:rsidRPr="00E81BEB">
        <w:rPr>
          <w:rFonts w:cs="FrankRuehl" w:hint="cs"/>
          <w:sz w:val="26"/>
          <w:szCs w:val="26"/>
          <w:rtl/>
        </w:rPr>
        <w:t xml:space="preserve">בעל ניסיון של לפחות </w:t>
      </w:r>
      <w:r w:rsidRPr="00E81BEB">
        <w:rPr>
          <w:rFonts w:cs="FrankRuehl" w:hint="eastAsia"/>
          <w:sz w:val="26"/>
          <w:szCs w:val="26"/>
          <w:rtl/>
        </w:rPr>
        <w:t>שנ</w:t>
      </w:r>
      <w:r w:rsidRPr="00E81BEB">
        <w:rPr>
          <w:rFonts w:cs="FrankRuehl" w:hint="cs"/>
          <w:sz w:val="26"/>
          <w:szCs w:val="26"/>
          <w:rtl/>
        </w:rPr>
        <w:t>תיים</w:t>
      </w:r>
      <w:r w:rsidRPr="00E81BEB">
        <w:rPr>
          <w:rFonts w:cs="FrankRuehl"/>
          <w:sz w:val="26"/>
          <w:szCs w:val="26"/>
          <w:rtl/>
        </w:rPr>
        <w:t xml:space="preserve"> במהלך </w:t>
      </w:r>
      <w:r w:rsidRPr="00E81BEB">
        <w:rPr>
          <w:rFonts w:cs="FrankRuehl" w:hint="cs"/>
          <w:sz w:val="26"/>
          <w:szCs w:val="26"/>
          <w:rtl/>
        </w:rPr>
        <w:t>5</w:t>
      </w:r>
      <w:r w:rsidRPr="00E81BEB">
        <w:rPr>
          <w:rFonts w:cs="FrankRuehl"/>
          <w:sz w:val="26"/>
          <w:szCs w:val="26"/>
          <w:rtl/>
        </w:rPr>
        <w:t xml:space="preserve"> השנים שקדמו למועד האחרון להגשת הצעות למכרז זה, בניהול צוות </w:t>
      </w:r>
      <w:r w:rsidRPr="00E81BEB">
        <w:rPr>
          <w:rFonts w:cs="FrankRuehl" w:hint="cs"/>
          <w:sz w:val="26"/>
          <w:szCs w:val="26"/>
          <w:rtl/>
        </w:rPr>
        <w:t xml:space="preserve">המונה לפחות 3 </w:t>
      </w:r>
      <w:r w:rsidRPr="00E81BEB">
        <w:rPr>
          <w:rFonts w:cs="FrankRuehl"/>
          <w:sz w:val="26"/>
          <w:szCs w:val="26"/>
          <w:rtl/>
        </w:rPr>
        <w:t>עובדים</w:t>
      </w:r>
      <w:r w:rsidRPr="00E81BEB">
        <w:rPr>
          <w:rFonts w:cs="FrankRuehl" w:hint="cs"/>
          <w:sz w:val="26"/>
          <w:szCs w:val="26"/>
          <w:rtl/>
        </w:rPr>
        <w:t>, בביצוע עבודות אחזקה של מבנה הכוללות עבודות גינון ועבודות צביעה.</w:t>
      </w:r>
    </w:p>
    <w:p w14:paraId="4A80DC7D" w14:textId="6C8F5965" w:rsidR="00E81BEB" w:rsidRPr="00E81BEB" w:rsidRDefault="00E81BEB" w:rsidP="00563E77">
      <w:pPr>
        <w:pStyle w:val="a6"/>
        <w:ind w:left="1798"/>
        <w:jc w:val="both"/>
        <w:rPr>
          <w:rFonts w:cs="FrankRuehl"/>
          <w:sz w:val="26"/>
          <w:szCs w:val="26"/>
          <w:rtl/>
        </w:rPr>
      </w:pPr>
      <w:r w:rsidRPr="00E81BEB">
        <w:rPr>
          <w:rFonts w:cs="FrankRuehl"/>
          <w:sz w:val="26"/>
          <w:szCs w:val="26"/>
          <w:rtl/>
        </w:rPr>
        <w:lastRenderedPageBreak/>
        <w:t xml:space="preserve">לעניין סעיף זה על </w:t>
      </w:r>
      <w:r w:rsidRPr="00E81BEB">
        <w:rPr>
          <w:rFonts w:cs="FrankRuehl" w:hint="cs"/>
          <w:sz w:val="26"/>
          <w:szCs w:val="26"/>
          <w:rtl/>
        </w:rPr>
        <w:t xml:space="preserve">מנהל הפרויקט </w:t>
      </w:r>
      <w:r w:rsidRPr="00E81BEB">
        <w:rPr>
          <w:rFonts w:cs="FrankRuehl"/>
          <w:sz w:val="26"/>
          <w:szCs w:val="26"/>
          <w:rtl/>
        </w:rPr>
        <w:t xml:space="preserve">להראות שהוא בעל ניסיון, בין היתר, </w:t>
      </w:r>
      <w:r w:rsidRPr="00E81BEB">
        <w:rPr>
          <w:rFonts w:cs="FrankRuehl" w:hint="cs"/>
          <w:sz w:val="26"/>
          <w:szCs w:val="26"/>
          <w:rtl/>
        </w:rPr>
        <w:t xml:space="preserve">ובמהלך התקופה המצוינת לעיל </w:t>
      </w:r>
      <w:r w:rsidRPr="00E81BEB">
        <w:rPr>
          <w:rFonts w:cs="FrankRuehl"/>
          <w:sz w:val="26"/>
          <w:szCs w:val="26"/>
          <w:rtl/>
        </w:rPr>
        <w:t>בכל המפורט להלן:</w:t>
      </w:r>
    </w:p>
    <w:p w14:paraId="4C97848C" w14:textId="48828CEB" w:rsidR="00E81BEB" w:rsidRPr="00E81BEB" w:rsidRDefault="00E81BEB" w:rsidP="00E81BEB">
      <w:pPr>
        <w:pStyle w:val="a6"/>
        <w:numPr>
          <w:ilvl w:val="3"/>
          <w:numId w:val="16"/>
        </w:numPr>
        <w:ind w:left="2663" w:hanging="850"/>
        <w:jc w:val="both"/>
        <w:rPr>
          <w:rFonts w:cs="FrankRuehl"/>
          <w:sz w:val="26"/>
          <w:szCs w:val="26"/>
        </w:rPr>
      </w:pPr>
      <w:r w:rsidRPr="00E81BEB">
        <w:rPr>
          <w:rFonts w:cs="FrankRuehl" w:hint="cs"/>
          <w:sz w:val="26"/>
          <w:szCs w:val="26"/>
          <w:rtl/>
        </w:rPr>
        <w:t>אחזקה או בינוי מבנה/ים בסביבת נחל או בנחל עצמו או בסביבה סמוכה למקורות מים;</w:t>
      </w:r>
    </w:p>
    <w:p w14:paraId="6BC4C03B" w14:textId="77777777" w:rsidR="00E81BEB" w:rsidRPr="00E81BEB" w:rsidRDefault="00E81BEB" w:rsidP="00E81BEB">
      <w:pPr>
        <w:pStyle w:val="a6"/>
        <w:numPr>
          <w:ilvl w:val="3"/>
          <w:numId w:val="16"/>
        </w:numPr>
        <w:ind w:left="2663" w:hanging="850"/>
        <w:jc w:val="both"/>
        <w:rPr>
          <w:rFonts w:cs="FrankRuehl"/>
          <w:sz w:val="26"/>
          <w:szCs w:val="26"/>
        </w:rPr>
      </w:pPr>
      <w:r w:rsidRPr="00E81BEB">
        <w:rPr>
          <w:rFonts w:cs="FrankRuehl" w:hint="cs"/>
          <w:sz w:val="26"/>
          <w:szCs w:val="26"/>
          <w:rtl/>
        </w:rPr>
        <w:t>אחזקת מבנה/ים שדרכי הגישה אליו מחייבות הגעה ברכב 4*4;</w:t>
      </w:r>
    </w:p>
    <w:p w14:paraId="760F7B4F" w14:textId="77777777" w:rsidR="00E81BEB" w:rsidRPr="00E81BEB" w:rsidRDefault="00E81BEB" w:rsidP="00E81BEB">
      <w:pPr>
        <w:pStyle w:val="a6"/>
        <w:numPr>
          <w:ilvl w:val="3"/>
          <w:numId w:val="16"/>
        </w:numPr>
        <w:ind w:left="2663" w:hanging="850"/>
        <w:jc w:val="both"/>
        <w:rPr>
          <w:rFonts w:cs="FrankRuehl"/>
          <w:sz w:val="26"/>
          <w:szCs w:val="26"/>
        </w:rPr>
      </w:pPr>
      <w:r w:rsidRPr="00E81BEB">
        <w:rPr>
          <w:rFonts w:cs="FrankRuehl" w:hint="cs"/>
          <w:sz w:val="26"/>
          <w:szCs w:val="26"/>
          <w:rtl/>
        </w:rPr>
        <w:t>אחזקה הכוללת עבודה עם שופל/טרקטור/באגר/בובקט.</w:t>
      </w:r>
    </w:p>
    <w:p w14:paraId="4AFA8AD9" w14:textId="77777777" w:rsidR="00E81BEB" w:rsidRPr="00E81BEB" w:rsidRDefault="00E81BEB" w:rsidP="00E81BEB">
      <w:pPr>
        <w:pStyle w:val="a6"/>
        <w:numPr>
          <w:ilvl w:val="3"/>
          <w:numId w:val="16"/>
        </w:numPr>
        <w:ind w:left="2663" w:hanging="850"/>
        <w:jc w:val="both"/>
        <w:rPr>
          <w:rFonts w:cs="FrankRuehl"/>
          <w:sz w:val="26"/>
          <w:szCs w:val="26"/>
        </w:rPr>
      </w:pPr>
      <w:r w:rsidRPr="00E81BEB">
        <w:rPr>
          <w:rFonts w:cs="FrankRuehl" w:hint="cs"/>
          <w:sz w:val="26"/>
          <w:szCs w:val="26"/>
          <w:rtl/>
        </w:rPr>
        <w:t>ניסיון בעבודה בגובה.</w:t>
      </w:r>
    </w:p>
    <w:p w14:paraId="6877AB4D" w14:textId="77777777" w:rsidR="00FC69D8" w:rsidRDefault="00FC69D8" w:rsidP="003F7A0F">
      <w:pPr>
        <w:pStyle w:val="a6"/>
        <w:numPr>
          <w:ilvl w:val="0"/>
          <w:numId w:val="16"/>
        </w:numPr>
        <w:spacing w:after="0" w:line="360" w:lineRule="auto"/>
        <w:jc w:val="both"/>
        <w:rPr>
          <w:rFonts w:cs="FrankRuehl"/>
          <w:sz w:val="26"/>
          <w:szCs w:val="26"/>
        </w:rPr>
      </w:pPr>
      <w:r w:rsidRPr="00296E21">
        <w:rPr>
          <w:rFonts w:cs="FrankRuehl" w:hint="cs"/>
          <w:sz w:val="26"/>
          <w:szCs w:val="26"/>
          <w:rtl/>
        </w:rPr>
        <w:t>כמו</w:t>
      </w:r>
      <w:r w:rsidR="00B402CE" w:rsidRPr="00296E21">
        <w:rPr>
          <w:rFonts w:cs="FrankRuehl" w:hint="cs"/>
          <w:sz w:val="26"/>
          <w:szCs w:val="26"/>
          <w:rtl/>
        </w:rPr>
        <w:t>-</w:t>
      </w:r>
      <w:r w:rsidRPr="00296E21">
        <w:rPr>
          <w:rFonts w:cs="FrankRuehl" w:hint="cs"/>
          <w:sz w:val="26"/>
          <w:szCs w:val="26"/>
          <w:rtl/>
        </w:rPr>
        <w:t>כן אני מתחייב</w:t>
      </w:r>
      <w:r w:rsidR="0062158A" w:rsidRPr="00296E21">
        <w:rPr>
          <w:rFonts w:cs="FrankRuehl" w:hint="cs"/>
          <w:sz w:val="26"/>
          <w:szCs w:val="26"/>
          <w:rtl/>
        </w:rPr>
        <w:t>/ת</w:t>
      </w:r>
      <w:r w:rsidRPr="00296E21">
        <w:rPr>
          <w:rFonts w:cs="FrankRuehl" w:hint="cs"/>
          <w:sz w:val="26"/>
          <w:szCs w:val="26"/>
          <w:rtl/>
        </w:rPr>
        <w:t xml:space="preserve">, כי במידה ואבחר </w:t>
      </w:r>
      <w:r w:rsidR="00FD4F6C" w:rsidRPr="00296E21">
        <w:rPr>
          <w:rFonts w:cs="FrankRuehl" w:hint="cs"/>
          <w:sz w:val="26"/>
          <w:szCs w:val="26"/>
          <w:rtl/>
        </w:rPr>
        <w:t>כ</w:t>
      </w:r>
      <w:r w:rsidRPr="00296E21">
        <w:rPr>
          <w:rFonts w:cs="FrankRuehl" w:hint="cs"/>
          <w:sz w:val="26"/>
          <w:szCs w:val="26"/>
          <w:rtl/>
        </w:rPr>
        <w:t xml:space="preserve">זוכה </w:t>
      </w:r>
      <w:r w:rsidRPr="00FA49FF">
        <w:rPr>
          <w:rFonts w:cs="FrankRuehl" w:hint="cs"/>
          <w:sz w:val="26"/>
          <w:szCs w:val="26"/>
          <w:rtl/>
        </w:rPr>
        <w:t xml:space="preserve">במכרז אעמוד באופן מלא בכל הדרישות </w:t>
      </w:r>
      <w:r w:rsidR="00FD4F6C" w:rsidRPr="00FA49FF">
        <w:rPr>
          <w:rFonts w:cs="FrankRuehl" w:hint="cs"/>
          <w:sz w:val="26"/>
          <w:szCs w:val="26"/>
          <w:rtl/>
        </w:rPr>
        <w:t>מ</w:t>
      </w:r>
      <w:r w:rsidRPr="00FA49FF">
        <w:rPr>
          <w:rFonts w:cs="FrankRuehl" w:hint="cs"/>
          <w:sz w:val="26"/>
          <w:szCs w:val="26"/>
          <w:rtl/>
        </w:rPr>
        <w:t xml:space="preserve">זוכה </w:t>
      </w:r>
      <w:r w:rsidR="00FD4F6C" w:rsidRPr="00FA49FF">
        <w:rPr>
          <w:rFonts w:cs="FrankRuehl" w:hint="cs"/>
          <w:sz w:val="26"/>
          <w:szCs w:val="26"/>
          <w:rtl/>
        </w:rPr>
        <w:t xml:space="preserve">במכרז </w:t>
      </w:r>
      <w:r w:rsidRPr="00FA49FF">
        <w:rPr>
          <w:rFonts w:cs="FrankRuehl" w:hint="cs"/>
          <w:sz w:val="26"/>
          <w:szCs w:val="26"/>
          <w:rtl/>
        </w:rPr>
        <w:t xml:space="preserve">ללא יוצא מן הכלל, ולרבות </w:t>
      </w:r>
      <w:r w:rsidR="005E5183" w:rsidRPr="00FA49FF">
        <w:rPr>
          <w:rFonts w:cs="FrankRuehl"/>
          <w:sz w:val="26"/>
          <w:szCs w:val="26"/>
          <w:rtl/>
        </w:rPr>
        <w:t>-</w:t>
      </w:r>
      <w:r w:rsidRPr="00FA49FF">
        <w:rPr>
          <w:rFonts w:cs="FrankRuehl" w:hint="cs"/>
          <w:sz w:val="26"/>
          <w:szCs w:val="26"/>
          <w:rtl/>
        </w:rPr>
        <w:t xml:space="preserve"> </w:t>
      </w:r>
      <w:r w:rsidRPr="00FA49FF">
        <w:rPr>
          <w:rFonts w:cs="FrankRuehl" w:hint="eastAsia"/>
          <w:sz w:val="26"/>
          <w:szCs w:val="26"/>
          <w:rtl/>
        </w:rPr>
        <w:t>הדרישות</w:t>
      </w:r>
      <w:r w:rsidRPr="00FA49FF">
        <w:rPr>
          <w:rFonts w:cs="FrankRuehl"/>
          <w:sz w:val="26"/>
          <w:szCs w:val="26"/>
          <w:rtl/>
        </w:rPr>
        <w:t xml:space="preserve"> </w:t>
      </w:r>
      <w:r w:rsidRPr="00FA49FF">
        <w:rPr>
          <w:rFonts w:cs="FrankRuehl" w:hint="eastAsia"/>
          <w:sz w:val="26"/>
          <w:szCs w:val="26"/>
          <w:rtl/>
        </w:rPr>
        <w:t>הביטוחיות</w:t>
      </w:r>
      <w:r w:rsidRPr="00FA49FF">
        <w:rPr>
          <w:rFonts w:cs="FrankRuehl"/>
          <w:sz w:val="26"/>
          <w:szCs w:val="26"/>
          <w:rtl/>
        </w:rPr>
        <w:t xml:space="preserve"> (</w:t>
      </w:r>
      <w:r w:rsidRPr="00FA49FF">
        <w:rPr>
          <w:rFonts w:cs="FrankRuehl" w:hint="eastAsia"/>
          <w:sz w:val="26"/>
          <w:szCs w:val="26"/>
          <w:rtl/>
        </w:rPr>
        <w:t>לאחר</w:t>
      </w:r>
      <w:r w:rsidRPr="00FA49FF">
        <w:rPr>
          <w:rFonts w:cs="FrankRuehl"/>
          <w:sz w:val="26"/>
          <w:szCs w:val="26"/>
          <w:rtl/>
        </w:rPr>
        <w:t xml:space="preserve"> </w:t>
      </w:r>
      <w:r w:rsidRPr="00FA49FF">
        <w:rPr>
          <w:rFonts w:cs="FrankRuehl" w:hint="eastAsia"/>
          <w:sz w:val="26"/>
          <w:szCs w:val="26"/>
          <w:rtl/>
        </w:rPr>
        <w:t>שנבחנו</w:t>
      </w:r>
      <w:r w:rsidRPr="00FA49FF">
        <w:rPr>
          <w:rFonts w:cs="FrankRuehl"/>
          <w:sz w:val="26"/>
          <w:szCs w:val="26"/>
          <w:rtl/>
        </w:rPr>
        <w:t xml:space="preserve"> </w:t>
      </w:r>
      <w:r w:rsidRPr="00FA49FF">
        <w:rPr>
          <w:rFonts w:cs="FrankRuehl" w:hint="eastAsia"/>
          <w:sz w:val="26"/>
          <w:szCs w:val="26"/>
          <w:rtl/>
        </w:rPr>
        <w:t>על</w:t>
      </w:r>
      <w:r w:rsidR="00B402CE" w:rsidRPr="00FA49FF">
        <w:rPr>
          <w:rFonts w:cs="FrankRuehl"/>
          <w:sz w:val="26"/>
          <w:szCs w:val="26"/>
          <w:rtl/>
        </w:rPr>
        <w:t>-</w:t>
      </w:r>
      <w:r w:rsidRPr="00FA49FF">
        <w:rPr>
          <w:rFonts w:cs="FrankRuehl" w:hint="eastAsia"/>
          <w:sz w:val="26"/>
          <w:szCs w:val="26"/>
          <w:rtl/>
        </w:rPr>
        <w:t>ידי</w:t>
      </w:r>
      <w:r w:rsidRPr="00FA49FF">
        <w:rPr>
          <w:rFonts w:cs="FrankRuehl"/>
          <w:sz w:val="26"/>
          <w:szCs w:val="26"/>
          <w:rtl/>
        </w:rPr>
        <w:t xml:space="preserve"> </w:t>
      </w:r>
      <w:r w:rsidRPr="00FA49FF">
        <w:rPr>
          <w:rFonts w:cs="FrankRuehl" w:hint="eastAsia"/>
          <w:sz w:val="26"/>
          <w:szCs w:val="26"/>
          <w:rtl/>
        </w:rPr>
        <w:t>מול</w:t>
      </w:r>
      <w:r w:rsidRPr="00FA49FF">
        <w:rPr>
          <w:rFonts w:cs="FrankRuehl"/>
          <w:sz w:val="26"/>
          <w:szCs w:val="26"/>
          <w:rtl/>
        </w:rPr>
        <w:t xml:space="preserve"> </w:t>
      </w:r>
      <w:r w:rsidRPr="00FA49FF">
        <w:rPr>
          <w:rFonts w:cs="FrankRuehl" w:hint="eastAsia"/>
          <w:sz w:val="26"/>
          <w:szCs w:val="26"/>
          <w:rtl/>
        </w:rPr>
        <w:t>הגורם</w:t>
      </w:r>
      <w:r w:rsidRPr="00FA49FF">
        <w:rPr>
          <w:rFonts w:cs="FrankRuehl"/>
          <w:sz w:val="26"/>
          <w:szCs w:val="26"/>
          <w:rtl/>
        </w:rPr>
        <w:t xml:space="preserve"> </w:t>
      </w:r>
      <w:r w:rsidRPr="00FA49FF">
        <w:rPr>
          <w:rFonts w:cs="FrankRuehl" w:hint="eastAsia"/>
          <w:sz w:val="26"/>
          <w:szCs w:val="26"/>
          <w:rtl/>
        </w:rPr>
        <w:t>המבטח</w:t>
      </w:r>
      <w:r w:rsidR="00A53F63" w:rsidRPr="00FA49FF">
        <w:rPr>
          <w:rFonts w:cs="FrankRuehl"/>
          <w:sz w:val="26"/>
          <w:szCs w:val="26"/>
          <w:rtl/>
        </w:rPr>
        <w:t xml:space="preserve"> של המציע</w:t>
      </w:r>
      <w:r w:rsidR="00FD4F6C" w:rsidRPr="00FA49FF">
        <w:rPr>
          <w:rFonts w:cs="FrankRuehl" w:hint="cs"/>
          <w:sz w:val="26"/>
          <w:szCs w:val="26"/>
          <w:rtl/>
        </w:rPr>
        <w:t>/</w:t>
      </w:r>
      <w:r w:rsidR="0062158A" w:rsidRPr="00FA49FF">
        <w:rPr>
          <w:rFonts w:cs="FrankRuehl" w:hint="cs"/>
          <w:sz w:val="26"/>
          <w:szCs w:val="26"/>
          <w:rtl/>
        </w:rPr>
        <w:t>ה</w:t>
      </w:r>
      <w:r w:rsidR="00A53F63" w:rsidRPr="00FA49FF">
        <w:rPr>
          <w:rFonts w:cs="FrankRuehl"/>
          <w:sz w:val="26"/>
          <w:szCs w:val="26"/>
          <w:rtl/>
        </w:rPr>
        <w:t xml:space="preserve"> והובהר, כי אני עומד</w:t>
      </w:r>
      <w:r w:rsidR="0062158A" w:rsidRPr="00FA49FF">
        <w:rPr>
          <w:rFonts w:cs="FrankRuehl" w:hint="cs"/>
          <w:sz w:val="26"/>
          <w:szCs w:val="26"/>
          <w:rtl/>
        </w:rPr>
        <w:t>/ת</w:t>
      </w:r>
      <w:r w:rsidR="00A53F63" w:rsidRPr="00FA49FF">
        <w:rPr>
          <w:rFonts w:cs="FrankRuehl"/>
          <w:sz w:val="26"/>
          <w:szCs w:val="26"/>
          <w:rtl/>
        </w:rPr>
        <w:t xml:space="preserve"> בהן ללא יוצאת דופן</w:t>
      </w:r>
      <w:r w:rsidRPr="00FA49FF">
        <w:rPr>
          <w:rFonts w:cs="FrankRuehl"/>
          <w:sz w:val="26"/>
          <w:szCs w:val="26"/>
          <w:rtl/>
        </w:rPr>
        <w:t>),</w:t>
      </w:r>
      <w:r w:rsidR="002E00D3" w:rsidRPr="00FA49FF">
        <w:rPr>
          <w:rFonts w:cs="FrankRuehl" w:hint="cs"/>
          <w:sz w:val="26"/>
          <w:szCs w:val="26"/>
          <w:rtl/>
        </w:rPr>
        <w:t xml:space="preserve"> דרישות</w:t>
      </w:r>
      <w:r w:rsidR="002E00D3">
        <w:rPr>
          <w:rFonts w:cs="FrankRuehl" w:hint="cs"/>
          <w:sz w:val="26"/>
          <w:szCs w:val="26"/>
          <w:rtl/>
        </w:rPr>
        <w:t xml:space="preserve"> לאבטחת מידע,</w:t>
      </w:r>
      <w:r w:rsidRPr="00A53F63">
        <w:rPr>
          <w:rFonts w:cs="FrankRuehl" w:hint="cs"/>
          <w:sz w:val="26"/>
          <w:szCs w:val="26"/>
          <w:rtl/>
        </w:rPr>
        <w:t xml:space="preserve"> דריש</w:t>
      </w:r>
      <w:r w:rsidR="00617402">
        <w:rPr>
          <w:rFonts w:cs="FrankRuehl" w:hint="cs"/>
          <w:sz w:val="26"/>
          <w:szCs w:val="26"/>
          <w:rtl/>
        </w:rPr>
        <w:t>ה</w:t>
      </w:r>
      <w:r w:rsidR="00DE2585">
        <w:rPr>
          <w:rFonts w:cs="FrankRuehl" w:hint="cs"/>
          <w:sz w:val="26"/>
          <w:szCs w:val="26"/>
          <w:rtl/>
        </w:rPr>
        <w:t xml:space="preserve"> </w:t>
      </w:r>
      <w:r w:rsidR="00617402">
        <w:rPr>
          <w:rFonts w:cs="FrankRuehl" w:hint="cs"/>
          <w:sz w:val="26"/>
          <w:szCs w:val="26"/>
          <w:rtl/>
        </w:rPr>
        <w:t>ל</w:t>
      </w:r>
      <w:r w:rsidR="00DE2585">
        <w:rPr>
          <w:rFonts w:cs="FrankRuehl" w:hint="cs"/>
          <w:sz w:val="26"/>
          <w:szCs w:val="26"/>
          <w:rtl/>
        </w:rPr>
        <w:t>שמירה על</w:t>
      </w:r>
      <w:r w:rsidRPr="00A53F63">
        <w:rPr>
          <w:rFonts w:cs="FrankRuehl" w:hint="cs"/>
          <w:sz w:val="26"/>
          <w:szCs w:val="26"/>
          <w:rtl/>
        </w:rPr>
        <w:t xml:space="preserve"> סודיות</w:t>
      </w:r>
      <w:r w:rsidR="00617402">
        <w:rPr>
          <w:rFonts w:cs="FrankRuehl" w:hint="cs"/>
          <w:sz w:val="26"/>
          <w:szCs w:val="26"/>
          <w:rtl/>
        </w:rPr>
        <w:t xml:space="preserve">, </w:t>
      </w:r>
      <w:r w:rsidRPr="00A53F63">
        <w:rPr>
          <w:rFonts w:cs="FrankRuehl" w:hint="cs"/>
          <w:sz w:val="26"/>
          <w:szCs w:val="26"/>
          <w:rtl/>
        </w:rPr>
        <w:t>דרישת אי</w:t>
      </w:r>
      <w:r w:rsidR="003C2AAF">
        <w:rPr>
          <w:rFonts w:cs="FrankRuehl" w:hint="cs"/>
          <w:sz w:val="26"/>
          <w:szCs w:val="26"/>
          <w:rtl/>
        </w:rPr>
        <w:t>-</w:t>
      </w:r>
      <w:r w:rsidRPr="00A53F63">
        <w:rPr>
          <w:rFonts w:cs="FrankRuehl" w:hint="cs"/>
          <w:sz w:val="26"/>
          <w:szCs w:val="26"/>
          <w:rtl/>
        </w:rPr>
        <w:t>הימצאות בניגוד עניינים</w:t>
      </w:r>
      <w:r w:rsidR="00617402">
        <w:rPr>
          <w:rFonts w:cs="FrankRuehl" w:hint="cs"/>
          <w:sz w:val="26"/>
          <w:szCs w:val="26"/>
          <w:rtl/>
        </w:rPr>
        <w:t xml:space="preserve"> ו</w:t>
      </w:r>
      <w:r w:rsidR="003C2AAF">
        <w:rPr>
          <w:rFonts w:cs="FrankRuehl" w:hint="cs"/>
          <w:sz w:val="26"/>
          <w:szCs w:val="26"/>
          <w:rtl/>
        </w:rPr>
        <w:t>דרישה ל</w:t>
      </w:r>
      <w:r w:rsidR="00617402">
        <w:rPr>
          <w:rFonts w:cs="FrankRuehl" w:hint="cs"/>
          <w:sz w:val="26"/>
          <w:szCs w:val="26"/>
          <w:rtl/>
        </w:rPr>
        <w:t>הרשמה לפורטל ספקים</w:t>
      </w:r>
      <w:r w:rsidRPr="00A53F63">
        <w:rPr>
          <w:rFonts w:cs="FrankRuehl" w:hint="cs"/>
          <w:sz w:val="26"/>
          <w:szCs w:val="26"/>
          <w:rtl/>
        </w:rPr>
        <w:t>.</w:t>
      </w:r>
    </w:p>
    <w:p w14:paraId="51F39611" w14:textId="77777777" w:rsidR="00FC69D8" w:rsidRPr="002E00D3" w:rsidRDefault="00FC69D8"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0F2DCDC7" w14:textId="77777777" w:rsidTr="004456DC">
        <w:trPr>
          <w:jc w:val="center"/>
        </w:trPr>
        <w:tc>
          <w:tcPr>
            <w:tcW w:w="3190" w:type="dxa"/>
            <w:hideMark/>
          </w:tcPr>
          <w:p w14:paraId="08D0F600"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537A2016"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4CC8B654" w14:textId="77777777" w:rsidTr="004456DC">
        <w:trPr>
          <w:jc w:val="center"/>
        </w:trPr>
        <w:tc>
          <w:tcPr>
            <w:tcW w:w="3190" w:type="dxa"/>
            <w:hideMark/>
          </w:tcPr>
          <w:p w14:paraId="6B3C0057"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77E5FA85" w14:textId="77777777"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4B0791A7" w14:textId="77777777" w:rsidR="00FC69D8" w:rsidRPr="00DE0236" w:rsidRDefault="00FC69D8" w:rsidP="009D0204">
      <w:pPr>
        <w:spacing w:after="0"/>
        <w:ind w:left="-2"/>
        <w:rPr>
          <w:rFonts w:cs="FrankRuehl"/>
          <w:b/>
          <w:bCs/>
          <w:sz w:val="26"/>
          <w:szCs w:val="26"/>
          <w:u w:val="single"/>
          <w:rtl/>
        </w:rPr>
      </w:pPr>
    </w:p>
    <w:p w14:paraId="7C6B8509" w14:textId="77777777" w:rsidR="003F1535" w:rsidRDefault="003F1535" w:rsidP="009D0204">
      <w:pPr>
        <w:spacing w:after="0" w:line="360" w:lineRule="auto"/>
        <w:ind w:left="-2"/>
        <w:jc w:val="center"/>
        <w:rPr>
          <w:rFonts w:cs="FrankRuehl"/>
          <w:b/>
          <w:bCs/>
          <w:sz w:val="26"/>
          <w:szCs w:val="26"/>
          <w:u w:val="single"/>
          <w:rtl/>
        </w:rPr>
      </w:pPr>
    </w:p>
    <w:p w14:paraId="43DBB483" w14:textId="77777777" w:rsidR="000A60E3" w:rsidRDefault="000A60E3" w:rsidP="009D0204">
      <w:pPr>
        <w:spacing w:after="0" w:line="360" w:lineRule="auto"/>
        <w:ind w:left="-2"/>
        <w:jc w:val="center"/>
        <w:rPr>
          <w:rFonts w:cs="FrankRuehl"/>
          <w:b/>
          <w:bCs/>
          <w:sz w:val="26"/>
          <w:szCs w:val="26"/>
          <w:u w:val="single"/>
          <w:rtl/>
        </w:rPr>
      </w:pPr>
    </w:p>
    <w:p w14:paraId="5EA8E45F" w14:textId="77777777" w:rsidR="000A60E3" w:rsidRDefault="000A60E3" w:rsidP="009D0204">
      <w:pPr>
        <w:spacing w:after="0" w:line="360" w:lineRule="auto"/>
        <w:ind w:left="-2"/>
        <w:jc w:val="center"/>
        <w:rPr>
          <w:rFonts w:cs="FrankRuehl"/>
          <w:b/>
          <w:bCs/>
          <w:sz w:val="26"/>
          <w:szCs w:val="26"/>
          <w:u w:val="single"/>
          <w:rtl/>
        </w:rPr>
      </w:pPr>
    </w:p>
    <w:p w14:paraId="104E081A" w14:textId="77777777" w:rsidR="000A60E3" w:rsidRDefault="000A60E3" w:rsidP="009D0204">
      <w:pPr>
        <w:spacing w:after="0" w:line="360" w:lineRule="auto"/>
        <w:ind w:left="-2"/>
        <w:jc w:val="center"/>
        <w:rPr>
          <w:rFonts w:cs="FrankRuehl"/>
          <w:b/>
          <w:bCs/>
          <w:sz w:val="26"/>
          <w:szCs w:val="26"/>
          <w:u w:val="single"/>
          <w:rtl/>
        </w:rPr>
      </w:pPr>
    </w:p>
    <w:p w14:paraId="1C997D07" w14:textId="77777777" w:rsidR="000A60E3" w:rsidRDefault="000A60E3" w:rsidP="009D0204">
      <w:pPr>
        <w:spacing w:after="0" w:line="360" w:lineRule="auto"/>
        <w:ind w:left="-2"/>
        <w:jc w:val="center"/>
        <w:rPr>
          <w:rFonts w:cs="FrankRuehl"/>
          <w:b/>
          <w:bCs/>
          <w:sz w:val="26"/>
          <w:szCs w:val="26"/>
          <w:u w:val="single"/>
          <w:rtl/>
        </w:rPr>
      </w:pPr>
    </w:p>
    <w:p w14:paraId="475E3622" w14:textId="77777777" w:rsidR="002E00D3" w:rsidRDefault="002E00D3" w:rsidP="009D0204">
      <w:pPr>
        <w:spacing w:after="0" w:line="360" w:lineRule="auto"/>
        <w:ind w:left="-2"/>
        <w:jc w:val="center"/>
        <w:rPr>
          <w:rFonts w:cs="FrankRuehl"/>
          <w:b/>
          <w:bCs/>
          <w:sz w:val="26"/>
          <w:szCs w:val="26"/>
          <w:u w:val="single"/>
          <w:rtl/>
        </w:rPr>
      </w:pPr>
    </w:p>
    <w:p w14:paraId="044F7FDC" w14:textId="77777777" w:rsidR="00FC69D8"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78E8D5AA" w14:textId="77777777" w:rsidR="00A53F63" w:rsidRPr="00EC624F" w:rsidRDefault="00A53F63" w:rsidP="009D0204">
      <w:pPr>
        <w:spacing w:after="0" w:line="360" w:lineRule="auto"/>
        <w:ind w:left="-2"/>
        <w:jc w:val="center"/>
        <w:rPr>
          <w:rFonts w:cs="FrankRuehl"/>
          <w:b/>
          <w:bCs/>
          <w:sz w:val="26"/>
          <w:szCs w:val="26"/>
          <w:u w:val="single"/>
          <w:rtl/>
        </w:rPr>
      </w:pPr>
    </w:p>
    <w:p w14:paraId="1759C42F" w14:textId="77777777"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_____ שמספר</w:t>
      </w:r>
      <w:r w:rsidR="0062158A">
        <w:rPr>
          <w:rFonts w:cs="FrankRuehl" w:hint="cs"/>
          <w:sz w:val="26"/>
          <w:szCs w:val="26"/>
          <w:rtl/>
        </w:rPr>
        <w:t>ה</w:t>
      </w:r>
      <w:r w:rsidRPr="00DE0236">
        <w:rPr>
          <w:rFonts w:cs="FrankRuehl"/>
          <w:sz w:val="26"/>
          <w:szCs w:val="26"/>
          <w:rtl/>
        </w:rPr>
        <w:t>/נושא</w:t>
      </w:r>
      <w:r w:rsidR="0062158A">
        <w:rPr>
          <w:rFonts w:cs="FrankRuehl" w:hint="cs"/>
          <w:sz w:val="26"/>
          <w:szCs w:val="26"/>
          <w:rtl/>
        </w:rPr>
        <w:t>/ת</w:t>
      </w:r>
      <w:r w:rsidRPr="00DE0236">
        <w:rPr>
          <w:rFonts w:cs="FrankRuehl"/>
          <w:sz w:val="26"/>
          <w:szCs w:val="26"/>
          <w:rtl/>
        </w:rPr>
        <w:t xml:space="preserve"> ת.ז. מס'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2158A">
        <w:rPr>
          <w:rFonts w:cs="FrankRuehl" w:hint="cs"/>
          <w:b/>
          <w:bCs/>
          <w:sz w:val="26"/>
          <w:szCs w:val="26"/>
          <w:rtl/>
        </w:rPr>
        <w:t>ה</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כי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רשו</w:t>
      </w:r>
      <w:r w:rsidR="0062158A">
        <w:rPr>
          <w:rFonts w:cs="FrankRuehl" w:hint="cs"/>
          <w:sz w:val="26"/>
          <w:szCs w:val="26"/>
          <w:rtl/>
        </w:rPr>
        <w:t>מה</w:t>
      </w:r>
      <w:r w:rsidRPr="00DE0236">
        <w:rPr>
          <w:rFonts w:cs="FrankRuehl"/>
          <w:sz w:val="26"/>
          <w:szCs w:val="26"/>
          <w:rtl/>
        </w:rPr>
        <w:t xml:space="preserve"> בישראל על פי דין וכי ה"ה __________ אשר חתם</w:t>
      </w:r>
      <w:r w:rsidR="0062158A">
        <w:rPr>
          <w:rFonts w:cs="FrankRuehl" w:hint="cs"/>
          <w:sz w:val="26"/>
          <w:szCs w:val="26"/>
          <w:rtl/>
        </w:rPr>
        <w:t>/ה</w:t>
      </w:r>
      <w:r w:rsidRPr="00DE0236">
        <w:rPr>
          <w:rFonts w:cs="FrankRuehl"/>
          <w:sz w:val="26"/>
          <w:szCs w:val="26"/>
          <w:rtl/>
        </w:rPr>
        <w:t xml:space="preserve"> על התחייבות זו בפניי, התחייבות לעמוד בכל הדרישות שבמכרז זה ללא יוצא מן הכלל, מוסמך</w:t>
      </w:r>
      <w:r w:rsidR="0062158A">
        <w:rPr>
          <w:rFonts w:cs="FrankRuehl" w:hint="cs"/>
          <w:sz w:val="26"/>
          <w:szCs w:val="26"/>
          <w:rtl/>
        </w:rPr>
        <w:t>/ת</w:t>
      </w:r>
      <w:r w:rsidRPr="00DE0236">
        <w:rPr>
          <w:rFonts w:cs="FrankRuehl"/>
          <w:sz w:val="26"/>
          <w:szCs w:val="26"/>
          <w:rtl/>
        </w:rPr>
        <w:t xml:space="preserve"> לעשות כן בש</w:t>
      </w:r>
      <w:r w:rsidR="0062158A">
        <w:rPr>
          <w:rFonts w:cs="FrankRuehl" w:hint="cs"/>
          <w:sz w:val="26"/>
          <w:szCs w:val="26"/>
          <w:rtl/>
        </w:rPr>
        <w:t>ם המציע</w:t>
      </w:r>
      <w:r w:rsidR="00FD4F6C">
        <w:rPr>
          <w:rFonts w:cs="FrankRuehl" w:hint="cs"/>
          <w:sz w:val="26"/>
          <w:szCs w:val="26"/>
          <w:rtl/>
        </w:rPr>
        <w:t>/</w:t>
      </w:r>
      <w:r w:rsidR="0062158A">
        <w:rPr>
          <w:rFonts w:cs="FrankRuehl" w:hint="cs"/>
          <w:sz w:val="26"/>
          <w:szCs w:val="26"/>
          <w:rtl/>
        </w:rPr>
        <w:t>ה</w:t>
      </w:r>
      <w:r w:rsidRPr="00DE0236">
        <w:rPr>
          <w:rFonts w:cs="FrankRuehl"/>
          <w:sz w:val="26"/>
          <w:szCs w:val="26"/>
          <w:rtl/>
        </w:rPr>
        <w:t xml:space="preserve">. </w:t>
      </w:r>
    </w:p>
    <w:p w14:paraId="69C8086D" w14:textId="77777777" w:rsidR="00FC69D8" w:rsidRPr="00DE0236" w:rsidRDefault="00FC69D8" w:rsidP="00BF03CD">
      <w:pPr>
        <w:spacing w:after="0" w:line="240" w:lineRule="auto"/>
        <w:jc w:val="both"/>
        <w:rPr>
          <w:rFonts w:cs="FrankRuehl"/>
          <w:sz w:val="26"/>
          <w:szCs w:val="26"/>
          <w:rtl/>
        </w:rPr>
      </w:pPr>
    </w:p>
    <w:tbl>
      <w:tblPr>
        <w:tblStyle w:val="af5"/>
        <w:bidiVisual/>
        <w:tblW w:w="918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4EBDB68F" w14:textId="77777777" w:rsidTr="00BF03CD">
        <w:trPr>
          <w:jc w:val="center"/>
        </w:trPr>
        <w:tc>
          <w:tcPr>
            <w:tcW w:w="3062" w:type="dxa"/>
            <w:hideMark/>
          </w:tcPr>
          <w:p w14:paraId="39F83722" w14:textId="77777777" w:rsidR="0039112F" w:rsidRDefault="0039112F" w:rsidP="00044BD8">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061" w:type="dxa"/>
            <w:hideMark/>
          </w:tcPr>
          <w:p w14:paraId="0267DEA9" w14:textId="77777777" w:rsidR="0039112F" w:rsidRDefault="0039112F" w:rsidP="00045059">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061" w:type="dxa"/>
            <w:hideMark/>
          </w:tcPr>
          <w:p w14:paraId="65D59B8F" w14:textId="77777777" w:rsidR="0039112F" w:rsidRDefault="0039112F" w:rsidP="00F23F9B">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4DF09251" w14:textId="77777777" w:rsidTr="00BF03CD">
        <w:trPr>
          <w:jc w:val="center"/>
        </w:trPr>
        <w:tc>
          <w:tcPr>
            <w:tcW w:w="3062" w:type="dxa"/>
            <w:hideMark/>
          </w:tcPr>
          <w:p w14:paraId="5F117539" w14:textId="77777777" w:rsidR="0039112F" w:rsidRPr="004B732C" w:rsidRDefault="0039112F" w:rsidP="00044BD8">
            <w:pPr>
              <w:jc w:val="center"/>
              <w:rPr>
                <w:rFonts w:cs="FrankRuehl"/>
                <w:b/>
                <w:bCs/>
                <w:sz w:val="26"/>
                <w:szCs w:val="26"/>
              </w:rPr>
            </w:pPr>
            <w:r w:rsidRPr="004B732C">
              <w:rPr>
                <w:rFonts w:cs="FrankRuehl" w:hint="cs"/>
                <w:b/>
                <w:bCs/>
                <w:sz w:val="26"/>
                <w:szCs w:val="26"/>
                <w:rtl/>
              </w:rPr>
              <w:t>תאריך</w:t>
            </w:r>
          </w:p>
        </w:tc>
        <w:tc>
          <w:tcPr>
            <w:tcW w:w="3061" w:type="dxa"/>
            <w:hideMark/>
          </w:tcPr>
          <w:p w14:paraId="3BCAED6A" w14:textId="77777777" w:rsidR="0039112F" w:rsidRPr="004B732C" w:rsidRDefault="0039112F" w:rsidP="00045059">
            <w:pPr>
              <w:jc w:val="center"/>
              <w:rPr>
                <w:rFonts w:cs="FrankRuehl"/>
                <w:b/>
                <w:bCs/>
                <w:sz w:val="26"/>
                <w:szCs w:val="26"/>
              </w:rPr>
            </w:pPr>
            <w:r w:rsidRPr="00143A57">
              <w:rPr>
                <w:rFonts w:cs="FrankRuehl" w:hint="cs"/>
                <w:b/>
                <w:bCs/>
                <w:sz w:val="26"/>
                <w:szCs w:val="26"/>
                <w:rtl/>
              </w:rPr>
              <w:t>שם עו"ד</w:t>
            </w:r>
          </w:p>
        </w:tc>
        <w:tc>
          <w:tcPr>
            <w:tcW w:w="3061" w:type="dxa"/>
            <w:hideMark/>
          </w:tcPr>
          <w:p w14:paraId="7302CFF3" w14:textId="77777777" w:rsidR="0039112F" w:rsidRPr="004B732C" w:rsidRDefault="0039112F" w:rsidP="00F23F9B">
            <w:pPr>
              <w:jc w:val="center"/>
              <w:rPr>
                <w:rFonts w:cs="FrankRuehl"/>
                <w:b/>
                <w:bCs/>
                <w:sz w:val="26"/>
                <w:szCs w:val="26"/>
              </w:rPr>
            </w:pPr>
            <w:r w:rsidRPr="004B732C">
              <w:rPr>
                <w:rFonts w:cs="FrankRuehl" w:hint="cs"/>
                <w:b/>
                <w:bCs/>
                <w:sz w:val="26"/>
                <w:szCs w:val="26"/>
                <w:rtl/>
              </w:rPr>
              <w:t>חתימה וחותמת</w:t>
            </w:r>
          </w:p>
        </w:tc>
      </w:tr>
    </w:tbl>
    <w:p w14:paraId="2129FCC7" w14:textId="77777777" w:rsidR="00117321" w:rsidRDefault="00117321" w:rsidP="00BF03CD">
      <w:pPr>
        <w:spacing w:after="0" w:line="240" w:lineRule="auto"/>
        <w:rPr>
          <w:rFonts w:cs="FrankRuehl"/>
          <w:rtl/>
        </w:rPr>
      </w:pPr>
    </w:p>
    <w:p w14:paraId="3FF91C8C" w14:textId="77777777" w:rsidR="00FA49FF" w:rsidRDefault="00FA49FF" w:rsidP="00BF03CD">
      <w:pPr>
        <w:spacing w:after="0" w:line="240" w:lineRule="auto"/>
        <w:rPr>
          <w:rFonts w:cs="FrankRuehl"/>
          <w:rtl/>
        </w:rPr>
      </w:pPr>
    </w:p>
    <w:p w14:paraId="03384FB2" w14:textId="77777777" w:rsidR="00FA49FF" w:rsidRDefault="00FA49FF" w:rsidP="00BF03CD">
      <w:pPr>
        <w:spacing w:after="0" w:line="240" w:lineRule="auto"/>
        <w:rPr>
          <w:rFonts w:cs="FrankRuehl"/>
          <w:rtl/>
        </w:rPr>
      </w:pPr>
    </w:p>
    <w:p w14:paraId="3CE73B38" w14:textId="77777777" w:rsidR="008A747E" w:rsidRDefault="008A747E" w:rsidP="00BF03CD">
      <w:pPr>
        <w:spacing w:after="0" w:line="240" w:lineRule="auto"/>
        <w:rPr>
          <w:rFonts w:cs="FrankRuehl"/>
          <w:rtl/>
        </w:rPr>
      </w:pPr>
    </w:p>
    <w:p w14:paraId="25C299C2" w14:textId="77777777" w:rsidR="008A747E" w:rsidRDefault="008A747E" w:rsidP="00BF03CD">
      <w:pPr>
        <w:spacing w:after="0" w:line="240" w:lineRule="auto"/>
        <w:rPr>
          <w:rFonts w:cs="FrankRuehl"/>
          <w:rtl/>
        </w:rPr>
      </w:pPr>
    </w:p>
    <w:p w14:paraId="2C0D5280" w14:textId="77777777" w:rsidR="00E81BEB" w:rsidRDefault="00E81BEB" w:rsidP="00BF03CD">
      <w:pPr>
        <w:spacing w:after="0" w:line="240" w:lineRule="auto"/>
        <w:rPr>
          <w:rFonts w:cs="FrankRuehl"/>
          <w:rtl/>
        </w:rPr>
      </w:pPr>
    </w:p>
    <w:p w14:paraId="6DBBA041" w14:textId="77777777" w:rsidR="00E81BEB" w:rsidRDefault="00E81BEB" w:rsidP="00BF03CD">
      <w:pPr>
        <w:spacing w:after="0" w:line="240" w:lineRule="auto"/>
        <w:rPr>
          <w:rFonts w:cs="FrankRuehl"/>
          <w:rtl/>
        </w:rPr>
      </w:pPr>
    </w:p>
    <w:p w14:paraId="6C45FB45" w14:textId="77777777" w:rsidR="00E81BEB" w:rsidRDefault="00E81BEB" w:rsidP="00BF03CD">
      <w:pPr>
        <w:spacing w:after="0" w:line="240" w:lineRule="auto"/>
        <w:rPr>
          <w:rFonts w:cs="FrankRuehl"/>
          <w:rtl/>
        </w:rPr>
      </w:pPr>
    </w:p>
    <w:p w14:paraId="57C14D79" w14:textId="77777777" w:rsidR="00E81BEB" w:rsidRDefault="00E81BEB" w:rsidP="00BF03CD">
      <w:pPr>
        <w:spacing w:after="0" w:line="240" w:lineRule="auto"/>
        <w:rPr>
          <w:rFonts w:cs="FrankRuehl"/>
          <w:rtl/>
        </w:rPr>
      </w:pPr>
    </w:p>
    <w:p w14:paraId="726C3F24" w14:textId="77777777" w:rsidR="00E81BEB" w:rsidRDefault="00E81BEB" w:rsidP="00BF03CD">
      <w:pPr>
        <w:spacing w:after="0" w:line="240" w:lineRule="auto"/>
        <w:rPr>
          <w:rFonts w:cs="FrankRuehl"/>
          <w:rtl/>
        </w:rPr>
      </w:pPr>
    </w:p>
    <w:p w14:paraId="7A35B6E7" w14:textId="77777777" w:rsidR="00E81BEB" w:rsidRDefault="00E81BEB" w:rsidP="00BF03CD">
      <w:pPr>
        <w:spacing w:after="0" w:line="240" w:lineRule="auto"/>
        <w:rPr>
          <w:rFonts w:cs="FrankRuehl"/>
          <w:rtl/>
        </w:rPr>
      </w:pPr>
    </w:p>
    <w:p w14:paraId="5BD875DD" w14:textId="77777777" w:rsidR="00FA49FF" w:rsidRDefault="00FA49FF" w:rsidP="00BF03CD">
      <w:pPr>
        <w:spacing w:after="0" w:line="240" w:lineRule="auto"/>
        <w:rPr>
          <w:rFonts w:cs="FrankRuehl"/>
          <w:rtl/>
        </w:rPr>
      </w:pPr>
    </w:p>
    <w:p w14:paraId="62D31F7B" w14:textId="77777777" w:rsidR="00FC69D8" w:rsidRPr="005B1A79" w:rsidRDefault="00FC69D8" w:rsidP="009D0204">
      <w:pPr>
        <w:shd w:val="clear" w:color="auto" w:fill="DAEEF3" w:themeFill="accent5" w:themeFillTint="33"/>
        <w:spacing w:after="0"/>
        <w:ind w:left="-2"/>
        <w:rPr>
          <w:rFonts w:cs="FrankRuehl"/>
          <w:b/>
          <w:bCs/>
          <w:sz w:val="28"/>
          <w:szCs w:val="28"/>
          <w:u w:val="single"/>
          <w:rtl/>
        </w:rPr>
      </w:pPr>
      <w:r w:rsidRPr="00143A57">
        <w:rPr>
          <w:rFonts w:cs="FrankRuehl"/>
          <w:b/>
          <w:bCs/>
          <w:sz w:val="28"/>
          <w:szCs w:val="28"/>
          <w:u w:val="single"/>
          <w:rtl/>
        </w:rPr>
        <w:lastRenderedPageBreak/>
        <w:t>במידה והמציע</w:t>
      </w:r>
      <w:r w:rsidR="00FD4F6C">
        <w:rPr>
          <w:rFonts w:cs="FrankRuehl" w:hint="cs"/>
          <w:b/>
          <w:bCs/>
          <w:sz w:val="28"/>
          <w:szCs w:val="28"/>
          <w:u w:val="single"/>
          <w:rtl/>
        </w:rPr>
        <w:t>/</w:t>
      </w:r>
      <w:r w:rsidR="0062158A">
        <w:rPr>
          <w:rFonts w:cs="FrankRuehl" w:hint="cs"/>
          <w:b/>
          <w:bCs/>
          <w:sz w:val="28"/>
          <w:szCs w:val="28"/>
          <w:u w:val="single"/>
          <w:rtl/>
        </w:rPr>
        <w:t>ה</w:t>
      </w:r>
      <w:r w:rsidRPr="00143A57">
        <w:rPr>
          <w:rFonts w:cs="FrankRuehl"/>
          <w:b/>
          <w:bCs/>
          <w:sz w:val="28"/>
          <w:szCs w:val="28"/>
          <w:u w:val="single"/>
          <w:rtl/>
        </w:rPr>
        <w:t xml:space="preserve"> תאגיד</w:t>
      </w:r>
    </w:p>
    <w:p w14:paraId="586B8C92" w14:textId="77777777" w:rsidR="00FC69D8" w:rsidRDefault="00FC69D8" w:rsidP="009D0204">
      <w:pPr>
        <w:spacing w:after="0"/>
        <w:ind w:left="-2"/>
        <w:rPr>
          <w:rFonts w:cs="FrankRuehl"/>
          <w:sz w:val="26"/>
          <w:szCs w:val="26"/>
          <w:rtl/>
        </w:rPr>
      </w:pPr>
    </w:p>
    <w:p w14:paraId="30FCA38B" w14:textId="77777777" w:rsidR="00F94453" w:rsidRPr="00143A57" w:rsidRDefault="00F94453" w:rsidP="009D0204">
      <w:pPr>
        <w:spacing w:after="0" w:line="360" w:lineRule="auto"/>
        <w:ind w:left="-2"/>
        <w:rPr>
          <w:rFonts w:cs="FrankRuehl"/>
          <w:b/>
          <w:bCs/>
          <w:sz w:val="26"/>
          <w:szCs w:val="26"/>
          <w:rtl/>
        </w:rPr>
      </w:pPr>
      <w:r w:rsidRPr="00143A57">
        <w:rPr>
          <w:rFonts w:cs="FrankRuehl" w:hint="cs"/>
          <w:b/>
          <w:bCs/>
          <w:sz w:val="26"/>
          <w:szCs w:val="26"/>
          <w:rtl/>
        </w:rPr>
        <w:t xml:space="preserve">א. </w:t>
      </w:r>
      <w:r w:rsidRPr="00143A57">
        <w:rPr>
          <w:rFonts w:cs="FrankRuehl" w:hint="cs"/>
          <w:b/>
          <w:bCs/>
          <w:sz w:val="26"/>
          <w:szCs w:val="26"/>
          <w:u w:val="single"/>
          <w:rtl/>
        </w:rPr>
        <w:t>תיאור המציע</w:t>
      </w:r>
      <w:r w:rsidR="00FD4F6C">
        <w:rPr>
          <w:rFonts w:cs="FrankRuehl" w:hint="cs"/>
          <w:b/>
          <w:bCs/>
          <w:sz w:val="26"/>
          <w:szCs w:val="26"/>
          <w:u w:val="single"/>
          <w:rtl/>
        </w:rPr>
        <w:t>/ה</w:t>
      </w:r>
    </w:p>
    <w:p w14:paraId="671AD18D"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שם המציע</w:t>
      </w:r>
      <w:r w:rsidR="00FD4F6C">
        <w:rPr>
          <w:rFonts w:cs="FrankRuehl" w:hint="cs"/>
          <w:sz w:val="26"/>
          <w:szCs w:val="26"/>
          <w:rtl/>
        </w:rPr>
        <w:t>/</w:t>
      </w:r>
      <w:r w:rsidR="0062158A">
        <w:rPr>
          <w:rFonts w:cs="FrankRuehl" w:hint="cs"/>
          <w:sz w:val="26"/>
          <w:szCs w:val="26"/>
          <w:rtl/>
        </w:rPr>
        <w:t>ה</w:t>
      </w:r>
      <w:r w:rsidRPr="00143A57">
        <w:rPr>
          <w:rFonts w:cs="FrankRuehl" w:hint="cs"/>
          <w:sz w:val="26"/>
          <w:szCs w:val="26"/>
          <w:rtl/>
        </w:rPr>
        <w:t xml:space="preserve">:               </w:t>
      </w:r>
      <w:r>
        <w:rPr>
          <w:rFonts w:cs="FrankRuehl" w:hint="cs"/>
          <w:sz w:val="26"/>
          <w:szCs w:val="26"/>
          <w:rtl/>
        </w:rPr>
        <w:tab/>
      </w:r>
      <w:r w:rsidRPr="00143A57">
        <w:rPr>
          <w:rFonts w:cs="FrankRuehl" w:hint="cs"/>
          <w:sz w:val="26"/>
          <w:szCs w:val="26"/>
          <w:rtl/>
        </w:rPr>
        <w:t>___________________</w:t>
      </w:r>
    </w:p>
    <w:p w14:paraId="0AE6080F"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מספר רישום:       </w:t>
      </w:r>
      <w:r>
        <w:rPr>
          <w:rFonts w:cs="FrankRuehl" w:hint="cs"/>
          <w:sz w:val="26"/>
          <w:szCs w:val="26"/>
          <w:rtl/>
        </w:rPr>
        <w:tab/>
      </w:r>
      <w:r w:rsidRPr="00143A57">
        <w:rPr>
          <w:rFonts w:cs="FrankRuehl" w:hint="cs"/>
          <w:sz w:val="26"/>
          <w:szCs w:val="26"/>
          <w:rtl/>
        </w:rPr>
        <w:t>___________________</w:t>
      </w:r>
    </w:p>
    <w:p w14:paraId="35CFE843"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כתובת:                         ___________________</w:t>
      </w:r>
    </w:p>
    <w:p w14:paraId="040E30C1" w14:textId="77777777" w:rsidR="00F94453" w:rsidRDefault="00F94453" w:rsidP="009D0204">
      <w:pPr>
        <w:tabs>
          <w:tab w:val="left" w:pos="2266"/>
        </w:tabs>
        <w:spacing w:after="0"/>
        <w:ind w:left="281"/>
        <w:rPr>
          <w:rFonts w:cs="FrankRuehl"/>
          <w:sz w:val="26"/>
          <w:szCs w:val="26"/>
          <w:rtl/>
        </w:rPr>
      </w:pPr>
      <w:r w:rsidRPr="00143A57">
        <w:rPr>
          <w:rFonts w:cs="FrankRuehl" w:hint="cs"/>
          <w:sz w:val="26"/>
          <w:szCs w:val="26"/>
          <w:rtl/>
        </w:rPr>
        <w:t xml:space="preserve">טלפון:                         </w:t>
      </w:r>
      <w:r>
        <w:rPr>
          <w:rFonts w:cs="FrankRuehl" w:hint="cs"/>
          <w:sz w:val="26"/>
          <w:szCs w:val="26"/>
          <w:rtl/>
        </w:rPr>
        <w:t xml:space="preserve"> </w:t>
      </w:r>
      <w:r w:rsidRPr="00143A57">
        <w:rPr>
          <w:rFonts w:cs="FrankRuehl" w:hint="cs"/>
          <w:sz w:val="26"/>
          <w:szCs w:val="26"/>
          <w:rtl/>
        </w:rPr>
        <w:t xml:space="preserve">___________________      </w:t>
      </w:r>
    </w:p>
    <w:p w14:paraId="2F710A7F" w14:textId="77777777" w:rsidR="00F94453" w:rsidRPr="00143A57" w:rsidRDefault="00F94453" w:rsidP="009D0204">
      <w:pPr>
        <w:tabs>
          <w:tab w:val="left" w:pos="2266"/>
        </w:tabs>
        <w:spacing w:after="0"/>
        <w:ind w:left="281"/>
        <w:rPr>
          <w:rFonts w:cs="FrankRuehl"/>
          <w:sz w:val="26"/>
          <w:szCs w:val="26"/>
          <w:rtl/>
        </w:rPr>
      </w:pPr>
      <w:r w:rsidRPr="00143A57">
        <w:rPr>
          <w:rFonts w:cs="FrankRuehl" w:hint="cs"/>
          <w:sz w:val="26"/>
          <w:szCs w:val="26"/>
          <w:rtl/>
        </w:rPr>
        <w:t>פקס:</w:t>
      </w:r>
      <w:r>
        <w:rPr>
          <w:rFonts w:cs="FrankRuehl" w:hint="cs"/>
          <w:sz w:val="26"/>
          <w:szCs w:val="26"/>
          <w:rtl/>
        </w:rPr>
        <w:tab/>
        <w:t>___________________</w:t>
      </w:r>
    </w:p>
    <w:p w14:paraId="1EAC6E53" w14:textId="77777777" w:rsidR="00F94453" w:rsidRPr="00143A57" w:rsidRDefault="00F94453" w:rsidP="00A52E5E">
      <w:pPr>
        <w:tabs>
          <w:tab w:val="left" w:pos="2266"/>
        </w:tabs>
        <w:spacing w:after="0"/>
        <w:ind w:left="281"/>
        <w:rPr>
          <w:rFonts w:cs="FrankRuehl"/>
          <w:sz w:val="26"/>
          <w:szCs w:val="26"/>
          <w:rtl/>
        </w:rPr>
      </w:pPr>
      <w:r w:rsidRPr="00143A57">
        <w:rPr>
          <w:rFonts w:cs="FrankRuehl" w:hint="cs"/>
          <w:sz w:val="26"/>
          <w:szCs w:val="26"/>
          <w:rtl/>
        </w:rPr>
        <w:t>שם אש</w:t>
      </w:r>
      <w:r w:rsidR="0062158A">
        <w:rPr>
          <w:rFonts w:cs="FrankRuehl" w:hint="cs"/>
          <w:sz w:val="26"/>
          <w:szCs w:val="26"/>
          <w:rtl/>
        </w:rPr>
        <w:t>ת</w:t>
      </w:r>
      <w:r w:rsidRPr="00143A57">
        <w:rPr>
          <w:rFonts w:cs="FrankRuehl" w:hint="cs"/>
          <w:sz w:val="26"/>
          <w:szCs w:val="26"/>
          <w:rtl/>
        </w:rPr>
        <w:t xml:space="preserve"> קשר ותפקיד: </w:t>
      </w:r>
      <w:r>
        <w:rPr>
          <w:rFonts w:cs="FrankRuehl" w:hint="cs"/>
          <w:sz w:val="26"/>
          <w:szCs w:val="26"/>
          <w:rtl/>
        </w:rPr>
        <w:t xml:space="preserve"> ___</w:t>
      </w:r>
      <w:r w:rsidRPr="00143A57">
        <w:rPr>
          <w:rFonts w:cs="FrankRuehl" w:hint="cs"/>
          <w:sz w:val="26"/>
          <w:szCs w:val="26"/>
          <w:rtl/>
        </w:rPr>
        <w:t xml:space="preserve">________________ </w:t>
      </w:r>
    </w:p>
    <w:p w14:paraId="581124DE" w14:textId="77777777" w:rsidR="00F94453" w:rsidRDefault="00F94453" w:rsidP="00045059">
      <w:pPr>
        <w:tabs>
          <w:tab w:val="left" w:pos="2266"/>
        </w:tabs>
        <w:spacing w:after="0"/>
        <w:ind w:left="281"/>
        <w:rPr>
          <w:rFonts w:cs="FrankRuehl"/>
          <w:rtl/>
        </w:rPr>
      </w:pPr>
      <w:r w:rsidRPr="00143A57">
        <w:rPr>
          <w:rFonts w:cs="FrankRuehl" w:hint="cs"/>
          <w:sz w:val="26"/>
          <w:szCs w:val="26"/>
          <w:rtl/>
        </w:rPr>
        <w:t>טלפון אש</w:t>
      </w:r>
      <w:r w:rsidR="0062158A">
        <w:rPr>
          <w:rFonts w:cs="FrankRuehl" w:hint="cs"/>
          <w:sz w:val="26"/>
          <w:szCs w:val="26"/>
          <w:rtl/>
        </w:rPr>
        <w:t>ת</w:t>
      </w:r>
      <w:r w:rsidRPr="00143A57">
        <w:rPr>
          <w:rFonts w:cs="FrankRuehl" w:hint="cs"/>
          <w:sz w:val="26"/>
          <w:szCs w:val="26"/>
          <w:rtl/>
        </w:rPr>
        <w:t xml:space="preserve"> הקשר</w:t>
      </w:r>
      <w:r w:rsidRPr="00DE0236">
        <w:rPr>
          <w:rFonts w:cs="FrankRuehl" w:hint="cs"/>
          <w:rtl/>
        </w:rPr>
        <w:t>:           _</w:t>
      </w:r>
      <w:r>
        <w:rPr>
          <w:rFonts w:cs="FrankRuehl" w:hint="cs"/>
          <w:rtl/>
        </w:rPr>
        <w:t>____</w:t>
      </w:r>
      <w:r w:rsidRPr="00DE0236">
        <w:rPr>
          <w:rFonts w:cs="FrankRuehl" w:hint="cs"/>
          <w:rtl/>
        </w:rPr>
        <w:t>__________________</w:t>
      </w:r>
    </w:p>
    <w:p w14:paraId="24C033C3" w14:textId="77777777" w:rsidR="00F94453" w:rsidRPr="00DE0236" w:rsidRDefault="00F94453" w:rsidP="009D0204">
      <w:pPr>
        <w:spacing w:after="0"/>
        <w:ind w:left="-2"/>
        <w:rPr>
          <w:rFonts w:cs="FrankRuehl"/>
          <w:sz w:val="26"/>
          <w:szCs w:val="26"/>
          <w:rtl/>
        </w:rPr>
      </w:pPr>
    </w:p>
    <w:p w14:paraId="7C8E94E1" w14:textId="77777777" w:rsidR="00FC69D8" w:rsidRPr="00DE0236" w:rsidRDefault="00F94453" w:rsidP="00A52E5E">
      <w:pPr>
        <w:spacing w:after="0" w:line="360" w:lineRule="auto"/>
        <w:ind w:left="-2"/>
        <w:jc w:val="both"/>
        <w:rPr>
          <w:rFonts w:cs="FrankRuehl"/>
          <w:sz w:val="26"/>
          <w:szCs w:val="26"/>
          <w:rtl/>
        </w:rPr>
      </w:pPr>
      <w:r>
        <w:rPr>
          <w:rFonts w:cs="FrankRuehl" w:hint="cs"/>
          <w:sz w:val="26"/>
          <w:szCs w:val="26"/>
          <w:rtl/>
        </w:rPr>
        <w:t xml:space="preserve">ב. </w:t>
      </w:r>
      <w:r w:rsidR="00FC69D8" w:rsidRPr="00DE0236">
        <w:rPr>
          <w:rFonts w:cs="FrankRuehl"/>
          <w:sz w:val="26"/>
          <w:szCs w:val="26"/>
          <w:rtl/>
        </w:rPr>
        <w:t>אנ</w:t>
      </w:r>
      <w:r w:rsidR="00FC69D8" w:rsidRPr="00DE0236">
        <w:rPr>
          <w:rFonts w:cs="FrankRuehl" w:hint="cs"/>
          <w:sz w:val="26"/>
          <w:szCs w:val="26"/>
          <w:rtl/>
        </w:rPr>
        <w:t xml:space="preserve">ו </w:t>
      </w:r>
      <w:r w:rsidR="00FC69D8" w:rsidRPr="00DE0236">
        <w:rPr>
          <w:rFonts w:cs="FrankRuehl"/>
          <w:sz w:val="26"/>
          <w:szCs w:val="26"/>
          <w:rtl/>
        </w:rPr>
        <w:t>הח"מ ____________</w:t>
      </w:r>
      <w:r w:rsidR="00FC69D8" w:rsidRPr="00DE0236">
        <w:rPr>
          <w:rFonts w:cs="FrankRuehl" w:hint="cs"/>
          <w:sz w:val="26"/>
          <w:szCs w:val="26"/>
          <w:rtl/>
        </w:rPr>
        <w:t>_</w:t>
      </w:r>
      <w:r w:rsidR="00FC69D8" w:rsidRPr="00DE0236">
        <w:rPr>
          <w:rFonts w:cs="FrankRuehl"/>
          <w:sz w:val="26"/>
          <w:szCs w:val="26"/>
          <w:rtl/>
        </w:rPr>
        <w:t xml:space="preserve">_ </w:t>
      </w:r>
      <w:r w:rsidR="00FC69D8" w:rsidRPr="00DE0236">
        <w:rPr>
          <w:rFonts w:cs="FrankRuehl" w:hint="cs"/>
          <w:sz w:val="26"/>
          <w:szCs w:val="26"/>
          <w:rtl/>
        </w:rPr>
        <w:t>ו</w:t>
      </w:r>
      <w:r w:rsidR="00B402CE">
        <w:rPr>
          <w:rFonts w:cs="FrankRuehl" w:hint="cs"/>
          <w:sz w:val="26"/>
          <w:szCs w:val="26"/>
          <w:rtl/>
        </w:rPr>
        <w:t>-</w:t>
      </w:r>
      <w:r w:rsidR="00FC69D8" w:rsidRPr="00DE0236">
        <w:rPr>
          <w:rFonts w:cs="FrankRuehl" w:hint="cs"/>
          <w:sz w:val="26"/>
          <w:szCs w:val="26"/>
          <w:rtl/>
        </w:rPr>
        <w:t xml:space="preserve"> ______________ </w:t>
      </w:r>
      <w:r w:rsidR="00FC69D8" w:rsidRPr="00DE0236">
        <w:rPr>
          <w:rFonts w:cs="FrankRuehl"/>
          <w:sz w:val="26"/>
          <w:szCs w:val="26"/>
          <w:rtl/>
        </w:rPr>
        <w:t>נושא</w:t>
      </w:r>
      <w:r w:rsidR="00FD4F6C">
        <w:rPr>
          <w:rFonts w:cs="FrankRuehl" w:hint="cs"/>
          <w:sz w:val="26"/>
          <w:szCs w:val="26"/>
          <w:rtl/>
        </w:rPr>
        <w:t>י</w:t>
      </w:r>
      <w:r w:rsidR="00FC69D8" w:rsidRPr="00DE0236">
        <w:rPr>
          <w:rFonts w:cs="FrankRuehl"/>
          <w:sz w:val="26"/>
          <w:szCs w:val="26"/>
          <w:rtl/>
        </w:rPr>
        <w:t xml:space="preserve"> ת.ז. מס' ___________</w:t>
      </w:r>
      <w:r w:rsidR="00FC69D8" w:rsidRPr="00DE0236">
        <w:rPr>
          <w:rFonts w:cs="FrankRuehl" w:hint="cs"/>
          <w:sz w:val="26"/>
          <w:szCs w:val="26"/>
          <w:rtl/>
        </w:rPr>
        <w:t xml:space="preserve"> ומס' _________ (בהתאמה)</w:t>
      </w:r>
      <w:r w:rsidR="00FC69D8" w:rsidRPr="00DE0236">
        <w:rPr>
          <w:rFonts w:cs="FrankRuehl"/>
          <w:sz w:val="26"/>
          <w:szCs w:val="26"/>
          <w:rtl/>
        </w:rPr>
        <w:t xml:space="preserve"> מורש</w:t>
      </w:r>
      <w:r w:rsidR="00FD4F6C">
        <w:rPr>
          <w:rFonts w:cs="FrankRuehl" w:hint="cs"/>
          <w:sz w:val="26"/>
          <w:szCs w:val="26"/>
          <w:rtl/>
        </w:rPr>
        <w:t>י/</w:t>
      </w:r>
      <w:r w:rsidR="0062158A">
        <w:rPr>
          <w:rFonts w:cs="FrankRuehl" w:hint="cs"/>
          <w:sz w:val="26"/>
          <w:szCs w:val="26"/>
          <w:rtl/>
        </w:rPr>
        <w:t>ות</w:t>
      </w:r>
      <w:r w:rsidR="00FC69D8" w:rsidRPr="00DE0236">
        <w:rPr>
          <w:rFonts w:cs="FrankRuehl" w:hint="cs"/>
          <w:sz w:val="26"/>
          <w:szCs w:val="26"/>
          <w:rtl/>
        </w:rPr>
        <w:t xml:space="preserve"> </w:t>
      </w:r>
      <w:r w:rsidR="00FC69D8" w:rsidRPr="00DE0236">
        <w:rPr>
          <w:rFonts w:cs="FrankRuehl"/>
          <w:sz w:val="26"/>
          <w:szCs w:val="26"/>
          <w:rtl/>
        </w:rPr>
        <w:t xml:space="preserve">חתימה </w:t>
      </w:r>
      <w:r w:rsidR="00FC69D8" w:rsidRPr="00DE0236">
        <w:rPr>
          <w:rFonts w:cs="FrankRuehl" w:hint="cs"/>
          <w:sz w:val="26"/>
          <w:szCs w:val="26"/>
          <w:rtl/>
        </w:rPr>
        <w:t>והמוסמכים</w:t>
      </w:r>
      <w:r w:rsidR="00FD4F6C">
        <w:rPr>
          <w:rFonts w:cs="FrankRuehl" w:hint="cs"/>
          <w:sz w:val="26"/>
          <w:szCs w:val="26"/>
          <w:rtl/>
        </w:rPr>
        <w:t>/ות</w:t>
      </w:r>
      <w:r w:rsidR="00FC69D8" w:rsidRPr="00DE0236">
        <w:rPr>
          <w:rFonts w:cs="FrankRuehl" w:hint="cs"/>
          <w:sz w:val="26"/>
          <w:szCs w:val="26"/>
          <w:rtl/>
        </w:rPr>
        <w:t xml:space="preserve"> להתחייב </w:t>
      </w:r>
      <w:r w:rsidR="00FC69D8" w:rsidRPr="00DE0236">
        <w:rPr>
          <w:rFonts w:cs="FrankRuehl"/>
          <w:sz w:val="26"/>
          <w:szCs w:val="26"/>
          <w:rtl/>
        </w:rPr>
        <w:t>מטעם</w:t>
      </w:r>
      <w:r w:rsidR="00FC69D8" w:rsidRPr="00DE0236">
        <w:rPr>
          <w:rFonts w:cs="FrankRuehl" w:hint="cs"/>
          <w:sz w:val="26"/>
          <w:szCs w:val="26"/>
          <w:rtl/>
        </w:rPr>
        <w:t xml:space="preserve"> המציע</w:t>
      </w:r>
      <w:r w:rsidR="00FD4F6C">
        <w:rPr>
          <w:rFonts w:cs="FrankRuehl" w:hint="cs"/>
          <w:sz w:val="26"/>
          <w:szCs w:val="26"/>
          <w:rtl/>
        </w:rPr>
        <w:t>/</w:t>
      </w:r>
      <w:r w:rsidR="0062158A">
        <w:rPr>
          <w:rFonts w:cs="FrankRuehl" w:hint="cs"/>
          <w:sz w:val="26"/>
          <w:szCs w:val="26"/>
          <w:rtl/>
        </w:rPr>
        <w:t>ה</w:t>
      </w:r>
      <w:r w:rsidR="00FC69D8" w:rsidRPr="00DE0236">
        <w:rPr>
          <w:rFonts w:cs="FrankRuehl" w:hint="cs"/>
          <w:sz w:val="26"/>
          <w:szCs w:val="26"/>
          <w:rtl/>
        </w:rPr>
        <w:t>,</w:t>
      </w:r>
      <w:r w:rsidR="00FC69D8" w:rsidRPr="00DE0236">
        <w:rPr>
          <w:rFonts w:cs="FrankRuehl"/>
          <w:sz w:val="26"/>
          <w:szCs w:val="26"/>
          <w:rtl/>
        </w:rPr>
        <w:t xml:space="preserve"> ______________ </w:t>
      </w:r>
      <w:r w:rsidR="00FD4F6C">
        <w:rPr>
          <w:rFonts w:cs="FrankRuehl" w:hint="cs"/>
          <w:sz w:val="26"/>
          <w:szCs w:val="26"/>
          <w:rtl/>
        </w:rPr>
        <w:t xml:space="preserve"> ח.פ.</w:t>
      </w:r>
      <w:r w:rsidR="00FC69D8" w:rsidRPr="00DE0236">
        <w:rPr>
          <w:rFonts w:cs="FrankRuehl"/>
          <w:sz w:val="26"/>
          <w:szCs w:val="26"/>
          <w:rtl/>
        </w:rPr>
        <w:t xml:space="preserve"> ______________ </w:t>
      </w:r>
      <w:r w:rsidR="00FC69D8" w:rsidRPr="00DE0236">
        <w:rPr>
          <w:rFonts w:cs="FrankRuehl" w:hint="cs"/>
          <w:sz w:val="26"/>
          <w:szCs w:val="26"/>
          <w:rtl/>
        </w:rPr>
        <w:t xml:space="preserve"> (להלן: "</w:t>
      </w:r>
      <w:r w:rsidR="00FC69D8" w:rsidRPr="00DE0236">
        <w:rPr>
          <w:rFonts w:cs="FrankRuehl" w:hint="cs"/>
          <w:b/>
          <w:bCs/>
          <w:sz w:val="26"/>
          <w:szCs w:val="26"/>
          <w:rtl/>
        </w:rPr>
        <w:t>המציע</w:t>
      </w:r>
      <w:r w:rsidR="00FD4F6C">
        <w:rPr>
          <w:rFonts w:cs="FrankRuehl" w:hint="cs"/>
          <w:b/>
          <w:bCs/>
          <w:sz w:val="26"/>
          <w:szCs w:val="26"/>
          <w:rtl/>
        </w:rPr>
        <w:t>/</w:t>
      </w:r>
      <w:r w:rsidR="0062158A">
        <w:rPr>
          <w:rFonts w:cs="FrankRuehl" w:hint="cs"/>
          <w:b/>
          <w:bCs/>
          <w:sz w:val="26"/>
          <w:szCs w:val="26"/>
          <w:rtl/>
        </w:rPr>
        <w:t>ה</w:t>
      </w:r>
      <w:r w:rsidR="00FC69D8" w:rsidRPr="00DE0236">
        <w:rPr>
          <w:rFonts w:cs="FrankRuehl" w:hint="cs"/>
          <w:sz w:val="26"/>
          <w:szCs w:val="26"/>
          <w:rtl/>
        </w:rPr>
        <w:t xml:space="preserve">") </w:t>
      </w:r>
      <w:r w:rsidR="00FC69D8" w:rsidRPr="00DE0236">
        <w:rPr>
          <w:rFonts w:cs="FrankRuehl"/>
          <w:sz w:val="26"/>
          <w:szCs w:val="26"/>
          <w:rtl/>
        </w:rPr>
        <w:t>מ</w:t>
      </w:r>
      <w:r w:rsidR="00FC69D8" w:rsidRPr="00DE0236">
        <w:rPr>
          <w:rFonts w:cs="FrankRuehl" w:hint="cs"/>
          <w:sz w:val="26"/>
          <w:szCs w:val="26"/>
          <w:rtl/>
        </w:rPr>
        <w:t>צהירים</w:t>
      </w:r>
      <w:r w:rsidR="0062158A">
        <w:rPr>
          <w:rFonts w:cs="FrankRuehl" w:hint="cs"/>
          <w:sz w:val="26"/>
          <w:szCs w:val="26"/>
          <w:rtl/>
        </w:rPr>
        <w:t>/ות</w:t>
      </w:r>
      <w:r w:rsidR="00FC69D8" w:rsidRPr="00DE0236">
        <w:rPr>
          <w:rFonts w:cs="FrankRuehl"/>
          <w:sz w:val="26"/>
          <w:szCs w:val="26"/>
          <w:rtl/>
        </w:rPr>
        <w:t xml:space="preserve"> ב</w:t>
      </w:r>
      <w:r w:rsidR="00FC69D8" w:rsidRPr="00DE0236">
        <w:rPr>
          <w:rFonts w:cs="FrankRuehl" w:hint="cs"/>
          <w:sz w:val="26"/>
          <w:szCs w:val="26"/>
          <w:rtl/>
        </w:rPr>
        <w:t>זה</w:t>
      </w:r>
      <w:r w:rsidR="00FC69D8" w:rsidRPr="00DE0236">
        <w:rPr>
          <w:rFonts w:cs="FrankRuehl"/>
          <w:sz w:val="26"/>
          <w:szCs w:val="26"/>
          <w:rtl/>
        </w:rPr>
        <w:t xml:space="preserve"> </w:t>
      </w:r>
      <w:r w:rsidR="00FC69D8" w:rsidRPr="00DE0236">
        <w:rPr>
          <w:rFonts w:cs="FrankRuehl" w:hint="cs"/>
          <w:sz w:val="26"/>
          <w:szCs w:val="26"/>
          <w:rtl/>
        </w:rPr>
        <w:t>כדלקמן:</w:t>
      </w:r>
    </w:p>
    <w:p w14:paraId="04F2822A" w14:textId="77777777" w:rsidR="00FC69D8" w:rsidRPr="00A53F63" w:rsidRDefault="00FC69D8">
      <w:pPr>
        <w:pStyle w:val="a6"/>
        <w:numPr>
          <w:ilvl w:val="0"/>
          <w:numId w:val="17"/>
        </w:numPr>
        <w:spacing w:after="0" w:line="360" w:lineRule="auto"/>
        <w:jc w:val="both"/>
        <w:rPr>
          <w:rFonts w:cs="FrankRuehl"/>
          <w:sz w:val="26"/>
          <w:szCs w:val="26"/>
        </w:rPr>
      </w:pPr>
      <w:r w:rsidRPr="00A53F63">
        <w:rPr>
          <w:rFonts w:cs="FrankRuehl" w:hint="cs"/>
          <w:sz w:val="26"/>
          <w:szCs w:val="26"/>
          <w:rtl/>
        </w:rPr>
        <w:t>קראנו והבנו את כל האמור במסמכי המכרז, לרבות ההסכם וכל הנספחים (להלן: "</w:t>
      </w:r>
      <w:r w:rsidRPr="00A53F63">
        <w:rPr>
          <w:rFonts w:cs="FrankRuehl" w:hint="cs"/>
          <w:b/>
          <w:bCs/>
          <w:sz w:val="26"/>
          <w:szCs w:val="26"/>
          <w:rtl/>
        </w:rPr>
        <w:t xml:space="preserve"> המכרז</w:t>
      </w:r>
      <w:r w:rsidRPr="00A53F63">
        <w:rPr>
          <w:rFonts w:cs="FrankRuehl" w:hint="cs"/>
          <w:sz w:val="26"/>
          <w:szCs w:val="26"/>
          <w:rtl/>
        </w:rPr>
        <w:t>").</w:t>
      </w:r>
    </w:p>
    <w:p w14:paraId="667833A3" w14:textId="77777777" w:rsidR="00FC69D8" w:rsidRDefault="00FC69D8" w:rsidP="00181F4D">
      <w:pPr>
        <w:pStyle w:val="a6"/>
        <w:numPr>
          <w:ilvl w:val="0"/>
          <w:numId w:val="17"/>
        </w:numPr>
        <w:spacing w:after="0" w:line="360" w:lineRule="auto"/>
        <w:jc w:val="both"/>
        <w:rPr>
          <w:rFonts w:cs="FrankRuehl"/>
          <w:sz w:val="26"/>
          <w:szCs w:val="26"/>
        </w:rPr>
      </w:pPr>
      <w:r w:rsidRPr="00A53F63">
        <w:rPr>
          <w:rFonts w:cs="FrankRuehl" w:hint="cs"/>
          <w:sz w:val="26"/>
          <w:szCs w:val="26"/>
          <w:rtl/>
        </w:rPr>
        <w:t>אנ</w:t>
      </w:r>
      <w:r w:rsidR="00FD4F6C">
        <w:rPr>
          <w:rFonts w:cs="FrankRuehl" w:hint="cs"/>
          <w:sz w:val="26"/>
          <w:szCs w:val="26"/>
          <w:rtl/>
        </w:rPr>
        <w:t>ו</w:t>
      </w:r>
      <w:r w:rsidRPr="00A53F63">
        <w:rPr>
          <w:rFonts w:cs="FrankRuehl" w:hint="cs"/>
          <w:sz w:val="26"/>
          <w:szCs w:val="26"/>
          <w:rtl/>
        </w:rPr>
        <w:t xml:space="preserve"> מתחייבים</w:t>
      </w:r>
      <w:r w:rsidR="0062158A">
        <w:rPr>
          <w:rFonts w:cs="FrankRuehl" w:hint="cs"/>
          <w:sz w:val="26"/>
          <w:szCs w:val="26"/>
          <w:rtl/>
        </w:rPr>
        <w:t>/ות</w:t>
      </w:r>
      <w:r w:rsidRPr="00A53F63">
        <w:rPr>
          <w:rFonts w:cs="FrankRuehl" w:hint="cs"/>
          <w:sz w:val="26"/>
          <w:szCs w:val="26"/>
          <w:rtl/>
        </w:rPr>
        <w:t xml:space="preserve"> בשם המציע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לבצע את כל הדרישות המקצועיות, הארגונית והאחרות שבמכרז וכי אין למציע</w:t>
      </w:r>
      <w:r w:rsidR="00FD4F6C">
        <w:rPr>
          <w:rFonts w:cs="FrankRuehl" w:hint="cs"/>
          <w:sz w:val="26"/>
          <w:szCs w:val="26"/>
          <w:rtl/>
        </w:rPr>
        <w:t>/</w:t>
      </w:r>
      <w:r w:rsidR="0062158A">
        <w:rPr>
          <w:rFonts w:cs="FrankRuehl" w:hint="cs"/>
          <w:sz w:val="26"/>
          <w:szCs w:val="26"/>
          <w:rtl/>
        </w:rPr>
        <w:t>ה</w:t>
      </w:r>
      <w:r w:rsidRPr="00A53F63">
        <w:rPr>
          <w:rFonts w:cs="FrankRuehl" w:hint="cs"/>
          <w:sz w:val="26"/>
          <w:szCs w:val="26"/>
          <w:rtl/>
        </w:rPr>
        <w:t xml:space="preserve"> כל מניעה להתחיל במתן השירות מיד עם חתימת ההסכם או בכל מועד אחר שיתבקש.</w:t>
      </w:r>
    </w:p>
    <w:p w14:paraId="2C61DEC4" w14:textId="77777777" w:rsidR="00FC69D8" w:rsidRPr="00FA49FF" w:rsidRDefault="00FC69D8" w:rsidP="00181F4D">
      <w:pPr>
        <w:pStyle w:val="a6"/>
        <w:numPr>
          <w:ilvl w:val="0"/>
          <w:numId w:val="17"/>
        </w:numPr>
        <w:spacing w:after="0" w:line="360" w:lineRule="auto"/>
        <w:jc w:val="both"/>
        <w:rPr>
          <w:rFonts w:cs="FrankRuehl"/>
          <w:sz w:val="26"/>
          <w:szCs w:val="26"/>
        </w:rPr>
      </w:pPr>
      <w:r w:rsidRPr="00A53F63">
        <w:rPr>
          <w:rFonts w:cs="FrankRuehl" w:hint="cs"/>
          <w:sz w:val="26"/>
          <w:szCs w:val="26"/>
          <w:rtl/>
        </w:rPr>
        <w:t xml:space="preserve">אנו </w:t>
      </w:r>
      <w:r w:rsidRPr="00FA49FF">
        <w:rPr>
          <w:rFonts w:cs="FrankRuehl" w:hint="cs"/>
          <w:sz w:val="26"/>
          <w:szCs w:val="26"/>
          <w:rtl/>
        </w:rPr>
        <w:t>מתחייבים</w:t>
      </w:r>
      <w:r w:rsidR="0062158A" w:rsidRPr="00FA49FF">
        <w:rPr>
          <w:rFonts w:cs="FrankRuehl" w:hint="cs"/>
          <w:sz w:val="26"/>
          <w:szCs w:val="26"/>
          <w:rtl/>
        </w:rPr>
        <w:t>/ות</w:t>
      </w:r>
      <w:r w:rsidRPr="00FA49FF">
        <w:rPr>
          <w:rFonts w:cs="FrankRuehl" w:hint="cs"/>
          <w:sz w:val="26"/>
          <w:szCs w:val="26"/>
          <w:rtl/>
        </w:rPr>
        <w:t>, כי המציע</w:t>
      </w:r>
      <w:r w:rsidR="00FD4F6C" w:rsidRPr="00FA49FF">
        <w:rPr>
          <w:rFonts w:cs="FrankRuehl" w:hint="cs"/>
          <w:sz w:val="26"/>
          <w:szCs w:val="26"/>
          <w:rtl/>
        </w:rPr>
        <w:t>/</w:t>
      </w:r>
      <w:r w:rsidR="0062158A" w:rsidRPr="00FA49FF">
        <w:rPr>
          <w:rFonts w:cs="FrankRuehl" w:hint="cs"/>
          <w:sz w:val="26"/>
          <w:szCs w:val="26"/>
          <w:rtl/>
        </w:rPr>
        <w:t>ה</w:t>
      </w:r>
      <w:r w:rsidRPr="00FA49FF">
        <w:rPr>
          <w:rFonts w:cs="FrankRuehl" w:hint="cs"/>
          <w:sz w:val="26"/>
          <w:szCs w:val="26"/>
          <w:rtl/>
        </w:rPr>
        <w:t xml:space="preserve"> וכל כוח האדם שהוצע מטעמ</w:t>
      </w:r>
      <w:r w:rsidR="00FD4F6C" w:rsidRPr="00FA49FF">
        <w:rPr>
          <w:rFonts w:cs="FrankRuehl" w:hint="cs"/>
          <w:sz w:val="26"/>
          <w:szCs w:val="26"/>
          <w:rtl/>
        </w:rPr>
        <w:t>ו/</w:t>
      </w:r>
      <w:r w:rsidR="0062158A" w:rsidRPr="00FA49FF">
        <w:rPr>
          <w:rFonts w:cs="FrankRuehl" w:hint="cs"/>
          <w:sz w:val="26"/>
          <w:szCs w:val="26"/>
          <w:rtl/>
        </w:rPr>
        <w:t>ה</w:t>
      </w:r>
      <w:r w:rsidRPr="00FA49FF">
        <w:rPr>
          <w:rFonts w:cs="FrankRuehl" w:hint="cs"/>
          <w:sz w:val="26"/>
          <w:szCs w:val="26"/>
          <w:rtl/>
        </w:rPr>
        <w:t>, עומדים</w:t>
      </w:r>
      <w:r w:rsidRPr="00FA49FF">
        <w:rPr>
          <w:rFonts w:cs="FrankRuehl"/>
          <w:sz w:val="26"/>
          <w:szCs w:val="26"/>
          <w:rtl/>
        </w:rPr>
        <w:t xml:space="preserve"> </w:t>
      </w:r>
      <w:r w:rsidRPr="00FA49FF">
        <w:rPr>
          <w:rFonts w:cs="FrankRuehl" w:hint="cs"/>
          <w:sz w:val="26"/>
          <w:szCs w:val="26"/>
          <w:rtl/>
        </w:rPr>
        <w:t>ב</w:t>
      </w:r>
      <w:r w:rsidRPr="00FA49FF">
        <w:rPr>
          <w:rFonts w:cs="FrankRuehl"/>
          <w:sz w:val="26"/>
          <w:szCs w:val="26"/>
          <w:rtl/>
        </w:rPr>
        <w:t xml:space="preserve">כל הדרישות </w:t>
      </w:r>
      <w:r w:rsidRPr="00FA49FF">
        <w:rPr>
          <w:rFonts w:cs="FrankRuehl" w:hint="cs"/>
          <w:sz w:val="26"/>
          <w:szCs w:val="26"/>
          <w:rtl/>
        </w:rPr>
        <w:t xml:space="preserve">ובכל תנאי הסף </w:t>
      </w:r>
      <w:r w:rsidRPr="00FA49FF">
        <w:rPr>
          <w:rFonts w:cs="FrankRuehl"/>
          <w:sz w:val="26"/>
          <w:szCs w:val="26"/>
          <w:rtl/>
        </w:rPr>
        <w:t>שבמכרז זה ללא יוצא מן הכלל</w:t>
      </w:r>
      <w:r w:rsidRPr="00FA49FF">
        <w:rPr>
          <w:rFonts w:cs="FrankRuehl" w:hint="cs"/>
          <w:sz w:val="26"/>
          <w:szCs w:val="26"/>
          <w:rtl/>
        </w:rPr>
        <w:t>, ולרבות:</w:t>
      </w:r>
    </w:p>
    <w:p w14:paraId="26483207" w14:textId="77777777" w:rsidR="007962CB" w:rsidRPr="007962CB" w:rsidRDefault="007962CB" w:rsidP="00181F4D">
      <w:pPr>
        <w:pStyle w:val="a6"/>
        <w:widowControl w:val="0"/>
        <w:numPr>
          <w:ilvl w:val="1"/>
          <w:numId w:val="17"/>
        </w:numPr>
        <w:tabs>
          <w:tab w:val="left" w:pos="1069"/>
        </w:tabs>
        <w:adjustRightInd w:val="0"/>
        <w:spacing w:after="0" w:line="360" w:lineRule="auto"/>
        <w:jc w:val="both"/>
        <w:textAlignment w:val="baseline"/>
        <w:rPr>
          <w:rFonts w:cs="FrankRuehl"/>
          <w:sz w:val="26"/>
          <w:szCs w:val="26"/>
        </w:rPr>
      </w:pPr>
      <w:r w:rsidRPr="007962CB">
        <w:rPr>
          <w:rFonts w:cs="FrankRuehl" w:hint="cs"/>
          <w:sz w:val="26"/>
          <w:szCs w:val="26"/>
          <w:rtl/>
        </w:rPr>
        <w:t>ע</w:t>
      </w:r>
      <w:r w:rsidRPr="007962CB">
        <w:rPr>
          <w:rFonts w:cs="FrankRuehl"/>
          <w:sz w:val="26"/>
          <w:szCs w:val="26"/>
          <w:rtl/>
        </w:rPr>
        <w:t xml:space="preserve">ל המציע להיות בעל ניסיון קודם </w:t>
      </w:r>
      <w:r w:rsidRPr="007962CB">
        <w:rPr>
          <w:rFonts w:cs="FrankRuehl" w:hint="cs"/>
          <w:sz w:val="26"/>
          <w:szCs w:val="26"/>
          <w:rtl/>
        </w:rPr>
        <w:t xml:space="preserve">מוכח של שנה אחת לפחות, במהלך 5 השנים שקדמו למועד האחרון להגשת הצעות למכרז זה, בביצוע עבודות אחזקה של מבנה </w:t>
      </w:r>
      <w:r w:rsidRPr="007962CB">
        <w:rPr>
          <w:rFonts w:cs="FrankRuehl" w:hint="cs"/>
          <w:sz w:val="26"/>
          <w:szCs w:val="26"/>
          <w:u w:val="single"/>
          <w:rtl/>
        </w:rPr>
        <w:t>באזור אליו מוגשת ההצעה</w:t>
      </w:r>
      <w:r w:rsidRPr="007962CB">
        <w:rPr>
          <w:rFonts w:cs="FrankRuehl" w:hint="cs"/>
          <w:sz w:val="26"/>
          <w:szCs w:val="26"/>
          <w:rtl/>
        </w:rPr>
        <w:t xml:space="preserve">, הכוללות עבודות גינון ועבודות צביעה. </w:t>
      </w:r>
    </w:p>
    <w:p w14:paraId="3AB3FC4D" w14:textId="77777777" w:rsidR="007962CB" w:rsidRPr="007962CB" w:rsidRDefault="007962CB" w:rsidP="00181F4D">
      <w:pPr>
        <w:pStyle w:val="a6"/>
        <w:widowControl w:val="0"/>
        <w:tabs>
          <w:tab w:val="left" w:pos="1069"/>
        </w:tabs>
        <w:adjustRightInd w:val="0"/>
        <w:spacing w:after="0" w:line="360" w:lineRule="auto"/>
        <w:ind w:left="1078"/>
        <w:jc w:val="both"/>
        <w:textAlignment w:val="baseline"/>
        <w:rPr>
          <w:rFonts w:cs="FrankRuehl"/>
          <w:sz w:val="26"/>
          <w:szCs w:val="26"/>
          <w:rtl/>
        </w:rPr>
      </w:pPr>
      <w:r w:rsidRPr="007962CB">
        <w:rPr>
          <w:rFonts w:cs="FrankRuehl" w:hint="cs"/>
          <w:sz w:val="26"/>
          <w:szCs w:val="26"/>
          <w:rtl/>
        </w:rPr>
        <w:t>לעניין סעיף זה על המציע להראות שהוא בעל ניסיון, בין היתר, בתקופה הנזכרת לעיל בכל המפורט להלן:</w:t>
      </w:r>
    </w:p>
    <w:p w14:paraId="25E2F3EF" w14:textId="77777777" w:rsidR="007962CB" w:rsidRPr="007962CB" w:rsidRDefault="007962CB" w:rsidP="007962CB">
      <w:pPr>
        <w:pStyle w:val="a6"/>
        <w:widowControl w:val="0"/>
        <w:numPr>
          <w:ilvl w:val="2"/>
          <w:numId w:val="17"/>
        </w:numPr>
        <w:tabs>
          <w:tab w:val="left" w:pos="1069"/>
        </w:tabs>
        <w:adjustRightInd w:val="0"/>
        <w:spacing w:after="0" w:line="360" w:lineRule="auto"/>
        <w:textAlignment w:val="baseline"/>
        <w:rPr>
          <w:rFonts w:cs="FrankRuehl"/>
          <w:sz w:val="26"/>
          <w:szCs w:val="26"/>
        </w:rPr>
      </w:pPr>
      <w:r w:rsidRPr="007962CB">
        <w:rPr>
          <w:rFonts w:cs="FrankRuehl" w:hint="cs"/>
          <w:sz w:val="26"/>
          <w:szCs w:val="26"/>
          <w:rtl/>
        </w:rPr>
        <w:t>אחזקה או בינוי מבנה/ים בסביבת נחל או בנחל עצמו או בסביבה סמוכה למקורות מים;</w:t>
      </w:r>
    </w:p>
    <w:p w14:paraId="0EB4E920" w14:textId="16D8A855" w:rsidR="007962CB" w:rsidRPr="007962CB" w:rsidRDefault="007962CB" w:rsidP="00181F4D">
      <w:pPr>
        <w:pStyle w:val="a6"/>
        <w:widowControl w:val="0"/>
        <w:numPr>
          <w:ilvl w:val="1"/>
          <w:numId w:val="15"/>
        </w:numPr>
        <w:tabs>
          <w:tab w:val="left" w:pos="1069"/>
        </w:tabs>
        <w:adjustRightInd w:val="0"/>
        <w:spacing w:after="0" w:line="360" w:lineRule="auto"/>
        <w:ind w:left="2238" w:hanging="425"/>
        <w:jc w:val="both"/>
        <w:textAlignment w:val="baseline"/>
        <w:rPr>
          <w:rFonts w:cs="FrankRuehl"/>
          <w:sz w:val="26"/>
          <w:szCs w:val="26"/>
        </w:rPr>
      </w:pPr>
      <w:r w:rsidRPr="007962CB">
        <w:rPr>
          <w:rFonts w:cs="FrankRuehl" w:hint="cs"/>
          <w:sz w:val="26"/>
          <w:szCs w:val="26"/>
          <w:rtl/>
        </w:rPr>
        <w:t>במכרז זה "</w:t>
      </w:r>
      <w:r w:rsidRPr="007962CB">
        <w:rPr>
          <w:rFonts w:cs="FrankRuehl" w:hint="cs"/>
          <w:b/>
          <w:bCs/>
          <w:sz w:val="26"/>
          <w:szCs w:val="26"/>
          <w:rtl/>
        </w:rPr>
        <w:t>מקורות מים</w:t>
      </w:r>
      <w:r w:rsidRPr="007962CB">
        <w:rPr>
          <w:rFonts w:cs="FrankRuehl" w:hint="cs"/>
          <w:sz w:val="26"/>
          <w:szCs w:val="26"/>
          <w:rtl/>
        </w:rPr>
        <w:t>"- מעיינות, נחלים, אגמים, מקווי מים (עליים או תחתיים), טבעים או מלאכותיים, לרבות מי ניקוז וקולחין.</w:t>
      </w:r>
    </w:p>
    <w:p w14:paraId="4D60272C" w14:textId="77777777" w:rsidR="007962CB" w:rsidRPr="007962CB" w:rsidRDefault="007962CB" w:rsidP="007962CB">
      <w:pPr>
        <w:pStyle w:val="a6"/>
        <w:widowControl w:val="0"/>
        <w:numPr>
          <w:ilvl w:val="2"/>
          <w:numId w:val="17"/>
        </w:numPr>
        <w:tabs>
          <w:tab w:val="left" w:pos="1069"/>
        </w:tabs>
        <w:adjustRightInd w:val="0"/>
        <w:spacing w:after="0" w:line="360" w:lineRule="auto"/>
        <w:textAlignment w:val="baseline"/>
        <w:rPr>
          <w:rFonts w:cs="FrankRuehl"/>
          <w:sz w:val="26"/>
          <w:szCs w:val="26"/>
        </w:rPr>
      </w:pPr>
      <w:r w:rsidRPr="007962CB">
        <w:rPr>
          <w:rFonts w:cs="FrankRuehl" w:hint="cs"/>
          <w:sz w:val="26"/>
          <w:szCs w:val="26"/>
          <w:rtl/>
        </w:rPr>
        <w:t>אחזקת מבנה/ים שדרכי הגישה אליו מחייבות הגעה ברכב 4*4;</w:t>
      </w:r>
    </w:p>
    <w:p w14:paraId="7CCBA5D0" w14:textId="77777777" w:rsidR="007962CB" w:rsidRPr="007962CB" w:rsidRDefault="007962CB" w:rsidP="007962CB">
      <w:pPr>
        <w:pStyle w:val="a6"/>
        <w:widowControl w:val="0"/>
        <w:numPr>
          <w:ilvl w:val="2"/>
          <w:numId w:val="17"/>
        </w:numPr>
        <w:tabs>
          <w:tab w:val="left" w:pos="1069"/>
        </w:tabs>
        <w:adjustRightInd w:val="0"/>
        <w:spacing w:after="0" w:line="360" w:lineRule="auto"/>
        <w:textAlignment w:val="baseline"/>
        <w:rPr>
          <w:rFonts w:cs="FrankRuehl"/>
          <w:sz w:val="26"/>
          <w:szCs w:val="26"/>
        </w:rPr>
      </w:pPr>
      <w:r w:rsidRPr="007962CB">
        <w:rPr>
          <w:rFonts w:cs="FrankRuehl" w:hint="cs"/>
          <w:sz w:val="26"/>
          <w:szCs w:val="26"/>
          <w:rtl/>
        </w:rPr>
        <w:t>אחזקה הכוללת עבודה עם שופל/טרקטור/באגר/בובקט.</w:t>
      </w:r>
    </w:p>
    <w:p w14:paraId="2BA50CCF" w14:textId="77777777" w:rsidR="007962CB" w:rsidRPr="007962CB" w:rsidRDefault="007962CB" w:rsidP="00181F4D">
      <w:pPr>
        <w:pStyle w:val="a6"/>
        <w:widowControl w:val="0"/>
        <w:numPr>
          <w:ilvl w:val="1"/>
          <w:numId w:val="17"/>
        </w:numPr>
        <w:tabs>
          <w:tab w:val="left" w:pos="1069"/>
        </w:tabs>
        <w:adjustRightInd w:val="0"/>
        <w:spacing w:after="0" w:line="360" w:lineRule="auto"/>
        <w:jc w:val="both"/>
        <w:textAlignment w:val="baseline"/>
        <w:rPr>
          <w:rFonts w:cs="FrankRuehl"/>
          <w:sz w:val="26"/>
          <w:szCs w:val="26"/>
        </w:rPr>
      </w:pPr>
      <w:r w:rsidRPr="007962CB">
        <w:rPr>
          <w:rFonts w:cs="FrankRuehl" w:hint="cs"/>
          <w:sz w:val="26"/>
          <w:szCs w:val="26"/>
          <w:rtl/>
        </w:rPr>
        <w:t xml:space="preserve">בעל ניסיון </w:t>
      </w:r>
      <w:r w:rsidRPr="007962CB">
        <w:rPr>
          <w:rFonts w:cs="FrankRuehl"/>
          <w:sz w:val="26"/>
          <w:szCs w:val="26"/>
          <w:rtl/>
        </w:rPr>
        <w:t xml:space="preserve">קודם </w:t>
      </w:r>
      <w:r w:rsidRPr="007962CB">
        <w:rPr>
          <w:rFonts w:cs="FrankRuehl" w:hint="cs"/>
          <w:sz w:val="26"/>
          <w:szCs w:val="26"/>
          <w:rtl/>
        </w:rPr>
        <w:t xml:space="preserve">מוכח של שנה אחת לפחות, במהלך 5 השנים שקדמו למועד האחרון להגשת הצעות למכרז זה, בביצוע עבודות זיפות גגות. </w:t>
      </w:r>
    </w:p>
    <w:p w14:paraId="75E91891" w14:textId="77777777" w:rsidR="007962CB" w:rsidRDefault="007962CB" w:rsidP="00181F4D">
      <w:pPr>
        <w:pStyle w:val="a6"/>
        <w:widowControl w:val="0"/>
        <w:numPr>
          <w:ilvl w:val="1"/>
          <w:numId w:val="15"/>
        </w:numPr>
        <w:tabs>
          <w:tab w:val="left" w:pos="1069"/>
        </w:tabs>
        <w:adjustRightInd w:val="0"/>
        <w:spacing w:after="0" w:line="360" w:lineRule="auto"/>
        <w:ind w:left="2238" w:hanging="425"/>
        <w:jc w:val="both"/>
        <w:textAlignment w:val="baseline"/>
        <w:rPr>
          <w:rFonts w:cs="FrankRuehl"/>
          <w:sz w:val="26"/>
          <w:szCs w:val="26"/>
        </w:rPr>
      </w:pPr>
      <w:r w:rsidRPr="007962CB">
        <w:rPr>
          <w:rFonts w:cs="FrankRuehl" w:hint="cs"/>
          <w:sz w:val="26"/>
          <w:szCs w:val="26"/>
          <w:rtl/>
        </w:rPr>
        <w:t xml:space="preserve">אין מניעה להציג </w:t>
      </w:r>
      <w:r w:rsidRPr="007962CB">
        <w:rPr>
          <w:rFonts w:cs="FrankRuehl" w:hint="cs"/>
          <w:b/>
          <w:bCs/>
          <w:sz w:val="26"/>
          <w:szCs w:val="26"/>
          <w:u w:val="single"/>
          <w:rtl/>
        </w:rPr>
        <w:t>לצורך סעיף זה בלבד</w:t>
      </w:r>
      <w:r w:rsidRPr="007962CB">
        <w:rPr>
          <w:rFonts w:cs="FrankRuehl" w:hint="cs"/>
          <w:sz w:val="26"/>
          <w:szCs w:val="26"/>
          <w:rtl/>
        </w:rPr>
        <w:t xml:space="preserve"> ניסיון של קבלן משנה אשר יבצע מטעם הזוכה את עבודות הזיפות במכרז זה.</w:t>
      </w:r>
    </w:p>
    <w:p w14:paraId="154EE6F4" w14:textId="77777777" w:rsidR="00E81BEB" w:rsidRDefault="00E81BEB" w:rsidP="00E81BEB">
      <w:pPr>
        <w:pStyle w:val="a6"/>
        <w:widowControl w:val="0"/>
        <w:tabs>
          <w:tab w:val="left" w:pos="1069"/>
        </w:tabs>
        <w:adjustRightInd w:val="0"/>
        <w:spacing w:after="0" w:line="360" w:lineRule="auto"/>
        <w:ind w:left="2238"/>
        <w:jc w:val="both"/>
        <w:textAlignment w:val="baseline"/>
        <w:rPr>
          <w:rFonts w:cs="FrankRuehl"/>
          <w:sz w:val="26"/>
          <w:szCs w:val="26"/>
          <w:rtl/>
        </w:rPr>
      </w:pPr>
    </w:p>
    <w:p w14:paraId="47937A82" w14:textId="77777777" w:rsidR="00E81BEB" w:rsidRPr="007962CB" w:rsidRDefault="00E81BEB" w:rsidP="00E81BEB">
      <w:pPr>
        <w:pStyle w:val="a6"/>
        <w:widowControl w:val="0"/>
        <w:tabs>
          <w:tab w:val="left" w:pos="1069"/>
        </w:tabs>
        <w:adjustRightInd w:val="0"/>
        <w:spacing w:after="0" w:line="360" w:lineRule="auto"/>
        <w:ind w:left="2238"/>
        <w:jc w:val="both"/>
        <w:textAlignment w:val="baseline"/>
        <w:rPr>
          <w:rFonts w:cs="FrankRuehl"/>
          <w:sz w:val="26"/>
          <w:szCs w:val="26"/>
        </w:rPr>
      </w:pPr>
    </w:p>
    <w:p w14:paraId="59B91FCC" w14:textId="77777777" w:rsidR="00E81BEB" w:rsidRDefault="00E81BEB" w:rsidP="00E81BEB">
      <w:pPr>
        <w:pStyle w:val="a6"/>
        <w:widowControl w:val="0"/>
        <w:numPr>
          <w:ilvl w:val="1"/>
          <w:numId w:val="17"/>
        </w:numPr>
        <w:tabs>
          <w:tab w:val="left" w:pos="1069"/>
        </w:tabs>
        <w:adjustRightInd w:val="0"/>
        <w:spacing w:after="0" w:line="360" w:lineRule="auto"/>
        <w:jc w:val="both"/>
        <w:textAlignment w:val="baseline"/>
        <w:rPr>
          <w:rFonts w:cs="FrankRuehl"/>
          <w:sz w:val="26"/>
          <w:szCs w:val="26"/>
        </w:rPr>
      </w:pPr>
      <w:r w:rsidRPr="002E5ECB">
        <w:rPr>
          <w:rFonts w:cs="FrankRuehl" w:hint="cs"/>
          <w:sz w:val="26"/>
          <w:szCs w:val="26"/>
          <w:rtl/>
        </w:rPr>
        <w:lastRenderedPageBreak/>
        <w:t xml:space="preserve">מנהל הפרויקט המוצע </w:t>
      </w:r>
      <w:r>
        <w:rPr>
          <w:rFonts w:cs="FrankRuehl" w:hint="cs"/>
          <w:sz w:val="26"/>
          <w:szCs w:val="26"/>
          <w:rtl/>
        </w:rPr>
        <w:t>עומד</w:t>
      </w:r>
      <w:r w:rsidRPr="002E5ECB">
        <w:rPr>
          <w:rFonts w:cs="FrankRuehl" w:hint="cs"/>
          <w:sz w:val="26"/>
          <w:szCs w:val="26"/>
          <w:rtl/>
        </w:rPr>
        <w:t xml:space="preserve"> בכל הדרישות שלהלן:</w:t>
      </w:r>
    </w:p>
    <w:p w14:paraId="2E05C2A8" w14:textId="6170F79A" w:rsidR="00E81BEB" w:rsidRPr="00E81BEB" w:rsidRDefault="00E81BEB" w:rsidP="00E81BEB">
      <w:pPr>
        <w:pStyle w:val="a6"/>
        <w:numPr>
          <w:ilvl w:val="2"/>
          <w:numId w:val="17"/>
        </w:numPr>
        <w:jc w:val="both"/>
        <w:rPr>
          <w:rFonts w:cs="FrankRuehl"/>
          <w:sz w:val="26"/>
          <w:szCs w:val="26"/>
        </w:rPr>
      </w:pPr>
      <w:r w:rsidRPr="00E81BEB">
        <w:rPr>
          <w:rFonts w:cs="FrankRuehl" w:hint="cs"/>
          <w:sz w:val="26"/>
          <w:szCs w:val="26"/>
          <w:rtl/>
        </w:rPr>
        <w:t xml:space="preserve">בעל ניסיון של לפחות </w:t>
      </w:r>
      <w:r w:rsidRPr="00E81BEB">
        <w:rPr>
          <w:rFonts w:cs="FrankRuehl" w:hint="eastAsia"/>
          <w:sz w:val="26"/>
          <w:szCs w:val="26"/>
          <w:rtl/>
        </w:rPr>
        <w:t>שנ</w:t>
      </w:r>
      <w:r w:rsidRPr="00E81BEB">
        <w:rPr>
          <w:rFonts w:cs="FrankRuehl" w:hint="cs"/>
          <w:sz w:val="26"/>
          <w:szCs w:val="26"/>
          <w:rtl/>
        </w:rPr>
        <w:t>תיים</w:t>
      </w:r>
      <w:r w:rsidRPr="00E81BEB">
        <w:rPr>
          <w:rFonts w:cs="FrankRuehl"/>
          <w:sz w:val="26"/>
          <w:szCs w:val="26"/>
          <w:rtl/>
        </w:rPr>
        <w:t xml:space="preserve"> במהלך </w:t>
      </w:r>
      <w:r w:rsidRPr="00E81BEB">
        <w:rPr>
          <w:rFonts w:cs="FrankRuehl" w:hint="cs"/>
          <w:sz w:val="26"/>
          <w:szCs w:val="26"/>
          <w:rtl/>
        </w:rPr>
        <w:t>5</w:t>
      </w:r>
      <w:r w:rsidRPr="00E81BEB">
        <w:rPr>
          <w:rFonts w:cs="FrankRuehl"/>
          <w:sz w:val="26"/>
          <w:szCs w:val="26"/>
          <w:rtl/>
        </w:rPr>
        <w:t xml:space="preserve"> השנים שקדמו למועד האחרון להגשת הצעות למכרז זה, בניהול צוות </w:t>
      </w:r>
      <w:r w:rsidRPr="00E81BEB">
        <w:rPr>
          <w:rFonts w:cs="FrankRuehl" w:hint="cs"/>
          <w:sz w:val="26"/>
          <w:szCs w:val="26"/>
          <w:rtl/>
        </w:rPr>
        <w:t xml:space="preserve">המונה לפחות 3 </w:t>
      </w:r>
      <w:r w:rsidRPr="00E81BEB">
        <w:rPr>
          <w:rFonts w:cs="FrankRuehl"/>
          <w:sz w:val="26"/>
          <w:szCs w:val="26"/>
          <w:rtl/>
        </w:rPr>
        <w:t>עובדים</w:t>
      </w:r>
      <w:r w:rsidRPr="00E81BEB">
        <w:rPr>
          <w:rFonts w:cs="FrankRuehl" w:hint="cs"/>
          <w:sz w:val="26"/>
          <w:szCs w:val="26"/>
          <w:rtl/>
        </w:rPr>
        <w:t>, בביצוע עבודות אחזקה של מבנה הכוללות עבודות גינון ועבודות צביעה.</w:t>
      </w:r>
    </w:p>
    <w:p w14:paraId="2E096FF0" w14:textId="77777777" w:rsidR="00E81BEB" w:rsidRPr="00E81BEB" w:rsidRDefault="00E81BEB" w:rsidP="00E81BEB">
      <w:pPr>
        <w:pStyle w:val="a6"/>
        <w:ind w:left="1798"/>
        <w:jc w:val="both"/>
        <w:rPr>
          <w:rFonts w:cs="FrankRuehl"/>
          <w:sz w:val="26"/>
          <w:szCs w:val="26"/>
          <w:rtl/>
        </w:rPr>
      </w:pPr>
      <w:r w:rsidRPr="00E81BEB">
        <w:rPr>
          <w:rFonts w:cs="FrankRuehl"/>
          <w:sz w:val="26"/>
          <w:szCs w:val="26"/>
          <w:rtl/>
        </w:rPr>
        <w:t xml:space="preserve">לעניין סעיף זה על </w:t>
      </w:r>
      <w:r w:rsidRPr="00E81BEB">
        <w:rPr>
          <w:rFonts w:cs="FrankRuehl" w:hint="cs"/>
          <w:sz w:val="26"/>
          <w:szCs w:val="26"/>
          <w:rtl/>
        </w:rPr>
        <w:t xml:space="preserve">מנהל הפרויקט </w:t>
      </w:r>
      <w:r w:rsidRPr="00E81BEB">
        <w:rPr>
          <w:rFonts w:cs="FrankRuehl"/>
          <w:sz w:val="26"/>
          <w:szCs w:val="26"/>
          <w:rtl/>
        </w:rPr>
        <w:t xml:space="preserve">להראות שהוא בעל ניסיון, בין היתר, </w:t>
      </w:r>
      <w:r w:rsidRPr="00E81BEB">
        <w:rPr>
          <w:rFonts w:cs="FrankRuehl" w:hint="cs"/>
          <w:sz w:val="26"/>
          <w:szCs w:val="26"/>
          <w:rtl/>
        </w:rPr>
        <w:t xml:space="preserve">ובמהלך התקופה המצוינת לעיל </w:t>
      </w:r>
      <w:r w:rsidRPr="00E81BEB">
        <w:rPr>
          <w:rFonts w:cs="FrankRuehl"/>
          <w:sz w:val="26"/>
          <w:szCs w:val="26"/>
          <w:rtl/>
        </w:rPr>
        <w:t>בכל המפורט להלן:</w:t>
      </w:r>
    </w:p>
    <w:p w14:paraId="3B1819E9" w14:textId="77777777" w:rsidR="00E81BEB" w:rsidRPr="00E81BEB" w:rsidRDefault="00E81BEB" w:rsidP="00E81BEB">
      <w:pPr>
        <w:pStyle w:val="a6"/>
        <w:numPr>
          <w:ilvl w:val="3"/>
          <w:numId w:val="17"/>
        </w:numPr>
        <w:ind w:left="2663" w:hanging="850"/>
        <w:jc w:val="both"/>
        <w:rPr>
          <w:rFonts w:cs="FrankRuehl"/>
          <w:sz w:val="26"/>
          <w:szCs w:val="26"/>
        </w:rPr>
      </w:pPr>
      <w:r w:rsidRPr="00E81BEB">
        <w:rPr>
          <w:rFonts w:cs="FrankRuehl" w:hint="cs"/>
          <w:sz w:val="26"/>
          <w:szCs w:val="26"/>
          <w:rtl/>
        </w:rPr>
        <w:t>אחזקה או בינוי מבנה/ים בסביבת נחל או בנחל עצמו או בסביבה סמוכה למקורות מים;</w:t>
      </w:r>
    </w:p>
    <w:p w14:paraId="26A6E3AD" w14:textId="77777777" w:rsidR="00E81BEB" w:rsidRPr="00E81BEB" w:rsidRDefault="00E81BEB" w:rsidP="00E81BEB">
      <w:pPr>
        <w:pStyle w:val="a6"/>
        <w:numPr>
          <w:ilvl w:val="3"/>
          <w:numId w:val="17"/>
        </w:numPr>
        <w:ind w:left="2663" w:hanging="850"/>
        <w:jc w:val="both"/>
        <w:rPr>
          <w:rFonts w:cs="FrankRuehl"/>
          <w:sz w:val="26"/>
          <w:szCs w:val="26"/>
        </w:rPr>
      </w:pPr>
      <w:r w:rsidRPr="00E81BEB">
        <w:rPr>
          <w:rFonts w:cs="FrankRuehl" w:hint="cs"/>
          <w:sz w:val="26"/>
          <w:szCs w:val="26"/>
          <w:rtl/>
        </w:rPr>
        <w:t>אחזקת מבנה/ים שדרכי הגישה אליו מחייבות הגעה ברכב 4*4;</w:t>
      </w:r>
    </w:p>
    <w:p w14:paraId="6B792A21" w14:textId="77777777" w:rsidR="00E81BEB" w:rsidRPr="00E81BEB" w:rsidRDefault="00E81BEB" w:rsidP="00E81BEB">
      <w:pPr>
        <w:pStyle w:val="a6"/>
        <w:numPr>
          <w:ilvl w:val="3"/>
          <w:numId w:val="17"/>
        </w:numPr>
        <w:ind w:left="2663" w:hanging="850"/>
        <w:jc w:val="both"/>
        <w:rPr>
          <w:rFonts w:cs="FrankRuehl"/>
          <w:sz w:val="26"/>
          <w:szCs w:val="26"/>
        </w:rPr>
      </w:pPr>
      <w:r w:rsidRPr="00E81BEB">
        <w:rPr>
          <w:rFonts w:cs="FrankRuehl" w:hint="cs"/>
          <w:sz w:val="26"/>
          <w:szCs w:val="26"/>
          <w:rtl/>
        </w:rPr>
        <w:t>אחזקה הכוללת עבודה עם שופל/טרקטור/באגר/בובקט.</w:t>
      </w:r>
    </w:p>
    <w:p w14:paraId="22521C5E" w14:textId="77777777" w:rsidR="00E81BEB" w:rsidRPr="00E81BEB" w:rsidRDefault="00E81BEB" w:rsidP="00E81BEB">
      <w:pPr>
        <w:pStyle w:val="a6"/>
        <w:numPr>
          <w:ilvl w:val="3"/>
          <w:numId w:val="17"/>
        </w:numPr>
        <w:ind w:left="2663" w:hanging="850"/>
        <w:jc w:val="both"/>
        <w:rPr>
          <w:rFonts w:cs="FrankRuehl"/>
          <w:sz w:val="26"/>
          <w:szCs w:val="26"/>
        </w:rPr>
      </w:pPr>
      <w:r w:rsidRPr="00E81BEB">
        <w:rPr>
          <w:rFonts w:cs="FrankRuehl" w:hint="cs"/>
          <w:sz w:val="26"/>
          <w:szCs w:val="26"/>
          <w:rtl/>
        </w:rPr>
        <w:t>ניסיון בעבודה בגובה.</w:t>
      </w:r>
    </w:p>
    <w:p w14:paraId="7A150F16" w14:textId="77777777" w:rsidR="00FC69D8" w:rsidRPr="00A53F63" w:rsidRDefault="00FC69D8">
      <w:pPr>
        <w:pStyle w:val="a6"/>
        <w:numPr>
          <w:ilvl w:val="0"/>
          <w:numId w:val="17"/>
        </w:numPr>
        <w:spacing w:after="0" w:line="360" w:lineRule="auto"/>
        <w:jc w:val="both"/>
        <w:rPr>
          <w:rFonts w:cs="FrankRuehl"/>
          <w:sz w:val="26"/>
          <w:szCs w:val="26"/>
          <w:rtl/>
        </w:rPr>
      </w:pPr>
      <w:r w:rsidRPr="00FA49FF">
        <w:rPr>
          <w:rFonts w:cs="FrankRuehl" w:hint="cs"/>
          <w:sz w:val="26"/>
          <w:szCs w:val="26"/>
          <w:rtl/>
        </w:rPr>
        <w:t>כמו</w:t>
      </w:r>
      <w:r w:rsidR="00B402CE" w:rsidRPr="00FA49FF">
        <w:rPr>
          <w:rFonts w:cs="FrankRuehl" w:hint="cs"/>
          <w:sz w:val="26"/>
          <w:szCs w:val="26"/>
          <w:rtl/>
        </w:rPr>
        <w:t>-</w:t>
      </w:r>
      <w:r w:rsidRPr="00FA49FF">
        <w:rPr>
          <w:rFonts w:cs="FrankRuehl" w:hint="cs"/>
          <w:sz w:val="26"/>
          <w:szCs w:val="26"/>
          <w:rtl/>
        </w:rPr>
        <w:t>כן אנו מתחייבים</w:t>
      </w:r>
      <w:r w:rsidR="0062158A" w:rsidRPr="00FA49FF">
        <w:rPr>
          <w:rFonts w:cs="FrankRuehl" w:hint="cs"/>
          <w:sz w:val="26"/>
          <w:szCs w:val="26"/>
          <w:rtl/>
        </w:rPr>
        <w:t>/ות</w:t>
      </w:r>
      <w:r w:rsidRPr="00FA49FF">
        <w:rPr>
          <w:rFonts w:cs="FrankRuehl" w:hint="cs"/>
          <w:sz w:val="26"/>
          <w:szCs w:val="26"/>
          <w:rtl/>
        </w:rPr>
        <w:t>, כי במידה והמציע</w:t>
      </w:r>
      <w:r w:rsidR="00FD4F6C" w:rsidRPr="00FA49FF">
        <w:rPr>
          <w:rFonts w:cs="FrankRuehl" w:hint="cs"/>
          <w:sz w:val="26"/>
          <w:szCs w:val="26"/>
          <w:rtl/>
        </w:rPr>
        <w:t>/</w:t>
      </w:r>
      <w:r w:rsidR="0062158A" w:rsidRPr="00FA49FF">
        <w:rPr>
          <w:rFonts w:cs="FrankRuehl" w:hint="cs"/>
          <w:sz w:val="26"/>
          <w:szCs w:val="26"/>
          <w:rtl/>
        </w:rPr>
        <w:t>ה</w:t>
      </w:r>
      <w:r w:rsidRPr="00FA49FF">
        <w:rPr>
          <w:rFonts w:cs="FrankRuehl" w:hint="cs"/>
          <w:sz w:val="26"/>
          <w:szCs w:val="26"/>
          <w:rtl/>
        </w:rPr>
        <w:t xml:space="preserve"> </w:t>
      </w:r>
      <w:r w:rsidR="0062158A" w:rsidRPr="00FA49FF">
        <w:rPr>
          <w:rFonts w:cs="FrankRuehl" w:hint="cs"/>
          <w:sz w:val="26"/>
          <w:szCs w:val="26"/>
          <w:rtl/>
        </w:rPr>
        <w:t>ת</w:t>
      </w:r>
      <w:r w:rsidR="00FD4F6C" w:rsidRPr="00FA49FF">
        <w:rPr>
          <w:rFonts w:cs="FrankRuehl" w:hint="cs"/>
          <w:sz w:val="26"/>
          <w:szCs w:val="26"/>
          <w:rtl/>
        </w:rPr>
        <w:t>/</w:t>
      </w:r>
      <w:r w:rsidRPr="00FA49FF">
        <w:rPr>
          <w:rFonts w:cs="FrankRuehl" w:hint="cs"/>
          <w:sz w:val="26"/>
          <w:szCs w:val="26"/>
          <w:rtl/>
        </w:rPr>
        <w:t xml:space="preserve">יבחר כזוכה במכרז </w:t>
      </w:r>
      <w:r w:rsidR="0062158A" w:rsidRPr="00FA49FF">
        <w:rPr>
          <w:rFonts w:cs="FrankRuehl" w:hint="cs"/>
          <w:sz w:val="26"/>
          <w:szCs w:val="26"/>
          <w:rtl/>
        </w:rPr>
        <w:t>ת</w:t>
      </w:r>
      <w:r w:rsidR="00FD4F6C" w:rsidRPr="00FA49FF">
        <w:rPr>
          <w:rFonts w:cs="FrankRuehl" w:hint="cs"/>
          <w:sz w:val="26"/>
          <w:szCs w:val="26"/>
          <w:rtl/>
        </w:rPr>
        <w:t>/י</w:t>
      </w:r>
      <w:r w:rsidRPr="00FA49FF">
        <w:rPr>
          <w:rFonts w:cs="FrankRuehl" w:hint="cs"/>
          <w:sz w:val="26"/>
          <w:szCs w:val="26"/>
          <w:rtl/>
        </w:rPr>
        <w:t xml:space="preserve">עמוד באופן מלא בכל הדרישות </w:t>
      </w:r>
      <w:r w:rsidR="00FD4F6C" w:rsidRPr="00FA49FF">
        <w:rPr>
          <w:rFonts w:cs="FrankRuehl" w:hint="cs"/>
          <w:sz w:val="26"/>
          <w:szCs w:val="26"/>
          <w:rtl/>
        </w:rPr>
        <w:t>מ</w:t>
      </w:r>
      <w:r w:rsidRPr="00FA49FF">
        <w:rPr>
          <w:rFonts w:cs="FrankRuehl" w:hint="cs"/>
          <w:sz w:val="26"/>
          <w:szCs w:val="26"/>
          <w:rtl/>
        </w:rPr>
        <w:t xml:space="preserve">זוכה ללא יוצא מן הכלל, </w:t>
      </w:r>
      <w:r w:rsidRPr="00FA49FF">
        <w:rPr>
          <w:rFonts w:cs="FrankRuehl" w:hint="eastAsia"/>
          <w:sz w:val="26"/>
          <w:szCs w:val="26"/>
          <w:rtl/>
        </w:rPr>
        <w:t>ולרבות</w:t>
      </w:r>
      <w:r w:rsidRPr="00FA49FF">
        <w:rPr>
          <w:rFonts w:cs="FrankRuehl"/>
          <w:sz w:val="26"/>
          <w:szCs w:val="26"/>
          <w:rtl/>
        </w:rPr>
        <w:t xml:space="preserve"> </w:t>
      </w:r>
      <w:r w:rsidR="005E5183" w:rsidRPr="00FA49FF">
        <w:rPr>
          <w:rFonts w:cs="FrankRuehl"/>
          <w:sz w:val="26"/>
          <w:szCs w:val="26"/>
          <w:rtl/>
        </w:rPr>
        <w:t>-</w:t>
      </w:r>
      <w:r w:rsidRPr="00FA49FF">
        <w:rPr>
          <w:rFonts w:cs="FrankRuehl"/>
          <w:sz w:val="26"/>
          <w:szCs w:val="26"/>
          <w:rtl/>
        </w:rPr>
        <w:t xml:space="preserve"> הדרישות הביטוחיות (לאחר שאלו נבחנו </w:t>
      </w:r>
      <w:r w:rsidR="00A53F63" w:rsidRPr="00FA49FF">
        <w:rPr>
          <w:rFonts w:cs="FrankRuehl" w:hint="eastAsia"/>
          <w:sz w:val="26"/>
          <w:szCs w:val="26"/>
          <w:rtl/>
        </w:rPr>
        <w:t>על</w:t>
      </w:r>
      <w:r w:rsidR="00A53F63" w:rsidRPr="00FA49FF">
        <w:rPr>
          <w:rFonts w:cs="FrankRuehl"/>
          <w:sz w:val="26"/>
          <w:szCs w:val="26"/>
          <w:rtl/>
        </w:rPr>
        <w:t xml:space="preserve"> ידינו </w:t>
      </w:r>
      <w:r w:rsidRPr="00FA49FF">
        <w:rPr>
          <w:rFonts w:cs="FrankRuehl" w:hint="eastAsia"/>
          <w:sz w:val="26"/>
          <w:szCs w:val="26"/>
          <w:rtl/>
        </w:rPr>
        <w:t>מול</w:t>
      </w:r>
      <w:r w:rsidRPr="00FA49FF">
        <w:rPr>
          <w:rFonts w:cs="FrankRuehl"/>
          <w:sz w:val="26"/>
          <w:szCs w:val="26"/>
          <w:rtl/>
        </w:rPr>
        <w:t xml:space="preserve"> </w:t>
      </w:r>
      <w:r w:rsidRPr="00FA49FF">
        <w:rPr>
          <w:rFonts w:cs="FrankRuehl" w:hint="eastAsia"/>
          <w:sz w:val="26"/>
          <w:szCs w:val="26"/>
          <w:rtl/>
        </w:rPr>
        <w:t>הגורם</w:t>
      </w:r>
      <w:r w:rsidRPr="00FA49FF">
        <w:rPr>
          <w:rFonts w:cs="FrankRuehl"/>
          <w:sz w:val="26"/>
          <w:szCs w:val="26"/>
          <w:rtl/>
        </w:rPr>
        <w:t xml:space="preserve"> </w:t>
      </w:r>
      <w:r w:rsidRPr="00FA49FF">
        <w:rPr>
          <w:rFonts w:cs="FrankRuehl" w:hint="eastAsia"/>
          <w:sz w:val="26"/>
          <w:szCs w:val="26"/>
          <w:rtl/>
        </w:rPr>
        <w:t>המבטח</w:t>
      </w:r>
      <w:r w:rsidRPr="00FA49FF">
        <w:rPr>
          <w:rFonts w:cs="FrankRuehl"/>
          <w:sz w:val="26"/>
          <w:szCs w:val="26"/>
          <w:rtl/>
        </w:rPr>
        <w:t xml:space="preserve"> </w:t>
      </w:r>
      <w:r w:rsidRPr="00FA49FF">
        <w:rPr>
          <w:rFonts w:cs="FrankRuehl" w:hint="eastAsia"/>
          <w:sz w:val="26"/>
          <w:szCs w:val="26"/>
          <w:rtl/>
        </w:rPr>
        <w:t>של</w:t>
      </w:r>
      <w:r w:rsidRPr="00FA49FF">
        <w:rPr>
          <w:rFonts w:cs="FrankRuehl"/>
          <w:sz w:val="26"/>
          <w:szCs w:val="26"/>
          <w:rtl/>
        </w:rPr>
        <w:t xml:space="preserve"> </w:t>
      </w:r>
      <w:r w:rsidRPr="00FA49FF">
        <w:rPr>
          <w:rFonts w:cs="FrankRuehl" w:hint="eastAsia"/>
          <w:sz w:val="26"/>
          <w:szCs w:val="26"/>
          <w:rtl/>
        </w:rPr>
        <w:t>המציע</w:t>
      </w:r>
      <w:r w:rsidR="00FD4F6C" w:rsidRPr="00FA49FF">
        <w:rPr>
          <w:rFonts w:cs="FrankRuehl" w:hint="cs"/>
          <w:sz w:val="26"/>
          <w:szCs w:val="26"/>
          <w:rtl/>
        </w:rPr>
        <w:t>/</w:t>
      </w:r>
      <w:r w:rsidR="0062158A" w:rsidRPr="00FA49FF">
        <w:rPr>
          <w:rFonts w:cs="FrankRuehl" w:hint="cs"/>
          <w:sz w:val="26"/>
          <w:szCs w:val="26"/>
          <w:rtl/>
        </w:rPr>
        <w:t>ה</w:t>
      </w:r>
      <w:r w:rsidR="00A53F63" w:rsidRPr="00FA49FF">
        <w:rPr>
          <w:rFonts w:cs="FrankRuehl"/>
          <w:sz w:val="26"/>
          <w:szCs w:val="26"/>
          <w:rtl/>
        </w:rPr>
        <w:t xml:space="preserve"> והובהר, כי המציע</w:t>
      </w:r>
      <w:r w:rsidR="00FD4F6C" w:rsidRPr="00FA49FF">
        <w:rPr>
          <w:rFonts w:cs="FrankRuehl" w:hint="cs"/>
          <w:sz w:val="26"/>
          <w:szCs w:val="26"/>
          <w:rtl/>
        </w:rPr>
        <w:t>/</w:t>
      </w:r>
      <w:r w:rsidR="0062158A" w:rsidRPr="00FA49FF">
        <w:rPr>
          <w:rFonts w:cs="FrankRuehl" w:hint="cs"/>
          <w:sz w:val="26"/>
          <w:szCs w:val="26"/>
          <w:rtl/>
        </w:rPr>
        <w:t>ה</w:t>
      </w:r>
      <w:r w:rsidR="00A53F63" w:rsidRPr="00FA49FF">
        <w:rPr>
          <w:rFonts w:cs="FrankRuehl"/>
          <w:sz w:val="26"/>
          <w:szCs w:val="26"/>
          <w:rtl/>
        </w:rPr>
        <w:t xml:space="preserve"> עומד</w:t>
      </w:r>
      <w:r w:rsidR="00FD4F6C" w:rsidRPr="00FA49FF">
        <w:rPr>
          <w:rFonts w:cs="FrankRuehl" w:hint="cs"/>
          <w:sz w:val="26"/>
          <w:szCs w:val="26"/>
          <w:rtl/>
        </w:rPr>
        <w:t>/</w:t>
      </w:r>
      <w:r w:rsidR="0062158A" w:rsidRPr="00FA49FF">
        <w:rPr>
          <w:rFonts w:cs="FrankRuehl" w:hint="cs"/>
          <w:sz w:val="26"/>
          <w:szCs w:val="26"/>
          <w:rtl/>
        </w:rPr>
        <w:t>ת</w:t>
      </w:r>
      <w:r w:rsidR="00A53F63" w:rsidRPr="00FA49FF">
        <w:rPr>
          <w:rFonts w:cs="FrankRuehl"/>
          <w:sz w:val="26"/>
          <w:szCs w:val="26"/>
          <w:rtl/>
        </w:rPr>
        <w:t xml:space="preserve"> בהן ללא יוצאת דופן</w:t>
      </w:r>
      <w:r w:rsidRPr="00FA49FF">
        <w:rPr>
          <w:rFonts w:cs="FrankRuehl"/>
          <w:sz w:val="26"/>
          <w:szCs w:val="26"/>
          <w:rtl/>
        </w:rPr>
        <w:t>)</w:t>
      </w:r>
      <w:r w:rsidRPr="00FA49FF">
        <w:rPr>
          <w:rFonts w:cs="FrankRuehl" w:hint="cs"/>
          <w:sz w:val="26"/>
          <w:szCs w:val="26"/>
          <w:rtl/>
        </w:rPr>
        <w:t xml:space="preserve">, </w:t>
      </w:r>
      <w:r w:rsidR="002E00D3" w:rsidRPr="00FA49FF">
        <w:rPr>
          <w:rFonts w:cs="FrankRuehl" w:hint="cs"/>
          <w:sz w:val="26"/>
          <w:szCs w:val="26"/>
          <w:rtl/>
        </w:rPr>
        <w:t xml:space="preserve">דרישות לאבטחת מידע </w:t>
      </w:r>
      <w:r w:rsidRPr="00FA49FF">
        <w:rPr>
          <w:rFonts w:cs="FrankRuehl" w:hint="cs"/>
          <w:sz w:val="26"/>
          <w:szCs w:val="26"/>
          <w:rtl/>
        </w:rPr>
        <w:t>דריש</w:t>
      </w:r>
      <w:r w:rsidR="003C2AAF" w:rsidRPr="00FA49FF">
        <w:rPr>
          <w:rFonts w:cs="FrankRuehl" w:hint="cs"/>
          <w:sz w:val="26"/>
          <w:szCs w:val="26"/>
          <w:rtl/>
        </w:rPr>
        <w:t>ה לשמירה</w:t>
      </w:r>
      <w:r w:rsidRPr="00FA49FF">
        <w:rPr>
          <w:rFonts w:cs="FrankRuehl" w:hint="cs"/>
          <w:sz w:val="26"/>
          <w:szCs w:val="26"/>
          <w:rtl/>
        </w:rPr>
        <w:t xml:space="preserve"> </w:t>
      </w:r>
      <w:r w:rsidR="003C2AAF" w:rsidRPr="00FA49FF">
        <w:rPr>
          <w:rFonts w:cs="FrankRuehl" w:hint="cs"/>
          <w:sz w:val="26"/>
          <w:szCs w:val="26"/>
          <w:rtl/>
        </w:rPr>
        <w:t xml:space="preserve">על </w:t>
      </w:r>
      <w:r w:rsidRPr="00FA49FF">
        <w:rPr>
          <w:rFonts w:cs="FrankRuehl" w:hint="cs"/>
          <w:sz w:val="26"/>
          <w:szCs w:val="26"/>
          <w:rtl/>
        </w:rPr>
        <w:t>סודיות</w:t>
      </w:r>
      <w:r w:rsidR="003C2AAF" w:rsidRPr="00FA49FF">
        <w:rPr>
          <w:rFonts w:cs="FrankRuehl" w:hint="cs"/>
          <w:sz w:val="26"/>
          <w:szCs w:val="26"/>
          <w:rtl/>
        </w:rPr>
        <w:t xml:space="preserve">, </w:t>
      </w:r>
      <w:r w:rsidRPr="00FA49FF">
        <w:rPr>
          <w:rFonts w:cs="FrankRuehl" w:hint="cs"/>
          <w:sz w:val="26"/>
          <w:szCs w:val="26"/>
          <w:rtl/>
        </w:rPr>
        <w:t>דרישת אי</w:t>
      </w:r>
      <w:r w:rsidR="003C2AAF" w:rsidRPr="00FA49FF">
        <w:rPr>
          <w:rFonts w:cs="FrankRuehl" w:hint="cs"/>
          <w:sz w:val="26"/>
          <w:szCs w:val="26"/>
          <w:rtl/>
        </w:rPr>
        <w:t>-</w:t>
      </w:r>
      <w:r w:rsidRPr="00FA49FF">
        <w:rPr>
          <w:rFonts w:cs="FrankRuehl" w:hint="cs"/>
          <w:sz w:val="26"/>
          <w:szCs w:val="26"/>
          <w:rtl/>
        </w:rPr>
        <w:t>הימצאות בניגוד עניינים</w:t>
      </w:r>
      <w:r w:rsidR="003C2AAF" w:rsidRPr="00FA49FF">
        <w:rPr>
          <w:rFonts w:cs="FrankRuehl" w:hint="cs"/>
          <w:sz w:val="26"/>
          <w:szCs w:val="26"/>
          <w:rtl/>
        </w:rPr>
        <w:t>, ודרישה להרשמה לפורטל ספקים</w:t>
      </w:r>
      <w:r w:rsidRPr="00A53F63">
        <w:rPr>
          <w:rFonts w:cs="FrankRuehl" w:hint="cs"/>
          <w:sz w:val="26"/>
          <w:szCs w:val="26"/>
          <w:rtl/>
        </w:rPr>
        <w:t>.</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9112F" w14:paraId="536E33D1" w14:textId="77777777" w:rsidTr="000F5582">
        <w:trPr>
          <w:jc w:val="center"/>
        </w:trPr>
        <w:tc>
          <w:tcPr>
            <w:tcW w:w="3190" w:type="dxa"/>
            <w:hideMark/>
          </w:tcPr>
          <w:p w14:paraId="14F0C57E"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73D5280B"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14:paraId="575D4D95" w14:textId="77777777" w:rsidTr="000F5582">
        <w:trPr>
          <w:jc w:val="center"/>
        </w:trPr>
        <w:tc>
          <w:tcPr>
            <w:tcW w:w="3190" w:type="dxa"/>
            <w:hideMark/>
          </w:tcPr>
          <w:p w14:paraId="45C6C2A6"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75263F74" w14:textId="77777777" w:rsidR="0039112F" w:rsidRPr="004B732C" w:rsidRDefault="0039112F" w:rsidP="009D0204">
            <w:pPr>
              <w:jc w:val="center"/>
              <w:rPr>
                <w:rFonts w:cs="FrankRuehl"/>
                <w:b/>
                <w:bCs/>
                <w:sz w:val="26"/>
                <w:szCs w:val="26"/>
              </w:rPr>
            </w:pPr>
            <w:r w:rsidRPr="004B732C">
              <w:rPr>
                <w:rFonts w:cs="FrankRuehl" w:hint="cs"/>
                <w:b/>
                <w:bCs/>
                <w:sz w:val="26"/>
                <w:szCs w:val="26"/>
                <w:rtl/>
              </w:rPr>
              <w:t xml:space="preserve">   חתימה וחותמת</w:t>
            </w:r>
            <w:r w:rsidRPr="004B732C">
              <w:rPr>
                <w:rFonts w:cs="FrankRuehl" w:hint="cs"/>
                <w:b/>
                <w:bCs/>
                <w:sz w:val="26"/>
                <w:szCs w:val="26"/>
                <w:rtl/>
              </w:rPr>
              <w:tab/>
            </w:r>
          </w:p>
        </w:tc>
      </w:tr>
    </w:tbl>
    <w:p w14:paraId="3176447E" w14:textId="77777777" w:rsidR="00FC69D8" w:rsidRPr="00DE0236" w:rsidRDefault="00FC69D8" w:rsidP="009D0204">
      <w:pPr>
        <w:spacing w:after="0"/>
        <w:ind w:left="-2"/>
        <w:rPr>
          <w:rFonts w:cs="FrankRuehl"/>
          <w:b/>
          <w:bCs/>
          <w:sz w:val="26"/>
          <w:szCs w:val="26"/>
          <w:u w:val="single"/>
          <w:rtl/>
        </w:rPr>
      </w:pPr>
    </w:p>
    <w:p w14:paraId="212E56D0" w14:textId="77777777" w:rsidR="00FC69D8" w:rsidRPr="00EC624F" w:rsidRDefault="00FC69D8" w:rsidP="009D0204">
      <w:pPr>
        <w:spacing w:after="0" w:line="360" w:lineRule="auto"/>
        <w:ind w:left="-2"/>
        <w:jc w:val="center"/>
        <w:rPr>
          <w:rFonts w:cs="FrankRuehl"/>
          <w:b/>
          <w:bCs/>
          <w:sz w:val="26"/>
          <w:szCs w:val="26"/>
          <w:u w:val="single"/>
          <w:rtl/>
        </w:rPr>
      </w:pPr>
      <w:r w:rsidRPr="00EC624F">
        <w:rPr>
          <w:rFonts w:cs="FrankRuehl" w:hint="cs"/>
          <w:b/>
          <w:bCs/>
          <w:sz w:val="26"/>
          <w:szCs w:val="26"/>
          <w:u w:val="single"/>
          <w:rtl/>
        </w:rPr>
        <w:t>אישור</w:t>
      </w:r>
    </w:p>
    <w:p w14:paraId="09C53684" w14:textId="77777777" w:rsidR="00FC69D8" w:rsidRPr="00DE0236" w:rsidRDefault="00FC69D8" w:rsidP="00A52E5E">
      <w:pPr>
        <w:spacing w:after="0" w:line="360" w:lineRule="auto"/>
        <w:ind w:left="-2"/>
        <w:jc w:val="both"/>
        <w:rPr>
          <w:rFonts w:cs="FrankRuehl"/>
          <w:sz w:val="26"/>
          <w:szCs w:val="26"/>
          <w:rtl/>
        </w:rPr>
      </w:pPr>
      <w:r w:rsidRPr="00DE0236">
        <w:rPr>
          <w:rFonts w:cs="FrankRuehl"/>
          <w:sz w:val="26"/>
          <w:szCs w:val="26"/>
          <w:rtl/>
        </w:rPr>
        <w:t>אני הח"מ ____________</w:t>
      </w:r>
      <w:r w:rsidRPr="00DE0236">
        <w:rPr>
          <w:rFonts w:cs="FrankRuehl" w:hint="cs"/>
          <w:sz w:val="26"/>
          <w:szCs w:val="26"/>
          <w:rtl/>
        </w:rPr>
        <w:t>,</w:t>
      </w:r>
      <w:r w:rsidRPr="00DE0236">
        <w:rPr>
          <w:rFonts w:cs="FrankRuehl"/>
          <w:sz w:val="26"/>
          <w:szCs w:val="26"/>
          <w:rtl/>
        </w:rPr>
        <w:t xml:space="preserve"> עו"ד שבשירות _______</w:t>
      </w:r>
      <w:r w:rsidRPr="00DE0236">
        <w:rPr>
          <w:rFonts w:cs="FrankRuehl" w:hint="cs"/>
          <w:sz w:val="26"/>
          <w:szCs w:val="26"/>
          <w:rtl/>
        </w:rPr>
        <w:t>___</w:t>
      </w:r>
      <w:r w:rsidRPr="00DE0236">
        <w:rPr>
          <w:rFonts w:cs="FrankRuehl"/>
          <w:sz w:val="26"/>
          <w:szCs w:val="26"/>
          <w:rtl/>
        </w:rPr>
        <w:t xml:space="preserve">_____ </w:t>
      </w:r>
      <w:r w:rsidR="00FD4F6C">
        <w:rPr>
          <w:rFonts w:cs="FrankRuehl" w:hint="cs"/>
          <w:sz w:val="26"/>
          <w:szCs w:val="26"/>
          <w:rtl/>
        </w:rPr>
        <w:t xml:space="preserve">מספר רישום / </w:t>
      </w:r>
      <w:r w:rsidRPr="00DE0236">
        <w:rPr>
          <w:rFonts w:cs="FrankRuehl"/>
          <w:sz w:val="26"/>
          <w:szCs w:val="26"/>
          <w:rtl/>
        </w:rPr>
        <w:t>ת.ז. __</w:t>
      </w:r>
      <w:r w:rsidRPr="00DE0236">
        <w:rPr>
          <w:rFonts w:cs="FrankRuehl" w:hint="cs"/>
          <w:sz w:val="26"/>
          <w:szCs w:val="26"/>
          <w:rtl/>
        </w:rPr>
        <w:t>_</w:t>
      </w:r>
      <w:r w:rsidRPr="00DE0236">
        <w:rPr>
          <w:rFonts w:cs="FrankRuehl"/>
          <w:sz w:val="26"/>
          <w:szCs w:val="26"/>
          <w:rtl/>
        </w:rPr>
        <w:t>______</w:t>
      </w:r>
      <w:r w:rsidRPr="00DE0236">
        <w:rPr>
          <w:rFonts w:cs="FrankRuehl" w:hint="cs"/>
          <w:sz w:val="26"/>
          <w:szCs w:val="26"/>
          <w:rtl/>
        </w:rPr>
        <w:t xml:space="preserve"> </w:t>
      </w:r>
      <w:r w:rsidRPr="00DE0236">
        <w:rPr>
          <w:rFonts w:cs="FrankRuehl"/>
          <w:sz w:val="26"/>
          <w:szCs w:val="26"/>
          <w:rtl/>
        </w:rPr>
        <w:t>(להלן: "</w:t>
      </w:r>
      <w:r w:rsidRPr="00DE0236">
        <w:rPr>
          <w:rFonts w:cs="FrankRuehl"/>
          <w:b/>
          <w:bCs/>
          <w:sz w:val="26"/>
          <w:szCs w:val="26"/>
          <w:rtl/>
        </w:rPr>
        <w:t>המציע</w:t>
      </w:r>
      <w:r w:rsidR="00FD4F6C">
        <w:rPr>
          <w:rFonts w:cs="FrankRuehl" w:hint="cs"/>
          <w:b/>
          <w:bCs/>
          <w:sz w:val="26"/>
          <w:szCs w:val="26"/>
          <w:rtl/>
        </w:rPr>
        <w:t>/</w:t>
      </w:r>
      <w:r w:rsidR="006340E6">
        <w:rPr>
          <w:rFonts w:cs="FrankRuehl" w:hint="cs"/>
          <w:b/>
          <w:bCs/>
          <w:sz w:val="26"/>
          <w:szCs w:val="26"/>
          <w:rtl/>
        </w:rPr>
        <w:t>ה</w:t>
      </w:r>
      <w:r w:rsidRPr="00DE0236">
        <w:rPr>
          <w:rFonts w:cs="FrankRuehl"/>
          <w:sz w:val="26"/>
          <w:szCs w:val="26"/>
          <w:rtl/>
        </w:rPr>
        <w:t>") מאשר/ת ב</w:t>
      </w:r>
      <w:r w:rsidRPr="00DE0236">
        <w:rPr>
          <w:rFonts w:cs="FrankRuehl" w:hint="cs"/>
          <w:sz w:val="26"/>
          <w:szCs w:val="26"/>
          <w:rtl/>
        </w:rPr>
        <w:t xml:space="preserve">זה, </w:t>
      </w:r>
      <w:r w:rsidRPr="00DE0236">
        <w:rPr>
          <w:rFonts w:cs="FrankRuehl"/>
          <w:sz w:val="26"/>
          <w:szCs w:val="26"/>
          <w:rtl/>
        </w:rPr>
        <w:t>כי המציע</w:t>
      </w:r>
      <w:r w:rsidR="00FD4F6C">
        <w:rPr>
          <w:rFonts w:cs="FrankRuehl" w:hint="cs"/>
          <w:sz w:val="26"/>
          <w:szCs w:val="26"/>
          <w:rtl/>
        </w:rPr>
        <w:t>/</w:t>
      </w:r>
      <w:r w:rsidR="006340E6">
        <w:rPr>
          <w:rFonts w:cs="FrankRuehl" w:hint="cs"/>
          <w:sz w:val="26"/>
          <w:szCs w:val="26"/>
          <w:rtl/>
        </w:rPr>
        <w:t>ה</w:t>
      </w:r>
      <w:r w:rsidRPr="00DE0236">
        <w:rPr>
          <w:rFonts w:cs="FrankRuehl"/>
          <w:sz w:val="26"/>
          <w:szCs w:val="26"/>
          <w:rtl/>
        </w:rPr>
        <w:t xml:space="preserve"> רשו</w:t>
      </w:r>
      <w:r w:rsidR="00FD4F6C">
        <w:rPr>
          <w:rFonts w:cs="FrankRuehl" w:hint="cs"/>
          <w:sz w:val="26"/>
          <w:szCs w:val="26"/>
          <w:rtl/>
        </w:rPr>
        <w:t>ם/</w:t>
      </w:r>
      <w:r w:rsidR="006340E6">
        <w:rPr>
          <w:rFonts w:cs="FrankRuehl" w:hint="cs"/>
          <w:sz w:val="26"/>
          <w:szCs w:val="26"/>
          <w:rtl/>
        </w:rPr>
        <w:t>ה</w:t>
      </w:r>
      <w:r w:rsidRPr="00DE0236">
        <w:rPr>
          <w:rFonts w:cs="FrankRuehl"/>
          <w:sz w:val="26"/>
          <w:szCs w:val="26"/>
          <w:rtl/>
        </w:rPr>
        <w:t xml:space="preserve"> בישראל על פי דין וכי ה"ה __________ אשר חתם</w:t>
      </w:r>
      <w:r w:rsidR="006340E6">
        <w:rPr>
          <w:rFonts w:cs="FrankRuehl" w:hint="cs"/>
          <w:sz w:val="26"/>
          <w:szCs w:val="26"/>
          <w:rtl/>
        </w:rPr>
        <w:t>/ה</w:t>
      </w:r>
      <w:r w:rsidRPr="00DE0236">
        <w:rPr>
          <w:rFonts w:cs="FrankRuehl"/>
          <w:sz w:val="26"/>
          <w:szCs w:val="26"/>
          <w:rtl/>
        </w:rPr>
        <w:t xml:space="preserve"> על התחייבות זו בפניי, התחייבות לעמוד בכל הדרישות שבמכרז זה ללא יוצא מן הכלל, מוסמך</w:t>
      </w:r>
      <w:r w:rsidR="006340E6">
        <w:rPr>
          <w:rFonts w:cs="FrankRuehl" w:hint="cs"/>
          <w:sz w:val="26"/>
          <w:szCs w:val="26"/>
          <w:rtl/>
        </w:rPr>
        <w:t>/ת</w:t>
      </w:r>
      <w:r w:rsidRPr="00DE0236">
        <w:rPr>
          <w:rFonts w:cs="FrankRuehl"/>
          <w:sz w:val="26"/>
          <w:szCs w:val="26"/>
          <w:rtl/>
        </w:rPr>
        <w:t xml:space="preserve"> לעשות כן בש</w:t>
      </w:r>
      <w:r w:rsidR="006340E6">
        <w:rPr>
          <w:rFonts w:cs="FrankRuehl" w:hint="cs"/>
          <w:sz w:val="26"/>
          <w:szCs w:val="26"/>
          <w:rtl/>
        </w:rPr>
        <w:t>ם המציע</w:t>
      </w:r>
      <w:r w:rsidR="00FD4F6C">
        <w:rPr>
          <w:rFonts w:cs="FrankRuehl" w:hint="cs"/>
          <w:sz w:val="26"/>
          <w:szCs w:val="26"/>
          <w:rtl/>
        </w:rPr>
        <w:t>/</w:t>
      </w:r>
      <w:r w:rsidR="006340E6">
        <w:rPr>
          <w:rFonts w:cs="FrankRuehl" w:hint="cs"/>
          <w:sz w:val="26"/>
          <w:szCs w:val="26"/>
          <w:rtl/>
        </w:rPr>
        <w:t>ה</w:t>
      </w:r>
      <w:r w:rsidRPr="00DE0236">
        <w:rPr>
          <w:rFonts w:cs="FrankRuehl"/>
          <w:sz w:val="26"/>
          <w:szCs w:val="26"/>
          <w:rtl/>
        </w:rPr>
        <w:t xml:space="preserve">. </w:t>
      </w:r>
    </w:p>
    <w:p w14:paraId="6DC92E55" w14:textId="77777777" w:rsidR="00143A57" w:rsidRDefault="00143A57" w:rsidP="009D0204">
      <w:pPr>
        <w:spacing w:after="0"/>
        <w:ind w:left="-2"/>
        <w:rPr>
          <w:rFonts w:cs="FrankRuehl"/>
          <w:sz w:val="26"/>
          <w:szCs w:val="26"/>
          <w:rtl/>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62"/>
        <w:gridCol w:w="3061"/>
        <w:gridCol w:w="3061"/>
      </w:tblGrid>
      <w:tr w:rsidR="0039112F" w14:paraId="070E7559" w14:textId="77777777" w:rsidTr="000F5582">
        <w:trPr>
          <w:jc w:val="center"/>
        </w:trPr>
        <w:tc>
          <w:tcPr>
            <w:tcW w:w="3190" w:type="dxa"/>
            <w:hideMark/>
          </w:tcPr>
          <w:p w14:paraId="5A035E8D"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E4F21CF"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CD0F331" w14:textId="77777777" w:rsidR="0039112F" w:rsidRDefault="0039112F" w:rsidP="009D0204">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9112F" w:rsidRPr="004B732C" w14:paraId="5889C45A" w14:textId="77777777" w:rsidTr="000F5582">
        <w:trPr>
          <w:jc w:val="center"/>
        </w:trPr>
        <w:tc>
          <w:tcPr>
            <w:tcW w:w="3190" w:type="dxa"/>
            <w:hideMark/>
          </w:tcPr>
          <w:p w14:paraId="50B882F1" w14:textId="77777777" w:rsidR="0039112F" w:rsidRPr="004B732C" w:rsidRDefault="0039112F" w:rsidP="009D0204">
            <w:pPr>
              <w:jc w:val="center"/>
              <w:rPr>
                <w:rFonts w:cs="FrankRuehl"/>
                <w:b/>
                <w:bCs/>
                <w:sz w:val="26"/>
                <w:szCs w:val="26"/>
              </w:rPr>
            </w:pPr>
            <w:r w:rsidRPr="004B732C">
              <w:rPr>
                <w:rFonts w:cs="FrankRuehl" w:hint="cs"/>
                <w:b/>
                <w:bCs/>
                <w:sz w:val="26"/>
                <w:szCs w:val="26"/>
                <w:rtl/>
              </w:rPr>
              <w:t>תאריך</w:t>
            </w:r>
          </w:p>
        </w:tc>
        <w:tc>
          <w:tcPr>
            <w:tcW w:w="3190" w:type="dxa"/>
            <w:hideMark/>
          </w:tcPr>
          <w:p w14:paraId="51842673" w14:textId="77777777" w:rsidR="0039112F" w:rsidRPr="004B732C" w:rsidRDefault="0039112F" w:rsidP="009D0204">
            <w:pPr>
              <w:jc w:val="center"/>
              <w:rPr>
                <w:rFonts w:cs="FrankRuehl"/>
                <w:b/>
                <w:bCs/>
                <w:sz w:val="26"/>
                <w:szCs w:val="26"/>
              </w:rPr>
            </w:pPr>
            <w:r w:rsidRPr="00143A57">
              <w:rPr>
                <w:rFonts w:cs="FrankRuehl" w:hint="cs"/>
                <w:b/>
                <w:bCs/>
                <w:sz w:val="26"/>
                <w:szCs w:val="26"/>
                <w:rtl/>
              </w:rPr>
              <w:t>שם עו"ד</w:t>
            </w:r>
          </w:p>
        </w:tc>
        <w:tc>
          <w:tcPr>
            <w:tcW w:w="3190" w:type="dxa"/>
            <w:hideMark/>
          </w:tcPr>
          <w:p w14:paraId="55C3EDE1" w14:textId="77777777" w:rsidR="0039112F" w:rsidRPr="004B732C" w:rsidRDefault="0039112F" w:rsidP="009D0204">
            <w:pPr>
              <w:jc w:val="center"/>
              <w:rPr>
                <w:rFonts w:cs="FrankRuehl"/>
                <w:b/>
                <w:bCs/>
                <w:sz w:val="26"/>
                <w:szCs w:val="26"/>
              </w:rPr>
            </w:pPr>
            <w:r w:rsidRPr="004B732C">
              <w:rPr>
                <w:rFonts w:cs="FrankRuehl" w:hint="cs"/>
                <w:b/>
                <w:bCs/>
                <w:sz w:val="26"/>
                <w:szCs w:val="26"/>
                <w:rtl/>
              </w:rPr>
              <w:t>חתימה וחותמת</w:t>
            </w:r>
          </w:p>
        </w:tc>
      </w:tr>
    </w:tbl>
    <w:p w14:paraId="383E94F3" w14:textId="77777777" w:rsidR="00FC69D8" w:rsidRPr="00DE0236" w:rsidRDefault="00FC69D8" w:rsidP="009D0204">
      <w:pPr>
        <w:spacing w:after="0"/>
        <w:ind w:left="-2"/>
        <w:rPr>
          <w:rFonts w:cs="FrankRuehl"/>
          <w:sz w:val="26"/>
          <w:szCs w:val="26"/>
          <w:rtl/>
        </w:rPr>
      </w:pPr>
      <w:r w:rsidRPr="00DE0236">
        <w:rPr>
          <w:rFonts w:cs="FrankRuehl"/>
          <w:sz w:val="26"/>
          <w:szCs w:val="26"/>
          <w:rtl/>
        </w:rPr>
        <w:tab/>
      </w:r>
      <w:r w:rsidRPr="00DE0236">
        <w:rPr>
          <w:rFonts w:cs="FrankRuehl"/>
          <w:sz w:val="26"/>
          <w:szCs w:val="26"/>
          <w:rtl/>
        </w:rPr>
        <w:tab/>
      </w:r>
    </w:p>
    <w:p w14:paraId="53E50977" w14:textId="77777777" w:rsidR="00FC69D8" w:rsidRDefault="00FC69D8" w:rsidP="009D0204">
      <w:pPr>
        <w:spacing w:after="0"/>
        <w:ind w:left="-2"/>
        <w:rPr>
          <w:rFonts w:cs="FrankRuehl"/>
          <w:b/>
          <w:bCs/>
          <w:sz w:val="26"/>
          <w:szCs w:val="26"/>
          <w:rtl/>
        </w:rPr>
      </w:pPr>
    </w:p>
    <w:p w14:paraId="14A8F63F" w14:textId="77777777" w:rsidR="002C5372" w:rsidRDefault="002C5372" w:rsidP="009D0204">
      <w:pPr>
        <w:spacing w:after="0"/>
        <w:ind w:left="-2"/>
        <w:rPr>
          <w:rFonts w:cs="FrankRuehl"/>
          <w:b/>
          <w:bCs/>
          <w:sz w:val="26"/>
          <w:szCs w:val="26"/>
          <w:rtl/>
        </w:rPr>
      </w:pPr>
    </w:p>
    <w:p w14:paraId="30FB8476" w14:textId="77777777" w:rsidR="00F94453" w:rsidRDefault="00F94453" w:rsidP="009D0204">
      <w:pPr>
        <w:bidi w:val="0"/>
        <w:spacing w:after="0"/>
        <w:rPr>
          <w:rFonts w:cs="FrankRuehl"/>
          <w:sz w:val="32"/>
          <w:szCs w:val="32"/>
          <w:u w:val="single"/>
        </w:rPr>
      </w:pPr>
      <w:bookmarkStart w:id="38" w:name="נספחט1"/>
      <w:r>
        <w:rPr>
          <w:rFonts w:cs="FrankRuehl"/>
          <w:sz w:val="32"/>
          <w:szCs w:val="32"/>
          <w:u w:val="single"/>
          <w:rtl/>
        </w:rPr>
        <w:br w:type="page"/>
      </w:r>
    </w:p>
    <w:p w14:paraId="3C1577D6" w14:textId="77777777" w:rsidR="00FF33A6" w:rsidRPr="00484CB5" w:rsidRDefault="00FF33A6" w:rsidP="00FF33A6">
      <w:pPr>
        <w:spacing w:after="0"/>
        <w:ind w:left="-2"/>
        <w:jc w:val="center"/>
        <w:rPr>
          <w:rFonts w:cs="FrankRuehl"/>
          <w:b/>
          <w:bCs/>
          <w:sz w:val="32"/>
          <w:szCs w:val="32"/>
          <w:u w:val="single"/>
          <w:rtl/>
        </w:rPr>
      </w:pPr>
      <w:r w:rsidRPr="00484CB5">
        <w:rPr>
          <w:rFonts w:cs="FrankRuehl" w:hint="cs"/>
          <w:b/>
          <w:bCs/>
          <w:sz w:val="32"/>
          <w:szCs w:val="32"/>
          <w:u w:val="single"/>
          <w:rtl/>
        </w:rPr>
        <w:lastRenderedPageBreak/>
        <w:t>נספח י"א</w:t>
      </w:r>
    </w:p>
    <w:p w14:paraId="1EA325D6" w14:textId="77777777" w:rsidR="00FF33A6" w:rsidRPr="005B1A79" w:rsidRDefault="00FF33A6" w:rsidP="00FF33A6">
      <w:pPr>
        <w:spacing w:after="0"/>
        <w:ind w:left="-2"/>
        <w:jc w:val="center"/>
        <w:rPr>
          <w:rFonts w:cs="FrankRuehl"/>
          <w:b/>
          <w:bCs/>
          <w:sz w:val="36"/>
          <w:szCs w:val="36"/>
          <w:u w:val="single"/>
          <w:rtl/>
        </w:rPr>
      </w:pPr>
      <w:r w:rsidRPr="005B1A79">
        <w:rPr>
          <w:rFonts w:cs="FrankRuehl"/>
          <w:b/>
          <w:bCs/>
          <w:sz w:val="36"/>
          <w:szCs w:val="36"/>
          <w:u w:val="single"/>
          <w:rtl/>
        </w:rPr>
        <w:t>הצהרה</w:t>
      </w:r>
      <w:r>
        <w:rPr>
          <w:rFonts w:cs="FrankRuehl" w:hint="cs"/>
          <w:b/>
          <w:bCs/>
          <w:sz w:val="36"/>
          <w:szCs w:val="36"/>
          <w:u w:val="single"/>
          <w:rtl/>
        </w:rPr>
        <w:t xml:space="preserve"> </w:t>
      </w:r>
      <w:r>
        <w:rPr>
          <w:rFonts w:cs="FrankRuehl"/>
          <w:b/>
          <w:bCs/>
          <w:sz w:val="36"/>
          <w:szCs w:val="36"/>
          <w:u w:val="single"/>
          <w:rtl/>
        </w:rPr>
        <w:t>–</w:t>
      </w:r>
      <w:r>
        <w:rPr>
          <w:rFonts w:cs="FrankRuehl" w:hint="cs"/>
          <w:b/>
          <w:bCs/>
          <w:sz w:val="36"/>
          <w:szCs w:val="36"/>
          <w:u w:val="single"/>
          <w:rtl/>
        </w:rPr>
        <w:t xml:space="preserve"> בקשה להגדיר </w:t>
      </w:r>
      <w:r w:rsidRPr="005B1A79">
        <w:rPr>
          <w:rFonts w:cs="FrankRuehl"/>
          <w:b/>
          <w:bCs/>
          <w:sz w:val="36"/>
          <w:szCs w:val="36"/>
          <w:u w:val="single"/>
          <w:rtl/>
        </w:rPr>
        <w:t xml:space="preserve">חלקים </w:t>
      </w:r>
      <w:r>
        <w:rPr>
          <w:rFonts w:cs="FrankRuehl" w:hint="cs"/>
          <w:b/>
          <w:bCs/>
          <w:sz w:val="36"/>
          <w:szCs w:val="36"/>
          <w:u w:val="single"/>
          <w:rtl/>
        </w:rPr>
        <w:t>בהצעה 'סודיים'</w:t>
      </w:r>
      <w:r w:rsidRPr="005B1A79">
        <w:rPr>
          <w:rFonts w:cs="FrankRuehl"/>
          <w:b/>
          <w:bCs/>
          <w:sz w:val="36"/>
          <w:szCs w:val="36"/>
          <w:u w:val="single"/>
          <w:rtl/>
        </w:rPr>
        <w:t xml:space="preserve"> במקרה של זכייה</w:t>
      </w:r>
    </w:p>
    <w:p w14:paraId="73EF3517" w14:textId="77777777" w:rsidR="00FF33A6" w:rsidRPr="00DE0236" w:rsidRDefault="00FF33A6" w:rsidP="00FF33A6">
      <w:pPr>
        <w:spacing w:after="0"/>
        <w:ind w:left="-2"/>
        <w:rPr>
          <w:rFonts w:cs="FrankRuehl"/>
          <w:b/>
          <w:bCs/>
          <w:sz w:val="24"/>
          <w:u w:val="single"/>
          <w:rtl/>
        </w:rPr>
      </w:pPr>
    </w:p>
    <w:p w14:paraId="3AD4B5F5" w14:textId="77777777" w:rsidR="00FF33A6" w:rsidRPr="00176622" w:rsidRDefault="00FF33A6" w:rsidP="00FF33A6">
      <w:pPr>
        <w:spacing w:after="0"/>
        <w:ind w:left="-2"/>
        <w:rPr>
          <w:rFonts w:cs="FrankRuehl"/>
          <w:b/>
          <w:bCs/>
          <w:sz w:val="26"/>
          <w:szCs w:val="26"/>
          <w:rtl/>
        </w:rPr>
      </w:pPr>
    </w:p>
    <w:p w14:paraId="0D554290" w14:textId="77777777" w:rsidR="00FF33A6" w:rsidRPr="00176622" w:rsidRDefault="00FF33A6" w:rsidP="00FF33A6">
      <w:pPr>
        <w:spacing w:after="0"/>
        <w:ind w:left="-2"/>
        <w:rPr>
          <w:rFonts w:cs="FrankRuehl"/>
          <w:sz w:val="26"/>
          <w:szCs w:val="26"/>
          <w:rtl/>
        </w:rPr>
      </w:pPr>
      <w:r w:rsidRPr="00176622">
        <w:rPr>
          <w:rFonts w:cs="FrankRuehl" w:hint="cs"/>
          <w:b/>
          <w:bCs/>
          <w:sz w:val="26"/>
          <w:szCs w:val="26"/>
          <w:rtl/>
        </w:rPr>
        <w:t>שם המציע</w:t>
      </w:r>
      <w:r w:rsidRPr="00176622">
        <w:rPr>
          <w:rFonts w:cs="FrankRuehl" w:hint="cs"/>
          <w:sz w:val="26"/>
          <w:szCs w:val="26"/>
          <w:rtl/>
        </w:rPr>
        <w:t xml:space="preserve">: _______________________        </w:t>
      </w:r>
      <w:r w:rsidRPr="00176622">
        <w:rPr>
          <w:rFonts w:cs="FrankRuehl" w:hint="cs"/>
          <w:b/>
          <w:bCs/>
          <w:sz w:val="26"/>
          <w:szCs w:val="26"/>
          <w:rtl/>
        </w:rPr>
        <w:t>ח.פ./ע.מ.</w:t>
      </w:r>
      <w:r w:rsidRPr="00176622">
        <w:rPr>
          <w:rFonts w:cs="FrankRuehl" w:hint="cs"/>
          <w:sz w:val="26"/>
          <w:szCs w:val="26"/>
          <w:rtl/>
        </w:rPr>
        <w:t>: ___________________</w:t>
      </w:r>
    </w:p>
    <w:p w14:paraId="1AE73787" w14:textId="77777777" w:rsidR="00FF33A6" w:rsidRPr="00176622" w:rsidRDefault="00FF33A6" w:rsidP="00FF33A6">
      <w:pPr>
        <w:spacing w:after="0"/>
        <w:ind w:left="-2"/>
        <w:rPr>
          <w:rFonts w:cs="FrankRuehl"/>
          <w:sz w:val="26"/>
          <w:szCs w:val="26"/>
          <w:rtl/>
        </w:rPr>
      </w:pPr>
    </w:p>
    <w:p w14:paraId="3349E5C6" w14:textId="77777777" w:rsidR="00FF33A6" w:rsidRPr="00566B7B" w:rsidRDefault="00FF33A6" w:rsidP="00FF33A6">
      <w:pPr>
        <w:spacing w:after="0" w:line="360" w:lineRule="auto"/>
        <w:ind w:left="-2"/>
        <w:jc w:val="both"/>
        <w:rPr>
          <w:rFonts w:cs="FrankRuehl"/>
          <w:sz w:val="26"/>
          <w:szCs w:val="26"/>
          <w:rtl/>
        </w:rPr>
      </w:pPr>
      <w:r w:rsidRPr="00176622">
        <w:rPr>
          <w:rFonts w:cs="FrankRuehl" w:hint="eastAsia"/>
          <w:sz w:val="26"/>
          <w:szCs w:val="26"/>
          <w:rtl/>
        </w:rPr>
        <w:t>בשם</w:t>
      </w:r>
      <w:r w:rsidRPr="00176622">
        <w:rPr>
          <w:rFonts w:cs="FrankRuehl"/>
          <w:sz w:val="26"/>
          <w:szCs w:val="26"/>
          <w:rtl/>
        </w:rPr>
        <w:t xml:space="preserve"> </w:t>
      </w:r>
      <w:r w:rsidRPr="00176622">
        <w:rPr>
          <w:rFonts w:cs="FrankRuehl" w:hint="eastAsia"/>
          <w:sz w:val="26"/>
          <w:szCs w:val="26"/>
          <w:rtl/>
        </w:rPr>
        <w:t>המציע</w:t>
      </w:r>
      <w:r w:rsidRPr="00176622">
        <w:rPr>
          <w:rFonts w:cs="FrankRuehl"/>
          <w:sz w:val="26"/>
          <w:szCs w:val="26"/>
          <w:rtl/>
        </w:rPr>
        <w:t xml:space="preserve"> </w:t>
      </w:r>
      <w:r w:rsidRPr="00176622">
        <w:rPr>
          <w:rFonts w:cs="FrankRuehl" w:hint="eastAsia"/>
          <w:sz w:val="26"/>
          <w:szCs w:val="26"/>
          <w:rtl/>
        </w:rPr>
        <w:t>אנו</w:t>
      </w:r>
      <w:r w:rsidRPr="00176622">
        <w:rPr>
          <w:rFonts w:cs="FrankRuehl"/>
          <w:sz w:val="26"/>
          <w:szCs w:val="26"/>
          <w:rtl/>
        </w:rPr>
        <w:t xml:space="preserve"> מבקש</w:t>
      </w:r>
      <w:r w:rsidRPr="00176622">
        <w:rPr>
          <w:rFonts w:cs="FrankRuehl" w:hint="eastAsia"/>
          <w:sz w:val="26"/>
          <w:szCs w:val="26"/>
          <w:rtl/>
        </w:rPr>
        <w:t>ים</w:t>
      </w:r>
      <w:r w:rsidRPr="00176622">
        <w:rPr>
          <w:rFonts w:cs="FrankRuehl"/>
          <w:sz w:val="26"/>
          <w:szCs w:val="26"/>
          <w:rtl/>
        </w:rPr>
        <w:t xml:space="preserve">, כי במקרה של זכייה במכרז, יהיו הסעיפים הבאים בהצעתנו </w:t>
      </w:r>
      <w:r w:rsidRPr="00176622">
        <w:rPr>
          <w:rFonts w:cs="FrankRuehl" w:hint="eastAsia"/>
          <w:sz w:val="26"/>
          <w:szCs w:val="26"/>
          <w:rtl/>
        </w:rPr>
        <w:t>סודיים</w:t>
      </w:r>
      <w:r w:rsidRPr="00176622">
        <w:rPr>
          <w:rFonts w:cs="FrankRuehl"/>
          <w:sz w:val="26"/>
          <w:szCs w:val="26"/>
          <w:rtl/>
        </w:rPr>
        <w:t xml:space="preserve"> ולא יועברו </w:t>
      </w:r>
      <w:r w:rsidRPr="00176622">
        <w:rPr>
          <w:rFonts w:cs="FrankRuehl" w:hint="eastAsia"/>
          <w:sz w:val="26"/>
          <w:szCs w:val="26"/>
          <w:rtl/>
        </w:rPr>
        <w:t>ל</w:t>
      </w:r>
      <w:r w:rsidRPr="00176622">
        <w:rPr>
          <w:rFonts w:cs="FrankRuehl"/>
          <w:sz w:val="26"/>
          <w:szCs w:val="26"/>
          <w:rtl/>
        </w:rPr>
        <w:t>מציע</w:t>
      </w:r>
      <w:r w:rsidRPr="00176622">
        <w:rPr>
          <w:rFonts w:cs="FrankRuehl" w:hint="eastAsia"/>
          <w:sz w:val="26"/>
          <w:szCs w:val="26"/>
          <w:rtl/>
        </w:rPr>
        <w:t>ים</w:t>
      </w:r>
      <w:r w:rsidRPr="00176622">
        <w:rPr>
          <w:rFonts w:cs="FrankRuehl"/>
          <w:sz w:val="26"/>
          <w:szCs w:val="26"/>
          <w:rtl/>
        </w:rPr>
        <w:t xml:space="preserve"> האחר</w:t>
      </w:r>
      <w:r w:rsidRPr="00176622">
        <w:rPr>
          <w:rFonts w:cs="FrankRuehl" w:hint="eastAsia"/>
          <w:sz w:val="26"/>
          <w:szCs w:val="26"/>
          <w:rtl/>
        </w:rPr>
        <w:t>ים</w:t>
      </w:r>
      <w:r w:rsidRPr="00176622">
        <w:rPr>
          <w:rFonts w:cs="FrankRuehl"/>
          <w:sz w:val="26"/>
          <w:szCs w:val="26"/>
          <w:rtl/>
        </w:rPr>
        <w:t xml:space="preserve">. </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55"/>
        <w:gridCol w:w="1877"/>
        <w:gridCol w:w="2967"/>
        <w:gridCol w:w="2875"/>
      </w:tblGrid>
      <w:tr w:rsidR="00FF33A6" w:rsidRPr="00176622" w14:paraId="79B97F8D" w14:textId="77777777" w:rsidTr="008F4AF9">
        <w:trPr>
          <w:trHeight w:val="391"/>
          <w:jc w:val="center"/>
        </w:trPr>
        <w:tc>
          <w:tcPr>
            <w:tcW w:w="793" w:type="pct"/>
            <w:shd w:val="clear" w:color="auto" w:fill="F3F3F3"/>
            <w:vAlign w:val="center"/>
          </w:tcPr>
          <w:p w14:paraId="3500AB75" w14:textId="77777777" w:rsidR="00FF33A6" w:rsidRPr="00566B7B" w:rsidRDefault="00FF33A6" w:rsidP="008F4AF9">
            <w:pPr>
              <w:spacing w:after="0"/>
              <w:ind w:left="-2"/>
              <w:jc w:val="center"/>
              <w:rPr>
                <w:rFonts w:cs="FrankRuehl"/>
                <w:b/>
                <w:bCs/>
                <w:sz w:val="26"/>
                <w:szCs w:val="26"/>
              </w:rPr>
            </w:pPr>
            <w:r w:rsidRPr="00566B7B">
              <w:rPr>
                <w:rFonts w:cs="FrankRuehl"/>
                <w:b/>
                <w:bCs/>
                <w:sz w:val="26"/>
                <w:szCs w:val="26"/>
                <w:rtl/>
              </w:rPr>
              <w:t>מס' סעיף</w:t>
            </w:r>
          </w:p>
        </w:tc>
        <w:tc>
          <w:tcPr>
            <w:tcW w:w="1023" w:type="pct"/>
            <w:shd w:val="clear" w:color="auto" w:fill="F3F3F3"/>
            <w:vAlign w:val="center"/>
          </w:tcPr>
          <w:p w14:paraId="75BE68C3" w14:textId="77777777" w:rsidR="00FF33A6" w:rsidRPr="00566B7B" w:rsidRDefault="00FF33A6" w:rsidP="008F4AF9">
            <w:pPr>
              <w:spacing w:after="0"/>
              <w:ind w:left="-2"/>
              <w:jc w:val="center"/>
              <w:rPr>
                <w:rFonts w:cs="FrankRuehl"/>
                <w:b/>
                <w:bCs/>
                <w:sz w:val="26"/>
                <w:szCs w:val="26"/>
              </w:rPr>
            </w:pPr>
            <w:r w:rsidRPr="00566B7B">
              <w:rPr>
                <w:rFonts w:cs="FrankRuehl"/>
                <w:b/>
                <w:bCs/>
                <w:sz w:val="26"/>
                <w:szCs w:val="26"/>
                <w:rtl/>
              </w:rPr>
              <w:t>עמוד בהצע</w:t>
            </w:r>
            <w:r w:rsidRPr="00566B7B">
              <w:rPr>
                <w:rFonts w:cs="FrankRuehl" w:hint="eastAsia"/>
                <w:b/>
                <w:bCs/>
                <w:sz w:val="26"/>
                <w:szCs w:val="26"/>
                <w:rtl/>
              </w:rPr>
              <w:t>ה</w:t>
            </w:r>
          </w:p>
        </w:tc>
        <w:tc>
          <w:tcPr>
            <w:tcW w:w="1617" w:type="pct"/>
            <w:shd w:val="clear" w:color="auto" w:fill="F3F3F3"/>
            <w:vAlign w:val="center"/>
          </w:tcPr>
          <w:p w14:paraId="24C60910" w14:textId="77777777" w:rsidR="00FF33A6" w:rsidRPr="00566B7B" w:rsidRDefault="00FF33A6" w:rsidP="008F4AF9">
            <w:pPr>
              <w:spacing w:after="0"/>
              <w:ind w:left="-2"/>
              <w:jc w:val="center"/>
              <w:rPr>
                <w:rFonts w:cs="FrankRuehl"/>
                <w:b/>
                <w:bCs/>
                <w:sz w:val="26"/>
                <w:szCs w:val="26"/>
              </w:rPr>
            </w:pPr>
            <w:r w:rsidRPr="00566B7B">
              <w:rPr>
                <w:rFonts w:cs="FrankRuehl"/>
                <w:b/>
                <w:bCs/>
                <w:sz w:val="26"/>
                <w:szCs w:val="26"/>
                <w:rtl/>
              </w:rPr>
              <w:t>נושא</w:t>
            </w:r>
          </w:p>
        </w:tc>
        <w:tc>
          <w:tcPr>
            <w:tcW w:w="1568" w:type="pct"/>
            <w:shd w:val="clear" w:color="auto" w:fill="F3F3F3"/>
            <w:vAlign w:val="center"/>
          </w:tcPr>
          <w:p w14:paraId="5C5666FB" w14:textId="77777777" w:rsidR="00FF33A6" w:rsidRPr="00566B7B" w:rsidRDefault="00FF33A6" w:rsidP="008F4AF9">
            <w:pPr>
              <w:spacing w:after="0"/>
              <w:ind w:left="-2"/>
              <w:jc w:val="center"/>
              <w:rPr>
                <w:rFonts w:cs="FrankRuehl"/>
                <w:b/>
                <w:bCs/>
                <w:sz w:val="26"/>
                <w:szCs w:val="26"/>
                <w:rtl/>
              </w:rPr>
            </w:pPr>
            <w:r w:rsidRPr="00566B7B">
              <w:rPr>
                <w:rFonts w:cs="FrankRuehl" w:hint="eastAsia"/>
                <w:b/>
                <w:bCs/>
                <w:sz w:val="26"/>
                <w:szCs w:val="26"/>
                <w:rtl/>
              </w:rPr>
              <w:t>פירוט</w:t>
            </w:r>
            <w:r w:rsidRPr="00566B7B">
              <w:rPr>
                <w:rFonts w:cs="FrankRuehl"/>
                <w:b/>
                <w:bCs/>
                <w:sz w:val="26"/>
                <w:szCs w:val="26"/>
                <w:rtl/>
              </w:rPr>
              <w:t xml:space="preserve"> </w:t>
            </w:r>
            <w:r w:rsidRPr="00566B7B">
              <w:rPr>
                <w:rFonts w:cs="FrankRuehl" w:hint="eastAsia"/>
                <w:b/>
                <w:bCs/>
                <w:sz w:val="26"/>
                <w:szCs w:val="26"/>
                <w:rtl/>
              </w:rPr>
              <w:t>הנימוקים</w:t>
            </w:r>
            <w:r w:rsidRPr="00566B7B">
              <w:rPr>
                <w:rFonts w:cs="FrankRuehl"/>
                <w:b/>
                <w:bCs/>
                <w:sz w:val="26"/>
                <w:szCs w:val="26"/>
                <w:rtl/>
              </w:rPr>
              <w:t xml:space="preserve"> </w:t>
            </w:r>
            <w:r w:rsidRPr="00566B7B">
              <w:rPr>
                <w:rFonts w:cs="FrankRuehl" w:hint="eastAsia"/>
                <w:b/>
                <w:bCs/>
                <w:sz w:val="26"/>
                <w:szCs w:val="26"/>
                <w:rtl/>
              </w:rPr>
              <w:t>לבקשה</w:t>
            </w:r>
          </w:p>
        </w:tc>
      </w:tr>
      <w:tr w:rsidR="00FF33A6" w:rsidRPr="00176622" w14:paraId="1A03BF98" w14:textId="77777777" w:rsidTr="008F4AF9">
        <w:trPr>
          <w:jc w:val="center"/>
        </w:trPr>
        <w:tc>
          <w:tcPr>
            <w:tcW w:w="793" w:type="pct"/>
          </w:tcPr>
          <w:p w14:paraId="5C5F324A" w14:textId="77777777" w:rsidR="00FF33A6" w:rsidRPr="00566B7B" w:rsidRDefault="00FF33A6" w:rsidP="008F4AF9">
            <w:pPr>
              <w:spacing w:after="0"/>
              <w:ind w:left="-2"/>
              <w:rPr>
                <w:rFonts w:cs="FrankRuehl"/>
                <w:sz w:val="26"/>
                <w:szCs w:val="26"/>
              </w:rPr>
            </w:pPr>
          </w:p>
        </w:tc>
        <w:tc>
          <w:tcPr>
            <w:tcW w:w="1023" w:type="pct"/>
          </w:tcPr>
          <w:p w14:paraId="4B193AA4" w14:textId="77777777" w:rsidR="00FF33A6" w:rsidRPr="00566B7B" w:rsidRDefault="00FF33A6" w:rsidP="008F4AF9">
            <w:pPr>
              <w:spacing w:after="0"/>
              <w:ind w:left="-2"/>
              <w:rPr>
                <w:rFonts w:cs="FrankRuehl"/>
                <w:sz w:val="26"/>
                <w:szCs w:val="26"/>
              </w:rPr>
            </w:pPr>
          </w:p>
        </w:tc>
        <w:tc>
          <w:tcPr>
            <w:tcW w:w="1617" w:type="pct"/>
          </w:tcPr>
          <w:p w14:paraId="21EB85CA" w14:textId="77777777" w:rsidR="00FF33A6" w:rsidRPr="00566B7B" w:rsidRDefault="00FF33A6" w:rsidP="008F4AF9">
            <w:pPr>
              <w:spacing w:after="0"/>
              <w:ind w:left="-2"/>
              <w:rPr>
                <w:rFonts w:cs="FrankRuehl"/>
                <w:sz w:val="26"/>
                <w:szCs w:val="26"/>
              </w:rPr>
            </w:pPr>
          </w:p>
        </w:tc>
        <w:tc>
          <w:tcPr>
            <w:tcW w:w="1568" w:type="pct"/>
          </w:tcPr>
          <w:p w14:paraId="6378528C" w14:textId="77777777" w:rsidR="00FF33A6" w:rsidRPr="00566B7B" w:rsidRDefault="00FF33A6" w:rsidP="008F4AF9">
            <w:pPr>
              <w:spacing w:after="0"/>
              <w:ind w:left="-2"/>
              <w:rPr>
                <w:rFonts w:cs="FrankRuehl"/>
                <w:sz w:val="26"/>
                <w:szCs w:val="26"/>
              </w:rPr>
            </w:pPr>
          </w:p>
        </w:tc>
      </w:tr>
      <w:tr w:rsidR="00FF33A6" w:rsidRPr="00176622" w14:paraId="134AF085" w14:textId="77777777" w:rsidTr="008F4AF9">
        <w:trPr>
          <w:jc w:val="center"/>
        </w:trPr>
        <w:tc>
          <w:tcPr>
            <w:tcW w:w="793" w:type="pct"/>
          </w:tcPr>
          <w:p w14:paraId="1CD9F1ED" w14:textId="77777777" w:rsidR="00FF33A6" w:rsidRPr="00566B7B" w:rsidRDefault="00FF33A6" w:rsidP="008F4AF9">
            <w:pPr>
              <w:spacing w:after="0"/>
              <w:ind w:left="-2"/>
              <w:rPr>
                <w:rFonts w:cs="FrankRuehl"/>
                <w:sz w:val="26"/>
                <w:szCs w:val="26"/>
              </w:rPr>
            </w:pPr>
          </w:p>
        </w:tc>
        <w:tc>
          <w:tcPr>
            <w:tcW w:w="1023" w:type="pct"/>
          </w:tcPr>
          <w:p w14:paraId="7022E46A" w14:textId="77777777" w:rsidR="00FF33A6" w:rsidRPr="00566B7B" w:rsidRDefault="00FF33A6" w:rsidP="008F4AF9">
            <w:pPr>
              <w:spacing w:after="0"/>
              <w:ind w:left="-2"/>
              <w:rPr>
                <w:rFonts w:cs="FrankRuehl"/>
                <w:sz w:val="26"/>
                <w:szCs w:val="26"/>
              </w:rPr>
            </w:pPr>
          </w:p>
        </w:tc>
        <w:tc>
          <w:tcPr>
            <w:tcW w:w="1617" w:type="pct"/>
          </w:tcPr>
          <w:p w14:paraId="05A1B61D" w14:textId="77777777" w:rsidR="00FF33A6" w:rsidRPr="00566B7B" w:rsidRDefault="00FF33A6" w:rsidP="008F4AF9">
            <w:pPr>
              <w:spacing w:after="0"/>
              <w:ind w:left="-2"/>
              <w:rPr>
                <w:rFonts w:cs="FrankRuehl"/>
                <w:sz w:val="26"/>
                <w:szCs w:val="26"/>
              </w:rPr>
            </w:pPr>
          </w:p>
        </w:tc>
        <w:tc>
          <w:tcPr>
            <w:tcW w:w="1568" w:type="pct"/>
          </w:tcPr>
          <w:p w14:paraId="27D436E6" w14:textId="77777777" w:rsidR="00FF33A6" w:rsidRPr="00566B7B" w:rsidRDefault="00FF33A6" w:rsidP="008F4AF9">
            <w:pPr>
              <w:spacing w:after="0"/>
              <w:ind w:left="-2"/>
              <w:rPr>
                <w:rFonts w:cs="FrankRuehl"/>
                <w:sz w:val="26"/>
                <w:szCs w:val="26"/>
              </w:rPr>
            </w:pPr>
          </w:p>
        </w:tc>
      </w:tr>
      <w:tr w:rsidR="00FF33A6" w:rsidRPr="00176622" w14:paraId="5B2DAD41" w14:textId="77777777" w:rsidTr="008F4AF9">
        <w:trPr>
          <w:jc w:val="center"/>
        </w:trPr>
        <w:tc>
          <w:tcPr>
            <w:tcW w:w="793" w:type="pct"/>
          </w:tcPr>
          <w:p w14:paraId="3CF9E56D" w14:textId="77777777" w:rsidR="00FF33A6" w:rsidRPr="00566B7B" w:rsidRDefault="00FF33A6" w:rsidP="008F4AF9">
            <w:pPr>
              <w:spacing w:after="0"/>
              <w:ind w:left="-2"/>
              <w:rPr>
                <w:rFonts w:cs="FrankRuehl"/>
                <w:sz w:val="26"/>
                <w:szCs w:val="26"/>
              </w:rPr>
            </w:pPr>
          </w:p>
        </w:tc>
        <w:tc>
          <w:tcPr>
            <w:tcW w:w="1023" w:type="pct"/>
          </w:tcPr>
          <w:p w14:paraId="59E34889" w14:textId="77777777" w:rsidR="00FF33A6" w:rsidRPr="00566B7B" w:rsidRDefault="00FF33A6" w:rsidP="008F4AF9">
            <w:pPr>
              <w:spacing w:after="0"/>
              <w:ind w:left="-2"/>
              <w:rPr>
                <w:rFonts w:cs="FrankRuehl"/>
                <w:sz w:val="26"/>
                <w:szCs w:val="26"/>
              </w:rPr>
            </w:pPr>
          </w:p>
        </w:tc>
        <w:tc>
          <w:tcPr>
            <w:tcW w:w="1617" w:type="pct"/>
          </w:tcPr>
          <w:p w14:paraId="7F62839C" w14:textId="77777777" w:rsidR="00FF33A6" w:rsidRPr="00566B7B" w:rsidRDefault="00FF33A6" w:rsidP="008F4AF9">
            <w:pPr>
              <w:spacing w:after="0"/>
              <w:ind w:left="-2"/>
              <w:rPr>
                <w:rFonts w:cs="FrankRuehl"/>
                <w:sz w:val="26"/>
                <w:szCs w:val="26"/>
              </w:rPr>
            </w:pPr>
          </w:p>
        </w:tc>
        <w:tc>
          <w:tcPr>
            <w:tcW w:w="1568" w:type="pct"/>
          </w:tcPr>
          <w:p w14:paraId="016001B2" w14:textId="77777777" w:rsidR="00FF33A6" w:rsidRPr="00566B7B" w:rsidRDefault="00FF33A6" w:rsidP="008F4AF9">
            <w:pPr>
              <w:spacing w:after="0"/>
              <w:ind w:left="-2"/>
              <w:rPr>
                <w:rFonts w:cs="FrankRuehl"/>
                <w:sz w:val="26"/>
                <w:szCs w:val="26"/>
              </w:rPr>
            </w:pPr>
          </w:p>
        </w:tc>
      </w:tr>
      <w:tr w:rsidR="00FF33A6" w:rsidRPr="00176622" w14:paraId="17717E7E" w14:textId="77777777" w:rsidTr="008F4AF9">
        <w:trPr>
          <w:jc w:val="center"/>
        </w:trPr>
        <w:tc>
          <w:tcPr>
            <w:tcW w:w="793" w:type="pct"/>
          </w:tcPr>
          <w:p w14:paraId="025C7B2C" w14:textId="77777777" w:rsidR="00FF33A6" w:rsidRPr="00566B7B" w:rsidRDefault="00FF33A6" w:rsidP="008F4AF9">
            <w:pPr>
              <w:spacing w:after="0"/>
              <w:ind w:left="-2"/>
              <w:rPr>
                <w:rFonts w:cs="FrankRuehl"/>
                <w:sz w:val="26"/>
                <w:szCs w:val="26"/>
              </w:rPr>
            </w:pPr>
          </w:p>
        </w:tc>
        <w:tc>
          <w:tcPr>
            <w:tcW w:w="1023" w:type="pct"/>
          </w:tcPr>
          <w:p w14:paraId="30EDFCC9" w14:textId="77777777" w:rsidR="00FF33A6" w:rsidRPr="00566B7B" w:rsidRDefault="00FF33A6" w:rsidP="008F4AF9">
            <w:pPr>
              <w:spacing w:after="0"/>
              <w:ind w:left="-2"/>
              <w:rPr>
                <w:rFonts w:cs="FrankRuehl"/>
                <w:sz w:val="26"/>
                <w:szCs w:val="26"/>
              </w:rPr>
            </w:pPr>
          </w:p>
        </w:tc>
        <w:tc>
          <w:tcPr>
            <w:tcW w:w="1617" w:type="pct"/>
          </w:tcPr>
          <w:p w14:paraId="35076E89" w14:textId="77777777" w:rsidR="00FF33A6" w:rsidRPr="00566B7B" w:rsidRDefault="00FF33A6" w:rsidP="008F4AF9">
            <w:pPr>
              <w:spacing w:after="0"/>
              <w:ind w:left="-2"/>
              <w:rPr>
                <w:rFonts w:cs="FrankRuehl"/>
                <w:sz w:val="26"/>
                <w:szCs w:val="26"/>
              </w:rPr>
            </w:pPr>
          </w:p>
        </w:tc>
        <w:tc>
          <w:tcPr>
            <w:tcW w:w="1568" w:type="pct"/>
          </w:tcPr>
          <w:p w14:paraId="79283B22" w14:textId="77777777" w:rsidR="00FF33A6" w:rsidRPr="00566B7B" w:rsidRDefault="00FF33A6" w:rsidP="008F4AF9">
            <w:pPr>
              <w:spacing w:after="0"/>
              <w:ind w:left="-2"/>
              <w:rPr>
                <w:rFonts w:cs="FrankRuehl"/>
                <w:sz w:val="26"/>
                <w:szCs w:val="26"/>
              </w:rPr>
            </w:pPr>
          </w:p>
        </w:tc>
      </w:tr>
      <w:tr w:rsidR="00FF33A6" w:rsidRPr="00176622" w14:paraId="52FF9E4E" w14:textId="77777777" w:rsidTr="008F4AF9">
        <w:trPr>
          <w:jc w:val="center"/>
        </w:trPr>
        <w:tc>
          <w:tcPr>
            <w:tcW w:w="793" w:type="pct"/>
          </w:tcPr>
          <w:p w14:paraId="780E540E" w14:textId="77777777" w:rsidR="00FF33A6" w:rsidRPr="00566B7B" w:rsidRDefault="00FF33A6" w:rsidP="008F4AF9">
            <w:pPr>
              <w:spacing w:after="0"/>
              <w:ind w:left="-2"/>
              <w:rPr>
                <w:rFonts w:cs="FrankRuehl"/>
                <w:sz w:val="26"/>
                <w:szCs w:val="26"/>
              </w:rPr>
            </w:pPr>
          </w:p>
        </w:tc>
        <w:tc>
          <w:tcPr>
            <w:tcW w:w="1023" w:type="pct"/>
          </w:tcPr>
          <w:p w14:paraId="58BB8456" w14:textId="77777777" w:rsidR="00FF33A6" w:rsidRPr="00566B7B" w:rsidRDefault="00FF33A6" w:rsidP="008F4AF9">
            <w:pPr>
              <w:spacing w:after="0"/>
              <w:ind w:left="-2"/>
              <w:rPr>
                <w:rFonts w:cs="FrankRuehl"/>
                <w:sz w:val="26"/>
                <w:szCs w:val="26"/>
              </w:rPr>
            </w:pPr>
          </w:p>
        </w:tc>
        <w:tc>
          <w:tcPr>
            <w:tcW w:w="1617" w:type="pct"/>
          </w:tcPr>
          <w:p w14:paraId="2CD0BCC6" w14:textId="77777777" w:rsidR="00FF33A6" w:rsidRPr="00566B7B" w:rsidRDefault="00FF33A6" w:rsidP="008F4AF9">
            <w:pPr>
              <w:spacing w:after="0"/>
              <w:ind w:left="-2"/>
              <w:rPr>
                <w:rFonts w:cs="FrankRuehl"/>
                <w:sz w:val="26"/>
                <w:szCs w:val="26"/>
              </w:rPr>
            </w:pPr>
          </w:p>
        </w:tc>
        <w:tc>
          <w:tcPr>
            <w:tcW w:w="1568" w:type="pct"/>
          </w:tcPr>
          <w:p w14:paraId="5EE6B020" w14:textId="77777777" w:rsidR="00FF33A6" w:rsidRPr="00566B7B" w:rsidRDefault="00FF33A6" w:rsidP="008F4AF9">
            <w:pPr>
              <w:spacing w:after="0"/>
              <w:ind w:left="-2"/>
              <w:rPr>
                <w:rFonts w:cs="FrankRuehl"/>
                <w:sz w:val="26"/>
                <w:szCs w:val="26"/>
              </w:rPr>
            </w:pPr>
          </w:p>
        </w:tc>
      </w:tr>
      <w:tr w:rsidR="00FF33A6" w:rsidRPr="00176622" w14:paraId="12C18F36" w14:textId="77777777" w:rsidTr="008F4AF9">
        <w:trPr>
          <w:jc w:val="center"/>
        </w:trPr>
        <w:tc>
          <w:tcPr>
            <w:tcW w:w="793" w:type="pct"/>
          </w:tcPr>
          <w:p w14:paraId="3368F8A5" w14:textId="77777777" w:rsidR="00FF33A6" w:rsidRPr="00566B7B" w:rsidRDefault="00FF33A6" w:rsidP="008F4AF9">
            <w:pPr>
              <w:spacing w:after="0"/>
              <w:ind w:left="-2"/>
              <w:rPr>
                <w:rFonts w:cs="FrankRuehl"/>
                <w:sz w:val="26"/>
                <w:szCs w:val="26"/>
              </w:rPr>
            </w:pPr>
          </w:p>
        </w:tc>
        <w:tc>
          <w:tcPr>
            <w:tcW w:w="1023" w:type="pct"/>
          </w:tcPr>
          <w:p w14:paraId="5D179167" w14:textId="77777777" w:rsidR="00FF33A6" w:rsidRPr="00566B7B" w:rsidRDefault="00FF33A6" w:rsidP="008F4AF9">
            <w:pPr>
              <w:spacing w:after="0"/>
              <w:ind w:left="-2"/>
              <w:rPr>
                <w:rFonts w:cs="FrankRuehl"/>
                <w:sz w:val="26"/>
                <w:szCs w:val="26"/>
              </w:rPr>
            </w:pPr>
          </w:p>
        </w:tc>
        <w:tc>
          <w:tcPr>
            <w:tcW w:w="1617" w:type="pct"/>
          </w:tcPr>
          <w:p w14:paraId="6C3216D9" w14:textId="77777777" w:rsidR="00FF33A6" w:rsidRPr="00566B7B" w:rsidRDefault="00FF33A6" w:rsidP="008F4AF9">
            <w:pPr>
              <w:spacing w:after="0"/>
              <w:ind w:left="-2"/>
              <w:rPr>
                <w:rFonts w:cs="FrankRuehl"/>
                <w:sz w:val="26"/>
                <w:szCs w:val="26"/>
              </w:rPr>
            </w:pPr>
          </w:p>
        </w:tc>
        <w:tc>
          <w:tcPr>
            <w:tcW w:w="1568" w:type="pct"/>
          </w:tcPr>
          <w:p w14:paraId="58A37B64" w14:textId="77777777" w:rsidR="00FF33A6" w:rsidRPr="00566B7B" w:rsidRDefault="00FF33A6" w:rsidP="008F4AF9">
            <w:pPr>
              <w:spacing w:after="0"/>
              <w:ind w:left="-2"/>
              <w:rPr>
                <w:rFonts w:cs="FrankRuehl"/>
                <w:sz w:val="26"/>
                <w:szCs w:val="26"/>
              </w:rPr>
            </w:pPr>
          </w:p>
        </w:tc>
      </w:tr>
      <w:tr w:rsidR="00FF33A6" w:rsidRPr="00176622" w14:paraId="2C10D747" w14:textId="77777777" w:rsidTr="008F4AF9">
        <w:trPr>
          <w:jc w:val="center"/>
        </w:trPr>
        <w:tc>
          <w:tcPr>
            <w:tcW w:w="793" w:type="pct"/>
          </w:tcPr>
          <w:p w14:paraId="269FC2F7" w14:textId="77777777" w:rsidR="00FF33A6" w:rsidRPr="00566B7B" w:rsidRDefault="00FF33A6" w:rsidP="008F4AF9">
            <w:pPr>
              <w:spacing w:after="0"/>
              <w:ind w:left="-2"/>
              <w:rPr>
                <w:rFonts w:cs="FrankRuehl"/>
                <w:sz w:val="26"/>
                <w:szCs w:val="26"/>
              </w:rPr>
            </w:pPr>
          </w:p>
        </w:tc>
        <w:tc>
          <w:tcPr>
            <w:tcW w:w="1023" w:type="pct"/>
          </w:tcPr>
          <w:p w14:paraId="5A0747FC" w14:textId="77777777" w:rsidR="00FF33A6" w:rsidRPr="00566B7B" w:rsidRDefault="00FF33A6" w:rsidP="008F4AF9">
            <w:pPr>
              <w:spacing w:after="0"/>
              <w:ind w:left="-2"/>
              <w:rPr>
                <w:rFonts w:cs="FrankRuehl"/>
                <w:sz w:val="26"/>
                <w:szCs w:val="26"/>
              </w:rPr>
            </w:pPr>
          </w:p>
        </w:tc>
        <w:tc>
          <w:tcPr>
            <w:tcW w:w="1617" w:type="pct"/>
          </w:tcPr>
          <w:p w14:paraId="6461689C" w14:textId="77777777" w:rsidR="00FF33A6" w:rsidRPr="00566B7B" w:rsidRDefault="00FF33A6" w:rsidP="008F4AF9">
            <w:pPr>
              <w:spacing w:after="0"/>
              <w:ind w:left="-2"/>
              <w:rPr>
                <w:rFonts w:cs="FrankRuehl"/>
                <w:sz w:val="26"/>
                <w:szCs w:val="26"/>
              </w:rPr>
            </w:pPr>
          </w:p>
        </w:tc>
        <w:tc>
          <w:tcPr>
            <w:tcW w:w="1568" w:type="pct"/>
          </w:tcPr>
          <w:p w14:paraId="07F70F41" w14:textId="77777777" w:rsidR="00FF33A6" w:rsidRPr="00566B7B" w:rsidRDefault="00FF33A6" w:rsidP="008F4AF9">
            <w:pPr>
              <w:spacing w:after="0"/>
              <w:ind w:left="-2"/>
              <w:rPr>
                <w:rFonts w:cs="FrankRuehl"/>
                <w:sz w:val="26"/>
                <w:szCs w:val="26"/>
              </w:rPr>
            </w:pPr>
          </w:p>
        </w:tc>
      </w:tr>
    </w:tbl>
    <w:p w14:paraId="1D1F8E25" w14:textId="77777777" w:rsidR="00FF33A6" w:rsidRPr="00566B7B" w:rsidRDefault="00FF33A6" w:rsidP="00FF33A6">
      <w:pPr>
        <w:spacing w:after="0"/>
        <w:ind w:left="-2"/>
        <w:rPr>
          <w:rFonts w:cs="FrankRuehl"/>
          <w:sz w:val="26"/>
          <w:szCs w:val="26"/>
          <w:rtl/>
        </w:rPr>
      </w:pPr>
    </w:p>
    <w:p w14:paraId="5E9CE2A1" w14:textId="77777777" w:rsidR="00FF33A6" w:rsidRPr="00176622" w:rsidRDefault="00FF33A6" w:rsidP="00FF33A6">
      <w:pPr>
        <w:spacing w:after="0" w:line="360" w:lineRule="auto"/>
        <w:ind w:left="-2"/>
        <w:jc w:val="both"/>
        <w:rPr>
          <w:rFonts w:cs="FrankRuehl"/>
          <w:sz w:val="26"/>
          <w:szCs w:val="26"/>
          <w:rtl/>
        </w:rPr>
      </w:pPr>
      <w:r w:rsidRPr="00176622">
        <w:rPr>
          <w:rFonts w:cs="FrankRuehl" w:hint="cs"/>
          <w:sz w:val="26"/>
          <w:szCs w:val="26"/>
          <w:u w:val="single"/>
          <w:rtl/>
        </w:rPr>
        <w:t>אנו מצהירים בזה כדלקמן</w:t>
      </w:r>
      <w:r w:rsidRPr="00176622">
        <w:rPr>
          <w:rFonts w:cs="FrankRuehl" w:hint="cs"/>
          <w:sz w:val="26"/>
          <w:szCs w:val="26"/>
          <w:rtl/>
        </w:rPr>
        <w:t>:</w:t>
      </w:r>
    </w:p>
    <w:p w14:paraId="43AF1560" w14:textId="77777777" w:rsidR="00FF33A6" w:rsidRPr="00176622" w:rsidRDefault="00FF33A6">
      <w:pPr>
        <w:pStyle w:val="a6"/>
        <w:numPr>
          <w:ilvl w:val="0"/>
          <w:numId w:val="18"/>
        </w:numPr>
        <w:spacing w:after="0" w:line="360" w:lineRule="auto"/>
        <w:ind w:left="395"/>
        <w:jc w:val="both"/>
        <w:rPr>
          <w:rFonts w:cs="FrankRuehl"/>
          <w:sz w:val="26"/>
          <w:szCs w:val="26"/>
          <w:rtl/>
        </w:rPr>
      </w:pPr>
      <w:r w:rsidRPr="00176622">
        <w:rPr>
          <w:rFonts w:cs="FrankRuehl" w:hint="eastAsia"/>
          <w:sz w:val="26"/>
          <w:szCs w:val="26"/>
          <w:rtl/>
        </w:rPr>
        <w:t>ידוע</w:t>
      </w:r>
      <w:r w:rsidRPr="00176622">
        <w:rPr>
          <w:rFonts w:cs="FrankRuehl"/>
          <w:sz w:val="26"/>
          <w:szCs w:val="26"/>
          <w:rtl/>
        </w:rPr>
        <w:t xml:space="preserve"> </w:t>
      </w:r>
      <w:r w:rsidRPr="00176622">
        <w:rPr>
          <w:rFonts w:cs="FrankRuehl" w:hint="eastAsia"/>
          <w:sz w:val="26"/>
          <w:szCs w:val="26"/>
          <w:rtl/>
        </w:rPr>
        <w:t>לנו</w:t>
      </w:r>
      <w:r w:rsidRPr="00176622">
        <w:rPr>
          <w:rFonts w:cs="FrankRuehl"/>
          <w:sz w:val="26"/>
          <w:szCs w:val="26"/>
          <w:rtl/>
        </w:rPr>
        <w:t xml:space="preserve">, </w:t>
      </w:r>
      <w:r w:rsidRPr="00176622">
        <w:rPr>
          <w:rFonts w:cs="FrankRuehl" w:hint="eastAsia"/>
          <w:sz w:val="26"/>
          <w:szCs w:val="26"/>
          <w:rtl/>
        </w:rPr>
        <w:t>כי</w:t>
      </w:r>
      <w:r w:rsidRPr="00176622">
        <w:rPr>
          <w:rFonts w:cs="FrankRuehl"/>
          <w:sz w:val="26"/>
          <w:szCs w:val="26"/>
          <w:rtl/>
        </w:rPr>
        <w:t xml:space="preserve"> </w:t>
      </w:r>
      <w:r w:rsidRPr="00176622">
        <w:rPr>
          <w:rFonts w:cs="FrankRuehl" w:hint="eastAsia"/>
          <w:sz w:val="26"/>
          <w:szCs w:val="26"/>
          <w:rtl/>
        </w:rPr>
        <w:t>במידה</w:t>
      </w:r>
      <w:r w:rsidRPr="00176622">
        <w:rPr>
          <w:rFonts w:cs="FrankRuehl"/>
          <w:sz w:val="26"/>
          <w:szCs w:val="26"/>
          <w:rtl/>
        </w:rPr>
        <w:t xml:space="preserve"> </w:t>
      </w:r>
      <w:r w:rsidRPr="00176622">
        <w:rPr>
          <w:rFonts w:cs="FrankRuehl" w:hint="eastAsia"/>
          <w:sz w:val="26"/>
          <w:szCs w:val="26"/>
          <w:rtl/>
        </w:rPr>
        <w:t>ולא</w:t>
      </w:r>
      <w:r w:rsidRPr="00176622">
        <w:rPr>
          <w:rFonts w:cs="FrankRuehl"/>
          <w:sz w:val="26"/>
          <w:szCs w:val="26"/>
          <w:rtl/>
        </w:rPr>
        <w:t xml:space="preserve"> </w:t>
      </w:r>
      <w:r w:rsidRPr="00176622">
        <w:rPr>
          <w:rFonts w:cs="FrankRuehl" w:hint="eastAsia"/>
          <w:sz w:val="26"/>
          <w:szCs w:val="26"/>
          <w:rtl/>
        </w:rPr>
        <w:t>נמלא</w:t>
      </w:r>
      <w:r w:rsidRPr="00176622">
        <w:rPr>
          <w:rFonts w:cs="FrankRuehl"/>
          <w:sz w:val="26"/>
          <w:szCs w:val="26"/>
          <w:rtl/>
        </w:rPr>
        <w:t xml:space="preserve"> </w:t>
      </w:r>
      <w:r w:rsidRPr="00176622">
        <w:rPr>
          <w:rFonts w:cs="FrankRuehl" w:hint="eastAsia"/>
          <w:sz w:val="26"/>
          <w:szCs w:val="26"/>
          <w:rtl/>
        </w:rPr>
        <w:t>נספח</w:t>
      </w:r>
      <w:r w:rsidRPr="00176622">
        <w:rPr>
          <w:rFonts w:cs="FrankRuehl"/>
          <w:sz w:val="26"/>
          <w:szCs w:val="26"/>
          <w:rtl/>
        </w:rPr>
        <w:t xml:space="preserve"> </w:t>
      </w:r>
      <w:r w:rsidRPr="00176622">
        <w:rPr>
          <w:rFonts w:cs="FrankRuehl" w:hint="eastAsia"/>
          <w:sz w:val="26"/>
          <w:szCs w:val="26"/>
          <w:rtl/>
        </w:rPr>
        <w:t>זה</w:t>
      </w:r>
      <w:r w:rsidRPr="00176622">
        <w:rPr>
          <w:rFonts w:cs="FrankRuehl"/>
          <w:sz w:val="26"/>
          <w:szCs w:val="26"/>
          <w:rtl/>
        </w:rPr>
        <w:t xml:space="preserve"> </w:t>
      </w:r>
      <w:r w:rsidRPr="00176622">
        <w:rPr>
          <w:rFonts w:cs="FrankRuehl" w:hint="eastAsia"/>
          <w:sz w:val="26"/>
          <w:szCs w:val="26"/>
          <w:rtl/>
        </w:rPr>
        <w:t>ייראה</w:t>
      </w:r>
      <w:r w:rsidRPr="00176622">
        <w:rPr>
          <w:rFonts w:cs="FrankRuehl"/>
          <w:sz w:val="26"/>
          <w:szCs w:val="26"/>
          <w:rtl/>
        </w:rPr>
        <w:t xml:space="preserve"> </w:t>
      </w:r>
      <w:r w:rsidRPr="00176622">
        <w:rPr>
          <w:rFonts w:cs="FrankRuehl" w:hint="eastAsia"/>
          <w:sz w:val="26"/>
          <w:szCs w:val="26"/>
          <w:rtl/>
        </w:rPr>
        <w:t>הדבר</w:t>
      </w:r>
      <w:r w:rsidRPr="00176622">
        <w:rPr>
          <w:rFonts w:cs="FrankRuehl"/>
          <w:sz w:val="26"/>
          <w:szCs w:val="26"/>
          <w:rtl/>
        </w:rPr>
        <w:t xml:space="preserve"> </w:t>
      </w:r>
      <w:r w:rsidRPr="00176622">
        <w:rPr>
          <w:rFonts w:cs="FrankRuehl" w:hint="eastAsia"/>
          <w:sz w:val="26"/>
          <w:szCs w:val="26"/>
          <w:rtl/>
        </w:rPr>
        <w:t>כאילו</w:t>
      </w:r>
      <w:r w:rsidRPr="00176622">
        <w:rPr>
          <w:rFonts w:cs="FrankRuehl"/>
          <w:sz w:val="26"/>
          <w:szCs w:val="26"/>
          <w:rtl/>
        </w:rPr>
        <w:t xml:space="preserve"> </w:t>
      </w:r>
      <w:r w:rsidRPr="00176622">
        <w:rPr>
          <w:rFonts w:cs="FrankRuehl" w:hint="eastAsia"/>
          <w:sz w:val="26"/>
          <w:szCs w:val="26"/>
          <w:rtl/>
        </w:rPr>
        <w:t>לא</w:t>
      </w:r>
      <w:r w:rsidRPr="00176622">
        <w:rPr>
          <w:rFonts w:cs="FrankRuehl"/>
          <w:sz w:val="26"/>
          <w:szCs w:val="26"/>
          <w:rtl/>
        </w:rPr>
        <w:t xml:space="preserve"> </w:t>
      </w:r>
      <w:r w:rsidRPr="00176622">
        <w:rPr>
          <w:rFonts w:cs="FrankRuehl" w:hint="eastAsia"/>
          <w:sz w:val="26"/>
          <w:szCs w:val="26"/>
          <w:rtl/>
        </w:rPr>
        <w:t>ביקשנו</w:t>
      </w:r>
      <w:r w:rsidRPr="00176622">
        <w:rPr>
          <w:rFonts w:cs="FrankRuehl"/>
          <w:sz w:val="26"/>
          <w:szCs w:val="26"/>
          <w:rtl/>
        </w:rPr>
        <w:t xml:space="preserve"> </w:t>
      </w:r>
      <w:r w:rsidRPr="00176622">
        <w:rPr>
          <w:rFonts w:cs="FrankRuehl" w:hint="eastAsia"/>
          <w:sz w:val="26"/>
          <w:szCs w:val="26"/>
          <w:rtl/>
        </w:rPr>
        <w:t>להגדיר</w:t>
      </w:r>
      <w:r w:rsidRPr="00176622">
        <w:rPr>
          <w:rFonts w:cs="FrankRuehl"/>
          <w:sz w:val="26"/>
          <w:szCs w:val="26"/>
          <w:rtl/>
        </w:rPr>
        <w:t xml:space="preserve"> </w:t>
      </w:r>
      <w:r w:rsidRPr="00176622">
        <w:rPr>
          <w:rFonts w:cs="FrankRuehl" w:hint="eastAsia"/>
          <w:sz w:val="26"/>
          <w:szCs w:val="26"/>
          <w:rtl/>
        </w:rPr>
        <w:t>חלקים</w:t>
      </w:r>
      <w:r w:rsidRPr="00176622">
        <w:rPr>
          <w:rFonts w:cs="FrankRuehl"/>
          <w:sz w:val="26"/>
          <w:szCs w:val="26"/>
          <w:rtl/>
        </w:rPr>
        <w:t xml:space="preserve"> </w:t>
      </w:r>
      <w:r w:rsidRPr="00176622">
        <w:rPr>
          <w:rFonts w:cs="FrankRuehl" w:hint="eastAsia"/>
          <w:sz w:val="26"/>
          <w:szCs w:val="26"/>
          <w:rtl/>
        </w:rPr>
        <w:t>בהצעתנו</w:t>
      </w:r>
      <w:r w:rsidRPr="00176622">
        <w:rPr>
          <w:rFonts w:cs="FrankRuehl"/>
          <w:sz w:val="26"/>
          <w:szCs w:val="26"/>
          <w:rtl/>
        </w:rPr>
        <w:t xml:space="preserve"> </w:t>
      </w:r>
      <w:r w:rsidRPr="00176622">
        <w:rPr>
          <w:rFonts w:cs="FrankRuehl" w:hint="eastAsia"/>
          <w:sz w:val="26"/>
          <w:szCs w:val="26"/>
          <w:rtl/>
        </w:rPr>
        <w:t>כסודיים</w:t>
      </w:r>
      <w:r w:rsidRPr="00176622">
        <w:rPr>
          <w:rFonts w:cs="FrankRuehl"/>
          <w:sz w:val="26"/>
          <w:szCs w:val="26"/>
          <w:rtl/>
        </w:rPr>
        <w:t>.</w:t>
      </w:r>
    </w:p>
    <w:p w14:paraId="2ED3EA61" w14:textId="77777777" w:rsidR="00FF33A6" w:rsidRPr="00176622" w:rsidRDefault="00FF33A6">
      <w:pPr>
        <w:pStyle w:val="a6"/>
        <w:numPr>
          <w:ilvl w:val="0"/>
          <w:numId w:val="18"/>
        </w:numPr>
        <w:spacing w:after="0" w:line="360" w:lineRule="auto"/>
        <w:ind w:left="395"/>
        <w:jc w:val="both"/>
        <w:rPr>
          <w:rFonts w:cs="FrankRuehl"/>
          <w:sz w:val="26"/>
          <w:szCs w:val="26"/>
          <w:rtl/>
        </w:rPr>
      </w:pPr>
      <w:r w:rsidRPr="00176622">
        <w:rPr>
          <w:rFonts w:cs="FrankRuehl" w:hint="eastAsia"/>
          <w:sz w:val="26"/>
          <w:szCs w:val="26"/>
          <w:rtl/>
        </w:rPr>
        <w:t>ידוע</w:t>
      </w:r>
      <w:r w:rsidRPr="00176622">
        <w:rPr>
          <w:rFonts w:cs="FrankRuehl"/>
          <w:sz w:val="26"/>
          <w:szCs w:val="26"/>
          <w:rtl/>
        </w:rPr>
        <w:t xml:space="preserve"> </w:t>
      </w:r>
      <w:r w:rsidRPr="00176622">
        <w:rPr>
          <w:rFonts w:cs="FrankRuehl" w:hint="eastAsia"/>
          <w:sz w:val="26"/>
          <w:szCs w:val="26"/>
          <w:rtl/>
        </w:rPr>
        <w:t>לנו</w:t>
      </w:r>
      <w:r w:rsidRPr="00176622">
        <w:rPr>
          <w:rFonts w:cs="FrankRuehl"/>
          <w:sz w:val="26"/>
          <w:szCs w:val="26"/>
          <w:rtl/>
        </w:rPr>
        <w:t xml:space="preserve">, </w:t>
      </w:r>
      <w:r w:rsidRPr="00176622">
        <w:rPr>
          <w:rFonts w:cs="FrankRuehl" w:hint="eastAsia"/>
          <w:sz w:val="26"/>
          <w:szCs w:val="26"/>
          <w:rtl/>
        </w:rPr>
        <w:t>כי</w:t>
      </w:r>
      <w:r w:rsidRPr="00176622">
        <w:rPr>
          <w:rFonts w:cs="FrankRuehl"/>
          <w:sz w:val="26"/>
          <w:szCs w:val="26"/>
          <w:rtl/>
        </w:rPr>
        <w:t xml:space="preserve"> </w:t>
      </w:r>
      <w:r w:rsidRPr="00176622">
        <w:rPr>
          <w:rFonts w:cs="FrankRuehl" w:hint="eastAsia"/>
          <w:sz w:val="26"/>
          <w:szCs w:val="26"/>
          <w:rtl/>
        </w:rPr>
        <w:t>סימון</w:t>
      </w:r>
      <w:r w:rsidRPr="00176622">
        <w:rPr>
          <w:rFonts w:cs="FrankRuehl"/>
          <w:sz w:val="26"/>
          <w:szCs w:val="26"/>
          <w:rtl/>
        </w:rPr>
        <w:t xml:space="preserve"> </w:t>
      </w:r>
      <w:r w:rsidRPr="00176622">
        <w:rPr>
          <w:rFonts w:cs="FrankRuehl" w:hint="eastAsia"/>
          <w:sz w:val="26"/>
          <w:szCs w:val="26"/>
          <w:rtl/>
        </w:rPr>
        <w:t>חלקים</w:t>
      </w:r>
      <w:r w:rsidRPr="00176622">
        <w:rPr>
          <w:rFonts w:cs="FrankRuehl"/>
          <w:sz w:val="26"/>
          <w:szCs w:val="26"/>
          <w:rtl/>
        </w:rPr>
        <w:t xml:space="preserve"> </w:t>
      </w:r>
      <w:r w:rsidRPr="00176622">
        <w:rPr>
          <w:rFonts w:cs="FrankRuehl" w:hint="eastAsia"/>
          <w:sz w:val="26"/>
          <w:szCs w:val="26"/>
          <w:rtl/>
        </w:rPr>
        <w:t>כ</w:t>
      </w:r>
      <w:r w:rsidRPr="00176622">
        <w:rPr>
          <w:rFonts w:cs="FrankRuehl"/>
          <w:sz w:val="26"/>
          <w:szCs w:val="26"/>
          <w:rtl/>
        </w:rPr>
        <w:t xml:space="preserve">'סודיים' </w:t>
      </w:r>
      <w:r w:rsidRPr="00176622">
        <w:rPr>
          <w:rFonts w:cs="FrankRuehl" w:hint="eastAsia"/>
          <w:sz w:val="26"/>
          <w:szCs w:val="26"/>
          <w:rtl/>
        </w:rPr>
        <w:t>בהצעתנו</w:t>
      </w:r>
      <w:r w:rsidRPr="00176622">
        <w:rPr>
          <w:rFonts w:cs="FrankRuehl"/>
          <w:sz w:val="26"/>
          <w:szCs w:val="26"/>
          <w:rtl/>
        </w:rPr>
        <w:t xml:space="preserve"> </w:t>
      </w:r>
      <w:r w:rsidRPr="00176622">
        <w:rPr>
          <w:rFonts w:cs="FrankRuehl" w:hint="eastAsia"/>
          <w:sz w:val="26"/>
          <w:szCs w:val="26"/>
          <w:rtl/>
        </w:rPr>
        <w:t>יהווה</w:t>
      </w:r>
      <w:r w:rsidRPr="00176622">
        <w:rPr>
          <w:rFonts w:cs="FrankRuehl"/>
          <w:sz w:val="26"/>
          <w:szCs w:val="26"/>
          <w:rtl/>
        </w:rPr>
        <w:t xml:space="preserve"> </w:t>
      </w:r>
      <w:r w:rsidRPr="00176622">
        <w:rPr>
          <w:rFonts w:cs="FrankRuehl" w:hint="eastAsia"/>
          <w:sz w:val="26"/>
          <w:szCs w:val="26"/>
          <w:rtl/>
        </w:rPr>
        <w:t>הסכמתנו</w:t>
      </w:r>
      <w:r w:rsidRPr="00176622">
        <w:rPr>
          <w:rFonts w:cs="FrankRuehl"/>
          <w:sz w:val="26"/>
          <w:szCs w:val="26"/>
          <w:rtl/>
        </w:rPr>
        <w:t xml:space="preserve"> </w:t>
      </w:r>
      <w:r w:rsidRPr="00176622">
        <w:rPr>
          <w:rFonts w:cs="FrankRuehl" w:hint="eastAsia"/>
          <w:sz w:val="26"/>
          <w:szCs w:val="26"/>
          <w:rtl/>
        </w:rPr>
        <w:t>לסודיות</w:t>
      </w:r>
      <w:r w:rsidRPr="00176622">
        <w:rPr>
          <w:rFonts w:cs="FrankRuehl"/>
          <w:sz w:val="26"/>
          <w:szCs w:val="26"/>
          <w:rtl/>
        </w:rPr>
        <w:t xml:space="preserve"> </w:t>
      </w:r>
      <w:r w:rsidRPr="00176622">
        <w:rPr>
          <w:rFonts w:cs="FrankRuehl" w:hint="eastAsia"/>
          <w:sz w:val="26"/>
          <w:szCs w:val="26"/>
          <w:rtl/>
        </w:rPr>
        <w:t>החלקים</w:t>
      </w:r>
      <w:r w:rsidRPr="00176622">
        <w:rPr>
          <w:rFonts w:cs="FrankRuehl"/>
          <w:sz w:val="26"/>
          <w:szCs w:val="26"/>
          <w:rtl/>
        </w:rPr>
        <w:t xml:space="preserve"> </w:t>
      </w:r>
      <w:r w:rsidRPr="00176622">
        <w:rPr>
          <w:rFonts w:cs="FrankRuehl" w:hint="eastAsia"/>
          <w:sz w:val="26"/>
          <w:szCs w:val="26"/>
          <w:rtl/>
        </w:rPr>
        <w:t>המקבילים</w:t>
      </w:r>
      <w:r w:rsidRPr="00176622">
        <w:rPr>
          <w:rFonts w:cs="FrankRuehl"/>
          <w:sz w:val="26"/>
          <w:szCs w:val="26"/>
          <w:rtl/>
        </w:rPr>
        <w:t xml:space="preserve"> </w:t>
      </w:r>
      <w:r w:rsidRPr="00176622">
        <w:rPr>
          <w:rFonts w:cs="FrankRuehl" w:hint="eastAsia"/>
          <w:sz w:val="26"/>
          <w:szCs w:val="26"/>
          <w:rtl/>
        </w:rPr>
        <w:t>בהצעות</w:t>
      </w:r>
      <w:r w:rsidRPr="00176622">
        <w:rPr>
          <w:rFonts w:cs="FrankRuehl"/>
          <w:sz w:val="26"/>
          <w:szCs w:val="26"/>
          <w:rtl/>
        </w:rPr>
        <w:t xml:space="preserve"> </w:t>
      </w:r>
      <w:r w:rsidRPr="00176622">
        <w:rPr>
          <w:rFonts w:cs="FrankRuehl" w:hint="eastAsia"/>
          <w:sz w:val="26"/>
          <w:szCs w:val="26"/>
          <w:rtl/>
        </w:rPr>
        <w:t>המציעים</w:t>
      </w:r>
      <w:r w:rsidRPr="00176622">
        <w:rPr>
          <w:rFonts w:cs="FrankRuehl"/>
          <w:sz w:val="26"/>
          <w:szCs w:val="26"/>
          <w:rtl/>
        </w:rPr>
        <w:t xml:space="preserve"> האחר</w:t>
      </w:r>
      <w:r w:rsidRPr="00176622">
        <w:rPr>
          <w:rFonts w:cs="FrankRuehl" w:hint="eastAsia"/>
          <w:sz w:val="26"/>
          <w:szCs w:val="26"/>
          <w:rtl/>
        </w:rPr>
        <w:t>ים</w:t>
      </w:r>
      <w:r w:rsidRPr="00176622">
        <w:rPr>
          <w:rFonts w:cs="FrankRuehl"/>
          <w:sz w:val="26"/>
          <w:szCs w:val="26"/>
          <w:rtl/>
        </w:rPr>
        <w:t xml:space="preserve"> וכי הדבר מהווה עבורנו השתק בהיבט זה.</w:t>
      </w:r>
    </w:p>
    <w:p w14:paraId="12D3514D" w14:textId="77777777" w:rsidR="00FF33A6" w:rsidRPr="00176622" w:rsidRDefault="00FF33A6">
      <w:pPr>
        <w:pStyle w:val="a6"/>
        <w:numPr>
          <w:ilvl w:val="0"/>
          <w:numId w:val="18"/>
        </w:numPr>
        <w:spacing w:after="0" w:line="360" w:lineRule="auto"/>
        <w:ind w:left="395"/>
        <w:jc w:val="both"/>
        <w:rPr>
          <w:rFonts w:cs="FrankRuehl"/>
          <w:sz w:val="26"/>
          <w:szCs w:val="26"/>
        </w:rPr>
      </w:pPr>
      <w:r w:rsidRPr="00176622">
        <w:rPr>
          <w:rFonts w:cs="FrankRuehl" w:hint="eastAsia"/>
          <w:sz w:val="26"/>
          <w:szCs w:val="26"/>
          <w:rtl/>
        </w:rPr>
        <w:t>ידוע</w:t>
      </w:r>
      <w:r w:rsidRPr="00176622">
        <w:rPr>
          <w:rFonts w:cs="FrankRuehl"/>
          <w:sz w:val="26"/>
          <w:szCs w:val="26"/>
          <w:rtl/>
        </w:rPr>
        <w:t xml:space="preserve"> </w:t>
      </w:r>
      <w:r w:rsidRPr="00176622">
        <w:rPr>
          <w:rFonts w:cs="FrankRuehl" w:hint="eastAsia"/>
          <w:sz w:val="26"/>
          <w:szCs w:val="26"/>
          <w:rtl/>
        </w:rPr>
        <w:t>לנו</w:t>
      </w:r>
      <w:r w:rsidRPr="00176622">
        <w:rPr>
          <w:rFonts w:cs="FrankRuehl"/>
          <w:sz w:val="26"/>
          <w:szCs w:val="26"/>
          <w:rtl/>
        </w:rPr>
        <w:t xml:space="preserve"> </w:t>
      </w:r>
      <w:r w:rsidRPr="00176622">
        <w:rPr>
          <w:rFonts w:cs="FrankRuehl" w:hint="eastAsia"/>
          <w:sz w:val="26"/>
          <w:szCs w:val="26"/>
          <w:rtl/>
        </w:rPr>
        <w:t>ומוסכם</w:t>
      </w:r>
      <w:r w:rsidRPr="00176622">
        <w:rPr>
          <w:rFonts w:cs="FrankRuehl"/>
          <w:sz w:val="26"/>
          <w:szCs w:val="26"/>
          <w:rtl/>
        </w:rPr>
        <w:t xml:space="preserve"> </w:t>
      </w:r>
      <w:r w:rsidRPr="00176622">
        <w:rPr>
          <w:rFonts w:cs="FrankRuehl" w:hint="eastAsia"/>
          <w:sz w:val="26"/>
          <w:szCs w:val="26"/>
          <w:rtl/>
        </w:rPr>
        <w:t>על</w:t>
      </w:r>
      <w:r w:rsidRPr="00176622">
        <w:rPr>
          <w:rFonts w:cs="FrankRuehl"/>
          <w:sz w:val="26"/>
          <w:szCs w:val="26"/>
          <w:rtl/>
        </w:rPr>
        <w:t>-</w:t>
      </w:r>
      <w:r w:rsidRPr="00176622">
        <w:rPr>
          <w:rFonts w:cs="FrankRuehl" w:hint="eastAsia"/>
          <w:sz w:val="26"/>
          <w:szCs w:val="26"/>
          <w:rtl/>
        </w:rPr>
        <w:t>ידינו</w:t>
      </w:r>
      <w:r w:rsidRPr="00176622">
        <w:rPr>
          <w:rFonts w:cs="FrankRuehl"/>
          <w:sz w:val="26"/>
          <w:szCs w:val="26"/>
          <w:rtl/>
        </w:rPr>
        <w:t xml:space="preserve">, </w:t>
      </w:r>
      <w:r w:rsidRPr="00176622">
        <w:rPr>
          <w:rFonts w:cs="FrankRuehl" w:hint="eastAsia"/>
          <w:sz w:val="26"/>
          <w:szCs w:val="26"/>
          <w:rtl/>
        </w:rPr>
        <w:t>כי</w:t>
      </w:r>
      <w:r w:rsidRPr="00176622">
        <w:rPr>
          <w:rFonts w:cs="FrankRuehl"/>
          <w:sz w:val="26"/>
          <w:szCs w:val="26"/>
          <w:rtl/>
        </w:rPr>
        <w:t xml:space="preserve"> </w:t>
      </w:r>
      <w:r w:rsidRPr="00176622">
        <w:rPr>
          <w:rFonts w:cs="FrankRuehl" w:hint="eastAsia"/>
          <w:sz w:val="26"/>
          <w:szCs w:val="26"/>
          <w:rtl/>
        </w:rPr>
        <w:t>ברירת</w:t>
      </w:r>
      <w:r w:rsidRPr="00176622">
        <w:rPr>
          <w:rFonts w:cs="FrankRuehl"/>
          <w:sz w:val="26"/>
          <w:szCs w:val="26"/>
          <w:rtl/>
        </w:rPr>
        <w:t xml:space="preserve"> המחדל היא שהצעתנו כולה תהיה גלויה, למעט אם תחליט ועדת המכרזים להגדיר חלקים מסוימים בהצעתנו כ'סודיים'. </w:t>
      </w:r>
    </w:p>
    <w:p w14:paraId="4FE2A414" w14:textId="77777777" w:rsidR="00FF33A6" w:rsidRPr="00176622" w:rsidRDefault="00FF33A6">
      <w:pPr>
        <w:pStyle w:val="a6"/>
        <w:numPr>
          <w:ilvl w:val="0"/>
          <w:numId w:val="18"/>
        </w:numPr>
        <w:spacing w:after="0" w:line="360" w:lineRule="auto"/>
        <w:ind w:left="395"/>
        <w:jc w:val="both"/>
        <w:rPr>
          <w:rFonts w:cs="FrankRuehl"/>
          <w:sz w:val="26"/>
          <w:szCs w:val="26"/>
        </w:rPr>
      </w:pPr>
      <w:r w:rsidRPr="00176622">
        <w:rPr>
          <w:rFonts w:cs="FrankRuehl" w:hint="eastAsia"/>
          <w:sz w:val="26"/>
          <w:szCs w:val="26"/>
          <w:rtl/>
        </w:rPr>
        <w:t>ידוע</w:t>
      </w:r>
      <w:r w:rsidRPr="00176622">
        <w:rPr>
          <w:rFonts w:cs="FrankRuehl"/>
          <w:sz w:val="26"/>
          <w:szCs w:val="26"/>
          <w:rtl/>
        </w:rPr>
        <w:t xml:space="preserve"> לנו ומוסכם על-ידינו, כי </w:t>
      </w:r>
      <w:r w:rsidRPr="00176622">
        <w:rPr>
          <w:rFonts w:cs="FrankRuehl" w:hint="eastAsia"/>
          <w:sz w:val="26"/>
          <w:szCs w:val="26"/>
          <w:rtl/>
        </w:rPr>
        <w:t>הסמכות</w:t>
      </w:r>
      <w:r w:rsidRPr="00176622">
        <w:rPr>
          <w:rFonts w:cs="FrankRuehl"/>
          <w:sz w:val="26"/>
          <w:szCs w:val="26"/>
          <w:rtl/>
        </w:rPr>
        <w:t xml:space="preserve"> </w:t>
      </w:r>
      <w:r w:rsidRPr="00176622">
        <w:rPr>
          <w:rFonts w:cs="FrankRuehl" w:hint="eastAsia"/>
          <w:sz w:val="26"/>
          <w:szCs w:val="26"/>
          <w:rtl/>
        </w:rPr>
        <w:t>הסופית</w:t>
      </w:r>
      <w:r w:rsidRPr="00176622">
        <w:rPr>
          <w:rFonts w:cs="FrankRuehl"/>
          <w:sz w:val="26"/>
          <w:szCs w:val="26"/>
          <w:rtl/>
        </w:rPr>
        <w:t xml:space="preserve"> </w:t>
      </w:r>
      <w:r w:rsidRPr="00176622">
        <w:rPr>
          <w:rFonts w:cs="FrankRuehl" w:hint="eastAsia"/>
          <w:sz w:val="26"/>
          <w:szCs w:val="26"/>
          <w:rtl/>
        </w:rPr>
        <w:t>והבלעדית</w:t>
      </w:r>
      <w:r w:rsidRPr="00176622">
        <w:rPr>
          <w:rFonts w:cs="FrankRuehl"/>
          <w:sz w:val="26"/>
          <w:szCs w:val="26"/>
          <w:rtl/>
        </w:rPr>
        <w:t xml:space="preserve"> </w:t>
      </w:r>
      <w:r w:rsidRPr="00176622">
        <w:rPr>
          <w:rFonts w:cs="FrankRuehl" w:hint="eastAsia"/>
          <w:sz w:val="26"/>
          <w:szCs w:val="26"/>
          <w:rtl/>
        </w:rPr>
        <w:t>להכרעה</w:t>
      </w:r>
      <w:r w:rsidRPr="00176622">
        <w:rPr>
          <w:rFonts w:cs="FrankRuehl"/>
          <w:sz w:val="26"/>
          <w:szCs w:val="26"/>
          <w:rtl/>
        </w:rPr>
        <w:t xml:space="preserve"> </w:t>
      </w:r>
      <w:r w:rsidRPr="00176622">
        <w:rPr>
          <w:rFonts w:cs="FrankRuehl" w:hint="eastAsia"/>
          <w:sz w:val="26"/>
          <w:szCs w:val="26"/>
          <w:rtl/>
        </w:rPr>
        <w:t>בדבר</w:t>
      </w:r>
      <w:r w:rsidRPr="00176622">
        <w:rPr>
          <w:rFonts w:cs="FrankRuehl"/>
          <w:sz w:val="26"/>
          <w:szCs w:val="26"/>
          <w:rtl/>
        </w:rPr>
        <w:t xml:space="preserve"> </w:t>
      </w:r>
      <w:r w:rsidRPr="00176622">
        <w:rPr>
          <w:rFonts w:cs="FrankRuehl" w:hint="eastAsia"/>
          <w:sz w:val="26"/>
          <w:szCs w:val="26"/>
          <w:rtl/>
        </w:rPr>
        <w:t>סודיות</w:t>
      </w:r>
      <w:r w:rsidRPr="00176622">
        <w:rPr>
          <w:rFonts w:cs="FrankRuehl"/>
          <w:sz w:val="26"/>
          <w:szCs w:val="26"/>
          <w:rtl/>
        </w:rPr>
        <w:t xml:space="preserve"> </w:t>
      </w:r>
      <w:r w:rsidRPr="00176622">
        <w:rPr>
          <w:rFonts w:cs="FrankRuehl" w:hint="eastAsia"/>
          <w:sz w:val="26"/>
          <w:szCs w:val="26"/>
          <w:rtl/>
        </w:rPr>
        <w:t>חלקים</w:t>
      </w:r>
      <w:r w:rsidRPr="00176622">
        <w:rPr>
          <w:rFonts w:cs="FrankRuehl"/>
          <w:sz w:val="26"/>
          <w:szCs w:val="26"/>
          <w:rtl/>
        </w:rPr>
        <w:t xml:space="preserve"> </w:t>
      </w:r>
      <w:r w:rsidRPr="00176622">
        <w:rPr>
          <w:rFonts w:cs="FrankRuehl" w:hint="eastAsia"/>
          <w:sz w:val="26"/>
          <w:szCs w:val="26"/>
          <w:rtl/>
        </w:rPr>
        <w:t>אלו</w:t>
      </w:r>
      <w:r w:rsidRPr="00176622">
        <w:rPr>
          <w:rFonts w:cs="FrankRuehl"/>
          <w:sz w:val="26"/>
          <w:szCs w:val="26"/>
          <w:rtl/>
        </w:rPr>
        <w:t xml:space="preserve"> </w:t>
      </w:r>
      <w:r w:rsidRPr="00176622">
        <w:rPr>
          <w:rFonts w:cs="FrankRuehl" w:hint="eastAsia"/>
          <w:sz w:val="26"/>
          <w:szCs w:val="26"/>
          <w:rtl/>
        </w:rPr>
        <w:t>נתונה</w:t>
      </w:r>
      <w:r w:rsidRPr="00176622">
        <w:rPr>
          <w:rFonts w:cs="FrankRuehl"/>
          <w:sz w:val="26"/>
          <w:szCs w:val="26"/>
          <w:rtl/>
        </w:rPr>
        <w:t xml:space="preserve"> </w:t>
      </w:r>
      <w:r w:rsidRPr="00176622">
        <w:rPr>
          <w:rFonts w:cs="FrankRuehl" w:hint="eastAsia"/>
          <w:sz w:val="26"/>
          <w:szCs w:val="26"/>
          <w:rtl/>
        </w:rPr>
        <w:t>לוועדת</w:t>
      </w:r>
      <w:r w:rsidRPr="00176622">
        <w:rPr>
          <w:rFonts w:cs="FrankRuehl"/>
          <w:sz w:val="26"/>
          <w:szCs w:val="26"/>
          <w:rtl/>
        </w:rPr>
        <w:t xml:space="preserve"> </w:t>
      </w:r>
      <w:r w:rsidRPr="00176622">
        <w:rPr>
          <w:rFonts w:cs="FrankRuehl" w:hint="eastAsia"/>
          <w:sz w:val="26"/>
          <w:szCs w:val="26"/>
          <w:rtl/>
        </w:rPr>
        <w:t>המכרזים</w:t>
      </w:r>
      <w:r w:rsidRPr="00176622">
        <w:rPr>
          <w:rFonts w:cs="FrankRuehl"/>
          <w:sz w:val="26"/>
          <w:szCs w:val="26"/>
          <w:rtl/>
        </w:rPr>
        <w:t xml:space="preserve">, </w:t>
      </w:r>
      <w:r w:rsidRPr="00176622">
        <w:rPr>
          <w:rFonts w:cs="FrankRuehl" w:hint="eastAsia"/>
          <w:sz w:val="26"/>
          <w:szCs w:val="26"/>
          <w:rtl/>
        </w:rPr>
        <w:t>לרבות</w:t>
      </w:r>
      <w:r w:rsidRPr="00176622">
        <w:rPr>
          <w:rFonts w:cs="FrankRuehl"/>
          <w:sz w:val="26"/>
          <w:szCs w:val="26"/>
          <w:rtl/>
        </w:rPr>
        <w:t xml:space="preserve"> </w:t>
      </w:r>
      <w:r w:rsidRPr="00176622">
        <w:rPr>
          <w:rFonts w:cs="FrankRuehl" w:hint="eastAsia"/>
          <w:sz w:val="26"/>
          <w:szCs w:val="26"/>
          <w:rtl/>
        </w:rPr>
        <w:t>לגבי</w:t>
      </w:r>
      <w:r w:rsidRPr="00176622">
        <w:rPr>
          <w:rFonts w:cs="FrankRuehl"/>
          <w:sz w:val="26"/>
          <w:szCs w:val="26"/>
          <w:rtl/>
        </w:rPr>
        <w:t xml:space="preserve"> </w:t>
      </w:r>
      <w:r w:rsidRPr="00176622">
        <w:rPr>
          <w:rFonts w:cs="FrankRuehl" w:hint="eastAsia"/>
          <w:sz w:val="26"/>
          <w:szCs w:val="26"/>
          <w:rtl/>
        </w:rPr>
        <w:t>פרק</w:t>
      </w:r>
      <w:r w:rsidRPr="00176622">
        <w:rPr>
          <w:rFonts w:cs="FrankRuehl"/>
          <w:sz w:val="26"/>
          <w:szCs w:val="26"/>
          <w:rtl/>
        </w:rPr>
        <w:t xml:space="preserve"> </w:t>
      </w:r>
      <w:r w:rsidRPr="00176622">
        <w:rPr>
          <w:rFonts w:cs="FrankRuehl" w:hint="eastAsia"/>
          <w:sz w:val="26"/>
          <w:szCs w:val="26"/>
          <w:rtl/>
        </w:rPr>
        <w:t>העלות</w:t>
      </w:r>
      <w:r w:rsidRPr="00176622">
        <w:rPr>
          <w:rFonts w:cs="FrankRuehl"/>
          <w:sz w:val="26"/>
          <w:szCs w:val="26"/>
          <w:rtl/>
        </w:rPr>
        <w:t xml:space="preserve"> (</w:t>
      </w:r>
      <w:r w:rsidRPr="00176622">
        <w:rPr>
          <w:rFonts w:cs="FrankRuehl" w:hint="eastAsia"/>
          <w:sz w:val="26"/>
          <w:szCs w:val="26"/>
          <w:rtl/>
        </w:rPr>
        <w:t>הצעת</w:t>
      </w:r>
      <w:r w:rsidRPr="00176622">
        <w:rPr>
          <w:rFonts w:cs="FrankRuehl"/>
          <w:sz w:val="26"/>
          <w:szCs w:val="26"/>
          <w:rtl/>
        </w:rPr>
        <w:t xml:space="preserve"> </w:t>
      </w:r>
      <w:r w:rsidRPr="00176622">
        <w:rPr>
          <w:rFonts w:cs="FrankRuehl" w:hint="eastAsia"/>
          <w:sz w:val="26"/>
          <w:szCs w:val="26"/>
          <w:rtl/>
        </w:rPr>
        <w:t>המחיר</w:t>
      </w:r>
      <w:r w:rsidRPr="00176622">
        <w:rPr>
          <w:rFonts w:cs="FrankRuehl"/>
          <w:sz w:val="26"/>
          <w:szCs w:val="26"/>
          <w:rtl/>
        </w:rPr>
        <w:t xml:space="preserve">), </w:t>
      </w:r>
      <w:r w:rsidRPr="00176622">
        <w:rPr>
          <w:rFonts w:cs="FrankRuehl" w:hint="eastAsia"/>
          <w:sz w:val="26"/>
          <w:szCs w:val="26"/>
          <w:rtl/>
        </w:rPr>
        <w:t>או</w:t>
      </w:r>
      <w:r w:rsidRPr="00176622">
        <w:rPr>
          <w:rFonts w:cs="FrankRuehl"/>
          <w:sz w:val="26"/>
          <w:szCs w:val="26"/>
          <w:rtl/>
        </w:rPr>
        <w:t xml:space="preserve"> </w:t>
      </w:r>
      <w:r w:rsidRPr="00176622">
        <w:rPr>
          <w:rFonts w:cs="FrankRuehl" w:hint="eastAsia"/>
          <w:sz w:val="26"/>
          <w:szCs w:val="26"/>
          <w:rtl/>
        </w:rPr>
        <w:t>לגבי</w:t>
      </w:r>
      <w:r w:rsidRPr="00176622">
        <w:rPr>
          <w:rFonts w:cs="FrankRuehl"/>
          <w:sz w:val="26"/>
          <w:szCs w:val="26"/>
          <w:rtl/>
        </w:rPr>
        <w:t xml:space="preserve"> </w:t>
      </w:r>
      <w:r w:rsidRPr="00176622">
        <w:rPr>
          <w:rFonts w:cs="FrankRuehl" w:hint="eastAsia"/>
          <w:sz w:val="26"/>
          <w:szCs w:val="26"/>
          <w:rtl/>
        </w:rPr>
        <w:t>כל</w:t>
      </w:r>
      <w:r w:rsidRPr="00176622">
        <w:rPr>
          <w:rFonts w:cs="FrankRuehl"/>
          <w:sz w:val="26"/>
          <w:szCs w:val="26"/>
          <w:rtl/>
        </w:rPr>
        <w:t xml:space="preserve"> </w:t>
      </w:r>
      <w:r w:rsidRPr="00176622">
        <w:rPr>
          <w:rFonts w:cs="FrankRuehl" w:hint="eastAsia"/>
          <w:sz w:val="26"/>
          <w:szCs w:val="26"/>
          <w:rtl/>
        </w:rPr>
        <w:t>מידע</w:t>
      </w:r>
      <w:r w:rsidRPr="00176622">
        <w:rPr>
          <w:rFonts w:cs="FrankRuehl"/>
          <w:sz w:val="26"/>
          <w:szCs w:val="26"/>
          <w:rtl/>
        </w:rPr>
        <w:t xml:space="preserve"> </w:t>
      </w:r>
      <w:r w:rsidRPr="00176622">
        <w:rPr>
          <w:rFonts w:cs="FrankRuehl" w:hint="eastAsia"/>
          <w:sz w:val="26"/>
          <w:szCs w:val="26"/>
          <w:rtl/>
        </w:rPr>
        <w:t>אחר</w:t>
      </w:r>
      <w:r w:rsidRPr="00176622">
        <w:rPr>
          <w:rFonts w:cs="FrankRuehl"/>
          <w:sz w:val="26"/>
          <w:szCs w:val="26"/>
          <w:rtl/>
        </w:rPr>
        <w:t xml:space="preserve"> </w:t>
      </w:r>
      <w:r w:rsidRPr="00176622">
        <w:rPr>
          <w:rFonts w:cs="FrankRuehl" w:hint="eastAsia"/>
          <w:sz w:val="26"/>
          <w:szCs w:val="26"/>
          <w:rtl/>
        </w:rPr>
        <w:t>הנמסר</w:t>
      </w:r>
      <w:r w:rsidRPr="00176622">
        <w:rPr>
          <w:rFonts w:cs="FrankRuehl"/>
          <w:sz w:val="26"/>
          <w:szCs w:val="26"/>
          <w:rtl/>
        </w:rPr>
        <w:t xml:space="preserve"> </w:t>
      </w:r>
      <w:r w:rsidRPr="00176622">
        <w:rPr>
          <w:rFonts w:cs="FrankRuehl" w:hint="eastAsia"/>
          <w:sz w:val="26"/>
          <w:szCs w:val="26"/>
          <w:rtl/>
        </w:rPr>
        <w:t>במסגרת</w:t>
      </w:r>
      <w:r w:rsidRPr="00176622">
        <w:rPr>
          <w:rFonts w:cs="FrankRuehl"/>
          <w:sz w:val="26"/>
          <w:szCs w:val="26"/>
          <w:rtl/>
        </w:rPr>
        <w:t xml:space="preserve"> </w:t>
      </w:r>
      <w:r w:rsidRPr="00176622">
        <w:rPr>
          <w:rFonts w:cs="FrankRuehl" w:hint="eastAsia"/>
          <w:sz w:val="26"/>
          <w:szCs w:val="26"/>
          <w:rtl/>
        </w:rPr>
        <w:t>מכרז</w:t>
      </w:r>
      <w:r w:rsidRPr="00176622">
        <w:rPr>
          <w:rFonts w:cs="FrankRuehl"/>
          <w:sz w:val="26"/>
          <w:szCs w:val="26"/>
          <w:rtl/>
        </w:rPr>
        <w:t xml:space="preserve"> </w:t>
      </w:r>
      <w:r w:rsidRPr="00176622">
        <w:rPr>
          <w:rFonts w:cs="FrankRuehl" w:hint="eastAsia"/>
          <w:sz w:val="26"/>
          <w:szCs w:val="26"/>
          <w:rtl/>
        </w:rPr>
        <w:t>זה</w:t>
      </w:r>
      <w:r w:rsidRPr="00176622">
        <w:rPr>
          <w:rFonts w:cs="FrankRuehl"/>
          <w:sz w:val="26"/>
          <w:szCs w:val="26"/>
          <w:rtl/>
        </w:rPr>
        <w:t xml:space="preserve"> </w:t>
      </w:r>
      <w:r w:rsidRPr="00176622">
        <w:rPr>
          <w:rFonts w:cs="FrankRuehl" w:hint="eastAsia"/>
          <w:sz w:val="26"/>
          <w:szCs w:val="26"/>
          <w:rtl/>
        </w:rPr>
        <w:t>לצורך</w:t>
      </w:r>
      <w:r w:rsidRPr="00176622">
        <w:rPr>
          <w:rFonts w:cs="FrankRuehl"/>
          <w:sz w:val="26"/>
          <w:szCs w:val="26"/>
          <w:rtl/>
        </w:rPr>
        <w:t xml:space="preserve"> </w:t>
      </w:r>
      <w:r w:rsidRPr="00176622">
        <w:rPr>
          <w:rFonts w:cs="FrankRuehl" w:hint="eastAsia"/>
          <w:sz w:val="26"/>
          <w:szCs w:val="26"/>
          <w:rtl/>
        </w:rPr>
        <w:t>הוכחת</w:t>
      </w:r>
      <w:r w:rsidRPr="00176622">
        <w:rPr>
          <w:rFonts w:cs="FrankRuehl"/>
          <w:sz w:val="26"/>
          <w:szCs w:val="26"/>
          <w:rtl/>
        </w:rPr>
        <w:t xml:space="preserve"> </w:t>
      </w:r>
      <w:r w:rsidRPr="00176622">
        <w:rPr>
          <w:rFonts w:cs="FrankRuehl" w:hint="eastAsia"/>
          <w:sz w:val="26"/>
          <w:szCs w:val="26"/>
          <w:rtl/>
        </w:rPr>
        <w:t>עמידת</w:t>
      </w:r>
      <w:r w:rsidRPr="00176622">
        <w:rPr>
          <w:rFonts w:cs="FrankRuehl"/>
          <w:sz w:val="26"/>
          <w:szCs w:val="26"/>
          <w:rtl/>
        </w:rPr>
        <w:t xml:space="preserve"> </w:t>
      </w:r>
      <w:r w:rsidRPr="00176622">
        <w:rPr>
          <w:rFonts w:cs="FrankRuehl" w:hint="eastAsia"/>
          <w:sz w:val="26"/>
          <w:szCs w:val="26"/>
          <w:rtl/>
        </w:rPr>
        <w:t>ההצעה</w:t>
      </w:r>
      <w:r w:rsidRPr="00176622">
        <w:rPr>
          <w:rFonts w:cs="FrankRuehl"/>
          <w:sz w:val="26"/>
          <w:szCs w:val="26"/>
          <w:rtl/>
        </w:rPr>
        <w:t xml:space="preserve"> </w:t>
      </w:r>
      <w:r w:rsidRPr="00176622">
        <w:rPr>
          <w:rFonts w:cs="FrankRuehl" w:hint="eastAsia"/>
          <w:sz w:val="26"/>
          <w:szCs w:val="26"/>
          <w:rtl/>
        </w:rPr>
        <w:t>בתנאי</w:t>
      </w:r>
      <w:r w:rsidRPr="00176622">
        <w:rPr>
          <w:rFonts w:cs="FrankRuehl"/>
          <w:sz w:val="26"/>
          <w:szCs w:val="26"/>
          <w:rtl/>
        </w:rPr>
        <w:t xml:space="preserve"> </w:t>
      </w:r>
      <w:r w:rsidRPr="00176622">
        <w:rPr>
          <w:rFonts w:cs="FrankRuehl" w:hint="eastAsia"/>
          <w:sz w:val="26"/>
          <w:szCs w:val="26"/>
          <w:rtl/>
        </w:rPr>
        <w:t>הסף</w:t>
      </w:r>
      <w:r w:rsidRPr="00176622">
        <w:rPr>
          <w:rFonts w:cs="FrankRuehl"/>
          <w:sz w:val="26"/>
          <w:szCs w:val="26"/>
          <w:rtl/>
        </w:rPr>
        <w:t xml:space="preserve"> </w:t>
      </w:r>
      <w:r w:rsidRPr="00176622">
        <w:rPr>
          <w:rFonts w:cs="FrankRuehl" w:hint="eastAsia"/>
          <w:sz w:val="26"/>
          <w:szCs w:val="26"/>
          <w:rtl/>
        </w:rPr>
        <w:t>או</w:t>
      </w:r>
      <w:r w:rsidRPr="00176622">
        <w:rPr>
          <w:rFonts w:cs="FrankRuehl"/>
          <w:sz w:val="26"/>
          <w:szCs w:val="26"/>
          <w:rtl/>
        </w:rPr>
        <w:t xml:space="preserve"> </w:t>
      </w:r>
      <w:r w:rsidRPr="00176622">
        <w:rPr>
          <w:rFonts w:cs="FrankRuehl" w:hint="eastAsia"/>
          <w:sz w:val="26"/>
          <w:szCs w:val="26"/>
          <w:rtl/>
        </w:rPr>
        <w:t>לצורך</w:t>
      </w:r>
      <w:r w:rsidRPr="00176622">
        <w:rPr>
          <w:rFonts w:cs="FrankRuehl"/>
          <w:sz w:val="26"/>
          <w:szCs w:val="26"/>
          <w:rtl/>
        </w:rPr>
        <w:t xml:space="preserve"> </w:t>
      </w:r>
      <w:r w:rsidRPr="00176622">
        <w:rPr>
          <w:rFonts w:cs="FrankRuehl" w:hint="eastAsia"/>
          <w:sz w:val="26"/>
          <w:szCs w:val="26"/>
          <w:rtl/>
        </w:rPr>
        <w:t>קבלת</w:t>
      </w:r>
      <w:r w:rsidRPr="00176622">
        <w:rPr>
          <w:rFonts w:cs="FrankRuehl"/>
          <w:sz w:val="26"/>
          <w:szCs w:val="26"/>
          <w:rtl/>
        </w:rPr>
        <w:t xml:space="preserve"> </w:t>
      </w:r>
      <w:r w:rsidRPr="00176622">
        <w:rPr>
          <w:rFonts w:cs="FrankRuehl" w:hint="eastAsia"/>
          <w:sz w:val="26"/>
          <w:szCs w:val="26"/>
          <w:rtl/>
        </w:rPr>
        <w:t>ניקוד</w:t>
      </w:r>
      <w:r w:rsidRPr="00176622">
        <w:rPr>
          <w:rFonts w:cs="FrankRuehl"/>
          <w:sz w:val="26"/>
          <w:szCs w:val="26"/>
          <w:rtl/>
        </w:rPr>
        <w:t xml:space="preserve"> </w:t>
      </w:r>
      <w:r w:rsidRPr="00176622">
        <w:rPr>
          <w:rFonts w:cs="FrankRuehl" w:hint="eastAsia"/>
          <w:sz w:val="26"/>
          <w:szCs w:val="26"/>
          <w:rtl/>
        </w:rPr>
        <w:t>במסגרת</w:t>
      </w:r>
      <w:r w:rsidRPr="00176622">
        <w:rPr>
          <w:rFonts w:cs="FrankRuehl"/>
          <w:sz w:val="26"/>
          <w:szCs w:val="26"/>
          <w:rtl/>
        </w:rPr>
        <w:t xml:space="preserve"> ניקוד האיכות.</w:t>
      </w:r>
    </w:p>
    <w:p w14:paraId="44BD7A71" w14:textId="77777777" w:rsidR="00FF33A6" w:rsidRPr="00176622" w:rsidRDefault="00FF33A6" w:rsidP="00FF33A6">
      <w:pPr>
        <w:pStyle w:val="a6"/>
        <w:spacing w:after="0" w:line="360" w:lineRule="auto"/>
        <w:ind w:left="395"/>
        <w:jc w:val="both"/>
        <w:rPr>
          <w:rFonts w:cs="FrankRuehl"/>
          <w:sz w:val="26"/>
          <w:szCs w:val="26"/>
          <w:rtl/>
        </w:rPr>
      </w:pPr>
    </w:p>
    <w:p w14:paraId="340F1F76" w14:textId="77777777" w:rsidR="00FF33A6" w:rsidRPr="00566B7B" w:rsidRDefault="00FF33A6" w:rsidP="00FF33A6">
      <w:pPr>
        <w:spacing w:after="0"/>
        <w:ind w:left="-2"/>
        <w:rPr>
          <w:rFonts w:cs="FrankRuehl"/>
          <w:sz w:val="26"/>
          <w:szCs w:val="26"/>
          <w:rtl/>
        </w:rPr>
      </w:pPr>
      <w:r w:rsidRPr="00566B7B">
        <w:rPr>
          <w:rFonts w:cs="FrankRuehl" w:hint="eastAsia"/>
          <w:b/>
          <w:bCs/>
          <w:sz w:val="26"/>
          <w:szCs w:val="26"/>
          <w:u w:val="single"/>
          <w:rtl/>
        </w:rPr>
        <w:t>מצ</w:t>
      </w:r>
      <w:r w:rsidRPr="00566B7B">
        <w:rPr>
          <w:rFonts w:cs="FrankRuehl"/>
          <w:b/>
          <w:bCs/>
          <w:sz w:val="26"/>
          <w:szCs w:val="26"/>
          <w:u w:val="single"/>
          <w:rtl/>
        </w:rPr>
        <w:t xml:space="preserve">"ב </w:t>
      </w:r>
      <w:r w:rsidRPr="00566B7B">
        <w:rPr>
          <w:rFonts w:cs="FrankRuehl" w:hint="eastAsia"/>
          <w:b/>
          <w:bCs/>
          <w:sz w:val="26"/>
          <w:szCs w:val="26"/>
          <w:u w:val="single"/>
          <w:rtl/>
        </w:rPr>
        <w:t>העתק</w:t>
      </w:r>
      <w:r w:rsidRPr="00566B7B">
        <w:rPr>
          <w:rFonts w:cs="FrankRuehl"/>
          <w:b/>
          <w:bCs/>
          <w:sz w:val="26"/>
          <w:szCs w:val="26"/>
          <w:u w:val="single"/>
          <w:rtl/>
        </w:rPr>
        <w:t xml:space="preserve"> </w:t>
      </w:r>
      <w:r w:rsidRPr="00566B7B">
        <w:rPr>
          <w:rFonts w:cs="FrankRuehl" w:hint="eastAsia"/>
          <w:b/>
          <w:bCs/>
          <w:sz w:val="26"/>
          <w:szCs w:val="26"/>
          <w:u w:val="single"/>
          <w:rtl/>
        </w:rPr>
        <w:t>מהצעתנו</w:t>
      </w:r>
      <w:r w:rsidRPr="00566B7B">
        <w:rPr>
          <w:rFonts w:cs="FrankRuehl"/>
          <w:b/>
          <w:bCs/>
          <w:sz w:val="26"/>
          <w:szCs w:val="26"/>
          <w:u w:val="single"/>
          <w:rtl/>
        </w:rPr>
        <w:t xml:space="preserve"> </w:t>
      </w:r>
      <w:r w:rsidRPr="00566B7B">
        <w:rPr>
          <w:rFonts w:cs="FrankRuehl" w:hint="eastAsia"/>
          <w:b/>
          <w:bCs/>
          <w:sz w:val="26"/>
          <w:szCs w:val="26"/>
          <w:u w:val="single"/>
          <w:rtl/>
        </w:rPr>
        <w:t>עם</w:t>
      </w:r>
      <w:r w:rsidRPr="00566B7B">
        <w:rPr>
          <w:rFonts w:cs="FrankRuehl"/>
          <w:b/>
          <w:bCs/>
          <w:sz w:val="26"/>
          <w:szCs w:val="26"/>
          <w:u w:val="single"/>
          <w:rtl/>
        </w:rPr>
        <w:t xml:space="preserve"> </w:t>
      </w:r>
      <w:r w:rsidRPr="00566B7B">
        <w:rPr>
          <w:rFonts w:cs="FrankRuehl" w:hint="eastAsia"/>
          <w:b/>
          <w:bCs/>
          <w:sz w:val="26"/>
          <w:szCs w:val="26"/>
          <w:u w:val="single"/>
          <w:rtl/>
        </w:rPr>
        <w:t>החלקים</w:t>
      </w:r>
      <w:r w:rsidRPr="00566B7B">
        <w:rPr>
          <w:rFonts w:cs="FrankRuehl"/>
          <w:b/>
          <w:bCs/>
          <w:sz w:val="26"/>
          <w:szCs w:val="26"/>
          <w:u w:val="single"/>
          <w:rtl/>
        </w:rPr>
        <w:t xml:space="preserve"> </w:t>
      </w:r>
      <w:r w:rsidRPr="00566B7B">
        <w:rPr>
          <w:rFonts w:cs="FrankRuehl" w:hint="eastAsia"/>
          <w:b/>
          <w:bCs/>
          <w:sz w:val="26"/>
          <w:szCs w:val="26"/>
          <w:u w:val="single"/>
          <w:rtl/>
        </w:rPr>
        <w:t>המפורטים</w:t>
      </w:r>
      <w:r w:rsidRPr="00566B7B">
        <w:rPr>
          <w:rFonts w:cs="FrankRuehl"/>
          <w:b/>
          <w:bCs/>
          <w:sz w:val="26"/>
          <w:szCs w:val="26"/>
          <w:u w:val="single"/>
          <w:rtl/>
        </w:rPr>
        <w:t xml:space="preserve"> </w:t>
      </w:r>
      <w:r w:rsidRPr="00566B7B">
        <w:rPr>
          <w:rFonts w:cs="FrankRuehl" w:hint="eastAsia"/>
          <w:b/>
          <w:bCs/>
          <w:sz w:val="26"/>
          <w:szCs w:val="26"/>
          <w:u w:val="single"/>
          <w:rtl/>
        </w:rPr>
        <w:t>לעיל</w:t>
      </w:r>
      <w:r w:rsidRPr="00566B7B">
        <w:rPr>
          <w:rFonts w:cs="FrankRuehl"/>
          <w:b/>
          <w:bCs/>
          <w:sz w:val="26"/>
          <w:szCs w:val="26"/>
          <w:u w:val="single"/>
          <w:rtl/>
        </w:rPr>
        <w:t xml:space="preserve"> </w:t>
      </w:r>
      <w:r w:rsidRPr="00566B7B">
        <w:rPr>
          <w:rFonts w:cs="FrankRuehl" w:hint="eastAsia"/>
          <w:b/>
          <w:bCs/>
          <w:sz w:val="26"/>
          <w:szCs w:val="26"/>
          <w:u w:val="single"/>
          <w:rtl/>
        </w:rPr>
        <w:t>מושחרים</w:t>
      </w:r>
      <w:r w:rsidRPr="00566B7B">
        <w:rPr>
          <w:rFonts w:cs="FrankRuehl"/>
          <w:b/>
          <w:bCs/>
          <w:sz w:val="26"/>
          <w:szCs w:val="26"/>
          <w:rtl/>
        </w:rPr>
        <w:t>.</w:t>
      </w:r>
    </w:p>
    <w:p w14:paraId="4336C69C" w14:textId="77777777" w:rsidR="00FF33A6" w:rsidRPr="00566B7B" w:rsidRDefault="00FF33A6" w:rsidP="00FF33A6">
      <w:pPr>
        <w:spacing w:after="0"/>
        <w:ind w:left="-2"/>
        <w:rPr>
          <w:rFonts w:cs="FrankRuehl"/>
          <w:sz w:val="26"/>
          <w:szCs w:val="26"/>
          <w:rtl/>
        </w:rPr>
      </w:pPr>
    </w:p>
    <w:p w14:paraId="276E3939" w14:textId="77777777" w:rsidR="00FF33A6" w:rsidRPr="00566B7B" w:rsidRDefault="00FF33A6" w:rsidP="00FF33A6">
      <w:pPr>
        <w:spacing w:after="0"/>
        <w:ind w:left="-2"/>
        <w:rPr>
          <w:rFonts w:cs="FrankRuehl"/>
          <w:sz w:val="26"/>
          <w:szCs w:val="26"/>
          <w:rtl/>
        </w:rPr>
      </w:pPr>
    </w:p>
    <w:tbl>
      <w:tblPr>
        <w:bidiVisual/>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2021"/>
        <w:gridCol w:w="2091"/>
        <w:gridCol w:w="1843"/>
        <w:gridCol w:w="1985"/>
      </w:tblGrid>
      <w:tr w:rsidR="00FF33A6" w:rsidRPr="00176622" w14:paraId="1BE83960" w14:textId="77777777" w:rsidTr="008F4AF9">
        <w:trPr>
          <w:jc w:val="center"/>
        </w:trPr>
        <w:tc>
          <w:tcPr>
            <w:tcW w:w="1276" w:type="dxa"/>
            <w:shd w:val="clear" w:color="auto" w:fill="D9D9D9"/>
          </w:tcPr>
          <w:p w14:paraId="4A95FE6C" w14:textId="77777777" w:rsidR="00FF33A6" w:rsidRPr="00566B7B" w:rsidRDefault="00FF33A6" w:rsidP="008F4AF9">
            <w:pPr>
              <w:spacing w:after="0"/>
              <w:ind w:left="-2"/>
              <w:jc w:val="center"/>
              <w:rPr>
                <w:rFonts w:cs="FrankRuehl"/>
                <w:b/>
                <w:bCs/>
                <w:sz w:val="26"/>
                <w:szCs w:val="26"/>
                <w:rtl/>
              </w:rPr>
            </w:pPr>
            <w:r w:rsidRPr="00566B7B">
              <w:rPr>
                <w:rFonts w:cs="FrankRuehl" w:hint="eastAsia"/>
                <w:b/>
                <w:bCs/>
                <w:sz w:val="26"/>
                <w:szCs w:val="26"/>
                <w:rtl/>
              </w:rPr>
              <w:t>תאריך</w:t>
            </w:r>
          </w:p>
        </w:tc>
        <w:tc>
          <w:tcPr>
            <w:tcW w:w="2021" w:type="dxa"/>
            <w:shd w:val="clear" w:color="auto" w:fill="D9D9D9"/>
          </w:tcPr>
          <w:p w14:paraId="774E5058" w14:textId="77777777" w:rsidR="00FF33A6" w:rsidRPr="00566B7B" w:rsidRDefault="00FF33A6" w:rsidP="008F4AF9">
            <w:pPr>
              <w:spacing w:after="0"/>
              <w:ind w:left="-2"/>
              <w:jc w:val="center"/>
              <w:rPr>
                <w:rFonts w:cs="FrankRuehl"/>
                <w:b/>
                <w:bCs/>
                <w:sz w:val="26"/>
                <w:szCs w:val="26"/>
                <w:rtl/>
              </w:rPr>
            </w:pPr>
            <w:r w:rsidRPr="00566B7B">
              <w:rPr>
                <w:rFonts w:cs="FrankRuehl" w:hint="eastAsia"/>
                <w:b/>
                <w:bCs/>
                <w:sz w:val="26"/>
                <w:szCs w:val="26"/>
                <w:rtl/>
              </w:rPr>
              <w:t>שם</w:t>
            </w:r>
            <w:r w:rsidRPr="00566B7B">
              <w:rPr>
                <w:rFonts w:cs="FrankRuehl"/>
                <w:b/>
                <w:bCs/>
                <w:sz w:val="26"/>
                <w:szCs w:val="26"/>
                <w:rtl/>
              </w:rPr>
              <w:t xml:space="preserve"> </w:t>
            </w:r>
            <w:r w:rsidRPr="00566B7B">
              <w:rPr>
                <w:rFonts w:cs="FrankRuehl" w:hint="eastAsia"/>
                <w:b/>
                <w:bCs/>
                <w:sz w:val="26"/>
                <w:szCs w:val="26"/>
                <w:rtl/>
              </w:rPr>
              <w:t>המציע</w:t>
            </w:r>
          </w:p>
        </w:tc>
        <w:tc>
          <w:tcPr>
            <w:tcW w:w="2091" w:type="dxa"/>
            <w:shd w:val="clear" w:color="auto" w:fill="D9D9D9"/>
          </w:tcPr>
          <w:p w14:paraId="126D3B61" w14:textId="77777777" w:rsidR="00FF33A6" w:rsidRPr="00566B7B" w:rsidRDefault="00FF33A6" w:rsidP="008F4AF9">
            <w:pPr>
              <w:spacing w:after="0"/>
              <w:ind w:left="-2"/>
              <w:jc w:val="center"/>
              <w:rPr>
                <w:rFonts w:cs="FrankRuehl"/>
                <w:b/>
                <w:bCs/>
                <w:sz w:val="26"/>
                <w:szCs w:val="26"/>
                <w:rtl/>
              </w:rPr>
            </w:pPr>
            <w:r w:rsidRPr="00566B7B">
              <w:rPr>
                <w:rFonts w:cs="FrankRuehl" w:hint="eastAsia"/>
                <w:b/>
                <w:bCs/>
                <w:sz w:val="26"/>
                <w:szCs w:val="26"/>
                <w:rtl/>
              </w:rPr>
              <w:t>שם</w:t>
            </w:r>
            <w:r w:rsidRPr="00566B7B">
              <w:rPr>
                <w:rFonts w:cs="FrankRuehl"/>
                <w:b/>
                <w:bCs/>
                <w:sz w:val="26"/>
                <w:szCs w:val="26"/>
                <w:rtl/>
              </w:rPr>
              <w:t xml:space="preserve"> </w:t>
            </w:r>
            <w:r w:rsidRPr="00566B7B">
              <w:rPr>
                <w:rFonts w:cs="FrankRuehl" w:hint="eastAsia"/>
                <w:b/>
                <w:bCs/>
                <w:sz w:val="26"/>
                <w:szCs w:val="26"/>
                <w:rtl/>
              </w:rPr>
              <w:t>מורשי</w:t>
            </w:r>
            <w:r w:rsidRPr="00566B7B">
              <w:rPr>
                <w:rFonts w:cs="FrankRuehl"/>
                <w:b/>
                <w:bCs/>
                <w:sz w:val="26"/>
                <w:szCs w:val="26"/>
                <w:rtl/>
              </w:rPr>
              <w:t xml:space="preserve"> החתימה</w:t>
            </w:r>
          </w:p>
        </w:tc>
        <w:tc>
          <w:tcPr>
            <w:tcW w:w="1843" w:type="dxa"/>
            <w:shd w:val="clear" w:color="auto" w:fill="D9D9D9"/>
          </w:tcPr>
          <w:p w14:paraId="038BB203" w14:textId="77777777" w:rsidR="00FF33A6" w:rsidRPr="00566B7B" w:rsidRDefault="00FF33A6" w:rsidP="008F4AF9">
            <w:pPr>
              <w:spacing w:after="0"/>
              <w:ind w:left="-2"/>
              <w:jc w:val="center"/>
              <w:rPr>
                <w:rFonts w:cs="FrankRuehl"/>
                <w:b/>
                <w:bCs/>
                <w:sz w:val="26"/>
                <w:szCs w:val="26"/>
                <w:rtl/>
              </w:rPr>
            </w:pPr>
            <w:r w:rsidRPr="00566B7B">
              <w:rPr>
                <w:rFonts w:cs="FrankRuehl" w:hint="eastAsia"/>
                <w:b/>
                <w:bCs/>
                <w:sz w:val="26"/>
                <w:szCs w:val="26"/>
                <w:rtl/>
              </w:rPr>
              <w:t>חתימה</w:t>
            </w:r>
          </w:p>
        </w:tc>
        <w:tc>
          <w:tcPr>
            <w:tcW w:w="1985" w:type="dxa"/>
            <w:shd w:val="clear" w:color="auto" w:fill="D9D9D9"/>
          </w:tcPr>
          <w:p w14:paraId="2138D24B" w14:textId="77777777" w:rsidR="00FF33A6" w:rsidRPr="00566B7B" w:rsidRDefault="00FF33A6" w:rsidP="008F4AF9">
            <w:pPr>
              <w:spacing w:after="0"/>
              <w:ind w:left="-2"/>
              <w:jc w:val="center"/>
              <w:rPr>
                <w:rFonts w:cs="FrankRuehl"/>
                <w:b/>
                <w:bCs/>
                <w:sz w:val="26"/>
                <w:szCs w:val="26"/>
                <w:rtl/>
              </w:rPr>
            </w:pPr>
            <w:r w:rsidRPr="00566B7B">
              <w:rPr>
                <w:rFonts w:cs="FrankRuehl" w:hint="eastAsia"/>
                <w:b/>
                <w:bCs/>
                <w:sz w:val="26"/>
                <w:szCs w:val="26"/>
                <w:rtl/>
              </w:rPr>
              <w:t>חותמת</w:t>
            </w:r>
            <w:r w:rsidRPr="00566B7B">
              <w:rPr>
                <w:rFonts w:cs="FrankRuehl"/>
                <w:b/>
                <w:bCs/>
                <w:sz w:val="26"/>
                <w:szCs w:val="26"/>
                <w:rtl/>
              </w:rPr>
              <w:t xml:space="preserve"> </w:t>
            </w:r>
            <w:r w:rsidRPr="00566B7B">
              <w:rPr>
                <w:rFonts w:cs="FrankRuehl" w:hint="eastAsia"/>
                <w:b/>
                <w:bCs/>
                <w:sz w:val="26"/>
                <w:szCs w:val="26"/>
                <w:rtl/>
              </w:rPr>
              <w:t>המציע</w:t>
            </w:r>
          </w:p>
        </w:tc>
      </w:tr>
      <w:tr w:rsidR="00FF33A6" w:rsidRPr="00176622" w14:paraId="5BDE9188" w14:textId="77777777" w:rsidTr="008F4AF9">
        <w:trPr>
          <w:jc w:val="center"/>
        </w:trPr>
        <w:tc>
          <w:tcPr>
            <w:tcW w:w="1276" w:type="dxa"/>
            <w:shd w:val="clear" w:color="auto" w:fill="auto"/>
          </w:tcPr>
          <w:p w14:paraId="36EDDF35" w14:textId="77777777" w:rsidR="00FF33A6" w:rsidRPr="00566B7B" w:rsidRDefault="00FF33A6" w:rsidP="008F4AF9">
            <w:pPr>
              <w:spacing w:after="0"/>
              <w:ind w:left="-2"/>
              <w:rPr>
                <w:rFonts w:cs="FrankRuehl"/>
                <w:sz w:val="26"/>
                <w:szCs w:val="26"/>
                <w:rtl/>
              </w:rPr>
            </w:pPr>
          </w:p>
        </w:tc>
        <w:tc>
          <w:tcPr>
            <w:tcW w:w="2021" w:type="dxa"/>
            <w:vMerge w:val="restart"/>
            <w:shd w:val="clear" w:color="auto" w:fill="auto"/>
          </w:tcPr>
          <w:p w14:paraId="5E98CB18" w14:textId="77777777" w:rsidR="00FF33A6" w:rsidRPr="00566B7B" w:rsidRDefault="00FF33A6" w:rsidP="008F4AF9">
            <w:pPr>
              <w:spacing w:after="0"/>
              <w:ind w:left="-2"/>
              <w:rPr>
                <w:rFonts w:cs="FrankRuehl"/>
                <w:sz w:val="26"/>
                <w:szCs w:val="26"/>
                <w:rtl/>
              </w:rPr>
            </w:pPr>
          </w:p>
        </w:tc>
        <w:tc>
          <w:tcPr>
            <w:tcW w:w="2091" w:type="dxa"/>
            <w:shd w:val="clear" w:color="auto" w:fill="auto"/>
          </w:tcPr>
          <w:p w14:paraId="26B44591" w14:textId="77777777" w:rsidR="00FF33A6" w:rsidRPr="00566B7B" w:rsidRDefault="00FF33A6" w:rsidP="008F4AF9">
            <w:pPr>
              <w:spacing w:after="0"/>
              <w:ind w:left="-2"/>
              <w:rPr>
                <w:rFonts w:cs="FrankRuehl"/>
                <w:sz w:val="26"/>
                <w:szCs w:val="26"/>
                <w:rtl/>
              </w:rPr>
            </w:pPr>
          </w:p>
        </w:tc>
        <w:tc>
          <w:tcPr>
            <w:tcW w:w="1843" w:type="dxa"/>
            <w:shd w:val="clear" w:color="auto" w:fill="auto"/>
          </w:tcPr>
          <w:p w14:paraId="6CDD8A17" w14:textId="77777777" w:rsidR="00FF33A6" w:rsidRPr="00566B7B" w:rsidRDefault="00FF33A6" w:rsidP="008F4AF9">
            <w:pPr>
              <w:spacing w:after="0"/>
              <w:ind w:left="-2"/>
              <w:rPr>
                <w:rFonts w:cs="FrankRuehl"/>
                <w:sz w:val="26"/>
                <w:szCs w:val="26"/>
                <w:rtl/>
              </w:rPr>
            </w:pPr>
          </w:p>
        </w:tc>
        <w:tc>
          <w:tcPr>
            <w:tcW w:w="1985" w:type="dxa"/>
            <w:vMerge w:val="restart"/>
            <w:shd w:val="clear" w:color="auto" w:fill="auto"/>
          </w:tcPr>
          <w:p w14:paraId="0A0779F6" w14:textId="77777777" w:rsidR="00FF33A6" w:rsidRPr="00566B7B" w:rsidRDefault="00FF33A6" w:rsidP="008F4AF9">
            <w:pPr>
              <w:spacing w:after="0"/>
              <w:ind w:left="-2"/>
              <w:rPr>
                <w:rFonts w:cs="FrankRuehl"/>
                <w:sz w:val="26"/>
                <w:szCs w:val="26"/>
                <w:rtl/>
              </w:rPr>
            </w:pPr>
          </w:p>
        </w:tc>
      </w:tr>
      <w:tr w:rsidR="00FF33A6" w:rsidRPr="000E6DDF" w14:paraId="1B2D924F" w14:textId="77777777" w:rsidTr="008F4AF9">
        <w:trPr>
          <w:jc w:val="center"/>
        </w:trPr>
        <w:tc>
          <w:tcPr>
            <w:tcW w:w="1276" w:type="dxa"/>
            <w:shd w:val="clear" w:color="auto" w:fill="auto"/>
          </w:tcPr>
          <w:p w14:paraId="0481ECF8" w14:textId="77777777" w:rsidR="00FF33A6" w:rsidRPr="00A6256C" w:rsidRDefault="00FF33A6" w:rsidP="008F4AF9">
            <w:pPr>
              <w:spacing w:after="0"/>
              <w:ind w:left="-2"/>
              <w:rPr>
                <w:rFonts w:cs="FrankRuehl"/>
                <w:sz w:val="36"/>
                <w:szCs w:val="36"/>
                <w:rtl/>
              </w:rPr>
            </w:pPr>
          </w:p>
        </w:tc>
        <w:tc>
          <w:tcPr>
            <w:tcW w:w="2021" w:type="dxa"/>
            <w:vMerge/>
            <w:shd w:val="clear" w:color="auto" w:fill="auto"/>
          </w:tcPr>
          <w:p w14:paraId="076CA26A" w14:textId="77777777" w:rsidR="00FF33A6" w:rsidRPr="00A6256C" w:rsidRDefault="00FF33A6" w:rsidP="008F4AF9">
            <w:pPr>
              <w:spacing w:after="0"/>
              <w:ind w:left="-2"/>
              <w:rPr>
                <w:rFonts w:cs="FrankRuehl"/>
                <w:sz w:val="36"/>
                <w:szCs w:val="36"/>
                <w:rtl/>
              </w:rPr>
            </w:pPr>
          </w:p>
        </w:tc>
        <w:tc>
          <w:tcPr>
            <w:tcW w:w="2091" w:type="dxa"/>
            <w:shd w:val="clear" w:color="auto" w:fill="auto"/>
          </w:tcPr>
          <w:p w14:paraId="6D9F7873" w14:textId="77777777" w:rsidR="00FF33A6" w:rsidRPr="00A6256C" w:rsidRDefault="00FF33A6" w:rsidP="008F4AF9">
            <w:pPr>
              <w:spacing w:after="0"/>
              <w:ind w:left="-2"/>
              <w:rPr>
                <w:rFonts w:cs="FrankRuehl"/>
                <w:sz w:val="36"/>
                <w:szCs w:val="36"/>
                <w:rtl/>
              </w:rPr>
            </w:pPr>
          </w:p>
        </w:tc>
        <w:tc>
          <w:tcPr>
            <w:tcW w:w="1843" w:type="dxa"/>
            <w:shd w:val="clear" w:color="auto" w:fill="auto"/>
          </w:tcPr>
          <w:p w14:paraId="19DCB99C" w14:textId="77777777" w:rsidR="00FF33A6" w:rsidRPr="00A6256C" w:rsidRDefault="00FF33A6" w:rsidP="008F4AF9">
            <w:pPr>
              <w:spacing w:after="0"/>
              <w:ind w:left="-2"/>
              <w:rPr>
                <w:rFonts w:cs="FrankRuehl"/>
                <w:sz w:val="36"/>
                <w:szCs w:val="36"/>
                <w:rtl/>
              </w:rPr>
            </w:pPr>
          </w:p>
        </w:tc>
        <w:tc>
          <w:tcPr>
            <w:tcW w:w="1985" w:type="dxa"/>
            <w:vMerge/>
            <w:shd w:val="clear" w:color="auto" w:fill="auto"/>
          </w:tcPr>
          <w:p w14:paraId="43C94374" w14:textId="77777777" w:rsidR="00FF33A6" w:rsidRPr="00DE0236" w:rsidRDefault="00FF33A6" w:rsidP="008F4AF9">
            <w:pPr>
              <w:spacing w:after="0"/>
              <w:ind w:left="-2"/>
              <w:rPr>
                <w:rFonts w:cs="FrankRuehl"/>
                <w:sz w:val="24"/>
                <w:rtl/>
              </w:rPr>
            </w:pPr>
          </w:p>
        </w:tc>
      </w:tr>
      <w:tr w:rsidR="00FF33A6" w:rsidRPr="000E6DDF" w14:paraId="6AD109A9" w14:textId="77777777" w:rsidTr="008F4AF9">
        <w:trPr>
          <w:jc w:val="center"/>
        </w:trPr>
        <w:tc>
          <w:tcPr>
            <w:tcW w:w="1276" w:type="dxa"/>
            <w:shd w:val="clear" w:color="auto" w:fill="auto"/>
          </w:tcPr>
          <w:p w14:paraId="3E529A05" w14:textId="77777777" w:rsidR="00FF33A6" w:rsidRPr="00A6256C" w:rsidRDefault="00FF33A6" w:rsidP="008F4AF9">
            <w:pPr>
              <w:spacing w:after="0"/>
              <w:ind w:left="-2"/>
              <w:rPr>
                <w:rFonts w:cs="FrankRuehl"/>
                <w:sz w:val="36"/>
                <w:szCs w:val="36"/>
                <w:rtl/>
              </w:rPr>
            </w:pPr>
          </w:p>
        </w:tc>
        <w:tc>
          <w:tcPr>
            <w:tcW w:w="2021" w:type="dxa"/>
            <w:vMerge/>
            <w:shd w:val="clear" w:color="auto" w:fill="auto"/>
          </w:tcPr>
          <w:p w14:paraId="01EB89F0" w14:textId="77777777" w:rsidR="00FF33A6" w:rsidRPr="00A6256C" w:rsidRDefault="00FF33A6" w:rsidP="008F4AF9">
            <w:pPr>
              <w:spacing w:after="0"/>
              <w:ind w:left="-2"/>
              <w:rPr>
                <w:rFonts w:cs="FrankRuehl"/>
                <w:sz w:val="36"/>
                <w:szCs w:val="36"/>
                <w:rtl/>
              </w:rPr>
            </w:pPr>
          </w:p>
        </w:tc>
        <w:tc>
          <w:tcPr>
            <w:tcW w:w="2091" w:type="dxa"/>
            <w:shd w:val="clear" w:color="auto" w:fill="auto"/>
          </w:tcPr>
          <w:p w14:paraId="441760AD" w14:textId="77777777" w:rsidR="00FF33A6" w:rsidRPr="00A6256C" w:rsidRDefault="00FF33A6" w:rsidP="008F4AF9">
            <w:pPr>
              <w:spacing w:after="0"/>
              <w:ind w:left="-2"/>
              <w:rPr>
                <w:rFonts w:cs="FrankRuehl"/>
                <w:sz w:val="36"/>
                <w:szCs w:val="36"/>
                <w:rtl/>
              </w:rPr>
            </w:pPr>
          </w:p>
        </w:tc>
        <w:tc>
          <w:tcPr>
            <w:tcW w:w="1843" w:type="dxa"/>
            <w:shd w:val="clear" w:color="auto" w:fill="auto"/>
          </w:tcPr>
          <w:p w14:paraId="4FE4B84C" w14:textId="77777777" w:rsidR="00FF33A6" w:rsidRPr="00A6256C" w:rsidRDefault="00FF33A6" w:rsidP="008F4AF9">
            <w:pPr>
              <w:spacing w:after="0"/>
              <w:ind w:left="-2"/>
              <w:rPr>
                <w:rFonts w:cs="FrankRuehl"/>
                <w:sz w:val="36"/>
                <w:szCs w:val="36"/>
                <w:rtl/>
              </w:rPr>
            </w:pPr>
          </w:p>
        </w:tc>
        <w:tc>
          <w:tcPr>
            <w:tcW w:w="1985" w:type="dxa"/>
            <w:vMerge/>
            <w:shd w:val="clear" w:color="auto" w:fill="auto"/>
          </w:tcPr>
          <w:p w14:paraId="147F1839" w14:textId="77777777" w:rsidR="00FF33A6" w:rsidRPr="00DE0236" w:rsidRDefault="00FF33A6" w:rsidP="008F4AF9">
            <w:pPr>
              <w:spacing w:after="0"/>
              <w:ind w:left="-2"/>
              <w:rPr>
                <w:rFonts w:cs="FrankRuehl"/>
                <w:sz w:val="24"/>
                <w:rtl/>
              </w:rPr>
            </w:pPr>
          </w:p>
        </w:tc>
      </w:tr>
    </w:tbl>
    <w:p w14:paraId="706C991E" w14:textId="77777777" w:rsidR="00FF33A6" w:rsidRDefault="00FF33A6" w:rsidP="00FF33A6">
      <w:pPr>
        <w:spacing w:after="0"/>
        <w:ind w:left="-2"/>
        <w:jc w:val="center"/>
        <w:rPr>
          <w:rFonts w:cs="FrankRuehl"/>
          <w:sz w:val="32"/>
          <w:szCs w:val="32"/>
          <w:u w:val="single"/>
          <w:rtl/>
        </w:rPr>
      </w:pPr>
    </w:p>
    <w:p w14:paraId="113B1680" w14:textId="77777777" w:rsidR="002B7AF7" w:rsidRDefault="002B7AF7">
      <w:pPr>
        <w:bidi w:val="0"/>
        <w:rPr>
          <w:rFonts w:cs="FrankRuehl"/>
          <w:b/>
          <w:bCs/>
          <w:sz w:val="32"/>
          <w:szCs w:val="32"/>
          <w:u w:val="single"/>
        </w:rPr>
      </w:pPr>
      <w:r>
        <w:rPr>
          <w:rFonts w:cs="FrankRuehl"/>
          <w:b/>
          <w:bCs/>
          <w:sz w:val="32"/>
          <w:szCs w:val="32"/>
          <w:u w:val="single"/>
          <w:rtl/>
        </w:rPr>
        <w:br w:type="page"/>
      </w:r>
    </w:p>
    <w:p w14:paraId="22DAF70E" w14:textId="06388CEA" w:rsidR="00F25346" w:rsidRPr="00A674BD" w:rsidRDefault="00F25346" w:rsidP="00806CB6">
      <w:pPr>
        <w:spacing w:after="0"/>
        <w:ind w:left="-2"/>
        <w:jc w:val="center"/>
        <w:rPr>
          <w:rFonts w:cs="FrankRuehl"/>
          <w:b/>
          <w:bCs/>
          <w:sz w:val="32"/>
          <w:szCs w:val="32"/>
          <w:u w:val="single"/>
          <w:rtl/>
        </w:rPr>
      </w:pPr>
      <w:r w:rsidRPr="00A674BD">
        <w:rPr>
          <w:rFonts w:cs="FrankRuehl" w:hint="cs"/>
          <w:b/>
          <w:bCs/>
          <w:sz w:val="32"/>
          <w:szCs w:val="32"/>
          <w:u w:val="single"/>
          <w:rtl/>
        </w:rPr>
        <w:lastRenderedPageBreak/>
        <w:t>נספח י</w:t>
      </w:r>
      <w:r>
        <w:rPr>
          <w:rFonts w:cs="FrankRuehl" w:hint="cs"/>
          <w:b/>
          <w:bCs/>
          <w:sz w:val="32"/>
          <w:szCs w:val="32"/>
          <w:u w:val="single"/>
          <w:rtl/>
        </w:rPr>
        <w:t>"</w:t>
      </w:r>
      <w:r w:rsidR="003F2D5D">
        <w:rPr>
          <w:rFonts w:cs="FrankRuehl" w:hint="cs"/>
          <w:b/>
          <w:bCs/>
          <w:sz w:val="32"/>
          <w:szCs w:val="32"/>
          <w:u w:val="single"/>
          <w:rtl/>
        </w:rPr>
        <w:t>ב</w:t>
      </w:r>
      <w:r w:rsidR="00094D08">
        <w:rPr>
          <w:rFonts w:cs="FrankRuehl" w:hint="cs"/>
          <w:b/>
          <w:bCs/>
          <w:sz w:val="32"/>
          <w:szCs w:val="32"/>
          <w:u w:val="single"/>
          <w:rtl/>
        </w:rPr>
        <w:t xml:space="preserve"> (1)</w:t>
      </w:r>
    </w:p>
    <w:bookmarkEnd w:id="38"/>
    <w:p w14:paraId="1DE6CFAC" w14:textId="77777777" w:rsidR="00987C8E" w:rsidRDefault="00987C8E" w:rsidP="00987C8E">
      <w:pPr>
        <w:spacing w:after="0" w:line="360" w:lineRule="auto"/>
        <w:ind w:left="-2"/>
        <w:rPr>
          <w:rFonts w:cs="FrankRuehl"/>
          <w:rtl/>
        </w:rPr>
      </w:pPr>
      <w:r w:rsidRPr="00DE0236">
        <w:rPr>
          <w:rFonts w:cs="FrankRuehl"/>
          <w:b/>
          <w:bCs/>
          <w:szCs w:val="28"/>
          <w:u w:val="single"/>
          <w:rtl/>
        </w:rPr>
        <w:t xml:space="preserve">פירוט ניסיון </w:t>
      </w:r>
      <w:r w:rsidRPr="00DE0236">
        <w:rPr>
          <w:rFonts w:cs="FrankRuehl" w:hint="cs"/>
          <w:b/>
          <w:bCs/>
          <w:szCs w:val="28"/>
          <w:u w:val="single"/>
          <w:rtl/>
        </w:rPr>
        <w:t>המציע</w:t>
      </w:r>
    </w:p>
    <w:p w14:paraId="3AB9CCA8" w14:textId="77777777" w:rsidR="00987C8E" w:rsidRPr="00DE0236" w:rsidRDefault="00987C8E" w:rsidP="00987C8E">
      <w:pPr>
        <w:spacing w:after="0" w:line="360" w:lineRule="auto"/>
        <w:ind w:left="-2"/>
        <w:rPr>
          <w:rFonts w:cs="FrankRuehl"/>
          <w:rtl/>
        </w:rPr>
      </w:pPr>
    </w:p>
    <w:tbl>
      <w:tblPr>
        <w:tblStyle w:val="af5"/>
        <w:bidiVisual/>
        <w:tblW w:w="0" w:type="auto"/>
        <w:tblInd w:w="1779" w:type="dxa"/>
        <w:tblLook w:val="04A0" w:firstRow="1" w:lastRow="0" w:firstColumn="1" w:lastColumn="0" w:noHBand="0" w:noVBand="1"/>
      </w:tblPr>
      <w:tblGrid>
        <w:gridCol w:w="2693"/>
        <w:gridCol w:w="2693"/>
      </w:tblGrid>
      <w:tr w:rsidR="00987C8E" w14:paraId="64055A9E" w14:textId="77777777" w:rsidTr="0017652B">
        <w:tc>
          <w:tcPr>
            <w:tcW w:w="2693" w:type="dxa"/>
          </w:tcPr>
          <w:p w14:paraId="04ED1457" w14:textId="77777777" w:rsidR="00987C8E" w:rsidRDefault="00987C8E" w:rsidP="0017652B">
            <w:pPr>
              <w:tabs>
                <w:tab w:val="left" w:pos="2266"/>
              </w:tabs>
              <w:jc w:val="center"/>
              <w:rPr>
                <w:rFonts w:cs="FrankRuehl"/>
                <w:rtl/>
              </w:rPr>
            </w:pPr>
          </w:p>
          <w:p w14:paraId="1631EFC7" w14:textId="77777777" w:rsidR="00987C8E" w:rsidRDefault="00987C8E" w:rsidP="0017652B">
            <w:pPr>
              <w:tabs>
                <w:tab w:val="left" w:pos="2266"/>
              </w:tabs>
              <w:jc w:val="center"/>
              <w:rPr>
                <w:rFonts w:cs="FrankRuehl"/>
                <w:rtl/>
              </w:rPr>
            </w:pPr>
          </w:p>
        </w:tc>
        <w:tc>
          <w:tcPr>
            <w:tcW w:w="2693" w:type="dxa"/>
          </w:tcPr>
          <w:p w14:paraId="14C8522E" w14:textId="77777777" w:rsidR="00987C8E" w:rsidRDefault="00987C8E" w:rsidP="0017652B">
            <w:pPr>
              <w:tabs>
                <w:tab w:val="left" w:pos="2266"/>
              </w:tabs>
              <w:jc w:val="center"/>
              <w:rPr>
                <w:rFonts w:cs="FrankRuehl"/>
                <w:rtl/>
              </w:rPr>
            </w:pPr>
          </w:p>
        </w:tc>
      </w:tr>
      <w:tr w:rsidR="00987C8E" w14:paraId="5F72020E" w14:textId="77777777" w:rsidTr="0017652B">
        <w:tc>
          <w:tcPr>
            <w:tcW w:w="2693" w:type="dxa"/>
            <w:shd w:val="clear" w:color="auto" w:fill="BFBFBF" w:themeFill="background1" w:themeFillShade="BF"/>
          </w:tcPr>
          <w:p w14:paraId="3C724A2C" w14:textId="77777777" w:rsidR="00987C8E" w:rsidRPr="003F1535" w:rsidRDefault="00987C8E" w:rsidP="0017652B">
            <w:pPr>
              <w:tabs>
                <w:tab w:val="left" w:pos="2266"/>
              </w:tabs>
              <w:jc w:val="center"/>
              <w:rPr>
                <w:rFonts w:cs="FrankRuehl"/>
                <w:sz w:val="24"/>
                <w:szCs w:val="24"/>
                <w:rtl/>
              </w:rPr>
            </w:pPr>
            <w:r w:rsidRPr="003F1535">
              <w:rPr>
                <w:rFonts w:cs="FrankRuehl" w:hint="cs"/>
                <w:sz w:val="24"/>
                <w:szCs w:val="24"/>
                <w:rtl/>
              </w:rPr>
              <w:t>שם המציע</w:t>
            </w:r>
          </w:p>
        </w:tc>
        <w:tc>
          <w:tcPr>
            <w:tcW w:w="2693" w:type="dxa"/>
            <w:shd w:val="clear" w:color="auto" w:fill="BFBFBF" w:themeFill="background1" w:themeFillShade="BF"/>
          </w:tcPr>
          <w:p w14:paraId="07944D9C" w14:textId="77777777" w:rsidR="00987C8E" w:rsidRPr="003F1535" w:rsidRDefault="00987C8E" w:rsidP="0017652B">
            <w:pPr>
              <w:tabs>
                <w:tab w:val="left" w:pos="2266"/>
              </w:tabs>
              <w:jc w:val="center"/>
              <w:rPr>
                <w:rFonts w:cs="FrankRuehl"/>
                <w:sz w:val="24"/>
                <w:szCs w:val="24"/>
                <w:rtl/>
              </w:rPr>
            </w:pPr>
            <w:r w:rsidRPr="003F1535">
              <w:rPr>
                <w:rFonts w:cs="FrankRuehl" w:hint="cs"/>
                <w:sz w:val="24"/>
                <w:szCs w:val="24"/>
                <w:rtl/>
              </w:rPr>
              <w:t>ח.פ./ת.ז./ע.מ.</w:t>
            </w:r>
          </w:p>
        </w:tc>
      </w:tr>
    </w:tbl>
    <w:p w14:paraId="33C5CF9E" w14:textId="77777777" w:rsidR="00987C8E" w:rsidRPr="00DE0236" w:rsidRDefault="00987C8E" w:rsidP="00987C8E">
      <w:pPr>
        <w:tabs>
          <w:tab w:val="left" w:pos="2266"/>
        </w:tabs>
        <w:spacing w:after="0"/>
        <w:ind w:left="281"/>
        <w:rPr>
          <w:rFonts w:cs="FrankRuehl"/>
          <w:rtl/>
        </w:rPr>
      </w:pPr>
    </w:p>
    <w:p w14:paraId="46BAB5E4" w14:textId="77777777" w:rsidR="00987C8E" w:rsidRPr="00143A57" w:rsidRDefault="00987C8E" w:rsidP="00987C8E">
      <w:pPr>
        <w:spacing w:after="0"/>
        <w:ind w:left="-2"/>
        <w:rPr>
          <w:rFonts w:cs="FrankRuehl"/>
          <w:b/>
          <w:bCs/>
          <w:sz w:val="26"/>
          <w:szCs w:val="26"/>
          <w:rtl/>
        </w:rPr>
      </w:pPr>
      <w:r w:rsidRPr="00A6256C">
        <w:rPr>
          <w:rFonts w:cs="FrankRuehl" w:hint="cs"/>
          <w:b/>
          <w:bCs/>
          <w:sz w:val="26"/>
          <w:szCs w:val="26"/>
          <w:rtl/>
        </w:rPr>
        <w:t>ב</w:t>
      </w:r>
      <w:r w:rsidRPr="00DE0236">
        <w:rPr>
          <w:rFonts w:cs="FrankRuehl" w:hint="cs"/>
          <w:b/>
          <w:bCs/>
          <w:rtl/>
        </w:rPr>
        <w:t xml:space="preserve">. </w:t>
      </w:r>
      <w:r w:rsidRPr="00143A57">
        <w:rPr>
          <w:rFonts w:cs="FrankRuehl" w:hint="cs"/>
          <w:b/>
          <w:bCs/>
          <w:sz w:val="26"/>
          <w:szCs w:val="26"/>
          <w:u w:val="single"/>
          <w:rtl/>
        </w:rPr>
        <w:t>פרטי הניסיון המקצועי</w:t>
      </w:r>
    </w:p>
    <w:p w14:paraId="03E0CF56" w14:textId="77777777" w:rsidR="00987C8E" w:rsidRDefault="00987C8E" w:rsidP="00987C8E">
      <w:pPr>
        <w:spacing w:after="0" w:line="360" w:lineRule="auto"/>
        <w:ind w:left="281"/>
        <w:rPr>
          <w:rFonts w:cs="FrankRuehl"/>
          <w:sz w:val="26"/>
          <w:szCs w:val="26"/>
          <w:rtl/>
        </w:rPr>
      </w:pPr>
      <w:r w:rsidRPr="00143A57">
        <w:rPr>
          <w:rFonts w:cs="FrankRuehl"/>
          <w:sz w:val="26"/>
          <w:szCs w:val="26"/>
          <w:rtl/>
        </w:rPr>
        <w:t xml:space="preserve">על המציע לציין פרטים בדבר </w:t>
      </w:r>
      <w:r w:rsidRPr="00143A57">
        <w:rPr>
          <w:rFonts w:cs="FrankRuehl" w:hint="cs"/>
          <w:sz w:val="26"/>
          <w:szCs w:val="26"/>
          <w:rtl/>
        </w:rPr>
        <w:t>ניסיון המציע כמפורט להלן:</w:t>
      </w:r>
      <w:r>
        <w:rPr>
          <w:rFonts w:cs="FrankRuehl" w:hint="cs"/>
          <w:sz w:val="26"/>
          <w:szCs w:val="26"/>
          <w:rtl/>
        </w:rPr>
        <w:t xml:space="preserve"> </w:t>
      </w:r>
    </w:p>
    <w:tbl>
      <w:tblPr>
        <w:bidiVisual/>
        <w:tblW w:w="9413" w:type="dxa"/>
        <w:tblBorders>
          <w:top w:val="single" w:sz="4" w:space="0" w:color="auto"/>
        </w:tblBorders>
        <w:tblLook w:val="0000" w:firstRow="0" w:lastRow="0" w:firstColumn="0" w:lastColumn="0" w:noHBand="0" w:noVBand="0"/>
      </w:tblPr>
      <w:tblGrid>
        <w:gridCol w:w="1744"/>
        <w:gridCol w:w="1461"/>
        <w:gridCol w:w="1278"/>
        <w:gridCol w:w="2738"/>
        <w:gridCol w:w="2192"/>
      </w:tblGrid>
      <w:tr w:rsidR="00987C8E" w:rsidRPr="004F3742" w14:paraId="2ADD88C4" w14:textId="77777777" w:rsidTr="0017652B">
        <w:trPr>
          <w:trHeight w:val="104"/>
          <w:tblHeader/>
        </w:trPr>
        <w:tc>
          <w:tcPr>
            <w:tcW w:w="1744" w:type="dxa"/>
            <w:tcBorders>
              <w:top w:val="single" w:sz="4" w:space="0" w:color="auto"/>
              <w:left w:val="single" w:sz="4" w:space="0" w:color="auto"/>
              <w:bottom w:val="single" w:sz="4" w:space="0" w:color="auto"/>
              <w:right w:val="single" w:sz="4" w:space="0" w:color="auto"/>
            </w:tcBorders>
            <w:shd w:val="clear" w:color="auto" w:fill="D9D9D9"/>
          </w:tcPr>
          <w:p w14:paraId="627ED21C" w14:textId="77777777" w:rsidR="00987C8E" w:rsidRPr="004F3742" w:rsidRDefault="00987C8E" w:rsidP="0017652B">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מזמין</w:t>
            </w:r>
            <w:r w:rsidRPr="004F3742">
              <w:rPr>
                <w:rFonts w:cs="FrankRuehl"/>
                <w:b/>
                <w:bCs/>
                <w:sz w:val="26"/>
                <w:szCs w:val="26"/>
                <w:rtl/>
              </w:rPr>
              <w:t xml:space="preserve"> </w:t>
            </w:r>
            <w:r w:rsidRPr="004F3742">
              <w:rPr>
                <w:rFonts w:cs="FrankRuehl" w:hint="eastAsia"/>
                <w:b/>
                <w:bCs/>
                <w:sz w:val="26"/>
                <w:szCs w:val="26"/>
                <w:rtl/>
              </w:rPr>
              <w:t>השירות</w:t>
            </w:r>
          </w:p>
        </w:tc>
        <w:tc>
          <w:tcPr>
            <w:tcW w:w="1461" w:type="dxa"/>
            <w:tcBorders>
              <w:top w:val="single" w:sz="4" w:space="0" w:color="auto"/>
              <w:left w:val="single" w:sz="4" w:space="0" w:color="auto"/>
              <w:bottom w:val="single" w:sz="4" w:space="0" w:color="auto"/>
              <w:right w:val="single" w:sz="4" w:space="0" w:color="auto"/>
            </w:tcBorders>
            <w:shd w:val="clear" w:color="auto" w:fill="D9D9D9"/>
          </w:tcPr>
          <w:p w14:paraId="364F5B08" w14:textId="77777777" w:rsidR="00987C8E" w:rsidRPr="004F3742" w:rsidRDefault="00987C8E" w:rsidP="0017652B">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1D641A19" w14:textId="77777777" w:rsidR="00987C8E" w:rsidRPr="004F3742" w:rsidRDefault="00987C8E" w:rsidP="0017652B">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8" w:type="dxa"/>
            <w:tcBorders>
              <w:top w:val="single" w:sz="4" w:space="0" w:color="auto"/>
              <w:left w:val="single" w:sz="4" w:space="0" w:color="auto"/>
              <w:bottom w:val="single" w:sz="4" w:space="0" w:color="auto"/>
              <w:right w:val="single" w:sz="4" w:space="0" w:color="auto"/>
            </w:tcBorders>
            <w:shd w:val="clear" w:color="auto" w:fill="D9D9D9"/>
          </w:tcPr>
          <w:p w14:paraId="244A02E8" w14:textId="77777777" w:rsidR="00987C8E" w:rsidRPr="004F3742" w:rsidRDefault="00987C8E" w:rsidP="0017652B">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465E3F3E" w14:textId="77777777" w:rsidR="00987C8E" w:rsidRPr="004F3742" w:rsidRDefault="00987C8E" w:rsidP="0017652B">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8" w:type="dxa"/>
            <w:tcBorders>
              <w:top w:val="single" w:sz="4" w:space="0" w:color="auto"/>
              <w:left w:val="single" w:sz="4" w:space="0" w:color="auto"/>
              <w:bottom w:val="single" w:sz="4" w:space="0" w:color="auto"/>
              <w:right w:val="single" w:sz="4" w:space="0" w:color="auto"/>
            </w:tcBorders>
            <w:shd w:val="clear" w:color="auto" w:fill="D9D9D9"/>
          </w:tcPr>
          <w:p w14:paraId="28AD19DF" w14:textId="77777777" w:rsidR="00987C8E" w:rsidRPr="004F3742" w:rsidRDefault="00987C8E" w:rsidP="0017652B">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14:paraId="13C64C84" w14:textId="10021188" w:rsidR="00987C8E" w:rsidRPr="00776CCB" w:rsidRDefault="00987C8E" w:rsidP="00987C8E">
            <w:pPr>
              <w:spacing w:after="0" w:line="240" w:lineRule="auto"/>
              <w:ind w:left="-2"/>
              <w:jc w:val="center"/>
              <w:rPr>
                <w:rFonts w:cs="FrankRuehl"/>
                <w:sz w:val="24"/>
                <w:szCs w:val="24"/>
                <w:rtl/>
              </w:rPr>
            </w:pPr>
            <w:r w:rsidRPr="00776CCB">
              <w:rPr>
                <w:rFonts w:cs="FrankRuehl"/>
                <w:sz w:val="24"/>
                <w:szCs w:val="24"/>
                <w:rtl/>
              </w:rPr>
              <w:t>(</w:t>
            </w:r>
            <w:r w:rsidRPr="00776CCB">
              <w:rPr>
                <w:rFonts w:cs="FrankRuehl" w:hint="cs"/>
                <w:sz w:val="24"/>
                <w:szCs w:val="24"/>
                <w:rtl/>
              </w:rPr>
              <w:t>פירוט עבודות האחזקה</w:t>
            </w:r>
            <w:r w:rsidRPr="00776CCB">
              <w:rPr>
                <w:rFonts w:cs="FrankRuehl"/>
                <w:sz w:val="24"/>
                <w:szCs w:val="24"/>
                <w:rtl/>
              </w:rPr>
              <w:t xml:space="preserve">, </w:t>
            </w:r>
            <w:r w:rsidRPr="00776CCB">
              <w:rPr>
                <w:rFonts w:cs="FrankRuehl" w:hint="eastAsia"/>
                <w:sz w:val="24"/>
                <w:szCs w:val="24"/>
                <w:rtl/>
              </w:rPr>
              <w:t>מס</w:t>
            </w:r>
            <w:r w:rsidRPr="00776CCB">
              <w:rPr>
                <w:rFonts w:cs="FrankRuehl"/>
                <w:sz w:val="24"/>
                <w:szCs w:val="24"/>
                <w:rtl/>
              </w:rPr>
              <w:t xml:space="preserve">' </w:t>
            </w:r>
            <w:r w:rsidRPr="00776CCB">
              <w:rPr>
                <w:rFonts w:cs="FrankRuehl" w:hint="eastAsia"/>
                <w:sz w:val="24"/>
                <w:szCs w:val="24"/>
                <w:rtl/>
              </w:rPr>
              <w:t>עובדים</w:t>
            </w:r>
            <w:r w:rsidRPr="00776CCB">
              <w:rPr>
                <w:rFonts w:cs="FrankRuehl"/>
                <w:sz w:val="24"/>
                <w:szCs w:val="24"/>
                <w:rtl/>
              </w:rPr>
              <w:t xml:space="preserve">, </w:t>
            </w:r>
            <w:r w:rsidRPr="00776CCB">
              <w:rPr>
                <w:rFonts w:cs="FrankRuehl" w:hint="eastAsia"/>
                <w:sz w:val="24"/>
                <w:szCs w:val="24"/>
                <w:rtl/>
              </w:rPr>
              <w:t>מס</w:t>
            </w:r>
            <w:r w:rsidRPr="00776CCB">
              <w:rPr>
                <w:rFonts w:cs="FrankRuehl"/>
                <w:sz w:val="24"/>
                <w:szCs w:val="24"/>
                <w:rtl/>
              </w:rPr>
              <w:t xml:space="preserve">' </w:t>
            </w:r>
            <w:r w:rsidRPr="00776CCB">
              <w:rPr>
                <w:rFonts w:cs="FrankRuehl" w:hint="eastAsia"/>
                <w:sz w:val="24"/>
                <w:szCs w:val="24"/>
                <w:rtl/>
              </w:rPr>
              <w:t>עבודות</w:t>
            </w:r>
            <w:r w:rsidRPr="00776CCB">
              <w:rPr>
                <w:rFonts w:cs="FrankRuehl"/>
                <w:sz w:val="24"/>
                <w:szCs w:val="24"/>
                <w:rtl/>
              </w:rPr>
              <w:t xml:space="preserve"> </w:t>
            </w:r>
            <w:r w:rsidRPr="00776CCB">
              <w:rPr>
                <w:rFonts w:cs="FrankRuehl" w:hint="eastAsia"/>
                <w:sz w:val="24"/>
                <w:szCs w:val="24"/>
                <w:rtl/>
              </w:rPr>
              <w:t>במקביל</w:t>
            </w:r>
            <w:r w:rsidRPr="00776CCB">
              <w:rPr>
                <w:rFonts w:cs="FrankRuehl"/>
                <w:sz w:val="24"/>
                <w:szCs w:val="24"/>
                <w:rtl/>
              </w:rPr>
              <w:t xml:space="preserve">, </w:t>
            </w:r>
            <w:r w:rsidRPr="00776CCB">
              <w:rPr>
                <w:rFonts w:cs="FrankRuehl" w:hint="cs"/>
                <w:sz w:val="24"/>
                <w:szCs w:val="24"/>
                <w:rtl/>
              </w:rPr>
              <w:t>מיקום המבנה,</w:t>
            </w:r>
            <w:r>
              <w:rPr>
                <w:rFonts w:cs="FrankRuehl" w:hint="cs"/>
                <w:sz w:val="24"/>
                <w:szCs w:val="24"/>
                <w:rtl/>
              </w:rPr>
              <w:t xml:space="preserve"> </w:t>
            </w:r>
            <w:r w:rsidRPr="00987C8E">
              <w:rPr>
                <w:rFonts w:cs="FrankRuehl"/>
                <w:sz w:val="24"/>
                <w:szCs w:val="24"/>
                <w:rtl/>
              </w:rPr>
              <w:t>אחזקה או בינוי מבנה/ים בסביבת נחל או בנחל עצמו או בסביבה סמוכה למקורות מים</w:t>
            </w:r>
            <w:r w:rsidR="00181F4D">
              <w:rPr>
                <w:rFonts w:cs="FrankRuehl" w:hint="cs"/>
                <w:sz w:val="24"/>
                <w:szCs w:val="24"/>
                <w:rtl/>
              </w:rPr>
              <w:t xml:space="preserve"> (יש לפרט את מקור המים כהגדרתו במכרז)</w:t>
            </w:r>
            <w:r w:rsidRPr="00987C8E">
              <w:rPr>
                <w:rFonts w:cs="FrankRuehl"/>
                <w:sz w:val="24"/>
                <w:szCs w:val="24"/>
                <w:rtl/>
              </w:rPr>
              <w:t>;</w:t>
            </w:r>
            <w:r>
              <w:rPr>
                <w:rFonts w:cs="FrankRuehl" w:hint="cs"/>
                <w:sz w:val="24"/>
                <w:szCs w:val="24"/>
                <w:rtl/>
              </w:rPr>
              <w:t xml:space="preserve"> </w:t>
            </w:r>
            <w:r w:rsidRPr="00987C8E">
              <w:rPr>
                <w:rFonts w:cs="FrankRuehl"/>
                <w:sz w:val="24"/>
                <w:szCs w:val="24"/>
                <w:rtl/>
              </w:rPr>
              <w:t>אחזקת מבנה/ים שדרכי הגישה אליו מחייבות הגעה ברכב 4*4;</w:t>
            </w:r>
            <w:r>
              <w:rPr>
                <w:rFonts w:cs="FrankRuehl" w:hint="cs"/>
                <w:sz w:val="24"/>
                <w:szCs w:val="24"/>
                <w:rtl/>
              </w:rPr>
              <w:t xml:space="preserve"> </w:t>
            </w:r>
            <w:r w:rsidRPr="00987C8E">
              <w:rPr>
                <w:rFonts w:cs="FrankRuehl"/>
                <w:sz w:val="24"/>
                <w:szCs w:val="24"/>
                <w:rtl/>
              </w:rPr>
              <w:t xml:space="preserve">אחזקת המבנה כללה עבודה עם </w:t>
            </w:r>
            <w:r w:rsidR="003F7A0F">
              <w:rPr>
                <w:rFonts w:cs="FrankRuehl" w:hint="cs"/>
                <w:sz w:val="24"/>
                <w:szCs w:val="24"/>
                <w:rtl/>
              </w:rPr>
              <w:t>שופל/</w:t>
            </w:r>
            <w:r w:rsidRPr="00987C8E">
              <w:rPr>
                <w:rFonts w:cs="FrankRuehl"/>
                <w:sz w:val="24"/>
                <w:szCs w:val="24"/>
                <w:rtl/>
              </w:rPr>
              <w:t>טרקטור/באגר/בובקט</w:t>
            </w:r>
            <w:r>
              <w:rPr>
                <w:rFonts w:cs="FrankRuehl" w:hint="cs"/>
                <w:sz w:val="24"/>
                <w:szCs w:val="24"/>
                <w:rtl/>
              </w:rPr>
              <w:t xml:space="preserve">, </w:t>
            </w:r>
            <w:r w:rsidRPr="00987C8E">
              <w:rPr>
                <w:rFonts w:cs="FrankRuehl"/>
                <w:sz w:val="24"/>
                <w:szCs w:val="24"/>
                <w:rtl/>
              </w:rPr>
              <w:t>עבודות גינון, עבודות צביעה וזיפות</w:t>
            </w:r>
            <w:r w:rsidR="008A747E">
              <w:rPr>
                <w:rFonts w:cs="FrankRuehl" w:hint="cs"/>
                <w:sz w:val="24"/>
                <w:szCs w:val="24"/>
                <w:rtl/>
              </w:rPr>
              <w:t xml:space="preserve">, </w:t>
            </w:r>
            <w:r w:rsidRPr="00776CCB">
              <w:rPr>
                <w:rFonts w:cs="FrankRuehl" w:hint="eastAsia"/>
                <w:sz w:val="24"/>
                <w:szCs w:val="24"/>
                <w:rtl/>
              </w:rPr>
              <w:t>וכו</w:t>
            </w:r>
            <w:r w:rsidRPr="00776CCB">
              <w:rPr>
                <w:rFonts w:cs="FrankRuehl"/>
                <w:sz w:val="24"/>
                <w:szCs w:val="24"/>
                <w:rtl/>
              </w:rPr>
              <w:t xml:space="preserve">') </w:t>
            </w:r>
          </w:p>
        </w:tc>
        <w:tc>
          <w:tcPr>
            <w:tcW w:w="2192" w:type="dxa"/>
            <w:tcBorders>
              <w:top w:val="single" w:sz="4" w:space="0" w:color="auto"/>
              <w:left w:val="single" w:sz="4" w:space="0" w:color="auto"/>
              <w:bottom w:val="single" w:sz="4" w:space="0" w:color="auto"/>
              <w:right w:val="single" w:sz="4" w:space="0" w:color="auto"/>
            </w:tcBorders>
            <w:shd w:val="clear" w:color="auto" w:fill="D9D9D9"/>
          </w:tcPr>
          <w:p w14:paraId="397228E3" w14:textId="77777777" w:rsidR="00987C8E" w:rsidRPr="004F3742" w:rsidRDefault="00987C8E" w:rsidP="0017652B">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איש</w:t>
            </w:r>
            <w:r w:rsidRPr="004F3742">
              <w:rPr>
                <w:rFonts w:cs="FrankRuehl"/>
                <w:b/>
                <w:bCs/>
                <w:sz w:val="26"/>
                <w:szCs w:val="26"/>
                <w:rtl/>
              </w:rPr>
              <w:t xml:space="preserve"> </w:t>
            </w:r>
            <w:r w:rsidRPr="004F3742">
              <w:rPr>
                <w:rFonts w:cs="FrankRuehl" w:hint="eastAsia"/>
                <w:b/>
                <w:bCs/>
                <w:sz w:val="26"/>
                <w:szCs w:val="26"/>
                <w:rtl/>
              </w:rPr>
              <w:t>קשר</w:t>
            </w:r>
          </w:p>
          <w:p w14:paraId="6B976A7F" w14:textId="77777777" w:rsidR="00987C8E" w:rsidRPr="004F3742" w:rsidRDefault="00987C8E" w:rsidP="0017652B">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987C8E" w:rsidRPr="004F3742" w14:paraId="11C4D4E1" w14:textId="77777777" w:rsidTr="0017652B">
        <w:tblPrEx>
          <w:tblBorders>
            <w:left w:val="single" w:sz="4" w:space="0" w:color="auto"/>
            <w:bottom w:val="single" w:sz="4" w:space="0" w:color="auto"/>
            <w:right w:val="single" w:sz="4" w:space="0" w:color="auto"/>
            <w:insideH w:val="single" w:sz="4" w:space="0" w:color="auto"/>
            <w:insideV w:val="single" w:sz="4" w:space="0" w:color="auto"/>
          </w:tblBorders>
        </w:tblPrEx>
        <w:trPr>
          <w:trHeight w:val="293"/>
        </w:trPr>
        <w:tc>
          <w:tcPr>
            <w:tcW w:w="1744" w:type="dxa"/>
            <w:tcBorders>
              <w:top w:val="single" w:sz="4" w:space="0" w:color="auto"/>
              <w:left w:val="single" w:sz="4" w:space="0" w:color="auto"/>
              <w:bottom w:val="single" w:sz="4" w:space="0" w:color="auto"/>
              <w:right w:val="single" w:sz="4" w:space="0" w:color="auto"/>
            </w:tcBorders>
          </w:tcPr>
          <w:p w14:paraId="0FD4A025" w14:textId="77777777" w:rsidR="00987C8E" w:rsidRPr="004F3742" w:rsidRDefault="00987C8E" w:rsidP="0017652B">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6B107638" w14:textId="77777777" w:rsidR="00987C8E" w:rsidRPr="004F3742" w:rsidRDefault="00987C8E" w:rsidP="0017652B">
            <w:pPr>
              <w:spacing w:after="0"/>
              <w:ind w:left="-2"/>
              <w:rPr>
                <w:rFonts w:cs="FrankRuehl"/>
                <w:rtl/>
              </w:rPr>
            </w:pPr>
          </w:p>
          <w:p w14:paraId="719426D2" w14:textId="77777777" w:rsidR="00987C8E" w:rsidRPr="004F3742" w:rsidRDefault="00987C8E" w:rsidP="0017652B">
            <w:pPr>
              <w:spacing w:after="0"/>
              <w:ind w:left="-2"/>
              <w:rPr>
                <w:rFonts w:cs="FrankRuehl"/>
                <w:rtl/>
              </w:rPr>
            </w:pPr>
          </w:p>
          <w:p w14:paraId="5BA23675" w14:textId="77777777" w:rsidR="00987C8E" w:rsidRPr="004F3742" w:rsidRDefault="00987C8E" w:rsidP="0017652B">
            <w:pPr>
              <w:spacing w:after="0"/>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790FFD31" w14:textId="77777777" w:rsidR="00987C8E" w:rsidRPr="004F3742" w:rsidRDefault="00987C8E" w:rsidP="0017652B">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75714712" w14:textId="77777777" w:rsidR="00987C8E" w:rsidRPr="004F3742" w:rsidRDefault="00987C8E" w:rsidP="0017652B">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15C06A90" w14:textId="77777777" w:rsidR="00987C8E" w:rsidRPr="004F3742" w:rsidRDefault="00987C8E" w:rsidP="0017652B">
            <w:pPr>
              <w:spacing w:after="0"/>
              <w:ind w:left="-2"/>
              <w:rPr>
                <w:rFonts w:cs="FrankRuehl"/>
                <w:rtl/>
              </w:rPr>
            </w:pPr>
          </w:p>
        </w:tc>
      </w:tr>
      <w:tr w:rsidR="00987C8E" w:rsidRPr="004F3742" w14:paraId="2D6A0999" w14:textId="77777777" w:rsidTr="001765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74"/>
        </w:trPr>
        <w:tc>
          <w:tcPr>
            <w:tcW w:w="1744" w:type="dxa"/>
            <w:tcBorders>
              <w:top w:val="single" w:sz="4" w:space="0" w:color="auto"/>
              <w:left w:val="single" w:sz="4" w:space="0" w:color="auto"/>
              <w:bottom w:val="single" w:sz="4" w:space="0" w:color="auto"/>
              <w:right w:val="single" w:sz="4" w:space="0" w:color="auto"/>
            </w:tcBorders>
          </w:tcPr>
          <w:p w14:paraId="472788EA" w14:textId="77777777" w:rsidR="00987C8E" w:rsidRPr="004F3742" w:rsidRDefault="00987C8E" w:rsidP="0017652B">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52BC564B" w14:textId="77777777" w:rsidR="00987C8E" w:rsidRPr="004F3742" w:rsidRDefault="00987C8E" w:rsidP="0017652B">
            <w:pPr>
              <w:spacing w:after="0"/>
              <w:ind w:left="-2"/>
              <w:rPr>
                <w:rFonts w:cs="FrankRuehl"/>
                <w:rtl/>
              </w:rPr>
            </w:pPr>
          </w:p>
          <w:p w14:paraId="1E475A8F" w14:textId="77777777" w:rsidR="00987C8E" w:rsidRPr="004F3742" w:rsidRDefault="00987C8E" w:rsidP="0017652B">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3269D539" w14:textId="77777777" w:rsidR="00987C8E" w:rsidRPr="004F3742" w:rsidRDefault="00987C8E" w:rsidP="0017652B">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2125CB2B" w14:textId="77777777" w:rsidR="00987C8E" w:rsidRPr="004F3742" w:rsidRDefault="00987C8E" w:rsidP="0017652B">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41EFF3D5" w14:textId="77777777" w:rsidR="00987C8E" w:rsidRPr="004F3742" w:rsidRDefault="00987C8E" w:rsidP="0017652B">
            <w:pPr>
              <w:spacing w:after="0"/>
              <w:ind w:left="-2"/>
              <w:rPr>
                <w:rFonts w:cs="FrankRuehl"/>
                <w:rtl/>
              </w:rPr>
            </w:pPr>
          </w:p>
        </w:tc>
      </w:tr>
      <w:tr w:rsidR="00987C8E" w:rsidRPr="004F3742" w14:paraId="219021E5" w14:textId="77777777" w:rsidTr="001765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87"/>
        </w:trPr>
        <w:tc>
          <w:tcPr>
            <w:tcW w:w="1744" w:type="dxa"/>
            <w:tcBorders>
              <w:top w:val="single" w:sz="4" w:space="0" w:color="auto"/>
              <w:left w:val="single" w:sz="4" w:space="0" w:color="auto"/>
              <w:bottom w:val="single" w:sz="4" w:space="0" w:color="auto"/>
              <w:right w:val="single" w:sz="4" w:space="0" w:color="auto"/>
            </w:tcBorders>
          </w:tcPr>
          <w:p w14:paraId="57FEF68A" w14:textId="77777777" w:rsidR="00987C8E" w:rsidRPr="004F3742" w:rsidRDefault="00987C8E" w:rsidP="0017652B">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6B4502AB" w14:textId="77777777" w:rsidR="00987C8E" w:rsidRPr="004F3742" w:rsidRDefault="00987C8E" w:rsidP="0017652B">
            <w:pPr>
              <w:spacing w:after="0"/>
              <w:ind w:left="-2"/>
              <w:rPr>
                <w:rFonts w:cs="FrankRuehl"/>
                <w:rtl/>
              </w:rPr>
            </w:pPr>
          </w:p>
          <w:p w14:paraId="51844199" w14:textId="77777777" w:rsidR="00987C8E" w:rsidRPr="004F3742" w:rsidRDefault="00987C8E" w:rsidP="0017652B">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59D55E93" w14:textId="77777777" w:rsidR="00987C8E" w:rsidRPr="004F3742" w:rsidRDefault="00987C8E" w:rsidP="0017652B">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699A1EFE" w14:textId="77777777" w:rsidR="00987C8E" w:rsidRPr="004F3742" w:rsidRDefault="00987C8E" w:rsidP="0017652B">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58A3DE33" w14:textId="77777777" w:rsidR="00987C8E" w:rsidRPr="004F3742" w:rsidRDefault="00987C8E" w:rsidP="0017652B">
            <w:pPr>
              <w:spacing w:after="0"/>
              <w:ind w:left="-2"/>
              <w:rPr>
                <w:rFonts w:cs="FrankRuehl"/>
                <w:rtl/>
              </w:rPr>
            </w:pPr>
          </w:p>
        </w:tc>
      </w:tr>
      <w:tr w:rsidR="005734E2" w:rsidRPr="004F3742" w14:paraId="395569D4" w14:textId="77777777" w:rsidTr="001765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87"/>
        </w:trPr>
        <w:tc>
          <w:tcPr>
            <w:tcW w:w="1744" w:type="dxa"/>
            <w:tcBorders>
              <w:top w:val="single" w:sz="4" w:space="0" w:color="auto"/>
              <w:left w:val="single" w:sz="4" w:space="0" w:color="auto"/>
              <w:bottom w:val="single" w:sz="4" w:space="0" w:color="auto"/>
              <w:right w:val="single" w:sz="4" w:space="0" w:color="auto"/>
            </w:tcBorders>
          </w:tcPr>
          <w:p w14:paraId="05A3B7D6" w14:textId="77777777" w:rsidR="005734E2" w:rsidRPr="004F3742" w:rsidRDefault="005734E2" w:rsidP="0017652B">
            <w:pPr>
              <w:spacing w:after="0"/>
              <w:ind w:left="-2"/>
              <w:rPr>
                <w:rFonts w:cs="FrankRuehl"/>
                <w:rtl/>
              </w:rPr>
            </w:pPr>
          </w:p>
        </w:tc>
        <w:tc>
          <w:tcPr>
            <w:tcW w:w="1461" w:type="dxa"/>
            <w:tcBorders>
              <w:top w:val="single" w:sz="4" w:space="0" w:color="auto"/>
              <w:left w:val="single" w:sz="4" w:space="0" w:color="auto"/>
              <w:bottom w:val="single" w:sz="4" w:space="0" w:color="auto"/>
              <w:right w:val="single" w:sz="4" w:space="0" w:color="auto"/>
            </w:tcBorders>
          </w:tcPr>
          <w:p w14:paraId="74D0490E" w14:textId="77777777" w:rsidR="005734E2" w:rsidRPr="004F3742" w:rsidRDefault="005734E2" w:rsidP="0017652B">
            <w:pPr>
              <w:spacing w:after="0"/>
              <w:ind w:left="-2"/>
              <w:rPr>
                <w:rFonts w:cs="FrankRuehl"/>
                <w:rtl/>
              </w:rPr>
            </w:pPr>
          </w:p>
        </w:tc>
        <w:tc>
          <w:tcPr>
            <w:tcW w:w="1278" w:type="dxa"/>
            <w:tcBorders>
              <w:top w:val="single" w:sz="4" w:space="0" w:color="auto"/>
              <w:left w:val="single" w:sz="4" w:space="0" w:color="auto"/>
              <w:bottom w:val="single" w:sz="4" w:space="0" w:color="auto"/>
              <w:right w:val="single" w:sz="4" w:space="0" w:color="auto"/>
            </w:tcBorders>
          </w:tcPr>
          <w:p w14:paraId="758FA6C1" w14:textId="77777777" w:rsidR="005734E2" w:rsidRPr="004F3742" w:rsidRDefault="005734E2" w:rsidP="0017652B">
            <w:pPr>
              <w:spacing w:after="0"/>
              <w:ind w:left="-2"/>
              <w:rPr>
                <w:rFonts w:cs="FrankRuehl"/>
                <w:rtl/>
              </w:rPr>
            </w:pPr>
          </w:p>
        </w:tc>
        <w:tc>
          <w:tcPr>
            <w:tcW w:w="2738" w:type="dxa"/>
            <w:tcBorders>
              <w:top w:val="single" w:sz="4" w:space="0" w:color="auto"/>
              <w:left w:val="single" w:sz="4" w:space="0" w:color="auto"/>
              <w:bottom w:val="single" w:sz="4" w:space="0" w:color="auto"/>
              <w:right w:val="single" w:sz="4" w:space="0" w:color="auto"/>
            </w:tcBorders>
          </w:tcPr>
          <w:p w14:paraId="22FD1FF1" w14:textId="77777777" w:rsidR="005734E2" w:rsidRPr="004F3742" w:rsidRDefault="005734E2" w:rsidP="0017652B">
            <w:pPr>
              <w:spacing w:after="0"/>
              <w:ind w:left="-2"/>
              <w:rPr>
                <w:rFonts w:cs="FrankRuehl"/>
                <w:rtl/>
              </w:rPr>
            </w:pPr>
          </w:p>
        </w:tc>
        <w:tc>
          <w:tcPr>
            <w:tcW w:w="2192" w:type="dxa"/>
            <w:tcBorders>
              <w:top w:val="single" w:sz="4" w:space="0" w:color="auto"/>
              <w:left w:val="single" w:sz="4" w:space="0" w:color="auto"/>
              <w:bottom w:val="single" w:sz="4" w:space="0" w:color="auto"/>
              <w:right w:val="single" w:sz="4" w:space="0" w:color="auto"/>
            </w:tcBorders>
          </w:tcPr>
          <w:p w14:paraId="63BF34B2" w14:textId="77777777" w:rsidR="005734E2" w:rsidRPr="004F3742" w:rsidRDefault="005734E2" w:rsidP="0017652B">
            <w:pPr>
              <w:spacing w:after="0"/>
              <w:ind w:left="-2"/>
              <w:rPr>
                <w:rFonts w:cs="FrankRuehl"/>
                <w:rtl/>
              </w:rPr>
            </w:pPr>
          </w:p>
        </w:tc>
      </w:tr>
    </w:tbl>
    <w:p w14:paraId="31712017" w14:textId="77777777" w:rsidR="00987C8E" w:rsidRDefault="00987C8E" w:rsidP="00987C8E">
      <w:pPr>
        <w:spacing w:after="0"/>
        <w:ind w:left="-2"/>
        <w:rPr>
          <w:rFonts w:cs="FrankRuehl"/>
          <w:sz w:val="28"/>
          <w:szCs w:val="28"/>
          <w:rtl/>
        </w:rPr>
      </w:pPr>
    </w:p>
    <w:p w14:paraId="5E97A595" w14:textId="2B740818" w:rsidR="00987C8E" w:rsidRPr="00987C8E" w:rsidRDefault="00987C8E" w:rsidP="00E81BEB">
      <w:pPr>
        <w:pStyle w:val="a6"/>
        <w:numPr>
          <w:ilvl w:val="1"/>
          <w:numId w:val="17"/>
        </w:numPr>
        <w:spacing w:after="0"/>
        <w:ind w:left="395" w:hanging="567"/>
        <w:rPr>
          <w:rFonts w:cs="FrankRuehl"/>
          <w:b/>
          <w:bCs/>
          <w:sz w:val="28"/>
          <w:szCs w:val="28"/>
        </w:rPr>
      </w:pPr>
      <w:r w:rsidRPr="00987C8E">
        <w:rPr>
          <w:rFonts w:cs="FrankRuehl" w:hint="cs"/>
          <w:b/>
          <w:bCs/>
          <w:sz w:val="28"/>
          <w:szCs w:val="28"/>
          <w:rtl/>
        </w:rPr>
        <w:t xml:space="preserve">יש לפרט בעמוד נלווה </w:t>
      </w:r>
      <w:r w:rsidRPr="00987C8E">
        <w:rPr>
          <w:rFonts w:cs="FrankRuehl"/>
          <w:b/>
          <w:bCs/>
          <w:sz w:val="28"/>
          <w:szCs w:val="28"/>
          <w:rtl/>
        </w:rPr>
        <w:t xml:space="preserve">ציוד ואמצעים שיעמיד המציע לצורך ביצוע השירותים הנדרשים במכרז זה.  </w:t>
      </w:r>
    </w:p>
    <w:p w14:paraId="0393AF56" w14:textId="77777777" w:rsidR="00987C8E" w:rsidRPr="00987C8E" w:rsidRDefault="00987C8E" w:rsidP="00987C8E">
      <w:pPr>
        <w:pStyle w:val="a6"/>
        <w:spacing w:after="0"/>
        <w:ind w:left="395"/>
        <w:rPr>
          <w:rFonts w:cs="FrankRuehl"/>
          <w:sz w:val="28"/>
          <w:szCs w:val="28"/>
          <w:rtl/>
        </w:rPr>
      </w:pPr>
    </w:p>
    <w:p w14:paraId="5BE8DA49" w14:textId="77777777" w:rsidR="00987C8E" w:rsidRPr="00770B87" w:rsidRDefault="00987C8E" w:rsidP="00987C8E">
      <w:pPr>
        <w:spacing w:after="0" w:line="240" w:lineRule="auto"/>
        <w:ind w:left="-2"/>
        <w:rPr>
          <w:rFonts w:cs="FrankRuehl"/>
          <w:b/>
          <w:bCs/>
          <w:sz w:val="26"/>
          <w:szCs w:val="26"/>
          <w:u w:val="single"/>
        </w:rPr>
      </w:pPr>
      <w:r w:rsidRPr="00770B87">
        <w:rPr>
          <w:rFonts w:cs="FrankRuehl" w:hint="cs"/>
          <w:b/>
          <w:bCs/>
          <w:sz w:val="26"/>
          <w:szCs w:val="26"/>
          <w:u w:val="single"/>
          <w:rtl/>
        </w:rPr>
        <w:t>הערות:</w:t>
      </w:r>
    </w:p>
    <w:p w14:paraId="0F0B0AC0" w14:textId="77777777" w:rsidR="00987C8E" w:rsidRPr="00821DFB" w:rsidRDefault="00987C8E" w:rsidP="00987C8E">
      <w:pPr>
        <w:pStyle w:val="a6"/>
        <w:numPr>
          <w:ilvl w:val="0"/>
          <w:numId w:val="14"/>
        </w:numPr>
        <w:spacing w:after="0"/>
        <w:rPr>
          <w:rFonts w:cs="FrankRuehl"/>
          <w:b/>
          <w:bCs/>
          <w:sz w:val="26"/>
          <w:szCs w:val="26"/>
          <w:rtl/>
        </w:rPr>
      </w:pPr>
      <w:r w:rsidRPr="00821DFB">
        <w:rPr>
          <w:rFonts w:cs="FrankRuehl" w:hint="cs"/>
          <w:b/>
          <w:bCs/>
          <w:sz w:val="26"/>
          <w:szCs w:val="26"/>
          <w:rtl/>
        </w:rPr>
        <w:t>במידת הצורך, ניתן להוסיף שורות נוספות.</w:t>
      </w:r>
    </w:p>
    <w:p w14:paraId="35A80E44" w14:textId="77777777" w:rsidR="00987C8E" w:rsidRDefault="00987C8E" w:rsidP="00987C8E">
      <w:pPr>
        <w:pStyle w:val="a6"/>
        <w:numPr>
          <w:ilvl w:val="0"/>
          <w:numId w:val="14"/>
        </w:numPr>
        <w:spacing w:after="0" w:line="240" w:lineRule="auto"/>
        <w:jc w:val="both"/>
        <w:rPr>
          <w:rFonts w:cs="FrankRuehl"/>
          <w:sz w:val="26"/>
          <w:szCs w:val="26"/>
        </w:rPr>
      </w:pPr>
      <w:r>
        <w:rPr>
          <w:rFonts w:cs="FrankRuehl" w:hint="cs"/>
          <w:sz w:val="26"/>
          <w:szCs w:val="26"/>
          <w:rtl/>
        </w:rPr>
        <w:t>בכל שורה שמולאה יש למלא את כלל העמודות בהתאם לפירוט הנדרש בכותרת. אין מניעה להוסיף נתונים נוספים.</w:t>
      </w:r>
    </w:p>
    <w:p w14:paraId="0B38081E" w14:textId="77777777" w:rsidR="00987C8E" w:rsidRDefault="00987C8E" w:rsidP="00987C8E">
      <w:pPr>
        <w:pStyle w:val="a6"/>
        <w:numPr>
          <w:ilvl w:val="0"/>
          <w:numId w:val="14"/>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14:paraId="7F9C3053" w14:textId="77777777" w:rsidR="00987C8E" w:rsidRDefault="00987C8E" w:rsidP="00987C8E">
      <w:pPr>
        <w:spacing w:after="0"/>
        <w:rPr>
          <w:rFonts w:cs="FrankRuehl"/>
          <w:sz w:val="26"/>
          <w:szCs w:val="26"/>
          <w:rtl/>
        </w:rPr>
      </w:pPr>
    </w:p>
    <w:p w14:paraId="25F6E0A8" w14:textId="77777777" w:rsidR="00987C8E" w:rsidRDefault="00987C8E" w:rsidP="00987C8E">
      <w:pPr>
        <w:spacing w:after="0"/>
        <w:ind w:left="-2"/>
        <w:rPr>
          <w:rFonts w:cs="FrankRuehl"/>
          <w:sz w:val="26"/>
          <w:szCs w:val="26"/>
          <w:rtl/>
        </w:rPr>
      </w:pPr>
      <w:r>
        <w:rPr>
          <w:rFonts w:cs="FrankRuehl" w:hint="cs"/>
          <w:sz w:val="26"/>
          <w:szCs w:val="26"/>
          <w:rtl/>
        </w:rPr>
        <w:t xml:space="preserve">ולראיה באתי </w:t>
      </w:r>
      <w:r w:rsidRPr="00143A57">
        <w:rPr>
          <w:rFonts w:cs="FrankRuehl" w:hint="cs"/>
          <w:sz w:val="26"/>
          <w:szCs w:val="26"/>
          <w:rtl/>
        </w:rPr>
        <w:t>על החתום:</w:t>
      </w: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987C8E" w14:paraId="1DBF6015" w14:textId="77777777" w:rsidTr="0017652B">
        <w:trPr>
          <w:jc w:val="center"/>
        </w:trPr>
        <w:tc>
          <w:tcPr>
            <w:tcW w:w="3190" w:type="dxa"/>
            <w:hideMark/>
          </w:tcPr>
          <w:p w14:paraId="0B15544B" w14:textId="77777777" w:rsidR="00987C8E" w:rsidRDefault="00987C8E" w:rsidP="0017652B">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4C4F6AC2" w14:textId="77777777" w:rsidR="00987C8E" w:rsidRDefault="00987C8E" w:rsidP="0017652B">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987C8E" w14:paraId="3F3924A8" w14:textId="77777777" w:rsidTr="0017652B">
        <w:trPr>
          <w:jc w:val="center"/>
        </w:trPr>
        <w:tc>
          <w:tcPr>
            <w:tcW w:w="3190" w:type="dxa"/>
            <w:hideMark/>
          </w:tcPr>
          <w:p w14:paraId="51D5C3AB" w14:textId="77777777" w:rsidR="00987C8E" w:rsidRPr="000852F0" w:rsidRDefault="00987C8E" w:rsidP="0017652B">
            <w:pPr>
              <w:jc w:val="center"/>
              <w:rPr>
                <w:rFonts w:cs="FrankRuehl"/>
                <w:sz w:val="26"/>
                <w:szCs w:val="26"/>
              </w:rPr>
            </w:pPr>
            <w:r w:rsidRPr="000852F0">
              <w:rPr>
                <w:rFonts w:cs="FrankRuehl" w:hint="cs"/>
                <w:sz w:val="26"/>
                <w:szCs w:val="26"/>
                <w:rtl/>
              </w:rPr>
              <w:t>תאריך</w:t>
            </w:r>
          </w:p>
        </w:tc>
        <w:tc>
          <w:tcPr>
            <w:tcW w:w="3190" w:type="dxa"/>
            <w:hideMark/>
          </w:tcPr>
          <w:p w14:paraId="10C06040" w14:textId="77777777" w:rsidR="00987C8E" w:rsidRPr="001212D0" w:rsidRDefault="00987C8E" w:rsidP="0017652B">
            <w:pPr>
              <w:jc w:val="center"/>
              <w:rPr>
                <w:rFonts w:cs="FrankRuehl"/>
                <w:sz w:val="26"/>
                <w:szCs w:val="26"/>
              </w:rPr>
            </w:pPr>
            <w:r w:rsidRPr="000852F0">
              <w:rPr>
                <w:rFonts w:cs="FrankRuehl" w:hint="cs"/>
                <w:sz w:val="26"/>
                <w:szCs w:val="26"/>
                <w:rtl/>
              </w:rPr>
              <w:t>שם</w:t>
            </w:r>
            <w:r>
              <w:rPr>
                <w:rFonts w:cs="FrankRuehl" w:hint="cs"/>
                <w:sz w:val="26"/>
                <w:szCs w:val="26"/>
                <w:rtl/>
              </w:rPr>
              <w:t>,</w:t>
            </w:r>
            <w:r w:rsidRPr="000852F0">
              <w:rPr>
                <w:rFonts w:cs="FrankRuehl" w:hint="cs"/>
                <w:sz w:val="26"/>
                <w:szCs w:val="26"/>
                <w:rtl/>
              </w:rPr>
              <w:t xml:space="preserve"> חתימה</w:t>
            </w:r>
            <w:r>
              <w:rPr>
                <w:rFonts w:cs="FrankRuehl" w:hint="cs"/>
                <w:sz w:val="26"/>
                <w:szCs w:val="26"/>
                <w:rtl/>
              </w:rPr>
              <w:t xml:space="preserve"> וחותמת</w:t>
            </w:r>
          </w:p>
        </w:tc>
      </w:tr>
    </w:tbl>
    <w:p w14:paraId="5A812514" w14:textId="77777777" w:rsidR="003F1535" w:rsidRDefault="003F1535" w:rsidP="009D0204">
      <w:pPr>
        <w:bidi w:val="0"/>
        <w:spacing w:after="0"/>
        <w:jc w:val="center"/>
        <w:rPr>
          <w:rFonts w:cs="FrankRuehl"/>
          <w:b/>
          <w:bCs/>
          <w:sz w:val="32"/>
          <w:szCs w:val="32"/>
          <w:u w:val="single"/>
          <w:rtl/>
        </w:rPr>
      </w:pPr>
    </w:p>
    <w:p w14:paraId="2C4317A2" w14:textId="77777777" w:rsidR="00356068" w:rsidRDefault="00FC69D8" w:rsidP="00356068">
      <w:pPr>
        <w:bidi w:val="0"/>
        <w:spacing w:after="0"/>
        <w:jc w:val="center"/>
        <w:rPr>
          <w:rFonts w:cs="FrankRuehl"/>
          <w:b/>
          <w:bCs/>
          <w:sz w:val="32"/>
          <w:szCs w:val="32"/>
          <w:u w:val="single"/>
        </w:rPr>
      </w:pPr>
      <w:r w:rsidRPr="002F7759">
        <w:rPr>
          <w:rFonts w:cs="FrankRuehl" w:hint="cs"/>
          <w:b/>
          <w:bCs/>
          <w:sz w:val="32"/>
          <w:szCs w:val="32"/>
          <w:u w:val="single"/>
          <w:rtl/>
        </w:rPr>
        <w:lastRenderedPageBreak/>
        <w:t xml:space="preserve">נספח </w:t>
      </w:r>
      <w:r w:rsidR="00094D08">
        <w:rPr>
          <w:rFonts w:cs="FrankRuehl" w:hint="cs"/>
          <w:b/>
          <w:bCs/>
          <w:sz w:val="32"/>
          <w:szCs w:val="32"/>
          <w:u w:val="single"/>
          <w:rtl/>
        </w:rPr>
        <w:t>י"</w:t>
      </w:r>
      <w:r w:rsidR="00806CB6">
        <w:rPr>
          <w:rFonts w:cs="FrankRuehl" w:hint="cs"/>
          <w:b/>
          <w:bCs/>
          <w:sz w:val="32"/>
          <w:szCs w:val="32"/>
          <w:u w:val="single"/>
          <w:rtl/>
        </w:rPr>
        <w:t>ג</w:t>
      </w:r>
      <w:r w:rsidRPr="002F7759">
        <w:rPr>
          <w:rFonts w:cs="FrankRuehl" w:hint="cs"/>
          <w:b/>
          <w:bCs/>
          <w:sz w:val="32"/>
          <w:szCs w:val="32"/>
          <w:u w:val="single"/>
          <w:rtl/>
        </w:rPr>
        <w:t>(2)</w:t>
      </w:r>
    </w:p>
    <w:p w14:paraId="24EE59AD" w14:textId="77777777" w:rsidR="00356068" w:rsidRDefault="00356068" w:rsidP="00356068">
      <w:pPr>
        <w:spacing w:after="0"/>
        <w:ind w:left="-2"/>
        <w:jc w:val="center"/>
        <w:rPr>
          <w:rFonts w:cs="FrankRuehl"/>
          <w:rtl/>
        </w:rPr>
      </w:pPr>
      <w:r w:rsidRPr="00B83FF4">
        <w:rPr>
          <w:rFonts w:cs="FrankRuehl"/>
          <w:b/>
          <w:bCs/>
          <w:szCs w:val="28"/>
          <w:u w:val="single"/>
          <w:rtl/>
        </w:rPr>
        <w:t xml:space="preserve">פירוט ניסיון </w:t>
      </w:r>
      <w:r w:rsidRPr="00B83FF4">
        <w:rPr>
          <w:rFonts w:cs="FrankRuehl" w:hint="cs"/>
          <w:b/>
          <w:bCs/>
          <w:szCs w:val="28"/>
          <w:u w:val="single"/>
          <w:rtl/>
        </w:rPr>
        <w:t>מנהל פרויקט מטעם המציע</w:t>
      </w:r>
    </w:p>
    <w:p w14:paraId="66F301AF" w14:textId="77777777" w:rsidR="00356068" w:rsidRDefault="00356068" w:rsidP="00356068">
      <w:pPr>
        <w:spacing w:after="0"/>
        <w:ind w:left="-2"/>
        <w:jc w:val="center"/>
        <w:rPr>
          <w:rFonts w:cs="FrankRuehl"/>
          <w:rtl/>
        </w:rPr>
      </w:pPr>
      <w:r>
        <w:rPr>
          <w:rFonts w:cs="FrankRuehl" w:hint="cs"/>
          <w:rtl/>
        </w:rPr>
        <w:t xml:space="preserve">יש למלא את כל הטבלאות וכן את ההצהרה בסוף הנספח </w:t>
      </w:r>
    </w:p>
    <w:p w14:paraId="13948D7D" w14:textId="77777777" w:rsidR="00356068" w:rsidRPr="00DE0236" w:rsidRDefault="00356068" w:rsidP="00356068">
      <w:pPr>
        <w:spacing w:after="0"/>
        <w:ind w:left="-2"/>
        <w:jc w:val="center"/>
        <w:rPr>
          <w:rFonts w:cs="FrankRuehl"/>
          <w:rtl/>
        </w:rPr>
      </w:pPr>
    </w:p>
    <w:tbl>
      <w:tblPr>
        <w:bidiVisual/>
        <w:tblW w:w="391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8"/>
        <w:gridCol w:w="1423"/>
        <w:gridCol w:w="1280"/>
        <w:gridCol w:w="1280"/>
        <w:gridCol w:w="1174"/>
      </w:tblGrid>
      <w:tr w:rsidR="00356068" w:rsidRPr="000E6DDF" w14:paraId="1B2D5E87" w14:textId="77777777" w:rsidTr="0017652B">
        <w:trPr>
          <w:jc w:val="center"/>
        </w:trPr>
        <w:tc>
          <w:tcPr>
            <w:tcW w:w="1411" w:type="pct"/>
            <w:tcBorders>
              <w:bottom w:val="single" w:sz="4" w:space="0" w:color="auto"/>
            </w:tcBorders>
            <w:shd w:val="clear" w:color="auto" w:fill="D9D9D9"/>
            <w:vAlign w:val="center"/>
          </w:tcPr>
          <w:p w14:paraId="4504B200" w14:textId="31B6BA38" w:rsidR="00356068" w:rsidRPr="00143A57" w:rsidRDefault="00356068" w:rsidP="0017652B">
            <w:pPr>
              <w:spacing w:after="0"/>
              <w:ind w:left="-2"/>
              <w:jc w:val="center"/>
              <w:rPr>
                <w:rFonts w:cs="FrankRuehl"/>
                <w:b/>
                <w:bCs/>
                <w:sz w:val="26"/>
                <w:szCs w:val="26"/>
                <w:rtl/>
              </w:rPr>
            </w:pPr>
            <w:r w:rsidRPr="00143A57">
              <w:rPr>
                <w:rFonts w:cs="FrankRuehl" w:hint="cs"/>
                <w:b/>
                <w:bCs/>
                <w:sz w:val="26"/>
                <w:szCs w:val="26"/>
                <w:rtl/>
              </w:rPr>
              <w:t xml:space="preserve">שם </w:t>
            </w:r>
            <w:r>
              <w:rPr>
                <w:rFonts w:cs="FrankRuehl" w:hint="cs"/>
                <w:b/>
                <w:bCs/>
                <w:sz w:val="26"/>
                <w:szCs w:val="26"/>
                <w:rtl/>
              </w:rPr>
              <w:t>מנהל הפרויקט</w:t>
            </w:r>
          </w:p>
        </w:tc>
        <w:tc>
          <w:tcPr>
            <w:tcW w:w="990" w:type="pct"/>
            <w:tcBorders>
              <w:bottom w:val="single" w:sz="4" w:space="0" w:color="auto"/>
            </w:tcBorders>
            <w:shd w:val="clear" w:color="auto" w:fill="D9D9D9"/>
            <w:vAlign w:val="center"/>
          </w:tcPr>
          <w:p w14:paraId="602D8FAD" w14:textId="77777777" w:rsidR="00356068" w:rsidRPr="00143A57" w:rsidRDefault="00356068" w:rsidP="0017652B">
            <w:pPr>
              <w:spacing w:after="0"/>
              <w:ind w:left="-2"/>
              <w:jc w:val="center"/>
              <w:rPr>
                <w:rFonts w:cs="FrankRuehl"/>
                <w:b/>
                <w:bCs/>
                <w:sz w:val="26"/>
                <w:szCs w:val="26"/>
                <w:rtl/>
              </w:rPr>
            </w:pPr>
            <w:r w:rsidRPr="00143A57">
              <w:rPr>
                <w:rFonts w:cs="FrankRuehl" w:hint="cs"/>
                <w:b/>
                <w:bCs/>
                <w:sz w:val="26"/>
                <w:szCs w:val="26"/>
                <w:rtl/>
              </w:rPr>
              <w:t>ת.ז</w:t>
            </w:r>
          </w:p>
        </w:tc>
        <w:tc>
          <w:tcPr>
            <w:tcW w:w="891" w:type="pct"/>
            <w:tcBorders>
              <w:bottom w:val="single" w:sz="4" w:space="0" w:color="auto"/>
            </w:tcBorders>
            <w:shd w:val="clear" w:color="auto" w:fill="D9D9D9"/>
            <w:vAlign w:val="center"/>
          </w:tcPr>
          <w:p w14:paraId="4EEDCC58" w14:textId="77777777" w:rsidR="00356068" w:rsidRPr="00143A57" w:rsidRDefault="00356068" w:rsidP="0017652B">
            <w:pPr>
              <w:spacing w:after="0"/>
              <w:ind w:left="-2"/>
              <w:jc w:val="center"/>
              <w:rPr>
                <w:rFonts w:cs="FrankRuehl"/>
                <w:b/>
                <w:bCs/>
                <w:sz w:val="26"/>
                <w:szCs w:val="26"/>
                <w:rtl/>
              </w:rPr>
            </w:pPr>
            <w:r>
              <w:rPr>
                <w:rFonts w:cs="FrankRuehl" w:hint="cs"/>
                <w:b/>
                <w:bCs/>
                <w:sz w:val="26"/>
                <w:szCs w:val="26"/>
                <w:rtl/>
              </w:rPr>
              <w:t>שנת לידה</w:t>
            </w:r>
          </w:p>
        </w:tc>
        <w:tc>
          <w:tcPr>
            <w:tcW w:w="891" w:type="pct"/>
            <w:tcBorders>
              <w:bottom w:val="single" w:sz="4" w:space="0" w:color="auto"/>
            </w:tcBorders>
            <w:shd w:val="clear" w:color="auto" w:fill="D9D9D9"/>
            <w:vAlign w:val="center"/>
          </w:tcPr>
          <w:p w14:paraId="13C52669" w14:textId="77777777" w:rsidR="00356068" w:rsidRPr="00143A57" w:rsidRDefault="00356068" w:rsidP="0017652B">
            <w:pPr>
              <w:spacing w:after="0"/>
              <w:ind w:left="-2"/>
              <w:jc w:val="center"/>
              <w:rPr>
                <w:rFonts w:cs="FrankRuehl"/>
                <w:b/>
                <w:bCs/>
                <w:sz w:val="26"/>
                <w:szCs w:val="26"/>
                <w:rtl/>
              </w:rPr>
            </w:pPr>
            <w:r w:rsidRPr="00143A57">
              <w:rPr>
                <w:rFonts w:cs="FrankRuehl" w:hint="cs"/>
                <w:b/>
                <w:bCs/>
                <w:sz w:val="26"/>
                <w:szCs w:val="26"/>
                <w:rtl/>
              </w:rPr>
              <w:t>טלפון</w:t>
            </w:r>
          </w:p>
        </w:tc>
        <w:tc>
          <w:tcPr>
            <w:tcW w:w="817" w:type="pct"/>
            <w:tcBorders>
              <w:bottom w:val="single" w:sz="4" w:space="0" w:color="auto"/>
            </w:tcBorders>
            <w:shd w:val="clear" w:color="auto" w:fill="D9D9D9"/>
            <w:vAlign w:val="center"/>
          </w:tcPr>
          <w:p w14:paraId="0D5F46D7" w14:textId="77777777" w:rsidR="00356068" w:rsidRPr="00143A57" w:rsidRDefault="00356068" w:rsidP="0017652B">
            <w:pPr>
              <w:spacing w:after="0"/>
              <w:ind w:left="-2"/>
              <w:jc w:val="center"/>
              <w:rPr>
                <w:rFonts w:cs="FrankRuehl"/>
                <w:b/>
                <w:bCs/>
                <w:sz w:val="26"/>
                <w:szCs w:val="26"/>
                <w:rtl/>
              </w:rPr>
            </w:pPr>
            <w:r w:rsidRPr="00143A57">
              <w:rPr>
                <w:rFonts w:cs="FrankRuehl" w:hint="cs"/>
                <w:b/>
                <w:bCs/>
                <w:sz w:val="26"/>
                <w:szCs w:val="26"/>
                <w:rtl/>
              </w:rPr>
              <w:t>שנות ניסיון בתחום</w:t>
            </w:r>
          </w:p>
        </w:tc>
      </w:tr>
      <w:tr w:rsidR="00356068" w:rsidRPr="000E6DDF" w14:paraId="2DCF41DD" w14:textId="77777777" w:rsidTr="0017652B">
        <w:trPr>
          <w:trHeight w:val="550"/>
          <w:jc w:val="center"/>
        </w:trPr>
        <w:tc>
          <w:tcPr>
            <w:tcW w:w="1411" w:type="pct"/>
            <w:tcBorders>
              <w:bottom w:val="single" w:sz="4" w:space="0" w:color="auto"/>
            </w:tcBorders>
            <w:shd w:val="clear" w:color="auto" w:fill="auto"/>
          </w:tcPr>
          <w:p w14:paraId="36903244" w14:textId="77777777" w:rsidR="00356068" w:rsidRPr="00143A57" w:rsidRDefault="00356068" w:rsidP="0017652B">
            <w:pPr>
              <w:spacing w:after="0"/>
              <w:ind w:left="-2"/>
              <w:rPr>
                <w:rFonts w:cs="FrankRuehl"/>
                <w:b/>
                <w:bCs/>
                <w:sz w:val="26"/>
                <w:szCs w:val="26"/>
                <w:rtl/>
              </w:rPr>
            </w:pPr>
          </w:p>
        </w:tc>
        <w:tc>
          <w:tcPr>
            <w:tcW w:w="990" w:type="pct"/>
            <w:tcBorders>
              <w:bottom w:val="single" w:sz="4" w:space="0" w:color="auto"/>
            </w:tcBorders>
            <w:shd w:val="clear" w:color="auto" w:fill="auto"/>
          </w:tcPr>
          <w:p w14:paraId="54E530A5" w14:textId="77777777" w:rsidR="00356068" w:rsidRPr="00143A57" w:rsidRDefault="00356068" w:rsidP="0017652B">
            <w:pPr>
              <w:spacing w:after="0"/>
              <w:ind w:left="-2"/>
              <w:rPr>
                <w:rFonts w:cs="FrankRuehl"/>
                <w:b/>
                <w:bCs/>
                <w:sz w:val="26"/>
                <w:szCs w:val="26"/>
                <w:rtl/>
              </w:rPr>
            </w:pPr>
          </w:p>
        </w:tc>
        <w:tc>
          <w:tcPr>
            <w:tcW w:w="891" w:type="pct"/>
            <w:tcBorders>
              <w:bottom w:val="single" w:sz="4" w:space="0" w:color="auto"/>
            </w:tcBorders>
          </w:tcPr>
          <w:p w14:paraId="778810E4" w14:textId="77777777" w:rsidR="00356068" w:rsidRPr="00143A57" w:rsidRDefault="00356068" w:rsidP="0017652B">
            <w:pPr>
              <w:spacing w:after="0"/>
              <w:ind w:left="-2"/>
              <w:rPr>
                <w:rFonts w:cs="FrankRuehl"/>
                <w:b/>
                <w:bCs/>
                <w:sz w:val="26"/>
                <w:szCs w:val="26"/>
                <w:rtl/>
              </w:rPr>
            </w:pPr>
          </w:p>
        </w:tc>
        <w:tc>
          <w:tcPr>
            <w:tcW w:w="891" w:type="pct"/>
            <w:tcBorders>
              <w:bottom w:val="single" w:sz="4" w:space="0" w:color="auto"/>
            </w:tcBorders>
            <w:shd w:val="clear" w:color="auto" w:fill="auto"/>
          </w:tcPr>
          <w:p w14:paraId="39FCEAB2" w14:textId="77777777" w:rsidR="00356068" w:rsidRPr="00143A57" w:rsidRDefault="00356068" w:rsidP="0017652B">
            <w:pPr>
              <w:spacing w:after="0"/>
              <w:ind w:left="-2"/>
              <w:rPr>
                <w:rFonts w:cs="FrankRuehl"/>
                <w:b/>
                <w:bCs/>
                <w:sz w:val="26"/>
                <w:szCs w:val="26"/>
                <w:rtl/>
              </w:rPr>
            </w:pPr>
          </w:p>
        </w:tc>
        <w:tc>
          <w:tcPr>
            <w:tcW w:w="817" w:type="pct"/>
            <w:tcBorders>
              <w:bottom w:val="single" w:sz="4" w:space="0" w:color="auto"/>
            </w:tcBorders>
            <w:shd w:val="clear" w:color="auto" w:fill="auto"/>
          </w:tcPr>
          <w:p w14:paraId="36C48FD9" w14:textId="77777777" w:rsidR="00356068" w:rsidRPr="00143A57" w:rsidRDefault="00356068" w:rsidP="0017652B">
            <w:pPr>
              <w:spacing w:after="0"/>
              <w:ind w:left="-2"/>
              <w:rPr>
                <w:rFonts w:cs="FrankRuehl"/>
                <w:b/>
                <w:bCs/>
                <w:sz w:val="26"/>
                <w:szCs w:val="26"/>
                <w:rtl/>
              </w:rPr>
            </w:pPr>
          </w:p>
        </w:tc>
      </w:tr>
    </w:tbl>
    <w:p w14:paraId="031E8073" w14:textId="77777777" w:rsidR="00356068" w:rsidRPr="00143A57" w:rsidRDefault="00356068" w:rsidP="00356068">
      <w:pPr>
        <w:spacing w:after="0"/>
        <w:ind w:left="-2"/>
        <w:rPr>
          <w:rFonts w:cs="FrankRuehl"/>
          <w:sz w:val="26"/>
          <w:szCs w:val="26"/>
          <w:rtl/>
        </w:rPr>
      </w:pPr>
    </w:p>
    <w:p w14:paraId="443261FE" w14:textId="77777777" w:rsidR="00356068" w:rsidRDefault="00356068" w:rsidP="00356068">
      <w:pPr>
        <w:spacing w:after="0"/>
        <w:ind w:left="-2"/>
        <w:rPr>
          <w:rFonts w:cs="FrankRuehl"/>
          <w:b/>
          <w:bCs/>
          <w:szCs w:val="28"/>
          <w:u w:val="single"/>
          <w:rtl/>
        </w:rPr>
      </w:pPr>
      <w:r w:rsidRPr="00DB1C43">
        <w:rPr>
          <w:rFonts w:cs="FrankRuehl" w:hint="cs"/>
          <w:b/>
          <w:bCs/>
          <w:szCs w:val="28"/>
          <w:u w:val="single"/>
          <w:rtl/>
        </w:rPr>
        <w:t>פירוט עבודות שב</w:t>
      </w:r>
      <w:r>
        <w:rPr>
          <w:rFonts w:cs="FrankRuehl" w:hint="cs"/>
          <w:b/>
          <w:bCs/>
          <w:szCs w:val="28"/>
          <w:u w:val="single"/>
          <w:rtl/>
        </w:rPr>
        <w:t>ו</w:t>
      </w:r>
      <w:r w:rsidRPr="00DB1C43">
        <w:rPr>
          <w:rFonts w:cs="FrankRuehl" w:hint="cs"/>
          <w:b/>
          <w:bCs/>
          <w:szCs w:val="28"/>
          <w:u w:val="single"/>
          <w:rtl/>
        </w:rPr>
        <w:t>צע</w:t>
      </w:r>
      <w:r>
        <w:rPr>
          <w:rFonts w:cs="FrankRuehl" w:hint="cs"/>
          <w:b/>
          <w:bCs/>
          <w:szCs w:val="28"/>
          <w:u w:val="single"/>
          <w:rtl/>
        </w:rPr>
        <w:t>ו</w:t>
      </w:r>
    </w:p>
    <w:p w14:paraId="5BE6192D" w14:textId="77777777" w:rsidR="00356068" w:rsidRDefault="00356068" w:rsidP="00356068">
      <w:pPr>
        <w:spacing w:after="0"/>
        <w:ind w:left="-2"/>
        <w:rPr>
          <w:rFonts w:cs="FrankRuehl"/>
          <w:b/>
          <w:bCs/>
          <w:szCs w:val="28"/>
          <w:u w:val="single"/>
          <w:rtl/>
        </w:rPr>
      </w:pPr>
    </w:p>
    <w:tbl>
      <w:tblPr>
        <w:bidiVisual/>
        <w:tblW w:w="9387" w:type="dxa"/>
        <w:tblBorders>
          <w:top w:val="single" w:sz="4" w:space="0" w:color="auto"/>
        </w:tblBorders>
        <w:tblLook w:val="0000" w:firstRow="0" w:lastRow="0" w:firstColumn="0" w:lastColumn="0" w:noHBand="0" w:noVBand="0"/>
      </w:tblPr>
      <w:tblGrid>
        <w:gridCol w:w="1739"/>
        <w:gridCol w:w="1457"/>
        <w:gridCol w:w="1274"/>
        <w:gridCol w:w="2731"/>
        <w:gridCol w:w="2186"/>
      </w:tblGrid>
      <w:tr w:rsidR="00683A10" w:rsidRPr="004F3742" w14:paraId="6CEFD16E" w14:textId="77777777" w:rsidTr="0017652B">
        <w:trPr>
          <w:trHeight w:val="106"/>
          <w:tblHeader/>
        </w:trPr>
        <w:tc>
          <w:tcPr>
            <w:tcW w:w="1739" w:type="dxa"/>
            <w:tcBorders>
              <w:top w:val="single" w:sz="4" w:space="0" w:color="auto"/>
              <w:left w:val="single" w:sz="4" w:space="0" w:color="auto"/>
              <w:bottom w:val="single" w:sz="4" w:space="0" w:color="auto"/>
              <w:right w:val="single" w:sz="4" w:space="0" w:color="auto"/>
            </w:tcBorders>
            <w:shd w:val="clear" w:color="auto" w:fill="D9D9D9"/>
          </w:tcPr>
          <w:p w14:paraId="2560C444" w14:textId="77777777" w:rsidR="00683A10" w:rsidRPr="004F3742" w:rsidRDefault="00683A10" w:rsidP="00683A10">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המסגרת</w:t>
            </w:r>
            <w:r w:rsidRPr="004F3742">
              <w:rPr>
                <w:rFonts w:cs="FrankRuehl"/>
                <w:b/>
                <w:bCs/>
                <w:sz w:val="26"/>
                <w:szCs w:val="26"/>
                <w:rtl/>
              </w:rPr>
              <w:t xml:space="preserve">/ </w:t>
            </w:r>
            <w:r w:rsidRPr="004F3742">
              <w:rPr>
                <w:rFonts w:cs="FrankRuehl" w:hint="eastAsia"/>
                <w:b/>
                <w:bCs/>
                <w:sz w:val="26"/>
                <w:szCs w:val="26"/>
                <w:rtl/>
              </w:rPr>
              <w:t>מזמין</w:t>
            </w:r>
            <w:r w:rsidRPr="004F3742">
              <w:rPr>
                <w:rFonts w:cs="FrankRuehl"/>
                <w:b/>
                <w:bCs/>
                <w:sz w:val="26"/>
                <w:szCs w:val="26"/>
                <w:rtl/>
              </w:rPr>
              <w:t xml:space="preserve"> </w:t>
            </w:r>
            <w:r w:rsidRPr="004F3742">
              <w:rPr>
                <w:rFonts w:cs="FrankRuehl" w:hint="eastAsia"/>
                <w:b/>
                <w:bCs/>
                <w:sz w:val="26"/>
                <w:szCs w:val="26"/>
                <w:rtl/>
              </w:rPr>
              <w:t>השירות</w:t>
            </w:r>
          </w:p>
        </w:tc>
        <w:tc>
          <w:tcPr>
            <w:tcW w:w="1457" w:type="dxa"/>
            <w:tcBorders>
              <w:top w:val="single" w:sz="4" w:space="0" w:color="auto"/>
              <w:left w:val="single" w:sz="4" w:space="0" w:color="auto"/>
              <w:bottom w:val="single" w:sz="4" w:space="0" w:color="auto"/>
              <w:right w:val="single" w:sz="4" w:space="0" w:color="auto"/>
            </w:tcBorders>
            <w:shd w:val="clear" w:color="auto" w:fill="D9D9D9"/>
          </w:tcPr>
          <w:p w14:paraId="0C563448" w14:textId="77777777" w:rsidR="00683A10" w:rsidRPr="004F3742" w:rsidRDefault="00683A10" w:rsidP="00683A10">
            <w:pPr>
              <w:spacing w:after="0"/>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תחילת</w:t>
            </w:r>
            <w:r w:rsidRPr="004F3742">
              <w:rPr>
                <w:rFonts w:cs="FrankRuehl"/>
                <w:b/>
                <w:bCs/>
                <w:sz w:val="26"/>
                <w:szCs w:val="26"/>
                <w:rtl/>
              </w:rPr>
              <w:t xml:space="preserve"> </w:t>
            </w:r>
            <w:r w:rsidRPr="004F3742">
              <w:rPr>
                <w:rFonts w:cs="FrankRuehl" w:hint="eastAsia"/>
                <w:b/>
                <w:bCs/>
                <w:sz w:val="26"/>
                <w:szCs w:val="26"/>
                <w:rtl/>
              </w:rPr>
              <w:t>השירות</w:t>
            </w:r>
          </w:p>
          <w:p w14:paraId="62205DE2" w14:textId="77777777" w:rsidR="00683A10" w:rsidRPr="004F3742" w:rsidRDefault="00683A10" w:rsidP="00683A10">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 xml:space="preserve">) </w:t>
            </w:r>
          </w:p>
        </w:tc>
        <w:tc>
          <w:tcPr>
            <w:tcW w:w="1274" w:type="dxa"/>
            <w:tcBorders>
              <w:top w:val="single" w:sz="4" w:space="0" w:color="auto"/>
              <w:left w:val="single" w:sz="4" w:space="0" w:color="auto"/>
              <w:bottom w:val="single" w:sz="4" w:space="0" w:color="auto"/>
              <w:right w:val="single" w:sz="4" w:space="0" w:color="auto"/>
            </w:tcBorders>
            <w:shd w:val="clear" w:color="auto" w:fill="D9D9D9"/>
          </w:tcPr>
          <w:p w14:paraId="0EBE9BFE" w14:textId="77777777" w:rsidR="00683A10" w:rsidRPr="004F3742" w:rsidRDefault="00683A10" w:rsidP="00683A10">
            <w:pPr>
              <w:spacing w:after="0" w:line="240" w:lineRule="auto"/>
              <w:ind w:left="-2"/>
              <w:jc w:val="center"/>
              <w:rPr>
                <w:rFonts w:cs="FrankRuehl"/>
                <w:b/>
                <w:bCs/>
                <w:sz w:val="26"/>
                <w:szCs w:val="26"/>
                <w:rtl/>
              </w:rPr>
            </w:pPr>
            <w:r w:rsidRPr="004F3742">
              <w:rPr>
                <w:rFonts w:cs="FrankRuehl" w:hint="eastAsia"/>
                <w:b/>
                <w:bCs/>
                <w:sz w:val="26"/>
                <w:szCs w:val="26"/>
                <w:rtl/>
              </w:rPr>
              <w:t>מועד</w:t>
            </w:r>
            <w:r w:rsidRPr="004F3742">
              <w:rPr>
                <w:rFonts w:cs="FrankRuehl"/>
                <w:b/>
                <w:bCs/>
                <w:sz w:val="26"/>
                <w:szCs w:val="26"/>
                <w:rtl/>
              </w:rPr>
              <w:t xml:space="preserve"> </w:t>
            </w:r>
            <w:r w:rsidRPr="004F3742">
              <w:rPr>
                <w:rFonts w:cs="FrankRuehl" w:hint="eastAsia"/>
                <w:b/>
                <w:bCs/>
                <w:sz w:val="26"/>
                <w:szCs w:val="26"/>
                <w:rtl/>
              </w:rPr>
              <w:t>סיום</w:t>
            </w:r>
            <w:r w:rsidRPr="004F3742">
              <w:rPr>
                <w:rFonts w:cs="FrankRuehl"/>
                <w:b/>
                <w:bCs/>
                <w:sz w:val="26"/>
                <w:szCs w:val="26"/>
                <w:rtl/>
              </w:rPr>
              <w:t xml:space="preserve"> </w:t>
            </w:r>
            <w:r w:rsidRPr="004F3742">
              <w:rPr>
                <w:rFonts w:cs="FrankRuehl" w:hint="eastAsia"/>
                <w:b/>
                <w:bCs/>
                <w:sz w:val="26"/>
                <w:szCs w:val="26"/>
                <w:rtl/>
              </w:rPr>
              <w:t>השירות</w:t>
            </w:r>
          </w:p>
          <w:p w14:paraId="41732089" w14:textId="77777777" w:rsidR="00683A10" w:rsidRPr="004F3742" w:rsidRDefault="00683A10" w:rsidP="00683A10">
            <w:pPr>
              <w:spacing w:after="0"/>
              <w:ind w:left="-2"/>
              <w:jc w:val="center"/>
              <w:rPr>
                <w:rFonts w:cs="FrankRuehl"/>
                <w:sz w:val="26"/>
                <w:szCs w:val="26"/>
                <w:rtl/>
              </w:rPr>
            </w:pPr>
            <w:r w:rsidRPr="004F3742">
              <w:rPr>
                <w:rFonts w:cs="FrankRuehl"/>
                <w:sz w:val="26"/>
                <w:szCs w:val="26"/>
                <w:rtl/>
              </w:rPr>
              <w:t>(</w:t>
            </w:r>
            <w:r w:rsidRPr="004F3742">
              <w:rPr>
                <w:rFonts w:cs="FrankRuehl" w:hint="eastAsia"/>
                <w:sz w:val="26"/>
                <w:szCs w:val="26"/>
                <w:rtl/>
              </w:rPr>
              <w:t>יום</w:t>
            </w:r>
            <w:r>
              <w:rPr>
                <w:rFonts w:cs="FrankRuehl"/>
                <w:sz w:val="26"/>
                <w:szCs w:val="26"/>
                <w:rtl/>
              </w:rPr>
              <w:t>-</w:t>
            </w:r>
            <w:r w:rsidRPr="004F3742">
              <w:rPr>
                <w:rFonts w:cs="FrankRuehl" w:hint="eastAsia"/>
                <w:sz w:val="26"/>
                <w:szCs w:val="26"/>
                <w:rtl/>
              </w:rPr>
              <w:t>חודש</w:t>
            </w:r>
            <w:r>
              <w:rPr>
                <w:rFonts w:cs="FrankRuehl"/>
                <w:sz w:val="26"/>
                <w:szCs w:val="26"/>
                <w:rtl/>
              </w:rPr>
              <w:t>-</w:t>
            </w:r>
            <w:r w:rsidRPr="004F3742">
              <w:rPr>
                <w:rFonts w:cs="FrankRuehl" w:hint="eastAsia"/>
                <w:sz w:val="26"/>
                <w:szCs w:val="26"/>
                <w:rtl/>
              </w:rPr>
              <w:t>שנה</w:t>
            </w:r>
            <w:r w:rsidRPr="004F3742">
              <w:rPr>
                <w:rFonts w:cs="FrankRuehl"/>
                <w:sz w:val="26"/>
                <w:szCs w:val="26"/>
                <w:rtl/>
              </w:rPr>
              <w:t>)</w:t>
            </w:r>
          </w:p>
        </w:tc>
        <w:tc>
          <w:tcPr>
            <w:tcW w:w="2731" w:type="dxa"/>
            <w:tcBorders>
              <w:top w:val="single" w:sz="4" w:space="0" w:color="auto"/>
              <w:left w:val="single" w:sz="4" w:space="0" w:color="auto"/>
              <w:bottom w:val="single" w:sz="4" w:space="0" w:color="auto"/>
              <w:right w:val="single" w:sz="4" w:space="0" w:color="auto"/>
            </w:tcBorders>
            <w:shd w:val="clear" w:color="auto" w:fill="D9D9D9"/>
          </w:tcPr>
          <w:p w14:paraId="4EC986FF" w14:textId="77777777" w:rsidR="00683A10" w:rsidRPr="004F3742" w:rsidRDefault="00683A10" w:rsidP="00683A10">
            <w:pPr>
              <w:spacing w:after="0"/>
              <w:ind w:left="-2"/>
              <w:jc w:val="center"/>
              <w:rPr>
                <w:rFonts w:cs="FrankRuehl"/>
                <w:b/>
                <w:bCs/>
                <w:sz w:val="26"/>
                <w:szCs w:val="26"/>
                <w:rtl/>
              </w:rPr>
            </w:pPr>
            <w:r w:rsidRPr="004F3742">
              <w:rPr>
                <w:rFonts w:cs="FrankRuehl" w:hint="eastAsia"/>
                <w:b/>
                <w:bCs/>
                <w:sz w:val="26"/>
                <w:szCs w:val="26"/>
                <w:rtl/>
              </w:rPr>
              <w:t>פרטים</w:t>
            </w:r>
            <w:r w:rsidRPr="004F3742">
              <w:rPr>
                <w:rFonts w:cs="FrankRuehl"/>
                <w:b/>
                <w:bCs/>
                <w:sz w:val="26"/>
                <w:szCs w:val="26"/>
                <w:rtl/>
              </w:rPr>
              <w:t xml:space="preserve"> </w:t>
            </w:r>
            <w:r w:rsidRPr="004F3742">
              <w:rPr>
                <w:rFonts w:cs="FrankRuehl" w:hint="eastAsia"/>
                <w:b/>
                <w:bCs/>
                <w:sz w:val="26"/>
                <w:szCs w:val="26"/>
                <w:rtl/>
              </w:rPr>
              <w:t>מדויקים</w:t>
            </w:r>
            <w:r w:rsidRPr="004F3742">
              <w:rPr>
                <w:rFonts w:cs="FrankRuehl"/>
                <w:b/>
                <w:bCs/>
                <w:sz w:val="26"/>
                <w:szCs w:val="26"/>
                <w:rtl/>
              </w:rPr>
              <w:t xml:space="preserve"> </w:t>
            </w:r>
            <w:r w:rsidRPr="004F3742">
              <w:rPr>
                <w:rFonts w:cs="FrankRuehl" w:hint="eastAsia"/>
                <w:b/>
                <w:bCs/>
                <w:sz w:val="26"/>
                <w:szCs w:val="26"/>
                <w:rtl/>
              </w:rPr>
              <w:t>בדבר</w:t>
            </w:r>
            <w:r w:rsidRPr="004F3742">
              <w:rPr>
                <w:rFonts w:cs="FrankRuehl"/>
                <w:b/>
                <w:bCs/>
                <w:sz w:val="26"/>
                <w:szCs w:val="26"/>
                <w:rtl/>
              </w:rPr>
              <w:t xml:space="preserve"> </w:t>
            </w:r>
            <w:r w:rsidRPr="004F3742">
              <w:rPr>
                <w:rFonts w:cs="FrankRuehl" w:hint="eastAsia"/>
                <w:b/>
                <w:bCs/>
                <w:sz w:val="26"/>
                <w:szCs w:val="26"/>
                <w:rtl/>
              </w:rPr>
              <w:t>המהות</w:t>
            </w:r>
            <w:r w:rsidRPr="004F3742">
              <w:rPr>
                <w:rFonts w:cs="FrankRuehl"/>
                <w:b/>
                <w:bCs/>
                <w:sz w:val="26"/>
                <w:szCs w:val="26"/>
                <w:rtl/>
              </w:rPr>
              <w:t xml:space="preserve"> </w:t>
            </w:r>
            <w:r w:rsidRPr="004F3742">
              <w:rPr>
                <w:rFonts w:cs="FrankRuehl" w:hint="eastAsia"/>
                <w:b/>
                <w:bCs/>
                <w:sz w:val="26"/>
                <w:szCs w:val="26"/>
                <w:rtl/>
              </w:rPr>
              <w:t>השירות</w:t>
            </w:r>
            <w:r w:rsidRPr="004F3742">
              <w:rPr>
                <w:rFonts w:cs="FrankRuehl"/>
                <w:b/>
                <w:bCs/>
                <w:sz w:val="26"/>
                <w:szCs w:val="26"/>
                <w:rtl/>
              </w:rPr>
              <w:t xml:space="preserve"> </w:t>
            </w:r>
            <w:r w:rsidRPr="004F3742">
              <w:rPr>
                <w:rFonts w:cs="FrankRuehl" w:hint="eastAsia"/>
                <w:b/>
                <w:bCs/>
                <w:sz w:val="26"/>
                <w:szCs w:val="26"/>
                <w:rtl/>
              </w:rPr>
              <w:t>שניתן</w:t>
            </w:r>
          </w:p>
          <w:p w14:paraId="2DE22182" w14:textId="1422E418" w:rsidR="00683A10" w:rsidRPr="00776CCB" w:rsidRDefault="00683A10" w:rsidP="00683A10">
            <w:pPr>
              <w:spacing w:after="0" w:line="240" w:lineRule="auto"/>
              <w:ind w:left="-2"/>
              <w:jc w:val="center"/>
              <w:rPr>
                <w:rFonts w:cs="FrankRuehl"/>
                <w:sz w:val="24"/>
                <w:szCs w:val="24"/>
                <w:rtl/>
              </w:rPr>
            </w:pPr>
            <w:r w:rsidRPr="00776CCB">
              <w:rPr>
                <w:rFonts w:cs="FrankRuehl"/>
                <w:sz w:val="24"/>
                <w:szCs w:val="24"/>
                <w:rtl/>
              </w:rPr>
              <w:t>(</w:t>
            </w:r>
            <w:r w:rsidRPr="00776CCB">
              <w:rPr>
                <w:rFonts w:cs="FrankRuehl" w:hint="cs"/>
                <w:sz w:val="24"/>
                <w:szCs w:val="24"/>
                <w:rtl/>
              </w:rPr>
              <w:t>פירוט עבודות האחזקה</w:t>
            </w:r>
            <w:r w:rsidRPr="00776CCB">
              <w:rPr>
                <w:rFonts w:cs="FrankRuehl"/>
                <w:sz w:val="24"/>
                <w:szCs w:val="24"/>
                <w:rtl/>
              </w:rPr>
              <w:t xml:space="preserve">, </w:t>
            </w:r>
            <w:r w:rsidRPr="00776CCB">
              <w:rPr>
                <w:rFonts w:cs="FrankRuehl" w:hint="eastAsia"/>
                <w:sz w:val="24"/>
                <w:szCs w:val="24"/>
                <w:rtl/>
              </w:rPr>
              <w:t>מס</w:t>
            </w:r>
            <w:r w:rsidRPr="00776CCB">
              <w:rPr>
                <w:rFonts w:cs="FrankRuehl"/>
                <w:sz w:val="24"/>
                <w:szCs w:val="24"/>
                <w:rtl/>
              </w:rPr>
              <w:t xml:space="preserve">' </w:t>
            </w:r>
            <w:r w:rsidRPr="00776CCB">
              <w:rPr>
                <w:rFonts w:cs="FrankRuehl" w:hint="eastAsia"/>
                <w:sz w:val="24"/>
                <w:szCs w:val="24"/>
                <w:rtl/>
              </w:rPr>
              <w:t>עובדים</w:t>
            </w:r>
            <w:r w:rsidRPr="00776CCB">
              <w:rPr>
                <w:rFonts w:cs="FrankRuehl"/>
                <w:sz w:val="24"/>
                <w:szCs w:val="24"/>
                <w:rtl/>
              </w:rPr>
              <w:t xml:space="preserve">, </w:t>
            </w:r>
            <w:r w:rsidRPr="00776CCB">
              <w:rPr>
                <w:rFonts w:cs="FrankRuehl" w:hint="eastAsia"/>
                <w:sz w:val="24"/>
                <w:szCs w:val="24"/>
                <w:rtl/>
              </w:rPr>
              <w:t>מס</w:t>
            </w:r>
            <w:r w:rsidRPr="00776CCB">
              <w:rPr>
                <w:rFonts w:cs="FrankRuehl"/>
                <w:sz w:val="24"/>
                <w:szCs w:val="24"/>
                <w:rtl/>
              </w:rPr>
              <w:t xml:space="preserve">' </w:t>
            </w:r>
            <w:r w:rsidRPr="00776CCB">
              <w:rPr>
                <w:rFonts w:cs="FrankRuehl" w:hint="eastAsia"/>
                <w:sz w:val="24"/>
                <w:szCs w:val="24"/>
                <w:rtl/>
              </w:rPr>
              <w:t>עבודות</w:t>
            </w:r>
            <w:r w:rsidRPr="00776CCB">
              <w:rPr>
                <w:rFonts w:cs="FrankRuehl"/>
                <w:sz w:val="24"/>
                <w:szCs w:val="24"/>
                <w:rtl/>
              </w:rPr>
              <w:t xml:space="preserve"> </w:t>
            </w:r>
            <w:r w:rsidRPr="00776CCB">
              <w:rPr>
                <w:rFonts w:cs="FrankRuehl" w:hint="eastAsia"/>
                <w:sz w:val="24"/>
                <w:szCs w:val="24"/>
                <w:rtl/>
              </w:rPr>
              <w:t>במקביל</w:t>
            </w:r>
            <w:r w:rsidRPr="00776CCB">
              <w:rPr>
                <w:rFonts w:cs="FrankRuehl"/>
                <w:sz w:val="24"/>
                <w:szCs w:val="24"/>
                <w:rtl/>
              </w:rPr>
              <w:t xml:space="preserve">, </w:t>
            </w:r>
            <w:r w:rsidRPr="00776CCB">
              <w:rPr>
                <w:rFonts w:cs="FrankRuehl" w:hint="cs"/>
                <w:sz w:val="24"/>
                <w:szCs w:val="24"/>
                <w:rtl/>
              </w:rPr>
              <w:t>מיקום המבנה,</w:t>
            </w:r>
            <w:r>
              <w:rPr>
                <w:rFonts w:cs="FrankRuehl" w:hint="cs"/>
                <w:sz w:val="24"/>
                <w:szCs w:val="24"/>
                <w:rtl/>
              </w:rPr>
              <w:t xml:space="preserve"> </w:t>
            </w:r>
            <w:r w:rsidRPr="00987C8E">
              <w:rPr>
                <w:rFonts w:cs="FrankRuehl"/>
                <w:sz w:val="24"/>
                <w:szCs w:val="24"/>
                <w:rtl/>
              </w:rPr>
              <w:t>אחזקה או בינוי מבנה/ים בסביבת נחל או בנחל עצמו או בסביבה סמוכה למקורות מים</w:t>
            </w:r>
            <w:r w:rsidR="00181F4D">
              <w:rPr>
                <w:rFonts w:cs="FrankRuehl" w:hint="cs"/>
                <w:sz w:val="24"/>
                <w:szCs w:val="24"/>
                <w:rtl/>
              </w:rPr>
              <w:t xml:space="preserve"> (יש לפרט מקור המים כהגדרתו במכרז)</w:t>
            </w:r>
            <w:r w:rsidRPr="00987C8E">
              <w:rPr>
                <w:rFonts w:cs="FrankRuehl"/>
                <w:sz w:val="24"/>
                <w:szCs w:val="24"/>
                <w:rtl/>
              </w:rPr>
              <w:t>;</w:t>
            </w:r>
            <w:r>
              <w:rPr>
                <w:rFonts w:cs="FrankRuehl" w:hint="cs"/>
                <w:sz w:val="24"/>
                <w:szCs w:val="24"/>
                <w:rtl/>
              </w:rPr>
              <w:t xml:space="preserve"> </w:t>
            </w:r>
            <w:r w:rsidRPr="00987C8E">
              <w:rPr>
                <w:rFonts w:cs="FrankRuehl"/>
                <w:sz w:val="24"/>
                <w:szCs w:val="24"/>
                <w:rtl/>
              </w:rPr>
              <w:t>אחזקת מבנה/ים שדרכי הגישה אליו מחייבות הגעה ברכב 4*4;</w:t>
            </w:r>
            <w:r>
              <w:rPr>
                <w:rFonts w:cs="FrankRuehl" w:hint="cs"/>
                <w:sz w:val="24"/>
                <w:szCs w:val="24"/>
                <w:rtl/>
              </w:rPr>
              <w:t xml:space="preserve"> </w:t>
            </w:r>
            <w:r w:rsidRPr="00987C8E">
              <w:rPr>
                <w:rFonts w:cs="FrankRuehl"/>
                <w:sz w:val="24"/>
                <w:szCs w:val="24"/>
                <w:rtl/>
              </w:rPr>
              <w:t xml:space="preserve">אחזקת המבנה כללה עבודה עם </w:t>
            </w:r>
            <w:r w:rsidR="003F7A0F">
              <w:rPr>
                <w:rFonts w:cs="FrankRuehl" w:hint="cs"/>
                <w:sz w:val="24"/>
                <w:szCs w:val="24"/>
                <w:rtl/>
              </w:rPr>
              <w:t>שופל/</w:t>
            </w:r>
            <w:r w:rsidRPr="00987C8E">
              <w:rPr>
                <w:rFonts w:cs="FrankRuehl"/>
                <w:sz w:val="24"/>
                <w:szCs w:val="24"/>
                <w:rtl/>
              </w:rPr>
              <w:t>טרקטור/באגר/בובקט</w:t>
            </w:r>
            <w:r>
              <w:rPr>
                <w:rFonts w:cs="FrankRuehl" w:hint="cs"/>
                <w:sz w:val="24"/>
                <w:szCs w:val="24"/>
                <w:rtl/>
              </w:rPr>
              <w:t xml:space="preserve">, </w:t>
            </w:r>
            <w:r w:rsidRPr="00987C8E">
              <w:rPr>
                <w:rFonts w:cs="FrankRuehl"/>
                <w:sz w:val="24"/>
                <w:szCs w:val="24"/>
                <w:rtl/>
              </w:rPr>
              <w:t>עבודות גינון, עבודות צביעה</w:t>
            </w:r>
            <w:r w:rsidR="008A747E">
              <w:rPr>
                <w:rFonts w:cs="FrankRuehl" w:hint="cs"/>
                <w:sz w:val="24"/>
                <w:szCs w:val="24"/>
                <w:rtl/>
              </w:rPr>
              <w:t xml:space="preserve"> וניהול עבודות בגובה</w:t>
            </w:r>
            <w:r w:rsidRPr="00987C8E">
              <w:rPr>
                <w:rFonts w:cs="FrankRuehl"/>
                <w:sz w:val="24"/>
                <w:szCs w:val="24"/>
                <w:rtl/>
              </w:rPr>
              <w:t xml:space="preserve"> </w:t>
            </w:r>
            <w:r w:rsidRPr="00776CCB">
              <w:rPr>
                <w:rFonts w:cs="FrankRuehl" w:hint="eastAsia"/>
                <w:sz w:val="24"/>
                <w:szCs w:val="24"/>
                <w:rtl/>
              </w:rPr>
              <w:t>וכו</w:t>
            </w:r>
            <w:r w:rsidRPr="00776CCB">
              <w:rPr>
                <w:rFonts w:cs="FrankRuehl"/>
                <w:sz w:val="24"/>
                <w:szCs w:val="24"/>
                <w:rtl/>
              </w:rPr>
              <w:t xml:space="preserve">') </w:t>
            </w:r>
          </w:p>
        </w:tc>
        <w:tc>
          <w:tcPr>
            <w:tcW w:w="2186" w:type="dxa"/>
            <w:tcBorders>
              <w:top w:val="single" w:sz="4" w:space="0" w:color="auto"/>
              <w:left w:val="single" w:sz="4" w:space="0" w:color="auto"/>
              <w:bottom w:val="single" w:sz="4" w:space="0" w:color="auto"/>
              <w:right w:val="single" w:sz="4" w:space="0" w:color="auto"/>
            </w:tcBorders>
            <w:shd w:val="clear" w:color="auto" w:fill="D9D9D9"/>
          </w:tcPr>
          <w:p w14:paraId="572C3EBC" w14:textId="77777777" w:rsidR="00683A10" w:rsidRPr="004F3742" w:rsidRDefault="00683A10" w:rsidP="00683A10">
            <w:pPr>
              <w:spacing w:after="0" w:line="240" w:lineRule="auto"/>
              <w:ind w:left="-2"/>
              <w:jc w:val="center"/>
              <w:rPr>
                <w:rFonts w:cs="FrankRuehl"/>
                <w:b/>
                <w:bCs/>
                <w:sz w:val="26"/>
                <w:szCs w:val="26"/>
                <w:rtl/>
              </w:rPr>
            </w:pPr>
            <w:r w:rsidRPr="004F3742">
              <w:rPr>
                <w:rFonts w:cs="FrankRuehl" w:hint="eastAsia"/>
                <w:b/>
                <w:bCs/>
                <w:sz w:val="26"/>
                <w:szCs w:val="26"/>
                <w:rtl/>
              </w:rPr>
              <w:t>פרטי</w:t>
            </w:r>
            <w:r w:rsidRPr="004F3742">
              <w:rPr>
                <w:rFonts w:cs="FrankRuehl"/>
                <w:b/>
                <w:bCs/>
                <w:sz w:val="26"/>
                <w:szCs w:val="26"/>
                <w:rtl/>
              </w:rPr>
              <w:t xml:space="preserve"> </w:t>
            </w:r>
            <w:r w:rsidRPr="004F3742">
              <w:rPr>
                <w:rFonts w:cs="FrankRuehl" w:hint="eastAsia"/>
                <w:b/>
                <w:bCs/>
                <w:sz w:val="26"/>
                <w:szCs w:val="26"/>
                <w:rtl/>
              </w:rPr>
              <w:t>איש</w:t>
            </w:r>
            <w:r w:rsidRPr="004F3742">
              <w:rPr>
                <w:rFonts w:cs="FrankRuehl"/>
                <w:b/>
                <w:bCs/>
                <w:sz w:val="26"/>
                <w:szCs w:val="26"/>
                <w:rtl/>
              </w:rPr>
              <w:t xml:space="preserve"> </w:t>
            </w:r>
            <w:r w:rsidRPr="004F3742">
              <w:rPr>
                <w:rFonts w:cs="FrankRuehl" w:hint="eastAsia"/>
                <w:b/>
                <w:bCs/>
                <w:sz w:val="26"/>
                <w:szCs w:val="26"/>
                <w:rtl/>
              </w:rPr>
              <w:t>קשר</w:t>
            </w:r>
          </w:p>
          <w:p w14:paraId="576F8936" w14:textId="77777777" w:rsidR="00683A10" w:rsidRPr="004F3742" w:rsidRDefault="00683A10" w:rsidP="00683A10">
            <w:pPr>
              <w:spacing w:after="0"/>
              <w:ind w:left="-2"/>
              <w:jc w:val="center"/>
              <w:rPr>
                <w:rFonts w:cs="FrankRuehl"/>
                <w:b/>
                <w:bCs/>
                <w:sz w:val="26"/>
                <w:szCs w:val="26"/>
                <w:rtl/>
              </w:rPr>
            </w:pPr>
            <w:r w:rsidRPr="004F3742">
              <w:rPr>
                <w:rFonts w:cs="FrankRuehl" w:hint="eastAsia"/>
                <w:b/>
                <w:bCs/>
                <w:sz w:val="26"/>
                <w:szCs w:val="26"/>
                <w:rtl/>
              </w:rPr>
              <w:t>שם</w:t>
            </w:r>
            <w:r w:rsidRPr="004F3742">
              <w:rPr>
                <w:rFonts w:cs="FrankRuehl"/>
                <w:b/>
                <w:bCs/>
                <w:sz w:val="26"/>
                <w:szCs w:val="26"/>
                <w:rtl/>
              </w:rPr>
              <w:t xml:space="preserve">, </w:t>
            </w:r>
            <w:r w:rsidRPr="004F3742">
              <w:rPr>
                <w:rFonts w:cs="FrankRuehl" w:hint="eastAsia"/>
                <w:b/>
                <w:bCs/>
                <w:sz w:val="26"/>
                <w:szCs w:val="26"/>
                <w:rtl/>
              </w:rPr>
              <w:t>כתובת</w:t>
            </w:r>
            <w:r w:rsidRPr="004F3742">
              <w:rPr>
                <w:rFonts w:cs="FrankRuehl"/>
                <w:b/>
                <w:bCs/>
                <w:sz w:val="26"/>
                <w:szCs w:val="26"/>
                <w:rtl/>
              </w:rPr>
              <w:t xml:space="preserve"> </w:t>
            </w:r>
            <w:r w:rsidRPr="004F3742">
              <w:rPr>
                <w:rFonts w:cs="FrankRuehl" w:hint="eastAsia"/>
                <w:b/>
                <w:bCs/>
                <w:sz w:val="26"/>
                <w:szCs w:val="26"/>
                <w:rtl/>
              </w:rPr>
              <w:t>ומס</w:t>
            </w:r>
            <w:r w:rsidRPr="004F3742">
              <w:rPr>
                <w:rFonts w:cs="FrankRuehl"/>
                <w:b/>
                <w:bCs/>
                <w:sz w:val="26"/>
                <w:szCs w:val="26"/>
                <w:rtl/>
              </w:rPr>
              <w:t xml:space="preserve">' </w:t>
            </w:r>
            <w:r w:rsidRPr="004F3742">
              <w:rPr>
                <w:rFonts w:cs="FrankRuehl" w:hint="eastAsia"/>
                <w:b/>
                <w:bCs/>
                <w:sz w:val="26"/>
                <w:szCs w:val="26"/>
                <w:rtl/>
              </w:rPr>
              <w:t>טלפון</w:t>
            </w:r>
          </w:p>
        </w:tc>
      </w:tr>
      <w:tr w:rsidR="00683A10" w:rsidRPr="004F3742" w14:paraId="593FF222" w14:textId="77777777" w:rsidTr="001765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37"/>
        </w:trPr>
        <w:tc>
          <w:tcPr>
            <w:tcW w:w="1739" w:type="dxa"/>
            <w:tcBorders>
              <w:top w:val="single" w:sz="4" w:space="0" w:color="auto"/>
              <w:left w:val="single" w:sz="4" w:space="0" w:color="auto"/>
              <w:bottom w:val="single" w:sz="4" w:space="0" w:color="auto"/>
              <w:right w:val="single" w:sz="4" w:space="0" w:color="auto"/>
            </w:tcBorders>
          </w:tcPr>
          <w:p w14:paraId="4742499E" w14:textId="77777777" w:rsidR="00683A10" w:rsidRPr="004F3742" w:rsidRDefault="00683A10" w:rsidP="00683A10">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550F1886" w14:textId="77777777" w:rsidR="00683A10" w:rsidRPr="004F3742" w:rsidRDefault="00683A10" w:rsidP="00683A10">
            <w:pPr>
              <w:spacing w:after="0"/>
              <w:ind w:left="-2"/>
              <w:rPr>
                <w:rFonts w:cs="FrankRuehl"/>
                <w:rtl/>
              </w:rPr>
            </w:pPr>
          </w:p>
          <w:p w14:paraId="3F2CBC9F" w14:textId="77777777" w:rsidR="00683A10" w:rsidRPr="004F3742" w:rsidRDefault="00683A10" w:rsidP="00683A10">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324D07D7" w14:textId="77777777" w:rsidR="00683A10" w:rsidRPr="004F3742" w:rsidRDefault="00683A10" w:rsidP="00683A10">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5032820B" w14:textId="77777777" w:rsidR="00683A10" w:rsidRPr="004F3742" w:rsidRDefault="00683A10" w:rsidP="00683A10">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3CB3D004" w14:textId="77777777" w:rsidR="00683A10" w:rsidRPr="004F3742" w:rsidRDefault="00683A10" w:rsidP="00683A10">
            <w:pPr>
              <w:spacing w:after="0"/>
              <w:ind w:left="-2"/>
              <w:rPr>
                <w:rFonts w:cs="FrankRuehl"/>
                <w:rtl/>
              </w:rPr>
            </w:pPr>
          </w:p>
        </w:tc>
      </w:tr>
      <w:tr w:rsidR="00683A10" w:rsidRPr="004F3742" w14:paraId="73FB385E" w14:textId="77777777" w:rsidTr="001765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0538E38A" w14:textId="77777777" w:rsidR="00683A10" w:rsidRPr="004F3742" w:rsidRDefault="00683A10" w:rsidP="00683A10">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727DC8CC" w14:textId="77777777" w:rsidR="00683A10" w:rsidRPr="004F3742" w:rsidRDefault="00683A10" w:rsidP="00683A10">
            <w:pPr>
              <w:spacing w:after="0"/>
              <w:rPr>
                <w:rFonts w:cs="FrankRuehl"/>
                <w:rtl/>
              </w:rPr>
            </w:pPr>
          </w:p>
          <w:p w14:paraId="5E8D25A1" w14:textId="77777777" w:rsidR="00683A10" w:rsidRPr="004F3742" w:rsidRDefault="00683A10" w:rsidP="00683A10">
            <w:pPr>
              <w:spacing w:after="0"/>
              <w:ind w:left="-2"/>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67E98480" w14:textId="77777777" w:rsidR="00683A10" w:rsidRPr="004F3742" w:rsidRDefault="00683A10" w:rsidP="00683A10">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048D1BBD" w14:textId="77777777" w:rsidR="00683A10" w:rsidRPr="004F3742" w:rsidRDefault="00683A10" w:rsidP="00683A10">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346DD117" w14:textId="77777777" w:rsidR="00683A10" w:rsidRPr="004F3742" w:rsidRDefault="00683A10" w:rsidP="00683A10">
            <w:pPr>
              <w:spacing w:after="0"/>
              <w:ind w:left="-2"/>
              <w:rPr>
                <w:rFonts w:cs="FrankRuehl"/>
                <w:rtl/>
              </w:rPr>
            </w:pPr>
          </w:p>
        </w:tc>
      </w:tr>
      <w:tr w:rsidR="00683A10" w:rsidRPr="004F3742" w14:paraId="698AD3CC" w14:textId="77777777" w:rsidTr="001765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07AE6643" w14:textId="77777777" w:rsidR="00683A10" w:rsidRPr="004F3742" w:rsidRDefault="00683A10" w:rsidP="00683A10">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4895D269" w14:textId="77777777" w:rsidR="00683A10" w:rsidRPr="004F3742" w:rsidRDefault="00683A10" w:rsidP="00683A10">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36B5D738" w14:textId="77777777" w:rsidR="00683A10" w:rsidRPr="004F3742" w:rsidRDefault="00683A10" w:rsidP="00683A10">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790E4759" w14:textId="77777777" w:rsidR="00683A10" w:rsidRPr="004F3742" w:rsidRDefault="00683A10" w:rsidP="00683A10">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33D41087" w14:textId="77777777" w:rsidR="00683A10" w:rsidRPr="004F3742" w:rsidRDefault="00683A10" w:rsidP="00683A10">
            <w:pPr>
              <w:spacing w:after="0"/>
              <w:ind w:left="-2"/>
              <w:rPr>
                <w:rFonts w:cs="FrankRuehl"/>
                <w:rtl/>
              </w:rPr>
            </w:pPr>
          </w:p>
        </w:tc>
      </w:tr>
      <w:tr w:rsidR="00683A10" w:rsidRPr="004F3742" w14:paraId="3749DF1A" w14:textId="77777777" w:rsidTr="001765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0DEC2143" w14:textId="77777777" w:rsidR="00683A10" w:rsidRPr="004F3742" w:rsidRDefault="00683A10" w:rsidP="00683A10">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36C4CD40" w14:textId="77777777" w:rsidR="00683A10" w:rsidRPr="004F3742" w:rsidRDefault="00683A10" w:rsidP="00683A10">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3702D5C9" w14:textId="77777777" w:rsidR="00683A10" w:rsidRPr="004F3742" w:rsidRDefault="00683A10" w:rsidP="00683A10">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02D04914" w14:textId="77777777" w:rsidR="00683A10" w:rsidRPr="004F3742" w:rsidRDefault="00683A10" w:rsidP="00683A10">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0B903B91" w14:textId="77777777" w:rsidR="00683A10" w:rsidRPr="004F3742" w:rsidRDefault="00683A10" w:rsidP="00683A10">
            <w:pPr>
              <w:spacing w:after="0"/>
              <w:ind w:left="-2"/>
              <w:rPr>
                <w:rFonts w:cs="FrankRuehl"/>
                <w:rtl/>
              </w:rPr>
            </w:pPr>
          </w:p>
        </w:tc>
      </w:tr>
      <w:tr w:rsidR="0058125B" w:rsidRPr="004F3742" w14:paraId="4F60FE72" w14:textId="77777777" w:rsidTr="001765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55"/>
        </w:trPr>
        <w:tc>
          <w:tcPr>
            <w:tcW w:w="1739" w:type="dxa"/>
            <w:tcBorders>
              <w:top w:val="single" w:sz="4" w:space="0" w:color="auto"/>
              <w:left w:val="single" w:sz="4" w:space="0" w:color="auto"/>
              <w:bottom w:val="single" w:sz="4" w:space="0" w:color="auto"/>
              <w:right w:val="single" w:sz="4" w:space="0" w:color="auto"/>
            </w:tcBorders>
          </w:tcPr>
          <w:p w14:paraId="669531AE" w14:textId="77777777" w:rsidR="0058125B" w:rsidRPr="004F3742" w:rsidRDefault="0058125B" w:rsidP="00683A10">
            <w:pPr>
              <w:spacing w:after="0"/>
              <w:ind w:left="-2"/>
              <w:rPr>
                <w:rFonts w:cs="FrankRuehl"/>
                <w:rtl/>
              </w:rPr>
            </w:pPr>
          </w:p>
        </w:tc>
        <w:tc>
          <w:tcPr>
            <w:tcW w:w="1457" w:type="dxa"/>
            <w:tcBorders>
              <w:top w:val="single" w:sz="4" w:space="0" w:color="auto"/>
              <w:left w:val="single" w:sz="4" w:space="0" w:color="auto"/>
              <w:bottom w:val="single" w:sz="4" w:space="0" w:color="auto"/>
              <w:right w:val="single" w:sz="4" w:space="0" w:color="auto"/>
            </w:tcBorders>
          </w:tcPr>
          <w:p w14:paraId="049FDD32" w14:textId="77777777" w:rsidR="0058125B" w:rsidRPr="004F3742" w:rsidRDefault="0058125B" w:rsidP="00683A10">
            <w:pPr>
              <w:spacing w:after="0"/>
              <w:rPr>
                <w:rFonts w:cs="FrankRuehl"/>
                <w:rtl/>
              </w:rPr>
            </w:pPr>
          </w:p>
        </w:tc>
        <w:tc>
          <w:tcPr>
            <w:tcW w:w="1274" w:type="dxa"/>
            <w:tcBorders>
              <w:top w:val="single" w:sz="4" w:space="0" w:color="auto"/>
              <w:left w:val="single" w:sz="4" w:space="0" w:color="auto"/>
              <w:bottom w:val="single" w:sz="4" w:space="0" w:color="auto"/>
              <w:right w:val="single" w:sz="4" w:space="0" w:color="auto"/>
            </w:tcBorders>
          </w:tcPr>
          <w:p w14:paraId="03F579BF" w14:textId="77777777" w:rsidR="0058125B" w:rsidRPr="004F3742" w:rsidRDefault="0058125B" w:rsidP="00683A10">
            <w:pPr>
              <w:spacing w:after="0"/>
              <w:ind w:left="-2"/>
              <w:rPr>
                <w:rFonts w:cs="FrankRuehl"/>
                <w:rtl/>
              </w:rPr>
            </w:pPr>
          </w:p>
        </w:tc>
        <w:tc>
          <w:tcPr>
            <w:tcW w:w="2731" w:type="dxa"/>
            <w:tcBorders>
              <w:top w:val="single" w:sz="4" w:space="0" w:color="auto"/>
              <w:left w:val="single" w:sz="4" w:space="0" w:color="auto"/>
              <w:bottom w:val="single" w:sz="4" w:space="0" w:color="auto"/>
              <w:right w:val="single" w:sz="4" w:space="0" w:color="auto"/>
            </w:tcBorders>
          </w:tcPr>
          <w:p w14:paraId="7B4C38CC" w14:textId="77777777" w:rsidR="0058125B" w:rsidRPr="004F3742" w:rsidRDefault="0058125B" w:rsidP="00683A10">
            <w:pPr>
              <w:spacing w:after="0"/>
              <w:ind w:left="-2"/>
              <w:rPr>
                <w:rFonts w:cs="FrankRuehl"/>
                <w:rtl/>
              </w:rPr>
            </w:pPr>
          </w:p>
        </w:tc>
        <w:tc>
          <w:tcPr>
            <w:tcW w:w="2186" w:type="dxa"/>
            <w:tcBorders>
              <w:top w:val="single" w:sz="4" w:space="0" w:color="auto"/>
              <w:left w:val="single" w:sz="4" w:space="0" w:color="auto"/>
              <w:bottom w:val="single" w:sz="4" w:space="0" w:color="auto"/>
              <w:right w:val="single" w:sz="4" w:space="0" w:color="auto"/>
            </w:tcBorders>
          </w:tcPr>
          <w:p w14:paraId="362BF4F4" w14:textId="77777777" w:rsidR="0058125B" w:rsidRPr="004F3742" w:rsidRDefault="0058125B" w:rsidP="00683A10">
            <w:pPr>
              <w:spacing w:after="0"/>
              <w:ind w:left="-2"/>
              <w:rPr>
                <w:rFonts w:cs="FrankRuehl"/>
                <w:rtl/>
              </w:rPr>
            </w:pPr>
          </w:p>
        </w:tc>
      </w:tr>
    </w:tbl>
    <w:p w14:paraId="2800C679" w14:textId="77777777" w:rsidR="00356068" w:rsidRPr="00DF6B22" w:rsidRDefault="00356068" w:rsidP="00356068">
      <w:pPr>
        <w:spacing w:after="0"/>
        <w:ind w:left="-2"/>
        <w:rPr>
          <w:rFonts w:cs="FrankRuehl"/>
          <w:b/>
          <w:bCs/>
          <w:szCs w:val="28"/>
          <w:u w:val="single"/>
          <w:rtl/>
        </w:rPr>
      </w:pPr>
    </w:p>
    <w:p w14:paraId="40CAD8F0" w14:textId="77777777" w:rsidR="00356068" w:rsidRPr="00770B87" w:rsidRDefault="00356068" w:rsidP="00356068">
      <w:pPr>
        <w:spacing w:after="0" w:line="240" w:lineRule="auto"/>
        <w:ind w:left="-2"/>
        <w:rPr>
          <w:rFonts w:cs="FrankRuehl"/>
          <w:b/>
          <w:bCs/>
          <w:sz w:val="26"/>
          <w:szCs w:val="26"/>
          <w:u w:val="single"/>
        </w:rPr>
      </w:pPr>
      <w:r w:rsidRPr="00770B87">
        <w:rPr>
          <w:rFonts w:cs="FrankRuehl" w:hint="cs"/>
          <w:b/>
          <w:bCs/>
          <w:sz w:val="26"/>
          <w:szCs w:val="26"/>
          <w:u w:val="single"/>
          <w:rtl/>
        </w:rPr>
        <w:t>הערות:</w:t>
      </w:r>
    </w:p>
    <w:p w14:paraId="40F145E1" w14:textId="77777777" w:rsidR="00356068" w:rsidRPr="00821DFB" w:rsidRDefault="00356068" w:rsidP="00FF0F1C">
      <w:pPr>
        <w:pStyle w:val="a6"/>
        <w:numPr>
          <w:ilvl w:val="0"/>
          <w:numId w:val="21"/>
        </w:numPr>
        <w:spacing w:after="0"/>
        <w:rPr>
          <w:rFonts w:cs="FrankRuehl"/>
          <w:b/>
          <w:bCs/>
          <w:sz w:val="26"/>
          <w:szCs w:val="26"/>
          <w:rtl/>
        </w:rPr>
      </w:pPr>
      <w:r w:rsidRPr="00821DFB">
        <w:rPr>
          <w:rFonts w:cs="FrankRuehl" w:hint="cs"/>
          <w:b/>
          <w:bCs/>
          <w:sz w:val="26"/>
          <w:szCs w:val="26"/>
          <w:rtl/>
        </w:rPr>
        <w:t>במידת הצורך, ניתן להוסיף שורות נוספות.</w:t>
      </w:r>
    </w:p>
    <w:p w14:paraId="0312A8A7" w14:textId="77777777" w:rsidR="00356068" w:rsidRDefault="00356068" w:rsidP="00FF0F1C">
      <w:pPr>
        <w:pStyle w:val="a6"/>
        <w:numPr>
          <w:ilvl w:val="0"/>
          <w:numId w:val="21"/>
        </w:numPr>
        <w:spacing w:after="0" w:line="240" w:lineRule="auto"/>
        <w:jc w:val="both"/>
        <w:rPr>
          <w:rFonts w:cs="FrankRuehl"/>
          <w:sz w:val="26"/>
          <w:szCs w:val="26"/>
        </w:rPr>
      </w:pPr>
      <w:r>
        <w:rPr>
          <w:rFonts w:cs="FrankRuehl" w:hint="cs"/>
          <w:sz w:val="26"/>
          <w:szCs w:val="26"/>
          <w:rtl/>
        </w:rPr>
        <w:t xml:space="preserve">בכל שורה שמולאה </w:t>
      </w:r>
      <w:r w:rsidRPr="006B1206">
        <w:rPr>
          <w:rFonts w:cs="FrankRuehl" w:hint="eastAsia"/>
          <w:b/>
          <w:bCs/>
          <w:sz w:val="26"/>
          <w:szCs w:val="26"/>
          <w:rtl/>
        </w:rPr>
        <w:t>חובה</w:t>
      </w:r>
      <w:r>
        <w:rPr>
          <w:rFonts w:cs="FrankRuehl" w:hint="cs"/>
          <w:sz w:val="26"/>
          <w:szCs w:val="26"/>
          <w:rtl/>
        </w:rPr>
        <w:t xml:space="preserve"> למלא את כלל העמודות </w:t>
      </w:r>
      <w:r w:rsidRPr="006B1206">
        <w:rPr>
          <w:rFonts w:cs="FrankRuehl" w:hint="eastAsia"/>
          <w:b/>
          <w:bCs/>
          <w:sz w:val="26"/>
          <w:szCs w:val="26"/>
          <w:rtl/>
        </w:rPr>
        <w:t>בהתאם</w:t>
      </w:r>
      <w:r w:rsidRPr="006B1206">
        <w:rPr>
          <w:rFonts w:cs="FrankRuehl"/>
          <w:b/>
          <w:bCs/>
          <w:sz w:val="26"/>
          <w:szCs w:val="26"/>
          <w:rtl/>
        </w:rPr>
        <w:t xml:space="preserve"> </w:t>
      </w:r>
      <w:r w:rsidRPr="006B1206">
        <w:rPr>
          <w:rFonts w:cs="FrankRuehl" w:hint="eastAsia"/>
          <w:b/>
          <w:bCs/>
          <w:sz w:val="26"/>
          <w:szCs w:val="26"/>
          <w:rtl/>
        </w:rPr>
        <w:t>לפירוט</w:t>
      </w:r>
      <w:r w:rsidRPr="006B1206">
        <w:rPr>
          <w:rFonts w:cs="FrankRuehl"/>
          <w:b/>
          <w:bCs/>
          <w:sz w:val="26"/>
          <w:szCs w:val="26"/>
          <w:rtl/>
        </w:rPr>
        <w:t xml:space="preserve"> </w:t>
      </w:r>
      <w:r w:rsidRPr="006B1206">
        <w:rPr>
          <w:rFonts w:cs="FrankRuehl" w:hint="eastAsia"/>
          <w:b/>
          <w:bCs/>
          <w:sz w:val="26"/>
          <w:szCs w:val="26"/>
          <w:rtl/>
        </w:rPr>
        <w:t>הנדרש</w:t>
      </w:r>
      <w:r w:rsidRPr="006B1206">
        <w:rPr>
          <w:rFonts w:cs="FrankRuehl"/>
          <w:b/>
          <w:bCs/>
          <w:sz w:val="26"/>
          <w:szCs w:val="26"/>
          <w:rtl/>
        </w:rPr>
        <w:t xml:space="preserve"> </w:t>
      </w:r>
      <w:r w:rsidRPr="006B1206">
        <w:rPr>
          <w:rFonts w:cs="FrankRuehl" w:hint="eastAsia"/>
          <w:b/>
          <w:bCs/>
          <w:sz w:val="26"/>
          <w:szCs w:val="26"/>
          <w:rtl/>
        </w:rPr>
        <w:t>בכותרת</w:t>
      </w:r>
      <w:r>
        <w:rPr>
          <w:rFonts w:cs="FrankRuehl" w:hint="cs"/>
          <w:sz w:val="26"/>
          <w:szCs w:val="26"/>
          <w:rtl/>
        </w:rPr>
        <w:t>. אין מניעה להוסיף נתונים נוספים.</w:t>
      </w:r>
    </w:p>
    <w:p w14:paraId="1630F83A" w14:textId="25CA769C" w:rsidR="00356068" w:rsidRDefault="00356068" w:rsidP="00FF0F1C">
      <w:pPr>
        <w:pStyle w:val="a6"/>
        <w:numPr>
          <w:ilvl w:val="0"/>
          <w:numId w:val="21"/>
        </w:numPr>
        <w:spacing w:after="0" w:line="240" w:lineRule="auto"/>
        <w:jc w:val="both"/>
        <w:rPr>
          <w:rFonts w:cs="FrankRuehl"/>
          <w:sz w:val="26"/>
          <w:szCs w:val="26"/>
        </w:rPr>
      </w:pPr>
      <w:r>
        <w:rPr>
          <w:rFonts w:cs="FrankRuehl" w:hint="cs"/>
          <w:sz w:val="26"/>
          <w:szCs w:val="26"/>
          <w:rtl/>
        </w:rPr>
        <w:t>חובה</w:t>
      </w:r>
      <w:r w:rsidRPr="00A6256C">
        <w:rPr>
          <w:rFonts w:cs="FrankRuehl" w:hint="cs"/>
          <w:sz w:val="26"/>
          <w:szCs w:val="26"/>
          <w:rtl/>
        </w:rPr>
        <w:t xml:space="preserve"> לצרף גיליון קורות חיים</w:t>
      </w:r>
      <w:r>
        <w:rPr>
          <w:rFonts w:cs="FrankRuehl" w:hint="cs"/>
          <w:sz w:val="26"/>
          <w:szCs w:val="26"/>
          <w:rtl/>
        </w:rPr>
        <w:t xml:space="preserve"> מפור</w:t>
      </w:r>
      <w:r w:rsidRPr="00EA2909">
        <w:rPr>
          <w:rFonts w:cs="FrankRuehl" w:hint="cs"/>
          <w:sz w:val="26"/>
          <w:szCs w:val="26"/>
          <w:rtl/>
        </w:rPr>
        <w:t>ט</w:t>
      </w:r>
      <w:r w:rsidR="0058125B">
        <w:rPr>
          <w:rFonts w:cs="FrankRuehl" w:hint="cs"/>
          <w:sz w:val="26"/>
          <w:szCs w:val="26"/>
          <w:rtl/>
        </w:rPr>
        <w:t>.</w:t>
      </w:r>
    </w:p>
    <w:p w14:paraId="6FAF7FFD" w14:textId="77777777" w:rsidR="00356068" w:rsidRDefault="00356068" w:rsidP="00FF0F1C">
      <w:pPr>
        <w:pStyle w:val="a6"/>
        <w:numPr>
          <w:ilvl w:val="0"/>
          <w:numId w:val="21"/>
        </w:numPr>
        <w:spacing w:after="0" w:line="240" w:lineRule="auto"/>
        <w:jc w:val="both"/>
        <w:rPr>
          <w:rFonts w:cs="FrankRuehl"/>
          <w:sz w:val="26"/>
          <w:szCs w:val="26"/>
        </w:rPr>
      </w:pPr>
      <w:r>
        <w:rPr>
          <w:rFonts w:cs="FrankRuehl" w:hint="cs"/>
          <w:sz w:val="26"/>
          <w:szCs w:val="26"/>
          <w:rtl/>
        </w:rPr>
        <w:t>אי מילוי הנספח כנדרש עלול להביא לפסילת ההצעה.</w:t>
      </w:r>
    </w:p>
    <w:p w14:paraId="3ACE1295" w14:textId="77777777" w:rsidR="00356068" w:rsidRDefault="00356068" w:rsidP="00356068">
      <w:pPr>
        <w:spacing w:after="0" w:line="240" w:lineRule="auto"/>
        <w:jc w:val="both"/>
        <w:rPr>
          <w:rFonts w:cs="FrankRuehl"/>
          <w:sz w:val="26"/>
          <w:szCs w:val="26"/>
          <w:rtl/>
        </w:rPr>
      </w:pPr>
    </w:p>
    <w:p w14:paraId="36D5D43A" w14:textId="77777777" w:rsidR="00683A10" w:rsidRDefault="00683A10" w:rsidP="00356068">
      <w:pPr>
        <w:spacing w:after="0" w:line="240" w:lineRule="auto"/>
        <w:jc w:val="both"/>
        <w:rPr>
          <w:rFonts w:cs="FrankRuehl"/>
          <w:sz w:val="26"/>
          <w:szCs w:val="26"/>
          <w:rtl/>
        </w:rPr>
      </w:pPr>
    </w:p>
    <w:p w14:paraId="01658B8A" w14:textId="77777777" w:rsidR="0058125B" w:rsidRDefault="0058125B" w:rsidP="00356068">
      <w:pPr>
        <w:spacing w:after="0" w:line="240" w:lineRule="auto"/>
        <w:jc w:val="both"/>
        <w:rPr>
          <w:rFonts w:cs="FrankRuehl"/>
          <w:sz w:val="26"/>
          <w:szCs w:val="26"/>
          <w:rtl/>
        </w:rPr>
      </w:pPr>
    </w:p>
    <w:p w14:paraId="322E5963" w14:textId="77777777" w:rsidR="0058125B" w:rsidRDefault="0058125B" w:rsidP="00356068">
      <w:pPr>
        <w:spacing w:after="0" w:line="240" w:lineRule="auto"/>
        <w:jc w:val="both"/>
        <w:rPr>
          <w:rFonts w:cs="FrankRuehl"/>
          <w:sz w:val="26"/>
          <w:szCs w:val="26"/>
          <w:rtl/>
        </w:rPr>
      </w:pPr>
    </w:p>
    <w:p w14:paraId="12BF31EF" w14:textId="77777777" w:rsidR="0058125B" w:rsidRDefault="0058125B" w:rsidP="00356068">
      <w:pPr>
        <w:spacing w:after="0" w:line="240" w:lineRule="auto"/>
        <w:jc w:val="both"/>
        <w:rPr>
          <w:rFonts w:cs="FrankRuehl"/>
          <w:sz w:val="26"/>
          <w:szCs w:val="26"/>
          <w:rtl/>
        </w:rPr>
      </w:pPr>
    </w:p>
    <w:p w14:paraId="4DB9629A" w14:textId="77777777" w:rsidR="0058125B" w:rsidRDefault="0058125B" w:rsidP="00356068">
      <w:pPr>
        <w:spacing w:after="0" w:line="240" w:lineRule="auto"/>
        <w:jc w:val="both"/>
        <w:rPr>
          <w:rFonts w:cs="FrankRuehl"/>
          <w:sz w:val="26"/>
          <w:szCs w:val="26"/>
          <w:rtl/>
        </w:rPr>
      </w:pPr>
    </w:p>
    <w:p w14:paraId="0EABB9C5" w14:textId="77777777" w:rsidR="00356068" w:rsidRDefault="00356068" w:rsidP="00356068">
      <w:pPr>
        <w:spacing w:after="0" w:line="360" w:lineRule="auto"/>
        <w:ind w:left="-2"/>
        <w:jc w:val="both"/>
        <w:rPr>
          <w:rFonts w:cs="FrankRuehl"/>
          <w:sz w:val="26"/>
          <w:szCs w:val="26"/>
          <w:rtl/>
        </w:rPr>
      </w:pPr>
      <w:r>
        <w:rPr>
          <w:rFonts w:cs="FrankRuehl" w:hint="cs"/>
          <w:sz w:val="26"/>
          <w:szCs w:val="26"/>
          <w:rtl/>
        </w:rPr>
        <w:t>על מנהל הפרויקט המוצע למלא את כל הנדרש בהצהרה שלהלן, בהתאם לנתוניו ביחס לכל תנאי הסף הנדרשים ממנו במסמכי המכרז.</w:t>
      </w:r>
    </w:p>
    <w:p w14:paraId="121C03F9" w14:textId="77777777" w:rsidR="00356068" w:rsidRDefault="00356068" w:rsidP="00356068">
      <w:pPr>
        <w:spacing w:after="0" w:line="360" w:lineRule="auto"/>
        <w:ind w:left="-2"/>
        <w:jc w:val="both"/>
        <w:rPr>
          <w:rFonts w:cs="FrankRuehl"/>
          <w:sz w:val="26"/>
          <w:szCs w:val="26"/>
          <w:rtl/>
        </w:rPr>
      </w:pPr>
    </w:p>
    <w:p w14:paraId="57D11862" w14:textId="77777777" w:rsidR="00356068" w:rsidRPr="00143A57" w:rsidRDefault="00356068" w:rsidP="00356068">
      <w:pPr>
        <w:spacing w:after="0" w:line="360" w:lineRule="auto"/>
        <w:ind w:left="-2"/>
        <w:jc w:val="both"/>
        <w:rPr>
          <w:rFonts w:cs="FrankRuehl"/>
          <w:sz w:val="26"/>
          <w:szCs w:val="26"/>
        </w:rPr>
      </w:pPr>
      <w:r w:rsidRPr="00143A57">
        <w:rPr>
          <w:rFonts w:cs="FrankRuehl" w:hint="cs"/>
          <w:sz w:val="26"/>
          <w:szCs w:val="26"/>
          <w:rtl/>
        </w:rPr>
        <w:t>הריני מצהיר כדלקמן:</w:t>
      </w:r>
    </w:p>
    <w:p w14:paraId="2087BEE8" w14:textId="567662FB" w:rsidR="00E81BEB" w:rsidRPr="00E81BEB" w:rsidRDefault="00E81BEB" w:rsidP="00E81BEB">
      <w:pPr>
        <w:pStyle w:val="a6"/>
        <w:numPr>
          <w:ilvl w:val="0"/>
          <w:numId w:val="20"/>
        </w:numPr>
        <w:jc w:val="both"/>
        <w:rPr>
          <w:rFonts w:cs="FrankRuehl"/>
          <w:sz w:val="26"/>
          <w:szCs w:val="26"/>
          <w:rtl/>
        </w:rPr>
      </w:pPr>
      <w:r>
        <w:rPr>
          <w:rFonts w:cs="FrankRuehl" w:hint="cs"/>
          <w:sz w:val="26"/>
          <w:szCs w:val="26"/>
          <w:rtl/>
        </w:rPr>
        <w:t xml:space="preserve">הנני </w:t>
      </w:r>
      <w:r w:rsidRPr="00E81BEB">
        <w:rPr>
          <w:rFonts w:cs="FrankRuehl"/>
          <w:sz w:val="26"/>
          <w:szCs w:val="26"/>
          <w:rtl/>
        </w:rPr>
        <w:t>בעל ניסיון של לפחות שנתיים במהלך 5 השנים שקדמו למועד האחרון להגשת הצעות למכרז זה, בניהול צוות המונה לפחות 3 עובדים, בביצוע עבודות אחזקה של מבנה הכוללות עבודות גינון ועבודות צביעה.</w:t>
      </w:r>
    </w:p>
    <w:p w14:paraId="58475A2A" w14:textId="77777777" w:rsidR="00E81BEB" w:rsidRDefault="00E81BEB" w:rsidP="00E81BEB">
      <w:pPr>
        <w:pStyle w:val="a6"/>
        <w:spacing w:after="0" w:line="360" w:lineRule="auto"/>
        <w:ind w:left="358"/>
        <w:rPr>
          <w:rFonts w:cs="FrankRuehl"/>
          <w:sz w:val="26"/>
          <w:szCs w:val="26"/>
          <w:rtl/>
        </w:rPr>
      </w:pPr>
      <w:r w:rsidRPr="00E81BEB">
        <w:rPr>
          <w:rFonts w:cs="FrankRuehl"/>
          <w:sz w:val="26"/>
          <w:szCs w:val="26"/>
          <w:rtl/>
        </w:rPr>
        <w:t xml:space="preserve">לעניין סעיף זה </w:t>
      </w:r>
      <w:r>
        <w:rPr>
          <w:rFonts w:cs="FrankRuehl" w:hint="cs"/>
          <w:sz w:val="26"/>
          <w:szCs w:val="26"/>
          <w:rtl/>
        </w:rPr>
        <w:t>הנני</w:t>
      </w:r>
      <w:r w:rsidRPr="00E81BEB">
        <w:rPr>
          <w:rFonts w:cs="FrankRuehl"/>
          <w:sz w:val="26"/>
          <w:szCs w:val="26"/>
          <w:rtl/>
        </w:rPr>
        <w:t xml:space="preserve"> בעל ניסיון, בין היתר, ובמהלך התקופה המצוינת לעיל בכל המפורט להלן:</w:t>
      </w:r>
    </w:p>
    <w:p w14:paraId="5478EDEC" w14:textId="3FFA8CCB" w:rsidR="00E81BEB" w:rsidRPr="00E81BEB" w:rsidRDefault="00E81BEB" w:rsidP="00E81BEB">
      <w:pPr>
        <w:pStyle w:val="a6"/>
        <w:numPr>
          <w:ilvl w:val="1"/>
          <w:numId w:val="89"/>
        </w:numPr>
        <w:jc w:val="both"/>
        <w:rPr>
          <w:rFonts w:cs="FrankRuehl"/>
          <w:sz w:val="26"/>
          <w:szCs w:val="26"/>
        </w:rPr>
      </w:pPr>
      <w:r w:rsidRPr="00E81BEB">
        <w:rPr>
          <w:rFonts w:cs="FrankRuehl"/>
          <w:sz w:val="26"/>
          <w:szCs w:val="26"/>
          <w:rtl/>
        </w:rPr>
        <w:t>אחזקה או בינוי מבנה/ים בסביבת נחל או בנחל עצמו או בסביבה סמוכה למקורות מים;</w:t>
      </w:r>
    </w:p>
    <w:p w14:paraId="2DD4F758" w14:textId="505B2A77" w:rsidR="00E81BEB" w:rsidRPr="00E81BEB" w:rsidRDefault="00E81BEB" w:rsidP="00E81BEB">
      <w:pPr>
        <w:pStyle w:val="a6"/>
        <w:numPr>
          <w:ilvl w:val="1"/>
          <w:numId w:val="89"/>
        </w:numPr>
        <w:jc w:val="both"/>
        <w:rPr>
          <w:rFonts w:cs="FrankRuehl"/>
          <w:sz w:val="26"/>
          <w:szCs w:val="26"/>
          <w:rtl/>
        </w:rPr>
      </w:pPr>
      <w:r w:rsidRPr="00E81BEB">
        <w:rPr>
          <w:rFonts w:cs="FrankRuehl"/>
          <w:sz w:val="26"/>
          <w:szCs w:val="26"/>
          <w:rtl/>
        </w:rPr>
        <w:t>אחזקת מבנה/ים שדרכי הגישה אליו מחייבות הגעה ברכב 4*4;</w:t>
      </w:r>
    </w:p>
    <w:p w14:paraId="5E21BAC4" w14:textId="58CFB13C" w:rsidR="00E81BEB" w:rsidRPr="00E81BEB" w:rsidRDefault="00E81BEB" w:rsidP="00E81BEB">
      <w:pPr>
        <w:pStyle w:val="a6"/>
        <w:numPr>
          <w:ilvl w:val="1"/>
          <w:numId w:val="89"/>
        </w:numPr>
        <w:jc w:val="both"/>
        <w:rPr>
          <w:rFonts w:cs="FrankRuehl"/>
          <w:sz w:val="26"/>
          <w:szCs w:val="26"/>
          <w:rtl/>
        </w:rPr>
      </w:pPr>
      <w:r w:rsidRPr="00E81BEB">
        <w:rPr>
          <w:rFonts w:cs="FrankRuehl"/>
          <w:sz w:val="26"/>
          <w:szCs w:val="26"/>
          <w:rtl/>
        </w:rPr>
        <w:t>אחזקה הכוללת עבודה עם שופל/טרקטור/באגר/בובקט.</w:t>
      </w:r>
    </w:p>
    <w:p w14:paraId="5BD22CA0" w14:textId="3667C8A6" w:rsidR="00356068" w:rsidRPr="00181F4D" w:rsidRDefault="00E81BEB" w:rsidP="00E81BEB">
      <w:pPr>
        <w:pStyle w:val="a6"/>
        <w:numPr>
          <w:ilvl w:val="1"/>
          <w:numId w:val="89"/>
        </w:numPr>
        <w:jc w:val="both"/>
        <w:rPr>
          <w:rFonts w:cs="FrankRuehl"/>
          <w:sz w:val="26"/>
          <w:szCs w:val="26"/>
          <w:rtl/>
        </w:rPr>
      </w:pPr>
      <w:r w:rsidRPr="00E81BEB">
        <w:rPr>
          <w:rFonts w:cs="FrankRuehl"/>
          <w:sz w:val="26"/>
          <w:szCs w:val="26"/>
          <w:rtl/>
        </w:rPr>
        <w:t>ניסיון בעבודה בגובה.</w:t>
      </w:r>
    </w:p>
    <w:p w14:paraId="2906D79C" w14:textId="77777777" w:rsidR="00356068" w:rsidRDefault="00356068" w:rsidP="00356068">
      <w:pPr>
        <w:pStyle w:val="a6"/>
        <w:spacing w:after="0" w:line="360" w:lineRule="auto"/>
        <w:ind w:left="358"/>
        <w:jc w:val="both"/>
        <w:rPr>
          <w:rFonts w:cs="FrankRuehl"/>
          <w:sz w:val="26"/>
          <w:szCs w:val="26"/>
          <w:rtl/>
        </w:rPr>
      </w:pPr>
    </w:p>
    <w:p w14:paraId="068A3B37" w14:textId="77777777" w:rsidR="00356068" w:rsidRDefault="00356068" w:rsidP="00356068">
      <w:pPr>
        <w:pStyle w:val="a6"/>
        <w:spacing w:after="0" w:line="360" w:lineRule="auto"/>
        <w:ind w:left="358"/>
        <w:jc w:val="both"/>
        <w:rPr>
          <w:rFonts w:cs="FrankRuehl"/>
          <w:sz w:val="26"/>
          <w:szCs w:val="26"/>
          <w:rtl/>
        </w:rPr>
      </w:pPr>
      <w:r>
        <w:rPr>
          <w:rFonts w:cs="FrankRuehl" w:hint="cs"/>
          <w:sz w:val="26"/>
          <w:szCs w:val="26"/>
          <w:rtl/>
        </w:rPr>
        <w:t>ולראיה באתי על החתום:</w:t>
      </w:r>
    </w:p>
    <w:p w14:paraId="000E61A9" w14:textId="77777777" w:rsidR="00356068" w:rsidRPr="00143A57" w:rsidRDefault="00356068" w:rsidP="00356068">
      <w:pPr>
        <w:pStyle w:val="a6"/>
        <w:spacing w:after="0" w:line="360" w:lineRule="auto"/>
        <w:ind w:left="358"/>
        <w:jc w:val="both"/>
        <w:rPr>
          <w:rFonts w:cs="FrankRuehl"/>
          <w:sz w:val="26"/>
          <w:szCs w:val="26"/>
        </w:rPr>
      </w:pPr>
    </w:p>
    <w:tbl>
      <w:tblPr>
        <w:tblStyle w:val="af5"/>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90"/>
        <w:gridCol w:w="3190"/>
      </w:tblGrid>
      <w:tr w:rsidR="00356068" w14:paraId="430496C4" w14:textId="77777777" w:rsidTr="0017652B">
        <w:trPr>
          <w:jc w:val="center"/>
        </w:trPr>
        <w:tc>
          <w:tcPr>
            <w:tcW w:w="3190" w:type="dxa"/>
            <w:hideMark/>
          </w:tcPr>
          <w:p w14:paraId="42C5381B" w14:textId="77777777" w:rsidR="00356068" w:rsidRDefault="00356068" w:rsidP="0017652B">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c>
          <w:tcPr>
            <w:tcW w:w="3190" w:type="dxa"/>
            <w:hideMark/>
          </w:tcPr>
          <w:p w14:paraId="230647FE" w14:textId="77777777" w:rsidR="00356068" w:rsidRDefault="00356068" w:rsidP="0017652B">
            <w:pPr>
              <w:pStyle w:val="af6"/>
              <w:tabs>
                <w:tab w:val="clear" w:pos="454"/>
                <w:tab w:val="left" w:pos="720"/>
              </w:tabs>
              <w:spacing w:line="240" w:lineRule="auto"/>
              <w:jc w:val="center"/>
              <w:rPr>
                <w:rFonts w:cs="Monotype Hadassah"/>
                <w:sz w:val="24"/>
                <w:szCs w:val="24"/>
              </w:rPr>
            </w:pPr>
            <w:r>
              <w:rPr>
                <w:rFonts w:cs="Monotype Hadassah" w:hint="cs"/>
                <w:sz w:val="24"/>
                <w:szCs w:val="24"/>
                <w:rtl/>
              </w:rPr>
              <w:t>___________________</w:t>
            </w:r>
          </w:p>
        </w:tc>
      </w:tr>
      <w:tr w:rsidR="00356068" w14:paraId="29B61DEF" w14:textId="77777777" w:rsidTr="0017652B">
        <w:trPr>
          <w:trHeight w:val="118"/>
          <w:jc w:val="center"/>
        </w:trPr>
        <w:tc>
          <w:tcPr>
            <w:tcW w:w="3190" w:type="dxa"/>
            <w:hideMark/>
          </w:tcPr>
          <w:p w14:paraId="2218BF96" w14:textId="77777777" w:rsidR="00356068" w:rsidRPr="000852F0" w:rsidRDefault="00356068" w:rsidP="0017652B">
            <w:pPr>
              <w:jc w:val="center"/>
              <w:rPr>
                <w:rFonts w:cs="FrankRuehl"/>
                <w:sz w:val="26"/>
                <w:szCs w:val="26"/>
              </w:rPr>
            </w:pPr>
            <w:r w:rsidRPr="000852F0">
              <w:rPr>
                <w:rFonts w:cs="FrankRuehl" w:hint="cs"/>
                <w:sz w:val="26"/>
                <w:szCs w:val="26"/>
                <w:rtl/>
              </w:rPr>
              <w:t>תאריך</w:t>
            </w:r>
          </w:p>
        </w:tc>
        <w:tc>
          <w:tcPr>
            <w:tcW w:w="3190" w:type="dxa"/>
            <w:hideMark/>
          </w:tcPr>
          <w:p w14:paraId="2A7AA3ED" w14:textId="77777777" w:rsidR="00356068" w:rsidRPr="000852F0" w:rsidRDefault="00356068" w:rsidP="0017652B">
            <w:pPr>
              <w:jc w:val="center"/>
              <w:rPr>
                <w:rFonts w:cs="FrankRuehl"/>
                <w:sz w:val="26"/>
                <w:szCs w:val="26"/>
                <w:rtl/>
              </w:rPr>
            </w:pPr>
            <w:r w:rsidRPr="000852F0">
              <w:rPr>
                <w:rFonts w:cs="FrankRuehl" w:hint="cs"/>
                <w:sz w:val="26"/>
                <w:szCs w:val="26"/>
                <w:rtl/>
              </w:rPr>
              <w:t>שם וחתימה</w:t>
            </w:r>
          </w:p>
          <w:p w14:paraId="3DEF8B0C" w14:textId="77777777" w:rsidR="00356068" w:rsidRPr="000852F0" w:rsidRDefault="00356068" w:rsidP="0017652B">
            <w:pPr>
              <w:pStyle w:val="af6"/>
              <w:tabs>
                <w:tab w:val="clear" w:pos="454"/>
                <w:tab w:val="left" w:pos="720"/>
              </w:tabs>
              <w:spacing w:line="240" w:lineRule="auto"/>
              <w:jc w:val="center"/>
              <w:rPr>
                <w:rFonts w:cs="Monotype Hadassah"/>
              </w:rPr>
            </w:pPr>
          </w:p>
        </w:tc>
      </w:tr>
    </w:tbl>
    <w:p w14:paraId="4AA713BE" w14:textId="77777777" w:rsidR="00356068" w:rsidRDefault="00356068" w:rsidP="00356068">
      <w:pPr>
        <w:spacing w:after="0"/>
        <w:ind w:left="-2"/>
        <w:jc w:val="center"/>
        <w:rPr>
          <w:rFonts w:cs="FrankRuehl"/>
          <w:b/>
          <w:bCs/>
          <w:sz w:val="32"/>
          <w:szCs w:val="32"/>
          <w:u w:val="single"/>
          <w:rtl/>
        </w:rPr>
      </w:pPr>
    </w:p>
    <w:p w14:paraId="06AD4987" w14:textId="77777777" w:rsidR="00356068" w:rsidRDefault="00356068" w:rsidP="00356068">
      <w:pPr>
        <w:spacing w:after="0"/>
        <w:ind w:left="-2"/>
        <w:jc w:val="center"/>
        <w:rPr>
          <w:rFonts w:cs="FrankRuehl"/>
          <w:b/>
          <w:bCs/>
          <w:sz w:val="32"/>
          <w:szCs w:val="32"/>
          <w:u w:val="single"/>
          <w:rtl/>
        </w:rPr>
      </w:pPr>
    </w:p>
    <w:p w14:paraId="4C529881" w14:textId="40EA69EE" w:rsidR="00A6256C" w:rsidRDefault="00A6256C" w:rsidP="00356068">
      <w:pPr>
        <w:bidi w:val="0"/>
        <w:spacing w:after="0"/>
        <w:jc w:val="center"/>
        <w:rPr>
          <w:rFonts w:cs="FrankRuehl"/>
          <w:b/>
          <w:bCs/>
          <w:sz w:val="32"/>
          <w:szCs w:val="32"/>
          <w:u w:val="single"/>
        </w:rPr>
      </w:pPr>
      <w:r>
        <w:rPr>
          <w:rFonts w:cs="FrankRuehl"/>
          <w:b/>
          <w:bCs/>
          <w:sz w:val="32"/>
          <w:szCs w:val="32"/>
          <w:u w:val="single"/>
          <w:rtl/>
        </w:rPr>
        <w:br w:type="page"/>
      </w:r>
    </w:p>
    <w:p w14:paraId="15D53906" w14:textId="35C0BC3C" w:rsidR="003C2AAF" w:rsidRPr="00542C00" w:rsidRDefault="003C2AAF" w:rsidP="00806CB6">
      <w:pPr>
        <w:spacing w:after="0"/>
        <w:ind w:left="1980" w:hanging="1980"/>
        <w:jc w:val="center"/>
        <w:rPr>
          <w:rFonts w:cs="FrankRuehl"/>
          <w:b/>
          <w:bCs/>
          <w:sz w:val="32"/>
          <w:szCs w:val="32"/>
          <w:u w:val="single"/>
          <w:rtl/>
        </w:rPr>
      </w:pPr>
      <w:bookmarkStart w:id="39" w:name="נספח_ג"/>
      <w:bookmarkStart w:id="40" w:name="נספח_ד"/>
      <w:bookmarkEnd w:id="39"/>
      <w:bookmarkEnd w:id="40"/>
      <w:r w:rsidRPr="00542C00">
        <w:rPr>
          <w:rFonts w:cs="FrankRuehl" w:hint="cs"/>
          <w:b/>
          <w:bCs/>
          <w:sz w:val="32"/>
          <w:szCs w:val="32"/>
          <w:u w:val="single"/>
          <w:rtl/>
        </w:rPr>
        <w:lastRenderedPageBreak/>
        <w:t>נספח י"</w:t>
      </w:r>
      <w:r w:rsidR="00683A10">
        <w:rPr>
          <w:rFonts w:cs="FrankRuehl" w:hint="cs"/>
          <w:b/>
          <w:bCs/>
          <w:sz w:val="32"/>
          <w:szCs w:val="32"/>
          <w:u w:val="single"/>
          <w:rtl/>
        </w:rPr>
        <w:t>ג</w:t>
      </w:r>
    </w:p>
    <w:p w14:paraId="2FF9654A" w14:textId="77777777" w:rsidR="003C2AAF" w:rsidRPr="00360325" w:rsidRDefault="003C2AAF" w:rsidP="003C2AAF">
      <w:pPr>
        <w:spacing w:after="360"/>
        <w:jc w:val="center"/>
        <w:rPr>
          <w:rFonts w:ascii="FrankRuehl" w:eastAsia="Times New Roman" w:hAnsi="FrankRuehl" w:cs="FrankRuehl"/>
          <w:b/>
          <w:bCs/>
          <w:spacing w:val="20"/>
          <w:sz w:val="32"/>
          <w:szCs w:val="32"/>
          <w:u w:val="single"/>
          <w:rtl/>
        </w:rPr>
      </w:pPr>
      <w:r w:rsidRPr="00360325">
        <w:rPr>
          <w:rFonts w:ascii="FrankRuehl" w:eastAsia="Times New Roman" w:hAnsi="FrankRuehl" w:cs="FrankRuehl"/>
          <w:b/>
          <w:bCs/>
          <w:spacing w:val="20"/>
          <w:sz w:val="32"/>
          <w:szCs w:val="32"/>
          <w:u w:val="single"/>
          <w:rtl/>
        </w:rPr>
        <w:t>פורטל הספקים הממשלתי</w:t>
      </w:r>
    </w:p>
    <w:p w14:paraId="0DAF84A7" w14:textId="77777777" w:rsidR="003C2AAF" w:rsidRPr="00360325" w:rsidRDefault="003C2AAF" w:rsidP="00FF0F1C">
      <w:pPr>
        <w:numPr>
          <w:ilvl w:val="0"/>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מבוא וצרופות</w:t>
      </w:r>
    </w:p>
    <w:p w14:paraId="2180BA0F" w14:textId="77777777" w:rsidR="003C2AAF" w:rsidRDefault="003C2AAF" w:rsidP="003C2AAF">
      <w:pPr>
        <w:overflowPunct w:val="0"/>
        <w:autoSpaceDE w:val="0"/>
        <w:autoSpaceDN w:val="0"/>
        <w:adjustRightInd w:val="0"/>
        <w:spacing w:after="0" w:line="240" w:lineRule="auto"/>
        <w:ind w:left="708" w:right="708"/>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המבוא לנספח זה וצרופותיו מהווים חלק בלתי נפרד מחוזה ההתקשרות. </w:t>
      </w:r>
    </w:p>
    <w:p w14:paraId="626E9E8C" w14:textId="77777777" w:rsidR="003C2AAF" w:rsidRPr="00360325" w:rsidRDefault="003C2AAF" w:rsidP="003C2AAF">
      <w:pPr>
        <w:overflowPunct w:val="0"/>
        <w:autoSpaceDE w:val="0"/>
        <w:autoSpaceDN w:val="0"/>
        <w:adjustRightInd w:val="0"/>
        <w:spacing w:after="0" w:line="240" w:lineRule="auto"/>
        <w:ind w:right="708"/>
        <w:jc w:val="both"/>
        <w:textAlignment w:val="baseline"/>
        <w:rPr>
          <w:rFonts w:ascii="FrankRuehl" w:eastAsia="Times New Roman" w:hAnsi="FrankRuehl" w:cs="FrankRuehl"/>
          <w:sz w:val="26"/>
          <w:szCs w:val="26"/>
          <w:rtl/>
        </w:rPr>
      </w:pPr>
    </w:p>
    <w:p w14:paraId="48C55D8A" w14:textId="77777777" w:rsidR="003C2AAF" w:rsidRPr="00360325" w:rsidRDefault="003C2AAF" w:rsidP="00FF0F1C">
      <w:pPr>
        <w:numPr>
          <w:ilvl w:val="0"/>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פרשנות</w:t>
      </w:r>
      <w:r w:rsidRPr="00360325">
        <w:rPr>
          <w:rFonts w:ascii="FrankRuehl" w:eastAsia="Times New Roman" w:hAnsi="FrankRuehl" w:cs="FrankRuehl"/>
          <w:b/>
          <w:bCs/>
          <w:sz w:val="26"/>
          <w:szCs w:val="26"/>
          <w:rtl/>
        </w:rPr>
        <w:br/>
      </w:r>
      <w:r w:rsidRPr="00360325">
        <w:rPr>
          <w:rFonts w:ascii="FrankRuehl" w:eastAsia="Times New Roman" w:hAnsi="FrankRuehl" w:cs="FrankRuehl"/>
          <w:sz w:val="26"/>
          <w:szCs w:val="26"/>
          <w:rtl/>
        </w:rPr>
        <w:t>למונחים שלהלן תהא בנספח זה ובצרופותיו המשמעות הכתובה בצידם, זולת אם משתמעת מן ההקשר משמעות אחרת.</w:t>
      </w:r>
    </w:p>
    <w:p w14:paraId="56A25A90"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2D792194" w14:textId="77777777" w:rsidR="003C2AAF" w:rsidRPr="00360325" w:rsidRDefault="003C2AAF" w:rsidP="00FF0F1C">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"פורטל ספקים ממשלתי"</w:t>
      </w:r>
      <w:r w:rsidRPr="00360325">
        <w:rPr>
          <w:rFonts w:ascii="FrankRuehl" w:eastAsia="Times New Roman" w:hAnsi="FrankRuehl" w:cs="FrankRuehl"/>
          <w:sz w:val="26"/>
          <w:szCs w:val="26"/>
          <w:rtl/>
        </w:rPr>
        <w:t xml:space="preserve"> – מערכת ממוחשבת להעברת הזמנות רכש מהמשרדים לספקים וקבלת דיווחי ביצוע וחשבוניות מהספקים לממשלה.</w:t>
      </w:r>
    </w:p>
    <w:p w14:paraId="1B09E763"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tl/>
        </w:rPr>
      </w:pPr>
    </w:p>
    <w:p w14:paraId="65FE726A"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"משתמש"</w:t>
      </w:r>
      <w:r w:rsidRPr="00360325">
        <w:rPr>
          <w:rFonts w:ascii="FrankRuehl" w:eastAsia="Times New Roman" w:hAnsi="FrankRuehl" w:cs="FrankRuehl"/>
          <w:sz w:val="26"/>
          <w:szCs w:val="26"/>
          <w:rtl/>
        </w:rPr>
        <w:t xml:space="preserve"> – ספק (תאגיד או יחיד) שנרשם לשימוש בפורטל הספקים הממשלתי.</w:t>
      </w:r>
    </w:p>
    <w:p w14:paraId="6D784836" w14:textId="77777777" w:rsidR="003C2AAF" w:rsidRPr="00044BD8" w:rsidRDefault="003C2AAF" w:rsidP="003C2AAF">
      <w:pPr>
        <w:spacing w:after="0" w:line="240" w:lineRule="auto"/>
        <w:ind w:left="1416" w:right="708"/>
        <w:jc w:val="both"/>
        <w:rPr>
          <w:rFonts w:ascii="FrankRuehl" w:eastAsia="Times New Roman" w:hAnsi="FrankRuehl" w:cs="FrankRuehl"/>
          <w:b/>
          <w:bCs/>
          <w:sz w:val="26"/>
          <w:szCs w:val="26"/>
          <w:rtl/>
        </w:rPr>
      </w:pPr>
    </w:p>
    <w:p w14:paraId="3A773B8D"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"נציג משתמש"</w:t>
      </w:r>
      <w:r w:rsidRPr="00360325">
        <w:rPr>
          <w:rFonts w:ascii="FrankRuehl" w:eastAsia="Times New Roman" w:hAnsi="FrankRuehl" w:cs="FrankRuehl"/>
          <w:sz w:val="26"/>
          <w:szCs w:val="26"/>
          <w:rtl/>
        </w:rPr>
        <w:t xml:space="preserve"> – כל אדם הפועל מטעם המשתמש בפורטל הספקים הממשלתי.</w:t>
      </w:r>
    </w:p>
    <w:p w14:paraId="0B34547C" w14:textId="77777777" w:rsidR="003C2AAF" w:rsidRPr="00360325" w:rsidRDefault="003C2AAF" w:rsidP="003C2AAF">
      <w:pPr>
        <w:spacing w:after="0" w:line="240" w:lineRule="auto"/>
        <w:ind w:right="708"/>
        <w:jc w:val="both"/>
        <w:rPr>
          <w:rFonts w:ascii="FrankRuehl" w:eastAsia="Times New Roman" w:hAnsi="FrankRuehl" w:cs="FrankRuehl"/>
          <w:sz w:val="26"/>
          <w:szCs w:val="26"/>
        </w:rPr>
      </w:pPr>
    </w:p>
    <w:p w14:paraId="7199DEBA"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מרכזית"</w:t>
      </w:r>
      <w:r w:rsidRPr="00360325">
        <w:rPr>
          <w:rFonts w:ascii="FrankRuehl" w:eastAsia="Times New Roman" w:hAnsi="FrankRuehl" w:cs="FrankRuehl"/>
          <w:sz w:val="26"/>
          <w:szCs w:val="26"/>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370282ED"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Pr>
      </w:pPr>
    </w:p>
    <w:p w14:paraId="76659396"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"תשתית מקומית"</w:t>
      </w:r>
      <w:r w:rsidRPr="00360325">
        <w:rPr>
          <w:rFonts w:ascii="FrankRuehl" w:eastAsia="Times New Roman" w:hAnsi="FrankRuehl" w:cs="FrankRuehl"/>
          <w:sz w:val="26"/>
          <w:szCs w:val="26"/>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31DBEB5D" w14:textId="77777777" w:rsidR="003C2AAF" w:rsidRPr="00360325" w:rsidRDefault="003C2AAF" w:rsidP="003C2AAF">
      <w:pPr>
        <w:spacing w:after="0" w:line="240" w:lineRule="auto"/>
        <w:ind w:left="708"/>
        <w:jc w:val="both"/>
        <w:rPr>
          <w:rFonts w:ascii="FrankRuehl" w:eastAsia="Times New Roman" w:hAnsi="FrankRuehl" w:cs="FrankRuehl"/>
          <w:sz w:val="26"/>
          <w:szCs w:val="26"/>
          <w:rtl/>
        </w:rPr>
      </w:pPr>
    </w:p>
    <w:p w14:paraId="5CE10AA7"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מותר"</w:t>
      </w:r>
      <w:r w:rsidRPr="00360325">
        <w:rPr>
          <w:rFonts w:ascii="FrankRuehl" w:eastAsia="Times New Roman" w:hAnsi="FrankRuehl" w:cs="FrankRuehl"/>
          <w:sz w:val="26"/>
          <w:szCs w:val="26"/>
          <w:rtl/>
        </w:rPr>
        <w:t xml:space="preserve"> - כל מידע המצוי בפורטל הספקים הממשלתי שהמשתמש מורשה לקבלו לצרכים הפנימיים שלו.</w:t>
      </w:r>
    </w:p>
    <w:p w14:paraId="40628787" w14:textId="77777777" w:rsidR="003C2AAF" w:rsidRPr="00360325" w:rsidRDefault="003C2AAF" w:rsidP="003C2AAF">
      <w:pPr>
        <w:spacing w:after="0" w:line="240" w:lineRule="auto"/>
        <w:ind w:left="1416" w:right="708"/>
        <w:jc w:val="both"/>
        <w:rPr>
          <w:rFonts w:ascii="FrankRuehl" w:eastAsia="Times New Roman" w:hAnsi="FrankRuehl" w:cs="FrankRuehl"/>
          <w:sz w:val="26"/>
          <w:szCs w:val="26"/>
          <w:rtl/>
        </w:rPr>
      </w:pPr>
    </w:p>
    <w:p w14:paraId="1EF61E3C"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"מידע אסור"</w:t>
      </w:r>
      <w:r w:rsidRPr="00360325">
        <w:rPr>
          <w:rFonts w:ascii="FrankRuehl" w:eastAsia="Times New Roman" w:hAnsi="FrankRuehl" w:cs="FrankRuehl"/>
          <w:sz w:val="26"/>
          <w:szCs w:val="26"/>
          <w:rtl/>
        </w:rPr>
        <w:t xml:space="preserve"> - מידע, ידיעות או נתונים מכל סוג שהוא ומכל צורה שהיא, המצויים בפורטל הספקים הממשלתי, למעט מידע מותר.</w:t>
      </w:r>
    </w:p>
    <w:p w14:paraId="62F2B59E" w14:textId="77777777" w:rsidR="003C2AAF" w:rsidRPr="00360325" w:rsidRDefault="003C2AAF" w:rsidP="003C2AAF">
      <w:pPr>
        <w:ind w:left="720"/>
        <w:contextualSpacing/>
        <w:jc w:val="both"/>
        <w:rPr>
          <w:rFonts w:ascii="FrankRuehl" w:eastAsia="Calibri" w:hAnsi="FrankRuehl" w:cs="FrankRuehl"/>
          <w:sz w:val="26"/>
          <w:szCs w:val="26"/>
          <w:rtl/>
        </w:rPr>
      </w:pPr>
    </w:p>
    <w:p w14:paraId="142E55BA" w14:textId="77777777" w:rsidR="003C2AAF"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"גורם מאשר"</w:t>
      </w:r>
      <w:r w:rsidRPr="00360325">
        <w:rPr>
          <w:rFonts w:ascii="FrankRuehl" w:eastAsia="Times New Roman" w:hAnsi="FrankRuehl" w:cs="FrankRuehl"/>
          <w:sz w:val="26"/>
          <w:szCs w:val="26"/>
          <w:rtl/>
        </w:rPr>
        <w:t xml:space="preserve"> – כהגדרתו בחוק חתימה אלקטרונית, התשס"א-2001.</w:t>
      </w:r>
    </w:p>
    <w:p w14:paraId="509B868D" w14:textId="77777777" w:rsidR="003C2AAF" w:rsidRDefault="003C2AAF" w:rsidP="003C2AAF">
      <w:pPr>
        <w:pStyle w:val="a6"/>
        <w:rPr>
          <w:rFonts w:ascii="FrankRuehl" w:eastAsia="Times New Roman" w:hAnsi="FrankRuehl" w:cs="FrankRuehl"/>
          <w:sz w:val="26"/>
          <w:szCs w:val="26"/>
          <w:rtl/>
        </w:rPr>
      </w:pPr>
    </w:p>
    <w:p w14:paraId="7985C216"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"חתימה אלקטרונית מאושרת"</w:t>
      </w:r>
      <w:r w:rsidRPr="00360325">
        <w:rPr>
          <w:rFonts w:ascii="FrankRuehl" w:eastAsia="Times New Roman" w:hAnsi="FrankRuehl" w:cs="FrankRuehl"/>
          <w:sz w:val="26"/>
          <w:szCs w:val="26"/>
          <w:rtl/>
        </w:rPr>
        <w:t xml:space="preserve"> - כהגדרתה בחוק חתימה אלקטרונית, התשס"א-2001.</w:t>
      </w:r>
    </w:p>
    <w:p w14:paraId="1B73B14B" w14:textId="77777777" w:rsidR="003C2AAF" w:rsidRPr="00360325" w:rsidRDefault="003C2AAF" w:rsidP="003C2AAF">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406541EB"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"המשרדים"</w:t>
      </w:r>
      <w:r w:rsidRPr="00360325">
        <w:rPr>
          <w:rFonts w:ascii="FrankRuehl" w:eastAsia="Times New Roman" w:hAnsi="FrankRuehl" w:cs="FrankRuehl"/>
          <w:sz w:val="26"/>
          <w:szCs w:val="26"/>
          <w:rtl/>
        </w:rPr>
        <w:t xml:space="preserve"> – משרדי הממשלה.</w:t>
      </w:r>
    </w:p>
    <w:p w14:paraId="079EACA4" w14:textId="77777777" w:rsidR="003C2AAF" w:rsidRPr="00360325" w:rsidRDefault="003C2AAF" w:rsidP="003C2AAF">
      <w:pPr>
        <w:overflowPunct w:val="0"/>
        <w:autoSpaceDE w:val="0"/>
        <w:autoSpaceDN w:val="0"/>
        <w:adjustRightInd w:val="0"/>
        <w:spacing w:after="0" w:line="240" w:lineRule="auto"/>
        <w:ind w:left="708"/>
        <w:jc w:val="both"/>
        <w:textAlignment w:val="baseline"/>
        <w:rPr>
          <w:rFonts w:ascii="FrankRuehl" w:eastAsia="Times New Roman" w:hAnsi="FrankRuehl" w:cs="FrankRuehl"/>
          <w:sz w:val="26"/>
          <w:szCs w:val="26"/>
          <w:rtl/>
        </w:rPr>
      </w:pPr>
    </w:p>
    <w:p w14:paraId="6D51C201"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w:t>
      </w:r>
      <w:r w:rsidRPr="00360325">
        <w:rPr>
          <w:rFonts w:ascii="FrankRuehl" w:eastAsia="Times New Roman" w:hAnsi="FrankRuehl" w:cs="FrankRuehl"/>
          <w:b/>
          <w:bCs/>
          <w:sz w:val="26"/>
          <w:szCs w:val="26"/>
          <w:rtl/>
        </w:rPr>
        <w:t>הממשלה</w:t>
      </w:r>
      <w:r w:rsidRPr="00360325">
        <w:rPr>
          <w:rFonts w:ascii="FrankRuehl" w:eastAsia="Times New Roman" w:hAnsi="FrankRuehl" w:cs="FrankRuehl"/>
          <w:sz w:val="26"/>
          <w:szCs w:val="26"/>
          <w:rtl/>
        </w:rPr>
        <w:t xml:space="preserve">" – משרד האוצר, חטיבת נכסים, רכש ולוגיסטיקה, רח' קפלן 1, ירושלים.  </w:t>
      </w:r>
      <w:r w:rsidRPr="00360325">
        <w:rPr>
          <w:rFonts w:ascii="FrankRuehl" w:eastAsia="Times New Roman" w:hAnsi="FrankRuehl" w:cs="FrankRuehl"/>
          <w:sz w:val="26"/>
          <w:szCs w:val="26"/>
          <w:rtl/>
        </w:rPr>
        <w:br/>
      </w:r>
    </w:p>
    <w:p w14:paraId="748C8391"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b/>
          <w:bCs/>
          <w:sz w:val="26"/>
          <w:szCs w:val="26"/>
          <w:rtl/>
        </w:rPr>
        <w:t>"חברה מנהלת"</w:t>
      </w:r>
      <w:r w:rsidRPr="00360325">
        <w:rPr>
          <w:rFonts w:ascii="FrankRuehl" w:eastAsia="Times New Roman" w:hAnsi="FrankRuehl" w:cs="FrankRuehl"/>
          <w:sz w:val="26"/>
          <w:szCs w:val="26"/>
          <w:rtl/>
        </w:rPr>
        <w:t xml:space="preserve"> – גוף הפועל מטעמה של הממשלה האחראי לקשר עם הספקים העושים שימוש בפורטל, כפי שיפורט בנספח זה.</w:t>
      </w:r>
    </w:p>
    <w:p w14:paraId="4DA03E65" w14:textId="77777777" w:rsidR="003C2AAF" w:rsidRPr="00360325" w:rsidRDefault="003C2AAF" w:rsidP="003C2AAF">
      <w:pPr>
        <w:spacing w:after="0" w:line="240" w:lineRule="auto"/>
        <w:ind w:left="1416"/>
        <w:jc w:val="both"/>
        <w:rPr>
          <w:rFonts w:ascii="FrankRuehl" w:eastAsia="Times New Roman" w:hAnsi="FrankRuehl" w:cs="FrankRuehl"/>
          <w:sz w:val="26"/>
          <w:szCs w:val="26"/>
          <w:rtl/>
        </w:rPr>
      </w:pPr>
    </w:p>
    <w:p w14:paraId="1786981D" w14:textId="77777777" w:rsidR="003C2AAF" w:rsidRPr="00360325" w:rsidRDefault="003C2AAF" w:rsidP="00FF0F1C">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פונקציונליות פורטל הספקים</w:t>
      </w:r>
    </w:p>
    <w:p w14:paraId="218647D6" w14:textId="77777777" w:rsidR="003C2AAF" w:rsidRPr="00360325" w:rsidRDefault="003C2AAF" w:rsidP="00FF0F1C">
      <w:pPr>
        <w:numPr>
          <w:ilvl w:val="1"/>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באמצעות פורטל הספקים הממשלתי ניתן יהיה לבצע את הפעולות להלן:</w:t>
      </w:r>
    </w:p>
    <w:p w14:paraId="377E922B" w14:textId="77777777" w:rsidR="003C2AAF" w:rsidRPr="00360325" w:rsidRDefault="003C2AAF" w:rsidP="00FF0F1C">
      <w:pPr>
        <w:numPr>
          <w:ilvl w:val="2"/>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בהזמנות הרכש הנשלחות ע"י המשרדים העושים שימוש בפורטל לספק ולהדפיס אותן אם המשרד צירף להזמנה את פלט ההזמנה להדפסה.</w:t>
      </w:r>
    </w:p>
    <w:p w14:paraId="0DBA42A8" w14:textId="77777777" w:rsidR="003C2AAF" w:rsidRPr="00360325" w:rsidRDefault="003C2AAF" w:rsidP="00FF0F1C">
      <w:pPr>
        <w:numPr>
          <w:ilvl w:val="2"/>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להגיש דיווחי ביצוע.</w:t>
      </w:r>
    </w:p>
    <w:p w14:paraId="3D9BE200" w14:textId="77777777" w:rsidR="003C2AAF" w:rsidRPr="00360325" w:rsidRDefault="003C2AAF" w:rsidP="00FF0F1C">
      <w:pPr>
        <w:numPr>
          <w:ilvl w:val="2"/>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להגיש חשבוניות חתומות אלקטרונית אשר יהוו חשבונית מקור וזאת במקום הגשת חשבוניות פיסיות.</w:t>
      </w:r>
    </w:p>
    <w:p w14:paraId="2039F1F8" w14:textId="77777777" w:rsidR="003C2AAF" w:rsidRPr="00360325" w:rsidRDefault="003C2AAF" w:rsidP="00FF0F1C">
      <w:pPr>
        <w:numPr>
          <w:ilvl w:val="2"/>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לצפות בסטטוס אישור המסמכים שהוגשו ותקינותם ע"י המשרדים.</w:t>
      </w:r>
    </w:p>
    <w:p w14:paraId="6A047402" w14:textId="77777777" w:rsidR="003C2AAF" w:rsidRPr="00360325" w:rsidRDefault="003C2AAF" w:rsidP="003C2AAF">
      <w:pPr>
        <w:spacing w:after="0" w:line="240" w:lineRule="auto"/>
        <w:ind w:left="2124"/>
        <w:jc w:val="both"/>
        <w:rPr>
          <w:rFonts w:ascii="FrankRuehl" w:eastAsia="Times New Roman" w:hAnsi="FrankRuehl" w:cs="FrankRuehl"/>
          <w:sz w:val="26"/>
          <w:szCs w:val="26"/>
          <w:rtl/>
        </w:rPr>
      </w:pPr>
    </w:p>
    <w:p w14:paraId="47E3646A" w14:textId="77777777" w:rsidR="003C2AAF" w:rsidRPr="00360325" w:rsidRDefault="003C2AAF" w:rsidP="00FF0F1C">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עמידה בהנחיות רשות המיסים</w:t>
      </w:r>
    </w:p>
    <w:p w14:paraId="799021BA" w14:textId="77777777" w:rsidR="003C2AAF" w:rsidRPr="00360325" w:rsidRDefault="003C2AAF" w:rsidP="00FF0F1C">
      <w:pPr>
        <w:numPr>
          <w:ilvl w:val="1"/>
          <w:numId w:val="26"/>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296ADA01" w14:textId="77777777" w:rsidR="003C2AAF" w:rsidRPr="00360325" w:rsidRDefault="003C2AAF" w:rsidP="00FF0F1C">
      <w:pPr>
        <w:numPr>
          <w:ilvl w:val="1"/>
          <w:numId w:val="26"/>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33A0E8A" w14:textId="77777777" w:rsidR="003C2AAF" w:rsidRPr="00360325" w:rsidRDefault="003C2AAF" w:rsidP="00FF0F1C">
      <w:pPr>
        <w:numPr>
          <w:ilvl w:val="1"/>
          <w:numId w:val="26"/>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חתימת המשרדים על נספח זה מהווה את הסכמתה לפי סעיף 18ב להוראות לניהול ספרים, לקבל מאת הספק מסמכים ממוחשבים. </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654C841F" w14:textId="77777777" w:rsidR="003C2AAF" w:rsidRPr="00360325" w:rsidRDefault="003C2AAF" w:rsidP="00FF0F1C">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הגבלת אחריות</w:t>
      </w:r>
    </w:p>
    <w:p w14:paraId="437577C0"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C7FCD1B"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1DEC3BCF"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ABF341E" w14:textId="77777777" w:rsidR="003C2AAF" w:rsidRPr="00360325" w:rsidRDefault="003C2AAF" w:rsidP="00FF0F1C">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643F140D" w14:textId="77777777" w:rsidR="003C2AAF" w:rsidRPr="00360325" w:rsidRDefault="003C2AAF" w:rsidP="00FF0F1C">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פוטרים את הממשלה, המשרדים וכל מי שבא מטעמם מאחריות כלשהי לכל נזק, עקיף או ישיר,  שייגרם לו או לכל צד שלישי כאמור בסעיף (3) לעיל.</w:t>
      </w:r>
      <w:r w:rsidRPr="00360325">
        <w:rPr>
          <w:rFonts w:ascii="FrankRuehl" w:eastAsia="Times New Roman" w:hAnsi="FrankRuehl" w:cs="FrankRuehl"/>
          <w:sz w:val="26"/>
          <w:szCs w:val="26"/>
          <w:rtl/>
        </w:rPr>
        <w:br/>
      </w:r>
    </w:p>
    <w:p w14:paraId="62F1168E" w14:textId="77777777" w:rsidR="003C2AAF" w:rsidRPr="00360325" w:rsidRDefault="003C2AAF" w:rsidP="00FF0F1C">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תשתית מקומית</w:t>
      </w:r>
    </w:p>
    <w:p w14:paraId="55FB2BA3"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לצורך הפעלת פורטל הספקים הממשלתי, יקים המשתמש תשתית מקומית העומדת לפחות בדרישות המתוארות בצרופה א' לנספח זה המהווה חלק בלתי נפרד ממנו.</w:t>
      </w:r>
    </w:p>
    <w:p w14:paraId="1FC5F531"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085C1EA3"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511011C7" w14:textId="77777777" w:rsidR="003C2AAF"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7086F2D4" w14:textId="77777777" w:rsidR="003C2AAF"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041EB2AB" w14:textId="77777777"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tl/>
        </w:rPr>
      </w:pPr>
    </w:p>
    <w:p w14:paraId="28B90325" w14:textId="77777777" w:rsidR="003C2AAF" w:rsidRPr="00360325" w:rsidRDefault="003C2AAF" w:rsidP="00FF0F1C">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r w:rsidRPr="00360325">
        <w:rPr>
          <w:rFonts w:ascii="FrankRuehl" w:eastAsia="Times New Roman" w:hAnsi="FrankRuehl" w:cs="FrankRuehl"/>
          <w:b/>
          <w:bCs/>
          <w:sz w:val="26"/>
          <w:szCs w:val="26"/>
          <w:rtl/>
        </w:rPr>
        <w:t>שימוש בכרטיס חכם</w:t>
      </w:r>
    </w:p>
    <w:p w14:paraId="5CBA5EAF"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60325">
        <w:rPr>
          <w:rFonts w:ascii="FrankRuehl" w:eastAsia="Times New Roman" w:hAnsi="FrankRuehl" w:cs="FrankRuehl"/>
          <w:sz w:val="26"/>
          <w:szCs w:val="26"/>
        </w:rPr>
        <w:t xml:space="preserve">, </w:t>
      </w:r>
      <w:r w:rsidRPr="00360325">
        <w:rPr>
          <w:rFonts w:ascii="FrankRuehl" w:eastAsia="Times New Roman" w:hAnsi="FrankRuehl" w:cs="FrankRuehl"/>
          <w:sz w:val="26"/>
          <w:szCs w:val="26"/>
          <w:rtl/>
        </w:rPr>
        <w:t>התשס"א – 2001, התעודות מאוחסנות על גבי "כרטיס חכם" או "</w:t>
      </w:r>
      <w:r w:rsidRPr="00360325">
        <w:rPr>
          <w:rFonts w:ascii="FrankRuehl" w:eastAsia="Times New Roman" w:hAnsi="FrankRuehl" w:cs="FrankRuehl"/>
          <w:sz w:val="26"/>
          <w:szCs w:val="26"/>
        </w:rPr>
        <w:t xml:space="preserve"> TOKEN</w:t>
      </w:r>
      <w:r w:rsidRPr="00360325">
        <w:rPr>
          <w:rFonts w:ascii="FrankRuehl" w:eastAsia="Times New Roman" w:hAnsi="FrankRuehl" w:cs="FrankRuehl"/>
          <w:sz w:val="26"/>
          <w:szCs w:val="26"/>
          <w:rtl/>
        </w:rPr>
        <w:t>".</w:t>
      </w:r>
    </w:p>
    <w:p w14:paraId="74CF3AE9"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עלות הנפקת התעודה האלקטרונית, עלות חידושה התקופתי וכל העלויות הנלוות, כגון קורא כרטיסים, יחולו על המשתמש.</w:t>
      </w:r>
    </w:p>
    <w:p w14:paraId="4D13E698"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הכרטיס החכם (להלן</w:t>
      </w:r>
      <w:r w:rsidR="003540BD">
        <w:rPr>
          <w:rFonts w:ascii="FrankRuehl" w:eastAsia="Times New Roman" w:hAnsi="FrankRuehl" w:cs="FrankRuehl" w:hint="cs"/>
          <w:sz w:val="26"/>
          <w:szCs w:val="26"/>
          <w:rtl/>
        </w:rPr>
        <w:t>: "</w:t>
      </w:r>
      <w:r w:rsidRPr="00C521CC">
        <w:rPr>
          <w:rFonts w:ascii="FrankRuehl" w:eastAsia="Times New Roman" w:hAnsi="FrankRuehl" w:cs="FrankRuehl"/>
          <w:b/>
          <w:bCs/>
          <w:sz w:val="26"/>
          <w:szCs w:val="26"/>
          <w:rtl/>
        </w:rPr>
        <w:t>הכרטיס</w:t>
      </w:r>
      <w:r w:rsidR="003540BD">
        <w:rPr>
          <w:rFonts w:ascii="FrankRuehl" w:eastAsia="Times New Roman" w:hAnsi="FrankRuehl" w:cs="FrankRuehl" w:hint="cs"/>
          <w:sz w:val="26"/>
          <w:szCs w:val="26"/>
          <w:rtl/>
        </w:rPr>
        <w:t>"</w:t>
      </w:r>
      <w:r w:rsidRPr="00360325">
        <w:rPr>
          <w:rFonts w:ascii="FrankRuehl" w:eastAsia="Times New Roman" w:hAnsi="FrankRuehl" w:cs="FrankRuehl"/>
          <w:sz w:val="26"/>
          <w:szCs w:val="26"/>
          <w:rtl/>
        </w:rPr>
        <w:t xml:space="preserve">) הינו אישי לנציג משתמש מסוים ואינו ניתן להעברה. </w:t>
      </w:r>
    </w:p>
    <w:p w14:paraId="0F822911" w14:textId="77777777" w:rsidR="003C2AAF" w:rsidRPr="00360325" w:rsidRDefault="003C2AAF" w:rsidP="00FF0F1C">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התוקף של כרטיס החכם הינו לתקופה מוגבלת, ולכן משתמשים יהיו חייבים לחדש את הכרטיס (בתשלום) אחת לתקופה (כיום, אחת לשנתיים או אחת לארבע שנים).</w:t>
      </w:r>
    </w:p>
    <w:p w14:paraId="0F6E2E78"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הפעלת הכרטיס במחשב המשתמש מחייבת הכנת תשתית מקומית כמפורט בצרופה א' לנספח זה.</w:t>
      </w:r>
    </w:p>
    <w:p w14:paraId="10F97B67"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DFFCEAC"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69A8756C"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כל פעולה הנעשית באמצעות הכרטיס החכם תהיה באחריותו הבלעדית של המשתמש ותחייב אותו. </w:t>
      </w:r>
    </w:p>
    <w:p w14:paraId="7EADA15F"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אם סיסמת הכרטיס התגלתה לאחר, על המשתמש לדאוג לשנות את הסיסמה לאלתר.</w:t>
      </w:r>
    </w:p>
    <w:p w14:paraId="6614C45A" w14:textId="77777777" w:rsidR="003C2AAF" w:rsidRPr="00360325" w:rsidRDefault="003C2AAF" w:rsidP="003C2AAF">
      <w:pPr>
        <w:overflowPunct w:val="0"/>
        <w:autoSpaceDE w:val="0"/>
        <w:autoSpaceDN w:val="0"/>
        <w:adjustRightInd w:val="0"/>
        <w:spacing w:after="0" w:line="240" w:lineRule="auto"/>
        <w:ind w:left="1416" w:right="708"/>
        <w:jc w:val="both"/>
        <w:textAlignment w:val="baseline"/>
        <w:rPr>
          <w:rFonts w:ascii="FrankRuehl" w:eastAsia="Times New Roman" w:hAnsi="FrankRuehl" w:cs="FrankRuehl"/>
          <w:sz w:val="26"/>
          <w:szCs w:val="26"/>
        </w:rPr>
      </w:pPr>
    </w:p>
    <w:p w14:paraId="45BDA0DD" w14:textId="77777777" w:rsidR="003C2AAF" w:rsidRPr="00360325" w:rsidRDefault="003C2AAF" w:rsidP="00FF0F1C">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תנאים נוספים להנפקת כרטיס חכם</w:t>
      </w:r>
    </w:p>
    <w:p w14:paraId="16D114E8" w14:textId="77777777" w:rsidR="003C2AAF" w:rsidRPr="00360325" w:rsidRDefault="003C2AAF" w:rsidP="00FF0F1C">
      <w:pPr>
        <w:numPr>
          <w:ilvl w:val="1"/>
          <w:numId w:val="26"/>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E1BBADB" w14:textId="77777777" w:rsidR="003C2AAF" w:rsidRPr="00360325" w:rsidRDefault="003C2AAF" w:rsidP="00FF0F1C">
      <w:pPr>
        <w:numPr>
          <w:ilvl w:val="1"/>
          <w:numId w:val="26"/>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כל משתמש יגיש את ההצהרות החתומות והמאושרות הללו לחברת הניהול כתנאי להגדרתו בפורטל הספקים הממשלתי. </w:t>
      </w:r>
    </w:p>
    <w:p w14:paraId="38DC54B3" w14:textId="77777777" w:rsidR="003C2AAF" w:rsidRPr="00360325" w:rsidRDefault="003C2AAF" w:rsidP="00FF0F1C">
      <w:pPr>
        <w:numPr>
          <w:ilvl w:val="1"/>
          <w:numId w:val="26"/>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7AA3BA7" w14:textId="77777777" w:rsidR="003C2AAF" w:rsidRPr="00360325" w:rsidRDefault="003C2AAF" w:rsidP="00FF0F1C">
      <w:pPr>
        <w:numPr>
          <w:ilvl w:val="1"/>
          <w:numId w:val="26"/>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החלפת נציג משתמש תיעשה באמצעות חברת הניהול ובהתאם לתנאי נספח זה.</w:t>
      </w:r>
    </w:p>
    <w:p w14:paraId="58BF73B2" w14:textId="77777777" w:rsidR="003C2AAF" w:rsidRPr="00360325" w:rsidRDefault="003C2AAF" w:rsidP="00044BD8">
      <w:pPr>
        <w:spacing w:after="0" w:line="240" w:lineRule="auto"/>
        <w:ind w:left="708"/>
        <w:jc w:val="both"/>
        <w:rPr>
          <w:rFonts w:ascii="FrankRuehl" w:eastAsia="Times New Roman" w:hAnsi="FrankRuehl" w:cs="FrankRuehl"/>
          <w:b/>
          <w:bCs/>
          <w:sz w:val="26"/>
          <w:szCs w:val="26"/>
          <w:rtl/>
          <w:lang w:eastAsia="he-IL"/>
        </w:rPr>
      </w:pPr>
      <w:r w:rsidRPr="00360325">
        <w:rPr>
          <w:rFonts w:ascii="FrankRuehl" w:eastAsia="Times New Roman" w:hAnsi="FrankRuehl" w:cs="FrankRuehl"/>
          <w:b/>
          <w:bCs/>
          <w:sz w:val="26"/>
          <w:szCs w:val="26"/>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3C66195" w14:textId="77777777" w:rsidR="003C2AAF" w:rsidRPr="00360325" w:rsidRDefault="003C2AAF" w:rsidP="003C2AAF">
      <w:pPr>
        <w:spacing w:after="0" w:line="240" w:lineRule="auto"/>
        <w:ind w:left="708"/>
        <w:jc w:val="both"/>
        <w:rPr>
          <w:rFonts w:ascii="FrankRuehl" w:eastAsia="Times New Roman" w:hAnsi="FrankRuehl" w:cs="FrankRuehl"/>
          <w:b/>
          <w:bCs/>
          <w:sz w:val="26"/>
          <w:szCs w:val="26"/>
          <w:rtl/>
          <w:lang w:eastAsia="he-IL"/>
        </w:rPr>
      </w:pPr>
    </w:p>
    <w:p w14:paraId="2C9A7CE1" w14:textId="77777777" w:rsidR="003C2AAF" w:rsidRPr="00360325" w:rsidRDefault="003C2AAF" w:rsidP="00FF0F1C">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זכויות יוצרים</w:t>
      </w:r>
    </w:p>
    <w:p w14:paraId="3DB57EDB" w14:textId="77777777" w:rsidR="003C2AAF" w:rsidRPr="00360325" w:rsidRDefault="003C2AAF" w:rsidP="00044BD8">
      <w:pPr>
        <w:spacing w:after="0" w:line="240" w:lineRule="auto"/>
        <w:ind w:left="708"/>
        <w:jc w:val="both"/>
        <w:rPr>
          <w:rFonts w:ascii="FrankRuehl" w:eastAsia="Times New Roman" w:hAnsi="FrankRuehl" w:cs="FrankRuehl"/>
          <w:sz w:val="26"/>
          <w:szCs w:val="26"/>
          <w:rtl/>
          <w:lang w:eastAsia="he-IL"/>
        </w:rPr>
      </w:pPr>
      <w:r w:rsidRPr="00360325">
        <w:rPr>
          <w:rFonts w:ascii="FrankRuehl" w:eastAsia="Times New Roman" w:hAnsi="FrankRuehl" w:cs="FrankRuehl"/>
          <w:sz w:val="26"/>
          <w:szCs w:val="26"/>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76D07D75" w14:textId="77777777" w:rsidR="003C2AAF" w:rsidRPr="00360325" w:rsidRDefault="003C2AAF" w:rsidP="003C2AAF">
      <w:pPr>
        <w:spacing w:after="0" w:line="240" w:lineRule="auto"/>
        <w:ind w:left="708"/>
        <w:jc w:val="both"/>
        <w:rPr>
          <w:rFonts w:ascii="FrankRuehl" w:eastAsia="Times New Roman" w:hAnsi="FrankRuehl" w:cs="FrankRuehl"/>
          <w:sz w:val="26"/>
          <w:szCs w:val="26"/>
          <w:lang w:eastAsia="he-IL"/>
        </w:rPr>
      </w:pPr>
    </w:p>
    <w:p w14:paraId="3769F2E8" w14:textId="77777777" w:rsidR="003C2AAF" w:rsidRPr="00360325" w:rsidRDefault="003C2AAF" w:rsidP="00FF0F1C">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ניהול משתמשים, תמיכה, הדרכה והטמעה</w:t>
      </w:r>
    </w:p>
    <w:p w14:paraId="76987C6E" w14:textId="77777777" w:rsidR="003C2AAF" w:rsidRPr="00360325" w:rsidRDefault="003C2AAF" w:rsidP="00FF0F1C">
      <w:pPr>
        <w:numPr>
          <w:ilvl w:val="1"/>
          <w:numId w:val="26"/>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52EA731C" w14:textId="77777777" w:rsidR="003C2AAF" w:rsidRPr="00360325" w:rsidRDefault="003C2AAF" w:rsidP="00FF0F1C">
      <w:pPr>
        <w:numPr>
          <w:ilvl w:val="1"/>
          <w:numId w:val="26"/>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w:t>
      </w:r>
      <w:r w:rsidRPr="00360325">
        <w:rPr>
          <w:rFonts w:ascii="FrankRuehl" w:eastAsia="Times New Roman" w:hAnsi="FrankRuehl" w:cs="FrankRuehl"/>
          <w:sz w:val="26"/>
          <w:szCs w:val="26"/>
          <w:rtl/>
        </w:rPr>
        <w:lastRenderedPageBreak/>
        <w:t>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74EC96D" w14:textId="77777777" w:rsidR="003C2AAF" w:rsidRPr="00360325" w:rsidRDefault="003C2AAF" w:rsidP="00FF0F1C">
      <w:pPr>
        <w:numPr>
          <w:ilvl w:val="1"/>
          <w:numId w:val="26"/>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7491FC50" w14:textId="77777777" w:rsidR="003C2AAF" w:rsidRPr="00360325" w:rsidRDefault="003C2AAF" w:rsidP="003C2AAF">
      <w:pPr>
        <w:spacing w:after="0" w:line="240" w:lineRule="auto"/>
        <w:ind w:right="708"/>
        <w:jc w:val="both"/>
        <w:rPr>
          <w:rFonts w:ascii="FrankRuehl" w:eastAsia="Times New Roman" w:hAnsi="FrankRuehl" w:cs="FrankRuehl"/>
          <w:sz w:val="26"/>
          <w:szCs w:val="26"/>
        </w:rPr>
      </w:pPr>
    </w:p>
    <w:p w14:paraId="1F897F3A" w14:textId="77777777" w:rsidR="003C2AAF" w:rsidRPr="00360325" w:rsidRDefault="003C2AAF" w:rsidP="00FF0F1C">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שימוש בהליכים חלופיים:</w:t>
      </w:r>
    </w:p>
    <w:p w14:paraId="78E298C7"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280BF9CA"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בפורטל יכללו הזמנות רכש מסוגים מסוימים, כפי שייקבע מעת לעת ע"י הממשלה.</w:t>
      </w:r>
    </w:p>
    <w:p w14:paraId="6E7A78A5"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6B734FF8" w14:textId="77777777" w:rsidR="003C2AAF" w:rsidRPr="00360325" w:rsidRDefault="003C2AAF" w:rsidP="00FF0F1C">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41CFCB04" w14:textId="77777777" w:rsidR="003C2AAF" w:rsidRPr="00360325" w:rsidRDefault="003C2AAF" w:rsidP="003C2AAF">
      <w:pPr>
        <w:spacing w:after="0" w:line="240" w:lineRule="auto"/>
        <w:jc w:val="both"/>
        <w:rPr>
          <w:rFonts w:ascii="FrankRuehl" w:eastAsia="Times New Roman" w:hAnsi="FrankRuehl" w:cs="FrankRuehl"/>
          <w:sz w:val="26"/>
          <w:szCs w:val="26"/>
        </w:rPr>
      </w:pPr>
    </w:p>
    <w:p w14:paraId="5BAC1DE9" w14:textId="77777777" w:rsidR="003C2AAF" w:rsidRPr="00360325" w:rsidRDefault="003C2AAF" w:rsidP="00FF0F1C">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בעיות ביצועים, פונקציונליות חסרה או חלקית:</w:t>
      </w:r>
    </w:p>
    <w:p w14:paraId="75045C17"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34DE680" w14:textId="77777777" w:rsidR="003C2AAF" w:rsidRPr="00360325" w:rsidRDefault="003C2AAF" w:rsidP="00FF0F1C">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E9097FD" w14:textId="77777777" w:rsidR="003C2AAF" w:rsidRDefault="003C2AAF" w:rsidP="00FF0F1C">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2C23966F" w14:textId="77777777"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6C4EEBC6" w14:textId="77777777" w:rsidR="003C2AAF" w:rsidRPr="00360325" w:rsidRDefault="003C2AAF" w:rsidP="00FF0F1C">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שינויים חקיקתיים</w:t>
      </w:r>
    </w:p>
    <w:p w14:paraId="2AB807C3"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710E8EFE" w14:textId="77777777" w:rsidR="003C2AAF" w:rsidRDefault="003C2AAF" w:rsidP="00FF0F1C">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הממשלה שומרת לעצמה את הזכות לשנות הסדרים ותהליכים בניהול פורטל הספקים הממשלתי ע"י הודעה מראש למשתמשים ו/או נציגיהם דרך פורטל </w:t>
      </w:r>
      <w:r w:rsidRPr="00360325">
        <w:rPr>
          <w:rFonts w:ascii="FrankRuehl" w:eastAsia="Times New Roman" w:hAnsi="FrankRuehl" w:cs="FrankRuehl"/>
          <w:sz w:val="26"/>
          <w:szCs w:val="26"/>
          <w:rtl/>
        </w:rPr>
        <w:lastRenderedPageBreak/>
        <w:t>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41" w:name="_Ref274770591"/>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5690873B" w14:textId="77777777" w:rsidR="003C2AAF" w:rsidRPr="00360325" w:rsidRDefault="003C2AAF" w:rsidP="003C2AAF">
      <w:pPr>
        <w:overflowPunct w:val="0"/>
        <w:autoSpaceDE w:val="0"/>
        <w:autoSpaceDN w:val="0"/>
        <w:adjustRightInd w:val="0"/>
        <w:spacing w:after="0" w:line="240" w:lineRule="auto"/>
        <w:ind w:left="1416"/>
        <w:jc w:val="both"/>
        <w:textAlignment w:val="baseline"/>
        <w:rPr>
          <w:rFonts w:ascii="FrankRuehl" w:eastAsia="Times New Roman" w:hAnsi="FrankRuehl" w:cs="FrankRuehl"/>
          <w:sz w:val="26"/>
          <w:szCs w:val="26"/>
        </w:rPr>
      </w:pPr>
    </w:p>
    <w:p w14:paraId="01A0BE13" w14:textId="77777777" w:rsidR="003C2AAF" w:rsidRPr="00360325" w:rsidRDefault="003C2AAF" w:rsidP="00FF0F1C">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tl/>
        </w:rPr>
      </w:pPr>
      <w:bookmarkStart w:id="42" w:name="_Ref386741549"/>
      <w:r w:rsidRPr="00360325">
        <w:rPr>
          <w:rFonts w:ascii="FrankRuehl" w:eastAsia="Times New Roman" w:hAnsi="FrankRuehl" w:cs="FrankRuehl"/>
          <w:b/>
          <w:bCs/>
          <w:sz w:val="26"/>
          <w:szCs w:val="26"/>
          <w:rtl/>
        </w:rPr>
        <w:t>חבלה ומידע אסור</w:t>
      </w:r>
      <w:bookmarkEnd w:id="41"/>
      <w:bookmarkEnd w:id="42"/>
    </w:p>
    <w:p w14:paraId="0EA89800"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74DBFB35"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36412956" w14:textId="77777777" w:rsidR="003C2AAF" w:rsidRPr="00360325" w:rsidRDefault="003C2AAF" w:rsidP="00FF0F1C">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CDB9AE2" w14:textId="77777777" w:rsidR="003C2AAF" w:rsidRPr="00360325" w:rsidRDefault="003C2AAF" w:rsidP="00FF0F1C">
      <w:pPr>
        <w:numPr>
          <w:ilvl w:val="2"/>
          <w:numId w:val="26"/>
        </w:numPr>
        <w:tabs>
          <w:tab w:val="left" w:pos="9184"/>
        </w:tabs>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0FD1DDB8" w14:textId="77777777" w:rsidR="003C2AAF" w:rsidRPr="00360325" w:rsidRDefault="003C2AAF" w:rsidP="00FF0F1C">
      <w:pPr>
        <w:numPr>
          <w:ilvl w:val="2"/>
          <w:numId w:val="26"/>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להודיע מיד טלפונית וגם בכתב על האירוע לחברת הניהול.</w:t>
      </w:r>
    </w:p>
    <w:p w14:paraId="01339B03" w14:textId="77777777" w:rsidR="003C2AAF" w:rsidRPr="00360325" w:rsidRDefault="003C2AAF" w:rsidP="00FF0F1C">
      <w:pPr>
        <w:numPr>
          <w:ilvl w:val="2"/>
          <w:numId w:val="26"/>
        </w:numPr>
        <w:tabs>
          <w:tab w:val="left" w:pos="9184"/>
        </w:tabs>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לא לעשות כל שימוש במידע אסור ולא לגלותו לאיש, למעט גילוי הדרוש לצורך פסקאות א. ו-ב. לעיל.</w:t>
      </w:r>
    </w:p>
    <w:p w14:paraId="33CE7A4A"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לא להשתמש במידע בניגוד לדין.</w:t>
      </w:r>
    </w:p>
    <w:p w14:paraId="13362534" w14:textId="77777777" w:rsidR="003C2AAF" w:rsidRPr="00360325" w:rsidRDefault="003C2AAF" w:rsidP="00FF0F1C">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1F3E0356" w14:textId="77777777" w:rsidR="003C2AAF" w:rsidRPr="00360325" w:rsidRDefault="003C2AAF" w:rsidP="00FF0F1C">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2912C85B" w14:textId="77777777" w:rsidR="003C2AAF" w:rsidRPr="00360325" w:rsidRDefault="003C2AAF" w:rsidP="00FF0F1C">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509D1F8A" w14:textId="77777777" w:rsidR="003C2AAF" w:rsidRPr="00360325" w:rsidRDefault="003C2AAF" w:rsidP="00FF0F1C">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36CFD679" w14:textId="77777777" w:rsidR="003C2AAF" w:rsidRPr="00360325" w:rsidRDefault="003C2AAF" w:rsidP="00FF0F1C">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E63C050"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Pr>
      </w:pPr>
      <w:r w:rsidRPr="00360325">
        <w:rPr>
          <w:rFonts w:ascii="FrankRuehl" w:eastAsia="Times New Roman" w:hAnsi="FrankRuehl" w:cs="FrankRuehl"/>
          <w:sz w:val="26"/>
          <w:szCs w:val="26"/>
          <w:rtl/>
        </w:rPr>
        <w:lastRenderedPageBreak/>
        <w:t>הממשלה תהיה רשאית לבטל את ההרשאה לנציג מורשה של המשתמש מכל סיבה שהיא בתנאי שהממשלה תנמק את סיבת הביטול.</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33D5AD88" w14:textId="77777777" w:rsidR="003C2AAF" w:rsidRPr="00360325" w:rsidRDefault="003C2AAF" w:rsidP="00FF0F1C">
      <w:pPr>
        <w:numPr>
          <w:ilvl w:val="0"/>
          <w:numId w:val="26"/>
        </w:numPr>
        <w:tabs>
          <w:tab w:val="num" w:pos="970"/>
        </w:tabs>
        <w:overflowPunct w:val="0"/>
        <w:autoSpaceDE w:val="0"/>
        <w:autoSpaceDN w:val="0"/>
        <w:adjustRightInd w:val="0"/>
        <w:spacing w:after="0" w:line="240" w:lineRule="auto"/>
        <w:jc w:val="both"/>
        <w:textAlignment w:val="baseline"/>
        <w:rPr>
          <w:rFonts w:ascii="FrankRuehl" w:eastAsia="Times New Roman" w:hAnsi="FrankRuehl" w:cs="FrankRuehl"/>
          <w:b/>
          <w:bCs/>
          <w:sz w:val="26"/>
          <w:szCs w:val="26"/>
        </w:rPr>
      </w:pPr>
      <w:r w:rsidRPr="00360325">
        <w:rPr>
          <w:rFonts w:ascii="FrankRuehl" w:eastAsia="Times New Roman" w:hAnsi="FrankRuehl" w:cs="FrankRuehl"/>
          <w:b/>
          <w:bCs/>
          <w:sz w:val="26"/>
          <w:szCs w:val="26"/>
          <w:rtl/>
        </w:rPr>
        <w:t>ניתוק המשתמש מפורטל הספקים הממשלתי</w:t>
      </w:r>
    </w:p>
    <w:p w14:paraId="276F0689" w14:textId="77777777" w:rsidR="003C2AAF" w:rsidRPr="00360325" w:rsidRDefault="003C2AAF" w:rsidP="00FF0F1C">
      <w:pPr>
        <w:numPr>
          <w:ilvl w:val="1"/>
          <w:numId w:val="26"/>
        </w:numPr>
        <w:overflowPunct w:val="0"/>
        <w:autoSpaceDE w:val="0"/>
        <w:autoSpaceDN w:val="0"/>
        <w:adjustRightInd w:val="0"/>
        <w:spacing w:after="0" w:line="240" w:lineRule="auto"/>
        <w:ind w:right="0"/>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695A7E39" w14:textId="2EA37CF4" w:rsidR="003C2AAF" w:rsidRPr="00360325" w:rsidRDefault="003C2AAF" w:rsidP="00FF0F1C">
      <w:pPr>
        <w:numPr>
          <w:ilvl w:val="1"/>
          <w:numId w:val="26"/>
        </w:numPr>
        <w:overflowPunct w:val="0"/>
        <w:autoSpaceDE w:val="0"/>
        <w:autoSpaceDN w:val="0"/>
        <w:adjustRightInd w:val="0"/>
        <w:spacing w:after="0" w:line="240" w:lineRule="auto"/>
        <w:jc w:val="both"/>
        <w:textAlignment w:val="baseline"/>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60325">
        <w:rPr>
          <w:rFonts w:ascii="FrankRuehl" w:eastAsia="Times New Roman" w:hAnsi="FrankRuehl" w:cs="FrankRuehl"/>
          <w:sz w:val="26"/>
          <w:szCs w:val="26"/>
          <w:rtl/>
        </w:rPr>
        <w:fldChar w:fldCharType="begin"/>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Pr>
        <w:instrText>REF</w:instrText>
      </w:r>
      <w:r w:rsidRPr="00360325">
        <w:rPr>
          <w:rFonts w:ascii="FrankRuehl" w:eastAsia="Times New Roman" w:hAnsi="FrankRuehl" w:cs="FrankRuehl"/>
          <w:sz w:val="26"/>
          <w:szCs w:val="26"/>
          <w:rtl/>
        </w:rPr>
        <w:instrText xml:space="preserve"> _</w:instrText>
      </w:r>
      <w:r w:rsidRPr="00360325">
        <w:rPr>
          <w:rFonts w:ascii="FrankRuehl" w:eastAsia="Times New Roman" w:hAnsi="FrankRuehl" w:cs="FrankRuehl"/>
          <w:sz w:val="26"/>
          <w:szCs w:val="26"/>
        </w:rPr>
        <w:instrText>Ref386741549 \r \h</w:instrText>
      </w:r>
      <w:r w:rsidRPr="00360325">
        <w:rPr>
          <w:rFonts w:ascii="FrankRuehl" w:eastAsia="Times New Roman" w:hAnsi="FrankRuehl" w:cs="FrankRuehl"/>
          <w:sz w:val="26"/>
          <w:szCs w:val="26"/>
          <w:rtl/>
        </w:rPr>
        <w:instrText xml:space="preserve">  \* </w:instrText>
      </w:r>
      <w:r w:rsidRPr="00360325">
        <w:rPr>
          <w:rFonts w:ascii="FrankRuehl" w:eastAsia="Times New Roman" w:hAnsi="FrankRuehl" w:cs="FrankRuehl"/>
          <w:sz w:val="26"/>
          <w:szCs w:val="26"/>
        </w:rPr>
        <w:instrText>MERGEFORMAT</w:instrText>
      </w:r>
      <w:r w:rsidRPr="00360325">
        <w:rPr>
          <w:rFonts w:ascii="FrankRuehl" w:eastAsia="Times New Roman" w:hAnsi="FrankRuehl" w:cs="FrankRuehl"/>
          <w:sz w:val="26"/>
          <w:szCs w:val="26"/>
          <w:rtl/>
        </w:rPr>
        <w:instrText xml:space="preserve"> </w:instrText>
      </w:r>
      <w:r w:rsidRPr="00360325">
        <w:rPr>
          <w:rFonts w:ascii="FrankRuehl" w:eastAsia="Times New Roman" w:hAnsi="FrankRuehl" w:cs="FrankRuehl"/>
          <w:sz w:val="26"/>
          <w:szCs w:val="26"/>
          <w:rtl/>
        </w:rPr>
      </w:r>
      <w:r w:rsidRPr="00360325">
        <w:rPr>
          <w:rFonts w:ascii="FrankRuehl" w:eastAsia="Times New Roman" w:hAnsi="FrankRuehl" w:cs="FrankRuehl"/>
          <w:sz w:val="26"/>
          <w:szCs w:val="26"/>
          <w:rtl/>
        </w:rPr>
        <w:fldChar w:fldCharType="separate"/>
      </w:r>
      <w:r w:rsidR="000A3FB4">
        <w:rPr>
          <w:rFonts w:ascii="FrankRuehl" w:eastAsia="Times New Roman" w:hAnsi="FrankRuehl" w:cs="FrankRuehl"/>
          <w:sz w:val="26"/>
          <w:szCs w:val="26"/>
          <w:cs/>
        </w:rPr>
        <w:t>‎</w:t>
      </w:r>
      <w:r w:rsidR="000A3FB4">
        <w:rPr>
          <w:rFonts w:ascii="FrankRuehl" w:eastAsia="Times New Roman" w:hAnsi="FrankRuehl" w:cs="FrankRuehl"/>
          <w:sz w:val="26"/>
          <w:szCs w:val="26"/>
        </w:rPr>
        <w:t>14</w:t>
      </w:r>
      <w:r w:rsidRPr="00360325">
        <w:rPr>
          <w:rFonts w:ascii="FrankRuehl" w:eastAsia="Times New Roman" w:hAnsi="FrankRuehl" w:cs="FrankRuehl"/>
          <w:sz w:val="26"/>
          <w:szCs w:val="26"/>
          <w:rtl/>
        </w:rPr>
        <w:fldChar w:fldCharType="end"/>
      </w:r>
      <w:r w:rsidRPr="00360325">
        <w:rPr>
          <w:rFonts w:ascii="FrankRuehl" w:eastAsia="Times New Roman" w:hAnsi="FrankRuehl" w:cs="FrankRuehl"/>
          <w:sz w:val="26"/>
          <w:szCs w:val="26"/>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60325">
        <w:rPr>
          <w:rFonts w:ascii="FrankRuehl" w:eastAsia="Times New Roman" w:hAnsi="FrankRuehl" w:cs="FrankRuehl"/>
          <w:sz w:val="26"/>
          <w:szCs w:val="26"/>
          <w:rtl/>
        </w:rPr>
        <w:tab/>
      </w:r>
      <w:r w:rsidRPr="00360325">
        <w:rPr>
          <w:rFonts w:ascii="FrankRuehl" w:eastAsia="Times New Roman" w:hAnsi="FrankRuehl" w:cs="FrankRuehl"/>
          <w:sz w:val="26"/>
          <w:szCs w:val="26"/>
          <w:rtl/>
        </w:rPr>
        <w:br/>
      </w:r>
    </w:p>
    <w:p w14:paraId="4FA94359" w14:textId="77777777" w:rsidR="002C446B" w:rsidRDefault="002C446B" w:rsidP="003C2AAF">
      <w:pPr>
        <w:spacing w:after="0" w:line="240" w:lineRule="auto"/>
        <w:jc w:val="center"/>
        <w:rPr>
          <w:rFonts w:ascii="FrankRuehl" w:eastAsia="Times New Roman" w:hAnsi="FrankRuehl" w:cs="FrankRuehl"/>
          <w:sz w:val="26"/>
          <w:szCs w:val="26"/>
          <w:rtl/>
        </w:rPr>
      </w:pPr>
    </w:p>
    <w:p w14:paraId="2B8983BA" w14:textId="77777777" w:rsidR="002C446B" w:rsidRDefault="002C446B" w:rsidP="003C2AAF">
      <w:pPr>
        <w:spacing w:after="0" w:line="240" w:lineRule="auto"/>
        <w:jc w:val="center"/>
        <w:rPr>
          <w:rFonts w:ascii="FrankRuehl" w:eastAsia="Times New Roman" w:hAnsi="FrankRuehl" w:cs="FrankRuehl"/>
          <w:sz w:val="26"/>
          <w:szCs w:val="26"/>
          <w:rtl/>
        </w:rPr>
      </w:pPr>
    </w:p>
    <w:p w14:paraId="558F3A9B" w14:textId="77777777" w:rsidR="002C446B" w:rsidRDefault="002C446B" w:rsidP="003C2AAF">
      <w:pPr>
        <w:spacing w:after="0" w:line="240" w:lineRule="auto"/>
        <w:jc w:val="center"/>
        <w:rPr>
          <w:rFonts w:ascii="FrankRuehl" w:eastAsia="Times New Roman" w:hAnsi="FrankRuehl" w:cs="FrankRuehl"/>
          <w:sz w:val="26"/>
          <w:szCs w:val="26"/>
          <w:rtl/>
        </w:rPr>
      </w:pPr>
    </w:p>
    <w:p w14:paraId="72C82373" w14:textId="77777777" w:rsidR="002C446B" w:rsidRDefault="002C446B" w:rsidP="003C2AAF">
      <w:pPr>
        <w:spacing w:after="0" w:line="240" w:lineRule="auto"/>
        <w:jc w:val="center"/>
        <w:rPr>
          <w:rFonts w:ascii="FrankRuehl" w:eastAsia="Times New Roman" w:hAnsi="FrankRuehl" w:cs="FrankRuehl"/>
          <w:sz w:val="26"/>
          <w:szCs w:val="26"/>
          <w:rtl/>
        </w:rPr>
      </w:pPr>
    </w:p>
    <w:p w14:paraId="0304D623" w14:textId="77777777" w:rsidR="002C446B" w:rsidRDefault="002C446B" w:rsidP="003C2AAF">
      <w:pPr>
        <w:spacing w:after="0" w:line="240" w:lineRule="auto"/>
        <w:jc w:val="center"/>
        <w:rPr>
          <w:rFonts w:ascii="FrankRuehl" w:eastAsia="Times New Roman" w:hAnsi="FrankRuehl" w:cs="FrankRuehl"/>
          <w:sz w:val="26"/>
          <w:szCs w:val="26"/>
          <w:rtl/>
        </w:rPr>
      </w:pPr>
    </w:p>
    <w:p w14:paraId="6B97AACB" w14:textId="77777777" w:rsidR="003C2AAF" w:rsidRPr="00360325" w:rsidRDefault="003C2AAF" w:rsidP="003C2AAF">
      <w:pPr>
        <w:spacing w:after="0" w:line="240" w:lineRule="auto"/>
        <w:jc w:val="center"/>
        <w:rPr>
          <w:rFonts w:ascii="FrankRuehl" w:eastAsia="Times New Roman" w:hAnsi="FrankRuehl" w:cs="FrankRuehl"/>
          <w:sz w:val="26"/>
          <w:szCs w:val="26"/>
          <w:rtl/>
        </w:rPr>
      </w:pPr>
      <w:r w:rsidRPr="00360325">
        <w:rPr>
          <w:rFonts w:ascii="FrankRuehl" w:eastAsia="Times New Roman" w:hAnsi="FrankRuehl" w:cs="FrankRuehl"/>
          <w:sz w:val="26"/>
          <w:szCs w:val="26"/>
          <w:rtl/>
        </w:rPr>
        <w:t>ולראיה באו הצדדים על החתום בתאריך הנקוב בראש נספח זה.</w:t>
      </w:r>
    </w:p>
    <w:p w14:paraId="348022CA" w14:textId="77777777" w:rsidR="003C2AAF" w:rsidRPr="00360325" w:rsidRDefault="003C2AAF" w:rsidP="003C2AAF">
      <w:pPr>
        <w:spacing w:after="0" w:line="240" w:lineRule="auto"/>
        <w:rPr>
          <w:rFonts w:ascii="FrankRuehl" w:eastAsia="Times New Roman" w:hAnsi="FrankRuehl" w:cs="FrankRuehl"/>
          <w:sz w:val="26"/>
          <w:szCs w:val="26"/>
          <w:rtl/>
        </w:rPr>
      </w:pPr>
    </w:p>
    <w:p w14:paraId="32C35F4C"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המשרד</w:t>
      </w:r>
    </w:p>
    <w:p w14:paraId="0C2BBE21" w14:textId="77777777" w:rsidR="003C2AAF" w:rsidRPr="00360325" w:rsidRDefault="003C2AAF" w:rsidP="003C2AAF">
      <w:pPr>
        <w:spacing w:after="0" w:line="240" w:lineRule="auto"/>
        <w:rPr>
          <w:rFonts w:ascii="FrankRuehl" w:eastAsia="Times New Roman" w:hAnsi="FrankRuehl" w:cs="FrankRuehl"/>
          <w:sz w:val="26"/>
          <w:szCs w:val="26"/>
          <w:rtl/>
        </w:rPr>
      </w:pPr>
    </w:p>
    <w:p w14:paraId="0529B176"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2B89BB8F"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 xml:space="preserve"> </w:t>
      </w:r>
    </w:p>
    <w:p w14:paraId="5DED1F8F"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____________________________ חתימה _____________________________</w:t>
      </w:r>
    </w:p>
    <w:p w14:paraId="6CE09D25" w14:textId="77777777" w:rsidR="003C2AAF" w:rsidRPr="00360325" w:rsidRDefault="003C2AAF" w:rsidP="003C2AAF">
      <w:pPr>
        <w:spacing w:after="0" w:line="240" w:lineRule="auto"/>
        <w:rPr>
          <w:rFonts w:ascii="FrankRuehl" w:eastAsia="Times New Roman" w:hAnsi="FrankRuehl" w:cs="FrankRuehl"/>
          <w:sz w:val="26"/>
          <w:szCs w:val="26"/>
          <w:rtl/>
        </w:rPr>
      </w:pPr>
    </w:p>
    <w:p w14:paraId="7FF9795E"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t>חתימות המשתמש</w:t>
      </w:r>
    </w:p>
    <w:p w14:paraId="20B1FEC4" w14:textId="77777777" w:rsidR="003C2AAF" w:rsidRPr="00360325" w:rsidRDefault="003C2AAF" w:rsidP="003C2AAF">
      <w:pPr>
        <w:spacing w:after="0" w:line="240" w:lineRule="auto"/>
        <w:rPr>
          <w:rFonts w:ascii="FrankRuehl" w:eastAsia="Times New Roman" w:hAnsi="FrankRuehl" w:cs="FrankRuehl"/>
          <w:b/>
          <w:bCs/>
          <w:sz w:val="26"/>
          <w:szCs w:val="26"/>
          <w:u w:val="single"/>
          <w:rtl/>
        </w:rPr>
      </w:pPr>
    </w:p>
    <w:p w14:paraId="6787632B"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___________________________חתימה _______________________________</w:t>
      </w:r>
    </w:p>
    <w:p w14:paraId="4FF44AC7" w14:textId="77777777" w:rsidR="003C2AAF" w:rsidRPr="00360325" w:rsidRDefault="003C2AAF" w:rsidP="003C2AAF">
      <w:pPr>
        <w:spacing w:after="0" w:line="240" w:lineRule="auto"/>
        <w:rPr>
          <w:rFonts w:ascii="FrankRuehl" w:eastAsia="Times New Roman" w:hAnsi="FrankRuehl" w:cs="FrankRuehl"/>
          <w:sz w:val="26"/>
          <w:szCs w:val="26"/>
          <w:rtl/>
        </w:rPr>
      </w:pPr>
    </w:p>
    <w:p w14:paraId="69E58C2E" w14:textId="77777777" w:rsidR="003C2AAF" w:rsidRPr="00360325" w:rsidRDefault="003C2AAF" w:rsidP="003C2AAF">
      <w:pPr>
        <w:spacing w:after="0" w:line="240" w:lineRule="auto"/>
        <w:rPr>
          <w:rFonts w:ascii="FrankRuehl" w:eastAsia="Times New Roman" w:hAnsi="FrankRuehl" w:cs="FrankRuehl"/>
          <w:sz w:val="26"/>
          <w:szCs w:val="26"/>
          <w:rtl/>
        </w:rPr>
      </w:pPr>
      <w:r w:rsidRPr="00360325">
        <w:rPr>
          <w:rFonts w:ascii="FrankRuehl" w:eastAsia="Times New Roman" w:hAnsi="FrankRuehl" w:cs="FrankRuehl"/>
          <w:sz w:val="26"/>
          <w:szCs w:val="26"/>
          <w:rtl/>
        </w:rPr>
        <w:t>שם  _________________________ חתימה  _______________________________</w:t>
      </w:r>
    </w:p>
    <w:p w14:paraId="263FC363" w14:textId="77777777" w:rsidR="003C2AAF" w:rsidRPr="00360325" w:rsidRDefault="003C2AAF" w:rsidP="003C2AAF">
      <w:pPr>
        <w:spacing w:before="240" w:after="120" w:line="240" w:lineRule="auto"/>
        <w:jc w:val="center"/>
        <w:rPr>
          <w:rFonts w:ascii="FrankRuehl" w:eastAsia="Times New Roman" w:hAnsi="FrankRuehl" w:cs="FrankRuehl"/>
          <w:b/>
          <w:bCs/>
          <w:sz w:val="26"/>
          <w:szCs w:val="26"/>
          <w:u w:val="single"/>
          <w:rtl/>
        </w:rPr>
      </w:pPr>
    </w:p>
    <w:p w14:paraId="77377E69" w14:textId="77777777" w:rsidR="003C2AAF" w:rsidRPr="00360325" w:rsidRDefault="003C2AAF" w:rsidP="003C2AAF">
      <w:pPr>
        <w:spacing w:before="240" w:after="120" w:line="240" w:lineRule="auto"/>
        <w:jc w:val="center"/>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א' – דרישות לתשתית המקומית</w:t>
      </w:r>
    </w:p>
    <w:p w14:paraId="26F96CFF" w14:textId="77777777" w:rsidR="003C2AAF" w:rsidRPr="00360325" w:rsidRDefault="003C2AAF" w:rsidP="00FF0F1C">
      <w:pPr>
        <w:numPr>
          <w:ilvl w:val="0"/>
          <w:numId w:val="27"/>
        </w:numPr>
        <w:tabs>
          <w:tab w:val="num" w:pos="792"/>
        </w:tabs>
        <w:spacing w:before="240" w:after="120" w:line="240" w:lineRule="auto"/>
        <w:contextualSpacing/>
        <w:rPr>
          <w:rFonts w:ascii="FrankRuehl" w:eastAsia="Calibri" w:hAnsi="FrankRuehl" w:cs="FrankRuehl"/>
          <w:b/>
          <w:bCs/>
          <w:sz w:val="26"/>
          <w:szCs w:val="26"/>
        </w:rPr>
      </w:pPr>
      <w:r w:rsidRPr="00360325">
        <w:rPr>
          <w:rFonts w:ascii="FrankRuehl" w:eastAsia="Calibri" w:hAnsi="FrankRuehl" w:cs="FrankRuehl"/>
          <w:b/>
          <w:bCs/>
          <w:sz w:val="26"/>
          <w:szCs w:val="26"/>
          <w:rtl/>
        </w:rPr>
        <w:t xml:space="preserve">אמצעים הניתנים מהגורם המנפק </w:t>
      </w:r>
    </w:p>
    <w:p w14:paraId="49D72703" w14:textId="77777777" w:rsidR="003C2AAF" w:rsidRPr="00360325" w:rsidRDefault="003C2AAF" w:rsidP="00FF0F1C">
      <w:pPr>
        <w:numPr>
          <w:ilvl w:val="1"/>
          <w:numId w:val="27"/>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w:t>
      </w:r>
    </w:p>
    <w:p w14:paraId="5E0076A7" w14:textId="77777777" w:rsidR="003C2AAF" w:rsidRPr="00360325" w:rsidRDefault="003C2AAF" w:rsidP="00FF0F1C">
      <w:pPr>
        <w:numPr>
          <w:ilvl w:val="1"/>
          <w:numId w:val="27"/>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כרטיס חכם.</w:t>
      </w:r>
    </w:p>
    <w:p w14:paraId="52D4D955" w14:textId="77777777" w:rsidR="003C2AAF" w:rsidRPr="00360325" w:rsidRDefault="003C2AAF" w:rsidP="00FF0F1C">
      <w:pPr>
        <w:numPr>
          <w:ilvl w:val="1"/>
          <w:numId w:val="27"/>
        </w:numPr>
        <w:spacing w:after="0" w:line="240" w:lineRule="auto"/>
        <w:contextualSpacing/>
        <w:rPr>
          <w:rFonts w:ascii="FrankRuehl" w:eastAsia="Calibri" w:hAnsi="FrankRuehl" w:cs="FrankRuehl"/>
          <w:sz w:val="26"/>
          <w:szCs w:val="26"/>
        </w:rPr>
      </w:pPr>
      <w:r w:rsidRPr="00360325">
        <w:rPr>
          <w:rFonts w:ascii="FrankRuehl" w:eastAsia="Calibri" w:hAnsi="FrankRuehl" w:cs="FrankRuehl"/>
          <w:sz w:val="26"/>
          <w:szCs w:val="26"/>
          <w:rtl/>
        </w:rPr>
        <w:t>סיסמא (</w:t>
      </w:r>
      <w:r w:rsidRPr="00360325">
        <w:rPr>
          <w:rFonts w:ascii="FrankRuehl" w:eastAsia="Calibri" w:hAnsi="FrankRuehl" w:cs="FrankRuehl"/>
          <w:sz w:val="26"/>
          <w:szCs w:val="26"/>
        </w:rPr>
        <w:t>Pin Number</w:t>
      </w:r>
      <w:r w:rsidRPr="00360325">
        <w:rPr>
          <w:rFonts w:ascii="FrankRuehl" w:eastAsia="Calibri" w:hAnsi="FrankRuehl" w:cs="FrankRuehl"/>
          <w:sz w:val="26"/>
          <w:szCs w:val="26"/>
          <w:rtl/>
        </w:rPr>
        <w:t>).</w:t>
      </w:r>
      <w:r w:rsidRPr="00360325">
        <w:rPr>
          <w:rFonts w:ascii="FrankRuehl" w:eastAsia="Calibri" w:hAnsi="FrankRuehl" w:cs="FrankRuehl"/>
          <w:sz w:val="26"/>
          <w:szCs w:val="26"/>
          <w:rtl/>
        </w:rPr>
        <w:br/>
      </w:r>
    </w:p>
    <w:p w14:paraId="4AA26499" w14:textId="77777777" w:rsidR="003C2AAF" w:rsidRPr="00360325" w:rsidRDefault="003C2AAF" w:rsidP="00FF0F1C">
      <w:pPr>
        <w:numPr>
          <w:ilvl w:val="0"/>
          <w:numId w:val="27"/>
        </w:numPr>
        <w:tabs>
          <w:tab w:val="num" w:pos="792"/>
        </w:tabs>
        <w:spacing w:before="240" w:after="120" w:line="240" w:lineRule="auto"/>
        <w:contextualSpacing/>
        <w:rPr>
          <w:rFonts w:ascii="FrankRuehl" w:eastAsia="Calibri" w:hAnsi="FrankRuehl" w:cs="FrankRuehl"/>
          <w:b/>
          <w:bCs/>
          <w:sz w:val="26"/>
          <w:szCs w:val="26"/>
          <w:rtl/>
        </w:rPr>
      </w:pPr>
      <w:r w:rsidRPr="00360325">
        <w:rPr>
          <w:rFonts w:ascii="FrankRuehl" w:eastAsia="Calibri" w:hAnsi="FrankRuehl" w:cs="FrankRuehl"/>
          <w:b/>
          <w:bCs/>
          <w:sz w:val="26"/>
          <w:szCs w:val="26"/>
          <w:rtl/>
        </w:rPr>
        <w:t xml:space="preserve">דרישות מערכת </w:t>
      </w:r>
    </w:p>
    <w:p w14:paraId="52FA2FCD" w14:textId="77777777" w:rsidR="003C2AAF" w:rsidRPr="00360325" w:rsidRDefault="003C2AAF" w:rsidP="003C2AAF">
      <w:pPr>
        <w:spacing w:after="0" w:line="240" w:lineRule="auto"/>
        <w:ind w:firstLine="360"/>
        <w:rPr>
          <w:rFonts w:ascii="FrankRuehl" w:eastAsia="Times New Roman" w:hAnsi="FrankRuehl" w:cs="FrankRuehl"/>
          <w:sz w:val="26"/>
          <w:szCs w:val="26"/>
          <w:rtl/>
        </w:rPr>
      </w:pPr>
      <w:r w:rsidRPr="00360325">
        <w:rPr>
          <w:rFonts w:ascii="FrankRuehl" w:eastAsia="Times New Roman" w:hAnsi="FrankRuehl" w:cs="FrankRuehl"/>
          <w:sz w:val="26"/>
          <w:szCs w:val="26"/>
          <w:rtl/>
        </w:rPr>
        <w:t>עבודה במערכת תתאפשר רק עם קיום דרישות החומרה והתוכנה הבאות:</w:t>
      </w:r>
    </w:p>
    <w:p w14:paraId="6308ACBA" w14:textId="77777777" w:rsidR="003C2AAF" w:rsidRPr="00360325" w:rsidRDefault="003C2AAF" w:rsidP="00FF0F1C">
      <w:pPr>
        <w:numPr>
          <w:ilvl w:val="1"/>
          <w:numId w:val="27"/>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יציאת</w:t>
      </w:r>
      <w:r w:rsidRPr="00360325">
        <w:rPr>
          <w:rFonts w:ascii="FrankRuehl" w:eastAsia="Calibri" w:hAnsi="FrankRuehl" w:cs="FrankRuehl"/>
          <w:sz w:val="26"/>
          <w:szCs w:val="26"/>
        </w:rPr>
        <w:t xml:space="preserve"> USB </w:t>
      </w:r>
      <w:r w:rsidRPr="00360325">
        <w:rPr>
          <w:rFonts w:ascii="FrankRuehl" w:eastAsia="Calibri" w:hAnsi="FrankRuehl" w:cs="FrankRuehl"/>
          <w:sz w:val="26"/>
          <w:szCs w:val="26"/>
          <w:rtl/>
        </w:rPr>
        <w:t>פנויה (עבור קורא הכרטיסים)</w:t>
      </w:r>
    </w:p>
    <w:p w14:paraId="5ED752EE" w14:textId="77777777" w:rsidR="003C2AAF" w:rsidRPr="00360325" w:rsidRDefault="003C2AAF" w:rsidP="00FF0F1C">
      <w:pPr>
        <w:numPr>
          <w:ilvl w:val="1"/>
          <w:numId w:val="27"/>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דפדפן אינטרנט אקספלורר 7.0 ומעלה</w:t>
      </w:r>
    </w:p>
    <w:p w14:paraId="05955BDE" w14:textId="77777777" w:rsidR="003C2AAF" w:rsidRPr="00360325" w:rsidRDefault="003C2AAF" w:rsidP="00FF0F1C">
      <w:pPr>
        <w:numPr>
          <w:ilvl w:val="1"/>
          <w:numId w:val="27"/>
        </w:numPr>
        <w:tabs>
          <w:tab w:val="left" w:pos="906"/>
        </w:tabs>
        <w:spacing w:after="0" w:line="240" w:lineRule="auto"/>
        <w:ind w:left="906" w:hanging="546"/>
        <w:contextualSpacing/>
        <w:rPr>
          <w:rFonts w:ascii="FrankRuehl" w:eastAsia="Calibri" w:hAnsi="FrankRuehl" w:cs="FrankRuehl"/>
          <w:sz w:val="26"/>
          <w:szCs w:val="26"/>
          <w:rtl/>
        </w:rPr>
      </w:pPr>
      <w:r w:rsidRPr="00360325">
        <w:rPr>
          <w:rFonts w:ascii="FrankRuehl" w:eastAsia="Calibri" w:hAnsi="FrankRuehl" w:cs="FrankRuehl"/>
          <w:sz w:val="26"/>
          <w:szCs w:val="26"/>
          <w:rtl/>
        </w:rPr>
        <w:t xml:space="preserve">מערכת הפעלה </w:t>
      </w:r>
      <w:r w:rsidRPr="00360325">
        <w:rPr>
          <w:rFonts w:ascii="FrankRuehl" w:eastAsia="Calibri" w:hAnsi="FrankRuehl" w:cs="FrankRuehl"/>
          <w:sz w:val="26"/>
          <w:szCs w:val="26"/>
        </w:rPr>
        <w:t>WINDOWS7</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 xml:space="preserve">WINDOWS8/8.1 </w:t>
      </w:r>
      <w:r w:rsidRPr="00360325">
        <w:rPr>
          <w:rFonts w:ascii="FrankRuehl" w:eastAsia="Calibri" w:hAnsi="FrankRuehl" w:cs="FrankRuehl"/>
          <w:sz w:val="26"/>
          <w:szCs w:val="26"/>
          <w:rtl/>
        </w:rPr>
        <w:t xml:space="preserve"> או </w:t>
      </w:r>
      <w:r w:rsidRPr="00360325">
        <w:rPr>
          <w:rFonts w:ascii="FrankRuehl" w:eastAsia="Calibri" w:hAnsi="FrankRuehl" w:cs="FrankRuehl"/>
          <w:sz w:val="26"/>
          <w:szCs w:val="26"/>
        </w:rPr>
        <w:t>VISTA</w:t>
      </w:r>
    </w:p>
    <w:p w14:paraId="4DF1FA3C" w14:textId="77777777" w:rsidR="003C2AAF" w:rsidRPr="00360325" w:rsidRDefault="003C2AAF" w:rsidP="00FF0F1C">
      <w:pPr>
        <w:numPr>
          <w:ilvl w:val="1"/>
          <w:numId w:val="27"/>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Pr>
        <w:t xml:space="preserve">Windows XP </w:t>
      </w:r>
      <w:r w:rsidRPr="00360325">
        <w:rPr>
          <w:rFonts w:ascii="FrankRuehl" w:eastAsia="Calibri" w:hAnsi="FrankRuehl" w:cs="FrankRuehl"/>
          <w:sz w:val="26"/>
          <w:szCs w:val="26"/>
          <w:rtl/>
        </w:rPr>
        <w:t xml:space="preserve">- עם </w:t>
      </w:r>
      <w:r w:rsidRPr="00360325">
        <w:rPr>
          <w:rFonts w:ascii="FrankRuehl" w:eastAsia="Calibri" w:hAnsi="FrankRuehl" w:cs="FrankRuehl"/>
          <w:sz w:val="26"/>
          <w:szCs w:val="26"/>
        </w:rPr>
        <w:t>3 Service Pack</w:t>
      </w:r>
      <w:r w:rsidRPr="00360325">
        <w:rPr>
          <w:rFonts w:ascii="FrankRuehl" w:eastAsia="Calibri" w:hAnsi="FrankRuehl" w:cs="FrankRuehl"/>
          <w:sz w:val="26"/>
          <w:szCs w:val="26"/>
          <w:rtl/>
        </w:rPr>
        <w:t xml:space="preserve"> ומעלה.</w:t>
      </w:r>
    </w:p>
    <w:p w14:paraId="5719BE8A" w14:textId="77777777" w:rsidR="003C2AAF" w:rsidRPr="00360325" w:rsidRDefault="003C2AAF" w:rsidP="00FF0F1C">
      <w:pPr>
        <w:numPr>
          <w:ilvl w:val="1"/>
          <w:numId w:val="27"/>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קורא כרטיסים מותקן *</w:t>
      </w:r>
    </w:p>
    <w:p w14:paraId="11AF9FCF" w14:textId="77777777" w:rsidR="003C2AAF" w:rsidRPr="00360325" w:rsidRDefault="003C2AAF" w:rsidP="00FF0F1C">
      <w:pPr>
        <w:numPr>
          <w:ilvl w:val="1"/>
          <w:numId w:val="27"/>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תוכנת גישה לכרטיס חכם מותקנת*</w:t>
      </w:r>
    </w:p>
    <w:p w14:paraId="19927C5A" w14:textId="77777777" w:rsidR="003C2AAF" w:rsidRPr="00360325" w:rsidRDefault="003C2AAF" w:rsidP="00FF0F1C">
      <w:pPr>
        <w:numPr>
          <w:ilvl w:val="1"/>
          <w:numId w:val="27"/>
        </w:numPr>
        <w:tabs>
          <w:tab w:val="left" w:pos="906"/>
        </w:tabs>
        <w:spacing w:after="0" w:line="240" w:lineRule="auto"/>
        <w:ind w:left="906" w:hanging="546"/>
        <w:contextualSpacing/>
        <w:rPr>
          <w:rFonts w:ascii="FrankRuehl" w:eastAsia="Calibri" w:hAnsi="FrankRuehl" w:cs="FrankRuehl"/>
          <w:sz w:val="26"/>
          <w:szCs w:val="26"/>
        </w:rPr>
      </w:pPr>
      <w:r w:rsidRPr="00360325">
        <w:rPr>
          <w:rFonts w:ascii="FrankRuehl" w:eastAsia="Calibri" w:hAnsi="FrankRuehl" w:cs="FrankRuehl"/>
          <w:sz w:val="26"/>
          <w:szCs w:val="26"/>
          <w:rtl/>
        </w:rPr>
        <w:t>תכנת חתימה דיגיטלית (</w:t>
      </w:r>
      <w:r w:rsidRPr="00360325">
        <w:rPr>
          <w:rFonts w:ascii="FrankRuehl" w:eastAsia="Calibri" w:hAnsi="FrankRuehl" w:cs="FrankRuehl"/>
          <w:sz w:val="26"/>
          <w:szCs w:val="26"/>
        </w:rPr>
        <w:t>Sign&amp;Verify</w:t>
      </w:r>
      <w:r w:rsidRPr="00360325">
        <w:rPr>
          <w:rFonts w:ascii="FrankRuehl" w:eastAsia="Calibri" w:hAnsi="FrankRuehl" w:cs="FrankRuehl"/>
          <w:sz w:val="26"/>
          <w:szCs w:val="26"/>
          <w:rtl/>
        </w:rPr>
        <w:t xml:space="preserve">) מותקנת* </w:t>
      </w:r>
    </w:p>
    <w:p w14:paraId="23B94C5C" w14:textId="77777777" w:rsidR="003C2AAF" w:rsidRPr="00360325" w:rsidRDefault="003C2AAF" w:rsidP="00FF0F1C">
      <w:pPr>
        <w:numPr>
          <w:ilvl w:val="1"/>
          <w:numId w:val="27"/>
        </w:numPr>
        <w:tabs>
          <w:tab w:val="left" w:pos="765"/>
          <w:tab w:val="left" w:pos="906"/>
        </w:tabs>
        <w:spacing w:after="0" w:line="240" w:lineRule="auto"/>
        <w:contextualSpacing/>
        <w:rPr>
          <w:rFonts w:ascii="FrankRuehl" w:eastAsia="Calibri" w:hAnsi="FrankRuehl" w:cs="FrankRuehl"/>
          <w:sz w:val="26"/>
          <w:szCs w:val="26"/>
          <w:rtl/>
        </w:rPr>
      </w:pPr>
      <w:r w:rsidRPr="00360325">
        <w:rPr>
          <w:rFonts w:ascii="FrankRuehl" w:eastAsia="Calibri" w:hAnsi="FrankRuehl" w:cs="FrankRuehl"/>
          <w:sz w:val="26"/>
          <w:szCs w:val="26"/>
          <w:rtl/>
        </w:rPr>
        <w:t>לצורך השתלטות על תחנות העבודה של המשתמש יש להפעיל תוכנה בשם ,</w:t>
      </w:r>
      <w:r w:rsidRPr="00360325">
        <w:rPr>
          <w:rFonts w:ascii="FrankRuehl" w:eastAsia="Calibri" w:hAnsi="FrankRuehl" w:cs="FrankRuehl"/>
          <w:sz w:val="26"/>
          <w:szCs w:val="26"/>
        </w:rPr>
        <w:t>NETVIEWER</w:t>
      </w:r>
      <w:r w:rsidRPr="00360325">
        <w:rPr>
          <w:rFonts w:ascii="FrankRuehl" w:eastAsia="Calibri" w:hAnsi="FrankRuehl" w:cs="FrankRuehl"/>
          <w:sz w:val="26"/>
          <w:szCs w:val="26"/>
          <w:rtl/>
        </w:rPr>
        <w:t xml:space="preserve">  הפעלת התוכנה וההשתלטות תעשה בליווי התומך של מרכב"ה מאתר </w:t>
      </w:r>
      <w:r w:rsidRPr="00360325">
        <w:rPr>
          <w:rFonts w:ascii="FrankRuehl" w:eastAsia="Calibri" w:hAnsi="FrankRuehl" w:cs="FrankRuehl"/>
          <w:sz w:val="26"/>
          <w:szCs w:val="26"/>
        </w:rPr>
        <w:t>GOV.IL</w:t>
      </w:r>
    </w:p>
    <w:p w14:paraId="16B319BA" w14:textId="77777777" w:rsidR="003C2AAF" w:rsidRPr="00360325" w:rsidRDefault="003C2AAF" w:rsidP="003C2AAF">
      <w:pPr>
        <w:tabs>
          <w:tab w:val="left" w:pos="906"/>
        </w:tabs>
        <w:spacing w:before="240" w:after="0" w:line="240" w:lineRule="auto"/>
        <w:ind w:left="360"/>
        <w:rPr>
          <w:rFonts w:ascii="FrankRuehl" w:eastAsia="Times New Roman" w:hAnsi="FrankRuehl" w:cs="FrankRuehl"/>
          <w:sz w:val="26"/>
          <w:szCs w:val="26"/>
        </w:rPr>
      </w:pPr>
      <w:r w:rsidRPr="00360325">
        <w:rPr>
          <w:rFonts w:ascii="FrankRuehl" w:eastAsia="Times New Roman" w:hAnsi="FrankRuehl" w:cs="FrankRuehl"/>
          <w:sz w:val="26"/>
          <w:szCs w:val="26"/>
          <w:rtl/>
        </w:rPr>
        <w:t xml:space="preserve">*הנחיות להתקנת כרטיס חכם ותוכנת </w:t>
      </w:r>
      <w:r w:rsidRPr="00360325">
        <w:rPr>
          <w:rFonts w:ascii="FrankRuehl" w:eastAsia="Times New Roman" w:hAnsi="FrankRuehl" w:cs="FrankRuehl"/>
          <w:sz w:val="26"/>
          <w:szCs w:val="26"/>
        </w:rPr>
        <w:t>Sign&amp;Verify</w:t>
      </w:r>
      <w:r w:rsidRPr="00360325">
        <w:rPr>
          <w:rFonts w:ascii="FrankRuehl" w:eastAsia="Times New Roman" w:hAnsi="FrankRuehl" w:cs="FrankRuehl"/>
          <w:sz w:val="26"/>
          <w:szCs w:val="26"/>
          <w:rtl/>
        </w:rPr>
        <w:t xml:space="preserve"> ניתן למצוא בפורטל השירותים והמידע הממשלתי בכתובת </w:t>
      </w:r>
      <w:hyperlink r:id="rId17" w:history="1">
        <w:r w:rsidRPr="00360325">
          <w:rPr>
            <w:rFonts w:ascii="FrankRuehl" w:eastAsia="Times New Roman" w:hAnsi="FrankRuehl" w:cs="FrankRuehl"/>
            <w:color w:val="0000FF"/>
            <w:sz w:val="26"/>
            <w:szCs w:val="26"/>
            <w:u w:val="single"/>
            <w:rtl/>
          </w:rPr>
          <w:t>קישור לפורטל השירותים והמידע הממשלתי</w:t>
        </w:r>
      </w:hyperlink>
      <w:r w:rsidRPr="00360325">
        <w:rPr>
          <w:rFonts w:ascii="FrankRuehl" w:eastAsia="Times New Roman" w:hAnsi="FrankRuehl" w:cs="FrankRuehl"/>
          <w:b/>
          <w:bCs/>
          <w:i/>
          <w:iCs/>
          <w:sz w:val="26"/>
          <w:szCs w:val="26"/>
          <w:rtl/>
        </w:rPr>
        <w:t>)</w:t>
      </w:r>
      <w:r w:rsidRPr="00360325">
        <w:rPr>
          <w:rFonts w:ascii="FrankRuehl" w:eastAsia="Times New Roman" w:hAnsi="FrankRuehl" w:cs="FrankRuehl"/>
          <w:sz w:val="26"/>
          <w:szCs w:val="26"/>
          <w:rtl/>
        </w:rPr>
        <w:t>.</w:t>
      </w:r>
    </w:p>
    <w:p w14:paraId="6FEE9FCD"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30757442" w14:textId="77777777" w:rsidR="003C2AAF" w:rsidRPr="00360325" w:rsidRDefault="003C2AAF" w:rsidP="003C2AAF">
      <w:pPr>
        <w:spacing w:after="0" w:line="240" w:lineRule="auto"/>
        <w:jc w:val="both"/>
        <w:rPr>
          <w:rFonts w:ascii="FrankRuehl" w:eastAsia="Times New Roman" w:hAnsi="FrankRuehl" w:cs="FrankRuehl"/>
          <w:sz w:val="26"/>
          <w:szCs w:val="26"/>
          <w:rtl/>
        </w:rPr>
      </w:pPr>
    </w:p>
    <w:p w14:paraId="24F9DA53" w14:textId="77777777" w:rsidR="003C2AAF" w:rsidRPr="00360325" w:rsidRDefault="003C2AAF" w:rsidP="003C2AAF">
      <w:pPr>
        <w:spacing w:after="0" w:line="240" w:lineRule="auto"/>
        <w:jc w:val="both"/>
        <w:rPr>
          <w:rFonts w:ascii="FrankRuehl" w:eastAsia="Times New Roman" w:hAnsi="FrankRuehl" w:cs="FrankRuehl"/>
          <w:b/>
          <w:bCs/>
          <w:sz w:val="26"/>
          <w:szCs w:val="26"/>
          <w:u w:val="single"/>
          <w:rtl/>
        </w:rPr>
      </w:pPr>
      <w:r w:rsidRPr="00360325">
        <w:rPr>
          <w:rFonts w:ascii="FrankRuehl" w:eastAsia="Times New Roman" w:hAnsi="FrankRuehl" w:cs="FrankRuehl"/>
          <w:b/>
          <w:bCs/>
          <w:sz w:val="26"/>
          <w:szCs w:val="26"/>
          <w:u w:val="single"/>
          <w:rtl/>
        </w:rPr>
        <w:br w:type="page"/>
      </w:r>
      <w:r w:rsidRPr="00360325">
        <w:rPr>
          <w:rFonts w:ascii="FrankRuehl" w:eastAsia="Times New Roman" w:hAnsi="FrankRuehl" w:cs="FrankRuehl"/>
          <w:b/>
          <w:bCs/>
          <w:sz w:val="26"/>
          <w:szCs w:val="26"/>
          <w:u w:val="single"/>
          <w:rtl/>
        </w:rPr>
        <w:lastRenderedPageBreak/>
        <w:t>נספח ב' – הצהרת נציג המשתמש ואישור על סמכויות נציג המשתמש בפורטל הספקים הממשלתי</w:t>
      </w:r>
    </w:p>
    <w:p w14:paraId="20396D88" w14:textId="77777777" w:rsidR="003C2AAF" w:rsidRPr="00360325" w:rsidRDefault="003C2AAF" w:rsidP="003C2AAF">
      <w:pPr>
        <w:spacing w:before="120" w:after="12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b/>
          <w:bCs/>
          <w:sz w:val="26"/>
          <w:szCs w:val="26"/>
          <w:u w:val="single"/>
          <w:rtl/>
          <w:lang w:val="en-GB"/>
        </w:rPr>
        <w:t>אל ממשלת ישראל, באמצעות החשב הכללי, משרד האוצר</w:t>
      </w:r>
    </w:p>
    <w:p w14:paraId="562BC9E7" w14:textId="77777777" w:rsidR="003C2AAF" w:rsidRPr="00360325" w:rsidRDefault="003C2AAF" w:rsidP="003C2AAF">
      <w:pPr>
        <w:spacing w:after="0" w:line="240" w:lineRule="auto"/>
        <w:rPr>
          <w:rFonts w:ascii="FrankRuehl" w:eastAsia="Times New Roman" w:hAnsi="FrankRuehl" w:cs="FrankRuehl"/>
          <w:b/>
          <w:bCs/>
          <w:sz w:val="26"/>
          <w:szCs w:val="26"/>
          <w:u w:val="single"/>
          <w:rtl/>
          <w:lang w:val="en-GB"/>
        </w:rPr>
      </w:pPr>
      <w:r w:rsidRPr="00360325">
        <w:rPr>
          <w:rFonts w:ascii="FrankRuehl" w:eastAsia="Times New Roman" w:hAnsi="FrankRuehl" w:cs="FrankRuehl"/>
          <w:sz w:val="26"/>
          <w:szCs w:val="26"/>
          <w:rtl/>
          <w:lang w:val="en-GB"/>
        </w:rPr>
        <w:t>(מחק את המיותר)</w:t>
      </w:r>
    </w:p>
    <w:p w14:paraId="68ED9867" w14:textId="77777777" w:rsidR="003C2AAF" w:rsidRPr="00360325" w:rsidRDefault="003C2AAF" w:rsidP="003C2AAF">
      <w:pPr>
        <w:spacing w:after="12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הח"מ מודיע/ים בכך כי:</w:t>
      </w:r>
    </w:p>
    <w:p w14:paraId="7DFCA06C" w14:textId="77777777" w:rsidR="003C2AAF" w:rsidRPr="00360325" w:rsidRDefault="003C2AAF" w:rsidP="00FF0F1C">
      <w:pPr>
        <w:numPr>
          <w:ilvl w:val="0"/>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 xml:space="preserve"> כי  איש הקשר מטעמי/מטעם השותפות הרשומה בשם:................................../מטעם החברה בשם ....</w:t>
      </w:r>
      <w:r w:rsidR="003540BD">
        <w:rPr>
          <w:rFonts w:ascii="FrankRuehl" w:eastAsia="Times New Roman" w:hAnsi="FrankRuehl" w:cs="FrankRuehl"/>
          <w:sz w:val="26"/>
          <w:szCs w:val="26"/>
          <w:rtl/>
          <w:lang w:val="en-GB" w:eastAsia="he-IL"/>
        </w:rPr>
        <w:t>................... בע"מ/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הינו מר/גב ...</w:t>
      </w:r>
      <w:r w:rsidR="003540BD">
        <w:rPr>
          <w:rFonts w:ascii="FrankRuehl" w:eastAsia="Times New Roman" w:hAnsi="FrankRuehl" w:cs="FrankRuehl"/>
          <w:sz w:val="26"/>
          <w:szCs w:val="26"/>
          <w:rtl/>
          <w:lang w:val="en-GB" w:eastAsia="he-IL"/>
        </w:rPr>
        <w:t>......................... (להלן</w:t>
      </w:r>
      <w:r w:rsidR="003540BD">
        <w:rPr>
          <w:rFonts w:ascii="FrankRuehl" w:eastAsia="Times New Roman" w:hAnsi="FrankRuehl" w:cs="FrankRuehl" w:hint="cs"/>
          <w:sz w:val="26"/>
          <w:szCs w:val="26"/>
          <w:rtl/>
          <w:lang w:val="en-GB" w:eastAsia="he-IL"/>
        </w:rPr>
        <w:t>: "</w:t>
      </w:r>
      <w:r w:rsidRPr="00C521CC">
        <w:rPr>
          <w:rFonts w:ascii="FrankRuehl" w:eastAsia="Times New Roman" w:hAnsi="FrankRuehl" w:cs="FrankRuehl"/>
          <w:b/>
          <w:bCs/>
          <w:sz w:val="26"/>
          <w:szCs w:val="26"/>
          <w:rtl/>
          <w:lang w:val="en-GB" w:eastAsia="he-IL"/>
        </w:rPr>
        <w:t>נציג המשתמש</w:t>
      </w:r>
      <w:r w:rsidR="003540BD">
        <w:rPr>
          <w:rFonts w:ascii="FrankRuehl" w:eastAsia="Times New Roman" w:hAnsi="FrankRuehl" w:cs="FrankRuehl" w:hint="cs"/>
          <w:sz w:val="26"/>
          <w:szCs w:val="26"/>
          <w:rtl/>
          <w:lang w:val="en-GB" w:eastAsia="he-IL"/>
        </w:rPr>
        <w:t>"</w:t>
      </w:r>
      <w:r w:rsidRPr="00360325">
        <w:rPr>
          <w:rFonts w:ascii="FrankRuehl" w:eastAsia="Times New Roman" w:hAnsi="FrankRuehl" w:cs="FrankRuehl"/>
          <w:sz w:val="26"/>
          <w:szCs w:val="26"/>
          <w:rtl/>
          <w:lang w:val="en-GB" w:eastAsia="he-IL"/>
        </w:rPr>
        <w:t>) עבורו בכוונתנו להנפיק כרטיס חכם לצורך שימוש בפורטל הספקים הממשלתי לרבות לצורך הגשת דיווחי ביצוע וחשבוניות למשרדי ממשלה</w:t>
      </w:r>
      <w:r w:rsidRPr="00360325">
        <w:rPr>
          <w:rFonts w:ascii="FrankRuehl" w:eastAsia="Times New Roman" w:hAnsi="FrankRuehl" w:cs="FrankRuehl"/>
          <w:sz w:val="26"/>
          <w:szCs w:val="26"/>
          <w:rtl/>
          <w:lang w:eastAsia="he-IL"/>
        </w:rPr>
        <w:t>.</w:t>
      </w:r>
    </w:p>
    <w:p w14:paraId="5FA35CD9" w14:textId="77777777" w:rsidR="003C2AAF" w:rsidRPr="00360325" w:rsidRDefault="003C2AAF" w:rsidP="00FF0F1C">
      <w:pPr>
        <w:numPr>
          <w:ilvl w:val="0"/>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92DD65D" w14:textId="77777777" w:rsidR="003C2AAF" w:rsidRPr="00360325" w:rsidRDefault="003C2AAF" w:rsidP="00AA3FB5">
      <w:pPr>
        <w:spacing w:after="0" w:line="240" w:lineRule="auto"/>
        <w:ind w:left="360"/>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יובהר, כי על המשתמש חלה האחריות לוודא את קבלת הודעתו כאמור לעיל, וכי רק לאחר קבלת האישור מטעם החברה המנהלת, האמור יחזה להיות כנתקבל.</w:t>
      </w:r>
    </w:p>
    <w:p w14:paraId="0E8565FC" w14:textId="77777777" w:rsidR="003C2AAF" w:rsidRPr="00360325" w:rsidRDefault="003C2AAF" w:rsidP="00FF0F1C">
      <w:pPr>
        <w:numPr>
          <w:ilvl w:val="0"/>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2EA630DE" w14:textId="77777777" w:rsidR="003C2AAF" w:rsidRPr="00360325" w:rsidRDefault="003C2AAF" w:rsidP="00FF0F1C">
      <w:pPr>
        <w:numPr>
          <w:ilvl w:val="0"/>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הצהרה זאת באה בנוסף על ההתקשרות מול הגורם המאשר לצורך הנפקת תעודת חתימה אלקטרונית מאושרת.</w:t>
      </w:r>
    </w:p>
    <w:p w14:paraId="38AD7098" w14:textId="77777777" w:rsidR="003C2AAF" w:rsidRPr="00360325" w:rsidRDefault="003C2AAF" w:rsidP="00FF0F1C">
      <w:pPr>
        <w:numPr>
          <w:ilvl w:val="0"/>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פרטי נציג המשתמש הינם כלהלן:</w:t>
      </w:r>
    </w:p>
    <w:p w14:paraId="70C536AE" w14:textId="77777777" w:rsidR="003C2AAF" w:rsidRPr="00360325" w:rsidRDefault="003C2AAF" w:rsidP="00FF0F1C">
      <w:pPr>
        <w:numPr>
          <w:ilvl w:val="1"/>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שם מלא ..........................................</w:t>
      </w:r>
    </w:p>
    <w:p w14:paraId="58CFABA5" w14:textId="77777777" w:rsidR="003C2AAF" w:rsidRPr="00360325" w:rsidRDefault="003C2AAF" w:rsidP="00FF0F1C">
      <w:pPr>
        <w:numPr>
          <w:ilvl w:val="1"/>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מלאה ...................................</w:t>
      </w:r>
    </w:p>
    <w:p w14:paraId="31F8AB4A" w14:textId="77777777" w:rsidR="003C2AAF" w:rsidRPr="00360325" w:rsidRDefault="003C2AAF" w:rsidP="00FF0F1C">
      <w:pPr>
        <w:numPr>
          <w:ilvl w:val="1"/>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ת.ז. .................................................</w:t>
      </w:r>
    </w:p>
    <w:p w14:paraId="2BD00143" w14:textId="77777777" w:rsidR="003C2AAF" w:rsidRPr="00360325" w:rsidRDefault="003C2AAF" w:rsidP="00FF0F1C">
      <w:pPr>
        <w:numPr>
          <w:ilvl w:val="1"/>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תפקיד אצל המשתמש ........................</w:t>
      </w:r>
    </w:p>
    <w:p w14:paraId="65CD36D6" w14:textId="77777777" w:rsidR="003C2AAF" w:rsidRPr="00360325" w:rsidRDefault="003C2AAF" w:rsidP="00FF0F1C">
      <w:pPr>
        <w:numPr>
          <w:ilvl w:val="1"/>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בעבודה ..........................</w:t>
      </w:r>
    </w:p>
    <w:p w14:paraId="0CBDA53C" w14:textId="77777777" w:rsidR="003C2AAF" w:rsidRPr="00360325" w:rsidRDefault="003C2AAF" w:rsidP="00FF0F1C">
      <w:pPr>
        <w:numPr>
          <w:ilvl w:val="1"/>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בבית ..............................</w:t>
      </w:r>
    </w:p>
    <w:p w14:paraId="62789B14" w14:textId="77777777" w:rsidR="003C2AAF" w:rsidRPr="00360325" w:rsidRDefault="003C2AAF" w:rsidP="00FF0F1C">
      <w:pPr>
        <w:numPr>
          <w:ilvl w:val="1"/>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מספר טלפון נייד ................................</w:t>
      </w:r>
    </w:p>
    <w:p w14:paraId="47E23584" w14:textId="77777777" w:rsidR="003C2AAF" w:rsidRPr="00360325" w:rsidRDefault="003C2AAF" w:rsidP="00FF0F1C">
      <w:pPr>
        <w:numPr>
          <w:ilvl w:val="1"/>
          <w:numId w:val="28"/>
        </w:numPr>
        <w:spacing w:after="0" w:line="240" w:lineRule="auto"/>
        <w:contextualSpacing/>
        <w:jc w:val="both"/>
        <w:rPr>
          <w:rFonts w:ascii="FrankRuehl" w:eastAsia="Times New Roman" w:hAnsi="FrankRuehl" w:cs="FrankRuehl"/>
          <w:sz w:val="26"/>
          <w:szCs w:val="26"/>
          <w:lang w:val="en-GB" w:eastAsia="he-IL"/>
        </w:rPr>
      </w:pPr>
      <w:r w:rsidRPr="00360325">
        <w:rPr>
          <w:rFonts w:ascii="FrankRuehl" w:eastAsia="Times New Roman" w:hAnsi="FrankRuehl" w:cs="FrankRuehl"/>
          <w:sz w:val="26"/>
          <w:szCs w:val="26"/>
          <w:rtl/>
          <w:lang w:val="en-GB" w:eastAsia="he-IL"/>
        </w:rPr>
        <w:t>כתובת דואר אלקטרוני .......................</w:t>
      </w:r>
    </w:p>
    <w:p w14:paraId="4C2BEE55" w14:textId="77777777" w:rsidR="003C2AAF" w:rsidRPr="00360325" w:rsidRDefault="003C2AAF" w:rsidP="003C2AAF">
      <w:pPr>
        <w:spacing w:after="0" w:line="240" w:lineRule="auto"/>
        <w:ind w:left="1080"/>
        <w:contextualSpacing/>
        <w:jc w:val="both"/>
        <w:rPr>
          <w:rFonts w:ascii="FrankRuehl" w:eastAsia="Times New Roman" w:hAnsi="FrankRuehl" w:cs="FrankRuehl"/>
          <w:sz w:val="26"/>
          <w:szCs w:val="26"/>
          <w:rtl/>
          <w:lang w:val="en-GB" w:eastAsia="he-IL"/>
        </w:rPr>
      </w:pPr>
    </w:p>
    <w:p w14:paraId="4C630380" w14:textId="77777777" w:rsidR="003C2AAF" w:rsidRPr="00360325" w:rsidRDefault="003C2AAF" w:rsidP="003C2AAF">
      <w:pPr>
        <w:spacing w:after="0" w:line="240" w:lineRule="auto"/>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חתימה/ות של מורשה/מורשי חתימה מטעם הקבלן וחותמת של המשתמש:</w:t>
      </w:r>
    </w:p>
    <w:p w14:paraId="0D8A306D" w14:textId="77777777" w:rsidR="003C2AAF" w:rsidRPr="00360325" w:rsidRDefault="003C2AAF" w:rsidP="003C2AAF">
      <w:pPr>
        <w:spacing w:after="0" w:line="240" w:lineRule="auto"/>
        <w:contextualSpacing/>
        <w:rPr>
          <w:rFonts w:ascii="FrankRuehl" w:eastAsia="Times New Roman" w:hAnsi="FrankRuehl" w:cs="FrankRuehl"/>
          <w:sz w:val="26"/>
          <w:szCs w:val="26"/>
          <w:rtl/>
          <w:lang w:val="en-GB" w:eastAsia="he-IL"/>
        </w:rPr>
      </w:pPr>
    </w:p>
    <w:p w14:paraId="097080CB" w14:textId="77777777" w:rsidR="003C2AAF" w:rsidRPr="00360325" w:rsidRDefault="003C2AAF" w:rsidP="003C2AAF">
      <w:pPr>
        <w:spacing w:after="0" w:line="240" w:lineRule="auto"/>
        <w:ind w:firstLine="720"/>
        <w:contextualSpacing/>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w:t>
      </w:r>
    </w:p>
    <w:p w14:paraId="3C09B241"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5B083E87"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שם מלא: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שם מלא: ..............................</w:t>
      </w:r>
    </w:p>
    <w:p w14:paraId="6653B5DB"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34747338"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ת.ז./ ח.פ.: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ת.ז./ ח.פ.: ...........................</w:t>
      </w:r>
    </w:p>
    <w:p w14:paraId="7274EAF5" w14:textId="77777777" w:rsidR="003C2AAF" w:rsidRPr="00360325" w:rsidRDefault="003C2AAF" w:rsidP="003C2AAF">
      <w:pPr>
        <w:spacing w:after="0" w:line="240" w:lineRule="auto"/>
        <w:contextualSpacing/>
        <w:jc w:val="both"/>
        <w:rPr>
          <w:rFonts w:ascii="FrankRuehl" w:eastAsia="Times New Roman" w:hAnsi="FrankRuehl" w:cs="FrankRuehl"/>
          <w:sz w:val="26"/>
          <w:szCs w:val="26"/>
          <w:rtl/>
          <w:lang w:val="en-GB" w:eastAsia="he-IL"/>
        </w:rPr>
      </w:pPr>
    </w:p>
    <w:p w14:paraId="0A669B04" w14:textId="77777777" w:rsidR="003C2AAF" w:rsidRPr="00360325" w:rsidRDefault="003C2AAF" w:rsidP="003C2AAF">
      <w:pPr>
        <w:spacing w:after="0" w:line="240" w:lineRule="auto"/>
        <w:ind w:firstLine="720"/>
        <w:contextualSpacing/>
        <w:jc w:val="both"/>
        <w:rPr>
          <w:rFonts w:ascii="FrankRuehl" w:eastAsia="Times New Roman" w:hAnsi="FrankRuehl" w:cs="FrankRuehl"/>
          <w:sz w:val="26"/>
          <w:szCs w:val="26"/>
          <w:rtl/>
          <w:lang w:val="en-GB" w:eastAsia="he-IL"/>
        </w:rPr>
      </w:pPr>
      <w:r w:rsidRPr="00360325">
        <w:rPr>
          <w:rFonts w:ascii="FrankRuehl" w:eastAsia="Times New Roman" w:hAnsi="FrankRuehl" w:cs="FrankRuehl"/>
          <w:sz w:val="26"/>
          <w:szCs w:val="26"/>
          <w:rtl/>
          <w:lang w:val="en-GB" w:eastAsia="he-IL"/>
        </w:rPr>
        <w:t>כתובת:  ..............................</w:t>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r>
      <w:r w:rsidRPr="00360325">
        <w:rPr>
          <w:rFonts w:ascii="FrankRuehl" w:eastAsia="Times New Roman" w:hAnsi="FrankRuehl" w:cs="FrankRuehl"/>
          <w:sz w:val="26"/>
          <w:szCs w:val="26"/>
          <w:rtl/>
          <w:lang w:val="en-GB" w:eastAsia="he-IL"/>
        </w:rPr>
        <w:tab/>
        <w:t>כתובת:  ..............................</w:t>
      </w:r>
    </w:p>
    <w:p w14:paraId="1D558C0C" w14:textId="77777777" w:rsidR="00A52E5E" w:rsidRDefault="00A52E5E">
      <w:pPr>
        <w:bidi w:val="0"/>
        <w:rPr>
          <w:rFonts w:ascii="FrankRuehl" w:eastAsia="Times New Roman" w:hAnsi="FrankRuehl" w:cs="FrankRuehl"/>
          <w:sz w:val="26"/>
          <w:szCs w:val="26"/>
        </w:rPr>
      </w:pPr>
      <w:r>
        <w:rPr>
          <w:rFonts w:ascii="FrankRuehl" w:eastAsia="Times New Roman" w:hAnsi="FrankRuehl" w:cs="FrankRuehl"/>
          <w:sz w:val="26"/>
          <w:szCs w:val="26"/>
          <w:rtl/>
        </w:rPr>
        <w:br w:type="page"/>
      </w:r>
    </w:p>
    <w:p w14:paraId="75EA668C" w14:textId="3CA8B5AD" w:rsidR="003C2AAF" w:rsidRPr="00542C00" w:rsidRDefault="003C2AAF" w:rsidP="00806CB6">
      <w:pPr>
        <w:spacing w:after="0"/>
        <w:ind w:left="1980" w:hanging="1980"/>
        <w:jc w:val="center"/>
        <w:rPr>
          <w:rFonts w:cs="FrankRuehl"/>
          <w:b/>
          <w:bCs/>
          <w:sz w:val="32"/>
          <w:szCs w:val="32"/>
          <w:u w:val="single"/>
          <w:rtl/>
        </w:rPr>
      </w:pPr>
      <w:r w:rsidRPr="00542C00">
        <w:rPr>
          <w:rFonts w:cs="FrankRuehl" w:hint="cs"/>
          <w:b/>
          <w:bCs/>
          <w:sz w:val="32"/>
          <w:szCs w:val="32"/>
          <w:u w:val="single"/>
          <w:rtl/>
        </w:rPr>
        <w:lastRenderedPageBreak/>
        <w:t xml:space="preserve">נספח </w:t>
      </w:r>
      <w:r w:rsidR="00683A10">
        <w:rPr>
          <w:rFonts w:cs="FrankRuehl" w:hint="cs"/>
          <w:b/>
          <w:bCs/>
          <w:sz w:val="32"/>
          <w:szCs w:val="32"/>
          <w:u w:val="single"/>
          <w:rtl/>
        </w:rPr>
        <w:t>י"ד</w:t>
      </w:r>
    </w:p>
    <w:p w14:paraId="452F7CB6" w14:textId="77777777" w:rsidR="0017652B" w:rsidRPr="0017652B" w:rsidRDefault="0017652B" w:rsidP="0017652B">
      <w:pPr>
        <w:spacing w:after="0"/>
        <w:ind w:left="1980" w:hanging="1980"/>
        <w:jc w:val="center"/>
        <w:rPr>
          <w:rFonts w:cs="FrankRuehl"/>
          <w:b/>
          <w:bCs/>
          <w:sz w:val="32"/>
          <w:szCs w:val="32"/>
          <w:u w:val="single"/>
          <w:rtl/>
        </w:rPr>
      </w:pPr>
      <w:r w:rsidRPr="0017652B">
        <w:rPr>
          <w:rFonts w:cs="FrankRuehl" w:hint="cs"/>
          <w:b/>
          <w:bCs/>
          <w:sz w:val="32"/>
          <w:szCs w:val="32"/>
          <w:u w:val="single"/>
          <w:rtl/>
        </w:rPr>
        <w:t>הסכם מס' _________</w:t>
      </w:r>
    </w:p>
    <w:p w14:paraId="49D025E3" w14:textId="6C8BD504" w:rsidR="0017652B" w:rsidRPr="0017652B" w:rsidRDefault="0017652B" w:rsidP="0017652B">
      <w:pPr>
        <w:tabs>
          <w:tab w:val="left" w:pos="4560"/>
          <w:tab w:val="left" w:pos="9546"/>
        </w:tabs>
        <w:spacing w:after="120" w:line="240" w:lineRule="auto"/>
        <w:ind w:left="6"/>
        <w:jc w:val="center"/>
        <w:rPr>
          <w:rFonts w:ascii="Courier New" w:hAnsi="Courier New" w:cs="Guttman Vilna"/>
          <w:color w:val="000000"/>
          <w:sz w:val="48"/>
          <w:szCs w:val="48"/>
          <w:rtl/>
        </w:rPr>
      </w:pPr>
      <w:r>
        <w:rPr>
          <w:rFonts w:ascii="Courier New" w:hAnsi="Courier New" w:cs="Guttman Vilna" w:hint="cs"/>
          <w:color w:val="000000"/>
          <w:sz w:val="48"/>
          <w:szCs w:val="48"/>
          <w:rtl/>
        </w:rPr>
        <w:t xml:space="preserve">למתן שירותי אחזקה של תחנות הידרומטריות באזור </w:t>
      </w:r>
      <w:r w:rsidR="005C39AA">
        <w:rPr>
          <w:rFonts w:ascii="Courier New" w:hAnsi="Courier New" w:cs="Guttman Vilna" w:hint="cs"/>
          <w:color w:val="000000"/>
          <w:sz w:val="48"/>
          <w:szCs w:val="48"/>
          <w:rtl/>
        </w:rPr>
        <w:t>צפון/</w:t>
      </w:r>
      <w:r w:rsidR="000C1078">
        <w:rPr>
          <w:rFonts w:ascii="Courier New" w:hAnsi="Courier New" w:cs="Guttman Vilna" w:hint="cs"/>
          <w:color w:val="000000"/>
          <w:sz w:val="48"/>
          <w:szCs w:val="48"/>
          <w:rtl/>
        </w:rPr>
        <w:t>מרכז</w:t>
      </w:r>
    </w:p>
    <w:p w14:paraId="514A5227" w14:textId="385FFBA6" w:rsidR="0017652B" w:rsidRPr="0017652B" w:rsidRDefault="0017652B" w:rsidP="0017652B">
      <w:pPr>
        <w:tabs>
          <w:tab w:val="left" w:pos="900"/>
          <w:tab w:val="left" w:pos="1560"/>
          <w:tab w:val="left" w:pos="9720"/>
        </w:tabs>
        <w:spacing w:after="0" w:line="240" w:lineRule="auto"/>
        <w:ind w:left="720" w:hanging="717"/>
        <w:jc w:val="both"/>
        <w:rPr>
          <w:rFonts w:cs="FrankRuehl"/>
          <w:sz w:val="25"/>
          <w:szCs w:val="25"/>
          <w:rtl/>
        </w:rPr>
      </w:pPr>
      <w:r w:rsidRPr="0017652B">
        <w:rPr>
          <w:rFonts w:cs="FrankRuehl"/>
          <w:bCs/>
          <w:sz w:val="26"/>
          <w:szCs w:val="26"/>
          <w:rtl/>
        </w:rPr>
        <w:t xml:space="preserve">בין </w:t>
      </w:r>
      <w:r w:rsidRPr="0017652B">
        <w:rPr>
          <w:rFonts w:cs="FrankRuehl" w:hint="cs"/>
          <w:bCs/>
          <w:sz w:val="26"/>
          <w:szCs w:val="26"/>
          <w:rtl/>
        </w:rPr>
        <w:tab/>
      </w:r>
      <w:r w:rsidRPr="0017652B">
        <w:rPr>
          <w:rFonts w:cs="FrankRuehl"/>
          <w:sz w:val="25"/>
          <w:szCs w:val="25"/>
          <w:rtl/>
        </w:rPr>
        <w:t>ממשלת ישראל בשם מדינת ישראל</w:t>
      </w:r>
      <w:r w:rsidRPr="0017652B">
        <w:rPr>
          <w:rFonts w:cs="FrankRuehl" w:hint="cs"/>
          <w:sz w:val="25"/>
          <w:szCs w:val="25"/>
          <w:rtl/>
        </w:rPr>
        <w:t xml:space="preserve"> על-ידי מורשי/ות החתימה מטעמה שהם סג</w:t>
      </w:r>
      <w:r w:rsidR="00C02760">
        <w:rPr>
          <w:rFonts w:cs="FrankRuehl" w:hint="cs"/>
          <w:sz w:val="25"/>
          <w:szCs w:val="25"/>
          <w:rtl/>
        </w:rPr>
        <w:t>ן</w:t>
      </w:r>
      <w:r w:rsidRPr="0017652B">
        <w:rPr>
          <w:rFonts w:cs="FrankRuehl" w:hint="cs"/>
          <w:sz w:val="25"/>
          <w:szCs w:val="25"/>
          <w:rtl/>
        </w:rPr>
        <w:t xml:space="preserve"> מנהל הרשות הממשלתית למים ולביוב (מינהל, הון אנושי) וחשב הרשות הממשלתית למים ולביוב</w:t>
      </w:r>
      <w:r w:rsidRPr="0017652B">
        <w:rPr>
          <w:rFonts w:cs="FrankRuehl"/>
          <w:sz w:val="25"/>
          <w:szCs w:val="25"/>
          <w:rtl/>
        </w:rPr>
        <w:t xml:space="preserve"> </w:t>
      </w:r>
      <w:r w:rsidRPr="0017652B">
        <w:rPr>
          <w:rFonts w:cs="FrankRuehl"/>
          <w:b/>
          <w:sz w:val="25"/>
          <w:szCs w:val="25"/>
          <w:rtl/>
        </w:rPr>
        <w:t>(להלן</w:t>
      </w:r>
      <w:r w:rsidRPr="0017652B">
        <w:rPr>
          <w:rFonts w:cs="FrankRuehl" w:hint="cs"/>
          <w:b/>
          <w:sz w:val="25"/>
          <w:szCs w:val="25"/>
          <w:rtl/>
        </w:rPr>
        <w:t>:</w:t>
      </w:r>
      <w:r w:rsidRPr="0017652B">
        <w:rPr>
          <w:rFonts w:cs="FrankRuehl"/>
          <w:b/>
          <w:sz w:val="25"/>
          <w:szCs w:val="25"/>
          <w:rtl/>
        </w:rPr>
        <w:t xml:space="preserve"> </w:t>
      </w:r>
      <w:r w:rsidRPr="0017652B">
        <w:rPr>
          <w:rFonts w:cs="FrankRuehl" w:hint="cs"/>
          <w:b/>
          <w:sz w:val="25"/>
          <w:szCs w:val="25"/>
          <w:rtl/>
        </w:rPr>
        <w:t>"</w:t>
      </w:r>
      <w:r w:rsidRPr="0017652B">
        <w:rPr>
          <w:rFonts w:cs="FrankRuehl"/>
          <w:bCs/>
          <w:sz w:val="25"/>
          <w:szCs w:val="25"/>
          <w:rtl/>
        </w:rPr>
        <w:t>הרשות</w:t>
      </w:r>
      <w:r w:rsidRPr="0017652B">
        <w:rPr>
          <w:rFonts w:cs="FrankRuehl" w:hint="cs"/>
          <w:b/>
          <w:sz w:val="25"/>
          <w:szCs w:val="25"/>
          <w:rtl/>
        </w:rPr>
        <w:t>"</w:t>
      </w:r>
      <w:r w:rsidRPr="0017652B">
        <w:rPr>
          <w:rFonts w:cs="FrankRuehl"/>
          <w:b/>
          <w:sz w:val="25"/>
          <w:szCs w:val="25"/>
          <w:rtl/>
        </w:rPr>
        <w:t>)</w:t>
      </w:r>
    </w:p>
    <w:p w14:paraId="2B3E7018" w14:textId="77777777" w:rsidR="0017652B" w:rsidRPr="0017652B" w:rsidRDefault="0017652B" w:rsidP="0017652B">
      <w:pPr>
        <w:tabs>
          <w:tab w:val="left" w:pos="3437"/>
          <w:tab w:val="right" w:pos="8985"/>
        </w:tabs>
        <w:spacing w:after="0" w:line="240" w:lineRule="auto"/>
        <w:ind w:left="3"/>
        <w:jc w:val="right"/>
        <w:rPr>
          <w:rFonts w:cs="FrankRuehl"/>
          <w:bCs/>
          <w:sz w:val="25"/>
          <w:szCs w:val="25"/>
          <w:u w:val="single"/>
          <w:rtl/>
        </w:rPr>
      </w:pPr>
      <w:r w:rsidRPr="0017652B">
        <w:rPr>
          <w:rFonts w:cs="FrankRuehl"/>
          <w:bCs/>
          <w:sz w:val="25"/>
          <w:szCs w:val="25"/>
          <w:u w:val="single"/>
          <w:rtl/>
        </w:rPr>
        <w:t>מצד אחד</w:t>
      </w:r>
    </w:p>
    <w:p w14:paraId="155F1EF7" w14:textId="77777777" w:rsidR="0017652B" w:rsidRPr="0017652B" w:rsidRDefault="0017652B" w:rsidP="0017652B">
      <w:pPr>
        <w:tabs>
          <w:tab w:val="left" w:pos="840"/>
          <w:tab w:val="left" w:pos="9546"/>
        </w:tabs>
        <w:spacing w:after="0" w:line="240" w:lineRule="auto"/>
        <w:ind w:left="3"/>
        <w:rPr>
          <w:rFonts w:cs="FrankRuehl"/>
          <w:b/>
          <w:sz w:val="25"/>
          <w:szCs w:val="25"/>
          <w:rtl/>
        </w:rPr>
      </w:pPr>
      <w:r w:rsidRPr="0017652B">
        <w:rPr>
          <w:rFonts w:cs="FrankRuehl"/>
          <w:bCs/>
          <w:sz w:val="25"/>
          <w:szCs w:val="25"/>
          <w:rtl/>
        </w:rPr>
        <w:t>ובין</w:t>
      </w:r>
      <w:r w:rsidRPr="0017652B">
        <w:rPr>
          <w:rFonts w:cs="FrankRuehl"/>
          <w:bCs/>
          <w:sz w:val="25"/>
          <w:szCs w:val="25"/>
          <w:rtl/>
        </w:rPr>
        <w:tab/>
      </w:r>
      <w:r w:rsidRPr="0017652B">
        <w:rPr>
          <w:rFonts w:cs="FrankRuehl" w:hint="cs"/>
          <w:b/>
          <w:sz w:val="25"/>
          <w:szCs w:val="25"/>
          <w:rtl/>
        </w:rPr>
        <w:t>________________</w:t>
      </w:r>
      <w:r w:rsidRPr="0017652B">
        <w:rPr>
          <w:rFonts w:cs="FrankRuehl" w:hint="cs"/>
          <w:bCs/>
          <w:sz w:val="25"/>
          <w:szCs w:val="25"/>
          <w:rtl/>
        </w:rPr>
        <w:t xml:space="preserve"> </w:t>
      </w:r>
      <w:r w:rsidRPr="0017652B">
        <w:rPr>
          <w:rFonts w:cs="FrankRuehl" w:hint="cs"/>
          <w:b/>
          <w:sz w:val="25"/>
          <w:szCs w:val="25"/>
          <w:rtl/>
        </w:rPr>
        <w:t>(ח.פ/ש.ר./ע.מ. ______________)</w:t>
      </w:r>
    </w:p>
    <w:p w14:paraId="7D339FD3" w14:textId="77777777" w:rsidR="0017652B" w:rsidRPr="0017652B" w:rsidRDefault="0017652B" w:rsidP="0017652B">
      <w:pPr>
        <w:tabs>
          <w:tab w:val="left" w:pos="840"/>
          <w:tab w:val="left" w:pos="9546"/>
        </w:tabs>
        <w:spacing w:after="0" w:line="240" w:lineRule="auto"/>
        <w:ind w:left="840"/>
        <w:rPr>
          <w:rFonts w:cs="FrankRuehl"/>
          <w:bCs/>
          <w:sz w:val="25"/>
          <w:szCs w:val="25"/>
          <w:rtl/>
        </w:rPr>
      </w:pPr>
      <w:r w:rsidRPr="0017652B">
        <w:rPr>
          <w:rFonts w:cs="FrankRuehl" w:hint="cs"/>
          <w:b/>
          <w:sz w:val="25"/>
          <w:szCs w:val="25"/>
          <w:rtl/>
        </w:rPr>
        <w:t xml:space="preserve">כתובת: _________________ </w:t>
      </w:r>
      <w:r w:rsidRPr="0017652B">
        <w:rPr>
          <w:rFonts w:cs="FrankRuehl"/>
          <w:b/>
          <w:sz w:val="25"/>
          <w:szCs w:val="25"/>
          <w:rtl/>
        </w:rPr>
        <w:t>(להלן</w:t>
      </w:r>
      <w:r w:rsidRPr="0017652B">
        <w:rPr>
          <w:rFonts w:cs="FrankRuehl" w:hint="cs"/>
          <w:b/>
          <w:sz w:val="25"/>
          <w:szCs w:val="25"/>
          <w:rtl/>
        </w:rPr>
        <w:t>:</w:t>
      </w:r>
      <w:r w:rsidRPr="0017652B">
        <w:rPr>
          <w:rFonts w:cs="FrankRuehl"/>
          <w:b/>
          <w:sz w:val="25"/>
          <w:szCs w:val="25"/>
          <w:rtl/>
        </w:rPr>
        <w:t xml:space="preserve"> </w:t>
      </w:r>
      <w:r w:rsidRPr="0017652B">
        <w:rPr>
          <w:rFonts w:cs="FrankRuehl" w:hint="cs"/>
          <w:b/>
          <w:sz w:val="25"/>
          <w:szCs w:val="25"/>
          <w:rtl/>
        </w:rPr>
        <w:t>"</w:t>
      </w:r>
      <w:r w:rsidRPr="0017652B">
        <w:rPr>
          <w:rFonts w:cs="FrankRuehl" w:hint="cs"/>
          <w:bCs/>
          <w:sz w:val="25"/>
          <w:szCs w:val="25"/>
          <w:rtl/>
        </w:rPr>
        <w:t>הספק</w:t>
      </w:r>
      <w:r w:rsidRPr="0017652B">
        <w:rPr>
          <w:rFonts w:cs="FrankRuehl" w:hint="cs"/>
          <w:b/>
          <w:sz w:val="25"/>
          <w:szCs w:val="25"/>
          <w:rtl/>
        </w:rPr>
        <w:t>"</w:t>
      </w:r>
      <w:r w:rsidRPr="0017652B">
        <w:rPr>
          <w:rFonts w:cs="FrankRuehl"/>
          <w:b/>
          <w:sz w:val="25"/>
          <w:szCs w:val="25"/>
          <w:rtl/>
        </w:rPr>
        <w:t>)</w:t>
      </w:r>
      <w:r w:rsidRPr="0017652B">
        <w:rPr>
          <w:rFonts w:cs="FrankRuehl" w:hint="cs"/>
          <w:bCs/>
          <w:sz w:val="25"/>
          <w:szCs w:val="25"/>
          <w:rtl/>
        </w:rPr>
        <w:t xml:space="preserve"> </w:t>
      </w:r>
    </w:p>
    <w:p w14:paraId="40876766" w14:textId="77777777" w:rsidR="0017652B" w:rsidRPr="0017652B" w:rsidRDefault="0017652B" w:rsidP="0017652B">
      <w:pPr>
        <w:spacing w:after="120" w:line="240" w:lineRule="auto"/>
        <w:ind w:left="6"/>
        <w:jc w:val="right"/>
        <w:rPr>
          <w:rFonts w:cs="FrankRuehl"/>
          <w:bCs/>
          <w:sz w:val="25"/>
          <w:szCs w:val="25"/>
          <w:u w:val="single"/>
          <w:rtl/>
        </w:rPr>
      </w:pPr>
      <w:r w:rsidRPr="0017652B">
        <w:rPr>
          <w:rFonts w:cs="FrankRuehl"/>
          <w:bCs/>
          <w:sz w:val="25"/>
          <w:szCs w:val="25"/>
          <w:u w:val="single"/>
          <w:rtl/>
        </w:rPr>
        <w:t>מצד שני</w:t>
      </w:r>
    </w:p>
    <w:tbl>
      <w:tblPr>
        <w:bidiVisual/>
        <w:tblW w:w="9470" w:type="dxa"/>
        <w:tblInd w:w="106" w:type="dxa"/>
        <w:tblLook w:val="04A0" w:firstRow="1" w:lastRow="0" w:firstColumn="1" w:lastColumn="0" w:noHBand="0" w:noVBand="1"/>
      </w:tblPr>
      <w:tblGrid>
        <w:gridCol w:w="1264"/>
        <w:gridCol w:w="8206"/>
      </w:tblGrid>
      <w:tr w:rsidR="0017652B" w:rsidRPr="0017652B" w14:paraId="2B1BD5C6" w14:textId="77777777" w:rsidTr="0017652B">
        <w:tc>
          <w:tcPr>
            <w:tcW w:w="1264" w:type="dxa"/>
            <w:shd w:val="clear" w:color="auto" w:fill="auto"/>
          </w:tcPr>
          <w:p w14:paraId="259696BD" w14:textId="77777777" w:rsidR="0017652B" w:rsidRPr="0017652B" w:rsidRDefault="0017652B" w:rsidP="0017652B">
            <w:pPr>
              <w:tabs>
                <w:tab w:val="left" w:pos="840"/>
                <w:tab w:val="left" w:pos="9385"/>
              </w:tabs>
              <w:spacing w:after="0"/>
              <w:jc w:val="both"/>
              <w:rPr>
                <w:rFonts w:eastAsia="Calibri" w:cs="FrankRuehl"/>
                <w:bCs/>
                <w:sz w:val="25"/>
                <w:szCs w:val="25"/>
                <w:rtl/>
              </w:rPr>
            </w:pPr>
            <w:r w:rsidRPr="0017652B">
              <w:rPr>
                <w:rFonts w:eastAsia="Calibri" w:cs="FrankRuehl"/>
                <w:bCs/>
                <w:sz w:val="25"/>
                <w:szCs w:val="25"/>
                <w:rtl/>
              </w:rPr>
              <w:t>הואיל</w:t>
            </w:r>
          </w:p>
        </w:tc>
        <w:tc>
          <w:tcPr>
            <w:tcW w:w="8206" w:type="dxa"/>
            <w:shd w:val="clear" w:color="auto" w:fill="auto"/>
          </w:tcPr>
          <w:p w14:paraId="1D218C9B" w14:textId="76C23277" w:rsidR="0017652B" w:rsidRPr="0017652B" w:rsidRDefault="0017652B" w:rsidP="0017652B">
            <w:pPr>
              <w:tabs>
                <w:tab w:val="left" w:pos="4560"/>
                <w:tab w:val="left" w:pos="9546"/>
              </w:tabs>
              <w:spacing w:before="120" w:after="120"/>
              <w:ind w:left="3"/>
              <w:jc w:val="both"/>
              <w:rPr>
                <w:rFonts w:ascii="FrankRuehl" w:hAnsi="FrankRuehl" w:cs="FrankRuehl"/>
                <w:color w:val="000000"/>
                <w:sz w:val="25"/>
                <w:szCs w:val="25"/>
                <w:rtl/>
              </w:rPr>
            </w:pPr>
            <w:r w:rsidRPr="0017652B">
              <w:rPr>
                <w:rFonts w:ascii="FrankRuehl" w:eastAsia="Calibri" w:hAnsi="FrankRuehl" w:cs="FrankRuehl"/>
                <w:sz w:val="25"/>
                <w:szCs w:val="25"/>
                <w:rtl/>
              </w:rPr>
              <w:t>והרשות פנתה ב</w:t>
            </w:r>
            <w:r w:rsidRPr="0017652B">
              <w:rPr>
                <w:rFonts w:ascii="FrankRuehl" w:eastAsia="Calibri" w:hAnsi="FrankRuehl" w:cs="FrankRuehl" w:hint="cs"/>
                <w:b/>
                <w:bCs/>
                <w:sz w:val="25"/>
                <w:szCs w:val="25"/>
                <w:u w:val="single"/>
                <w:rtl/>
              </w:rPr>
              <w:t>מכרז פומבי דו-שלבי מס'</w:t>
            </w:r>
            <w:r>
              <w:rPr>
                <w:rFonts w:ascii="FrankRuehl" w:eastAsia="Calibri" w:hAnsi="FrankRuehl" w:cs="FrankRuehl" w:hint="cs"/>
                <w:b/>
                <w:bCs/>
                <w:sz w:val="25"/>
                <w:szCs w:val="25"/>
                <w:u w:val="single"/>
                <w:rtl/>
              </w:rPr>
              <w:t xml:space="preserve"> </w:t>
            </w:r>
            <w:r w:rsidR="00395E4F">
              <w:rPr>
                <w:rFonts w:ascii="FrankRuehl" w:eastAsia="Calibri" w:hAnsi="FrankRuehl" w:cs="FrankRuehl" w:hint="cs"/>
                <w:b/>
                <w:bCs/>
                <w:sz w:val="25"/>
                <w:szCs w:val="25"/>
                <w:u w:val="single"/>
                <w:rtl/>
              </w:rPr>
              <w:t>100053181</w:t>
            </w:r>
            <w:r>
              <w:rPr>
                <w:rFonts w:ascii="FrankRuehl" w:eastAsia="Calibri" w:hAnsi="FrankRuehl" w:cs="FrankRuehl" w:hint="cs"/>
                <w:b/>
                <w:bCs/>
                <w:sz w:val="25"/>
                <w:szCs w:val="25"/>
                <w:u w:val="single"/>
                <w:rtl/>
              </w:rPr>
              <w:t xml:space="preserve"> למתן שירותי אחזקת תחנות הידרומטריות באזור </w:t>
            </w:r>
            <w:r w:rsidR="003C1C07">
              <w:rPr>
                <w:rFonts w:ascii="FrankRuehl" w:eastAsia="Calibri" w:hAnsi="FrankRuehl" w:cs="FrankRuehl" w:hint="cs"/>
                <w:b/>
                <w:bCs/>
                <w:sz w:val="25"/>
                <w:szCs w:val="25"/>
                <w:u w:val="single"/>
                <w:rtl/>
              </w:rPr>
              <w:t>צפון/מרכז</w:t>
            </w:r>
            <w:r w:rsidRPr="0017652B">
              <w:rPr>
                <w:rFonts w:ascii="FrankRuehl" w:eastAsia="Calibri" w:hAnsi="FrankRuehl" w:cs="FrankRuehl" w:hint="cs"/>
                <w:sz w:val="25"/>
                <w:szCs w:val="25"/>
                <w:rtl/>
              </w:rPr>
              <w:t>,</w:t>
            </w:r>
            <w:r w:rsidRPr="0017652B">
              <w:rPr>
                <w:rFonts w:ascii="FrankRuehl" w:eastAsia="Calibri" w:hAnsi="FrankRuehl" w:cs="FrankRuehl"/>
                <w:sz w:val="25"/>
                <w:szCs w:val="25"/>
                <w:rtl/>
              </w:rPr>
              <w:t xml:space="preserve"> </w:t>
            </w:r>
            <w:r w:rsidRPr="0017652B">
              <w:rPr>
                <w:rFonts w:ascii="FrankRuehl" w:eastAsia="Calibri" w:hAnsi="FrankRuehl" w:cs="FrankRuehl" w:hint="cs"/>
                <w:sz w:val="25"/>
                <w:szCs w:val="25"/>
                <w:rtl/>
              </w:rPr>
              <w:t xml:space="preserve">שמסמכיו </w:t>
            </w:r>
            <w:r w:rsidRPr="0017652B">
              <w:rPr>
                <w:rFonts w:ascii="FrankRuehl" w:eastAsia="Calibri" w:hAnsi="FrankRuehl" w:cs="FrankRuehl"/>
                <w:sz w:val="25"/>
                <w:szCs w:val="25"/>
                <w:rtl/>
              </w:rPr>
              <w:t>מצ"ב כחלק בלתי נפרד מהסכם זה</w:t>
            </w:r>
            <w:r w:rsidRPr="0017652B">
              <w:rPr>
                <w:rFonts w:ascii="FrankRuehl" w:eastAsia="Calibri" w:hAnsi="FrankRuehl" w:cs="FrankRuehl"/>
                <w:bCs/>
                <w:sz w:val="25"/>
                <w:szCs w:val="25"/>
                <w:rtl/>
              </w:rPr>
              <w:t xml:space="preserve"> </w:t>
            </w:r>
            <w:r w:rsidRPr="0017652B">
              <w:rPr>
                <w:rFonts w:ascii="FrankRuehl" w:eastAsia="Calibri" w:hAnsi="FrankRuehl" w:cs="FrankRuehl"/>
                <w:sz w:val="25"/>
                <w:szCs w:val="25"/>
                <w:rtl/>
              </w:rPr>
              <w:t>ומסומ</w:t>
            </w:r>
            <w:r w:rsidRPr="0017652B">
              <w:rPr>
                <w:rFonts w:ascii="FrankRuehl" w:eastAsia="Calibri" w:hAnsi="FrankRuehl" w:cs="FrankRuehl" w:hint="cs"/>
                <w:sz w:val="25"/>
                <w:szCs w:val="25"/>
                <w:rtl/>
              </w:rPr>
              <w:t>נים</w:t>
            </w:r>
            <w:r w:rsidRPr="0017652B">
              <w:rPr>
                <w:rFonts w:ascii="FrankRuehl" w:eastAsia="Calibri" w:hAnsi="FrankRuehl" w:cs="FrankRuehl"/>
                <w:sz w:val="25"/>
                <w:szCs w:val="25"/>
                <w:rtl/>
              </w:rPr>
              <w:t xml:space="preserve"> "</w:t>
            </w:r>
            <w:r w:rsidRPr="0017652B">
              <w:rPr>
                <w:rFonts w:ascii="FrankRuehl" w:eastAsia="Calibri" w:hAnsi="FrankRuehl" w:cs="FrankRuehl"/>
                <w:b/>
                <w:bCs/>
                <w:sz w:val="25"/>
                <w:szCs w:val="25"/>
                <w:u w:val="single"/>
                <w:rtl/>
              </w:rPr>
              <w:t>נספח א'</w:t>
            </w:r>
            <w:r w:rsidRPr="0017652B">
              <w:rPr>
                <w:rFonts w:ascii="FrankRuehl" w:eastAsia="Calibri" w:hAnsi="FrankRuehl" w:cs="FrankRuehl"/>
                <w:sz w:val="25"/>
                <w:szCs w:val="25"/>
                <w:rtl/>
              </w:rPr>
              <w:t xml:space="preserve">" (להלן: </w:t>
            </w:r>
            <w:r w:rsidR="00C02760">
              <w:rPr>
                <w:rFonts w:ascii="FrankRuehl" w:eastAsia="Calibri" w:hAnsi="FrankRuehl" w:cs="FrankRuehl" w:hint="cs"/>
                <w:sz w:val="25"/>
                <w:szCs w:val="25"/>
                <w:rtl/>
              </w:rPr>
              <w:t>"</w:t>
            </w:r>
            <w:r w:rsidR="00C02760" w:rsidRPr="00C02760">
              <w:rPr>
                <w:rFonts w:ascii="FrankRuehl" w:eastAsia="Calibri" w:hAnsi="FrankRuehl" w:cs="FrankRuehl" w:hint="cs"/>
                <w:b/>
                <w:bCs/>
                <w:sz w:val="25"/>
                <w:szCs w:val="25"/>
                <w:rtl/>
              </w:rPr>
              <w:t>ההליך</w:t>
            </w:r>
            <w:r w:rsidR="00C02760">
              <w:rPr>
                <w:rFonts w:ascii="FrankRuehl" w:eastAsia="Calibri" w:hAnsi="FrankRuehl" w:cs="FrankRuehl" w:hint="cs"/>
                <w:sz w:val="25"/>
                <w:szCs w:val="25"/>
                <w:rtl/>
              </w:rPr>
              <w:t xml:space="preserve">" </w:t>
            </w:r>
            <w:r w:rsidRPr="0017652B">
              <w:rPr>
                <w:rFonts w:ascii="FrankRuehl" w:eastAsia="Calibri" w:hAnsi="FrankRuehl" w:cs="FrankRuehl"/>
                <w:sz w:val="25"/>
                <w:szCs w:val="25"/>
                <w:rtl/>
              </w:rPr>
              <w:t>"</w:t>
            </w:r>
            <w:r w:rsidRPr="0017652B">
              <w:rPr>
                <w:rFonts w:ascii="FrankRuehl" w:eastAsia="Calibri" w:hAnsi="FrankRuehl" w:cs="FrankRuehl"/>
                <w:b/>
                <w:bCs/>
                <w:sz w:val="25"/>
                <w:szCs w:val="25"/>
                <w:rtl/>
              </w:rPr>
              <w:t>המכרז</w:t>
            </w:r>
            <w:r w:rsidRPr="0017652B">
              <w:rPr>
                <w:rFonts w:ascii="FrankRuehl" w:eastAsia="Calibri" w:hAnsi="FrankRuehl" w:cs="FrankRuehl"/>
                <w:sz w:val="25"/>
                <w:szCs w:val="25"/>
                <w:rtl/>
              </w:rPr>
              <w:t>" ו-"</w:t>
            </w:r>
            <w:r w:rsidRPr="0017652B">
              <w:rPr>
                <w:rFonts w:ascii="FrankRuehl" w:eastAsia="Calibri" w:hAnsi="FrankRuehl" w:cs="FrankRuehl"/>
                <w:b/>
                <w:bCs/>
                <w:sz w:val="25"/>
                <w:szCs w:val="25"/>
                <w:rtl/>
              </w:rPr>
              <w:t>העבודה</w:t>
            </w:r>
            <w:r w:rsidRPr="0017652B">
              <w:rPr>
                <w:rFonts w:ascii="FrankRuehl" w:eastAsia="Calibri" w:hAnsi="FrankRuehl" w:cs="FrankRuehl"/>
                <w:sz w:val="25"/>
                <w:szCs w:val="25"/>
                <w:rtl/>
              </w:rPr>
              <w:t>" או "</w:t>
            </w:r>
            <w:r w:rsidRPr="0017652B">
              <w:rPr>
                <w:rFonts w:ascii="FrankRuehl" w:eastAsia="Calibri" w:hAnsi="FrankRuehl" w:cs="FrankRuehl"/>
                <w:b/>
                <w:bCs/>
                <w:sz w:val="25"/>
                <w:szCs w:val="25"/>
                <w:rtl/>
              </w:rPr>
              <w:t>השירותים</w:t>
            </w:r>
            <w:r w:rsidRPr="0017652B">
              <w:rPr>
                <w:rFonts w:ascii="FrankRuehl" w:eastAsia="Calibri" w:hAnsi="FrankRuehl" w:cs="FrankRuehl"/>
                <w:sz w:val="25"/>
                <w:szCs w:val="25"/>
                <w:rtl/>
              </w:rPr>
              <w:t>", בהתאמה ובהתאם לצורך)</w:t>
            </w:r>
            <w:r w:rsidRPr="0017652B">
              <w:rPr>
                <w:rFonts w:ascii="FrankRuehl" w:eastAsia="Calibri" w:hAnsi="FrankRuehl" w:cs="FrankRuehl"/>
                <w:b/>
                <w:sz w:val="25"/>
                <w:szCs w:val="25"/>
                <w:rtl/>
              </w:rPr>
              <w:t>;</w:t>
            </w:r>
          </w:p>
        </w:tc>
      </w:tr>
      <w:tr w:rsidR="0017652B" w:rsidRPr="0017652B" w14:paraId="1A5A85D6" w14:textId="77777777" w:rsidTr="0017652B">
        <w:tc>
          <w:tcPr>
            <w:tcW w:w="1264" w:type="dxa"/>
            <w:shd w:val="clear" w:color="auto" w:fill="auto"/>
          </w:tcPr>
          <w:p w14:paraId="65E4E0FF" w14:textId="77777777" w:rsidR="0017652B" w:rsidRPr="0017652B" w:rsidRDefault="0017652B" w:rsidP="0017652B">
            <w:pPr>
              <w:spacing w:after="0"/>
              <w:ind w:left="794" w:hanging="794"/>
              <w:jc w:val="both"/>
              <w:rPr>
                <w:rFonts w:eastAsia="Calibri" w:cs="FrankRuehl"/>
                <w:sz w:val="25"/>
                <w:szCs w:val="25"/>
                <w:rtl/>
              </w:rPr>
            </w:pPr>
            <w:r w:rsidRPr="0017652B">
              <w:rPr>
                <w:rFonts w:eastAsia="Calibri" w:cs="FrankRuehl"/>
                <w:b/>
                <w:bCs/>
                <w:sz w:val="25"/>
                <w:szCs w:val="25"/>
                <w:rtl/>
              </w:rPr>
              <w:t>והואיל</w:t>
            </w:r>
            <w:r w:rsidRPr="0017652B">
              <w:rPr>
                <w:rFonts w:eastAsia="Calibri" w:cs="FrankRuehl"/>
                <w:b/>
                <w:bCs/>
                <w:sz w:val="25"/>
                <w:szCs w:val="25"/>
                <w:rtl/>
              </w:rPr>
              <w:tab/>
            </w:r>
          </w:p>
          <w:p w14:paraId="18988F33" w14:textId="77777777" w:rsidR="0017652B" w:rsidRPr="0017652B" w:rsidRDefault="0017652B" w:rsidP="0017652B">
            <w:pPr>
              <w:tabs>
                <w:tab w:val="left" w:pos="840"/>
                <w:tab w:val="left" w:pos="9385"/>
              </w:tabs>
              <w:spacing w:after="0"/>
              <w:jc w:val="both"/>
              <w:rPr>
                <w:rFonts w:eastAsia="Calibri" w:cs="FrankRuehl"/>
                <w:bCs/>
                <w:sz w:val="25"/>
                <w:szCs w:val="25"/>
                <w:rtl/>
              </w:rPr>
            </w:pPr>
          </w:p>
        </w:tc>
        <w:tc>
          <w:tcPr>
            <w:tcW w:w="8206" w:type="dxa"/>
            <w:shd w:val="clear" w:color="auto" w:fill="auto"/>
          </w:tcPr>
          <w:p w14:paraId="2FBA54F8" w14:textId="77777777" w:rsidR="0017652B" w:rsidRPr="0017652B" w:rsidRDefault="0017652B" w:rsidP="0017652B">
            <w:pPr>
              <w:tabs>
                <w:tab w:val="left" w:pos="840"/>
                <w:tab w:val="left" w:pos="9385"/>
              </w:tabs>
              <w:spacing w:before="120" w:after="120"/>
              <w:jc w:val="both"/>
              <w:rPr>
                <w:rFonts w:ascii="FrankRuehl" w:eastAsia="Calibri" w:hAnsi="FrankRuehl" w:cs="FrankRuehl"/>
                <w:bCs/>
                <w:sz w:val="25"/>
                <w:szCs w:val="25"/>
                <w:rtl/>
              </w:rPr>
            </w:pPr>
            <w:r w:rsidRPr="0017652B">
              <w:rPr>
                <w:rFonts w:ascii="FrankRuehl" w:eastAsia="Calibri" w:hAnsi="FrankRuehl" w:cs="FrankRuehl"/>
                <w:sz w:val="25"/>
                <w:szCs w:val="25"/>
                <w:rtl/>
              </w:rPr>
              <w:t>והספק, לאחר שעיין בכל הנחיות והוראות המכרז, הגיש ביום ________</w:t>
            </w:r>
            <w:r w:rsidRPr="0017652B">
              <w:rPr>
                <w:rFonts w:ascii="FrankRuehl" w:eastAsia="Calibri" w:hAnsi="FrankRuehl" w:cs="FrankRuehl" w:hint="cs"/>
                <w:sz w:val="25"/>
                <w:szCs w:val="25"/>
                <w:rtl/>
              </w:rPr>
              <w:t xml:space="preserve"> </w:t>
            </w:r>
            <w:r w:rsidRPr="0017652B">
              <w:rPr>
                <w:rFonts w:ascii="FrankRuehl" w:eastAsia="Calibri" w:hAnsi="FrankRuehl" w:cs="FrankRuehl"/>
                <w:sz w:val="25"/>
                <w:szCs w:val="25"/>
                <w:rtl/>
              </w:rPr>
              <w:t>את הצעתו, כשהיא מבוססת על הוראות המכרז ומותאמת להן, והצע</w:t>
            </w:r>
            <w:r w:rsidRPr="0017652B">
              <w:rPr>
                <w:rFonts w:ascii="FrankRuehl" w:eastAsia="Calibri" w:hAnsi="FrankRuehl" w:cs="FrankRuehl" w:hint="cs"/>
                <w:sz w:val="25"/>
                <w:szCs w:val="25"/>
                <w:rtl/>
              </w:rPr>
              <w:t>תו</w:t>
            </w:r>
            <w:r w:rsidRPr="0017652B">
              <w:rPr>
                <w:rFonts w:ascii="FrankRuehl" w:eastAsia="Calibri" w:hAnsi="FrankRuehl" w:cs="FrankRuehl"/>
                <w:sz w:val="25"/>
                <w:szCs w:val="25"/>
                <w:rtl/>
              </w:rPr>
              <w:t xml:space="preserve"> מצורפת בזה כ</w:t>
            </w:r>
            <w:r w:rsidRPr="0017652B">
              <w:rPr>
                <w:rFonts w:ascii="FrankRuehl" w:eastAsia="Calibri" w:hAnsi="FrankRuehl" w:cs="FrankRuehl" w:hint="cs"/>
                <w:sz w:val="25"/>
                <w:szCs w:val="25"/>
                <w:rtl/>
              </w:rPr>
              <w:t>"</w:t>
            </w:r>
            <w:r w:rsidRPr="0017652B">
              <w:rPr>
                <w:rFonts w:ascii="FrankRuehl" w:eastAsia="Calibri" w:hAnsi="FrankRuehl" w:cs="FrankRuehl"/>
                <w:b/>
                <w:bCs/>
                <w:sz w:val="25"/>
                <w:szCs w:val="25"/>
                <w:u w:val="single"/>
                <w:rtl/>
              </w:rPr>
              <w:t>נספח ב</w:t>
            </w:r>
            <w:r w:rsidRPr="0017652B">
              <w:rPr>
                <w:rFonts w:ascii="FrankRuehl" w:eastAsia="Calibri" w:hAnsi="FrankRuehl" w:cs="FrankRuehl"/>
                <w:sz w:val="25"/>
                <w:szCs w:val="25"/>
                <w:rtl/>
              </w:rPr>
              <w:t>'</w:t>
            </w:r>
            <w:r w:rsidRPr="0017652B">
              <w:rPr>
                <w:rFonts w:ascii="FrankRuehl" w:eastAsia="Calibri" w:hAnsi="FrankRuehl" w:cs="FrankRuehl" w:hint="cs"/>
                <w:sz w:val="25"/>
                <w:szCs w:val="25"/>
                <w:rtl/>
              </w:rPr>
              <w:t>"</w:t>
            </w:r>
            <w:r w:rsidRPr="0017652B">
              <w:rPr>
                <w:rFonts w:ascii="FrankRuehl" w:eastAsia="Calibri" w:hAnsi="FrankRuehl" w:cs="FrankRuehl"/>
                <w:sz w:val="25"/>
                <w:szCs w:val="25"/>
                <w:rtl/>
              </w:rPr>
              <w:t xml:space="preserve"> ומהווה חלק בלתי נפרד מהסכם זה (להלן: "</w:t>
            </w:r>
            <w:r w:rsidRPr="0017652B">
              <w:rPr>
                <w:rFonts w:ascii="FrankRuehl" w:eastAsia="Calibri" w:hAnsi="FrankRuehl" w:cs="FrankRuehl"/>
                <w:b/>
                <w:bCs/>
                <w:sz w:val="25"/>
                <w:szCs w:val="25"/>
                <w:rtl/>
              </w:rPr>
              <w:t>הצעת הספק</w:t>
            </w:r>
            <w:r w:rsidRPr="0017652B">
              <w:rPr>
                <w:rFonts w:ascii="FrankRuehl" w:eastAsia="Calibri" w:hAnsi="FrankRuehl" w:cs="FrankRuehl"/>
                <w:sz w:val="25"/>
                <w:szCs w:val="25"/>
                <w:rtl/>
              </w:rPr>
              <w:t>");</w:t>
            </w:r>
          </w:p>
        </w:tc>
      </w:tr>
      <w:tr w:rsidR="0017652B" w:rsidRPr="0017652B" w14:paraId="34B6E37D" w14:textId="77777777" w:rsidTr="0017652B">
        <w:tc>
          <w:tcPr>
            <w:tcW w:w="1264" w:type="dxa"/>
            <w:shd w:val="clear" w:color="auto" w:fill="auto"/>
          </w:tcPr>
          <w:p w14:paraId="1DCD311F" w14:textId="77777777" w:rsidR="0017652B" w:rsidRPr="0017652B" w:rsidRDefault="0017652B" w:rsidP="0017652B">
            <w:pPr>
              <w:spacing w:after="0"/>
              <w:ind w:left="794" w:hanging="794"/>
              <w:jc w:val="both"/>
              <w:rPr>
                <w:rFonts w:eastAsia="Calibri" w:cs="FrankRuehl"/>
                <w:sz w:val="25"/>
                <w:szCs w:val="25"/>
                <w:rtl/>
              </w:rPr>
            </w:pPr>
            <w:r w:rsidRPr="0017652B">
              <w:rPr>
                <w:rFonts w:eastAsia="Calibri" w:cs="FrankRuehl"/>
                <w:b/>
                <w:bCs/>
                <w:sz w:val="25"/>
                <w:szCs w:val="25"/>
                <w:rtl/>
              </w:rPr>
              <w:t>והואיל</w:t>
            </w:r>
            <w:r w:rsidRPr="0017652B">
              <w:rPr>
                <w:rFonts w:eastAsia="Calibri" w:cs="FrankRuehl"/>
                <w:b/>
                <w:bCs/>
                <w:sz w:val="25"/>
                <w:szCs w:val="25"/>
                <w:rtl/>
              </w:rPr>
              <w:tab/>
            </w:r>
          </w:p>
          <w:p w14:paraId="63E22596" w14:textId="77777777" w:rsidR="0017652B" w:rsidRPr="0017652B" w:rsidRDefault="0017652B" w:rsidP="0017652B">
            <w:pPr>
              <w:tabs>
                <w:tab w:val="left" w:pos="840"/>
                <w:tab w:val="left" w:pos="9385"/>
              </w:tabs>
              <w:spacing w:after="0"/>
              <w:jc w:val="both"/>
              <w:rPr>
                <w:rFonts w:eastAsia="Calibri" w:cs="FrankRuehl"/>
                <w:bCs/>
                <w:sz w:val="25"/>
                <w:szCs w:val="25"/>
                <w:rtl/>
              </w:rPr>
            </w:pPr>
          </w:p>
        </w:tc>
        <w:tc>
          <w:tcPr>
            <w:tcW w:w="8206" w:type="dxa"/>
            <w:shd w:val="clear" w:color="auto" w:fill="auto"/>
          </w:tcPr>
          <w:p w14:paraId="75C8D596" w14:textId="77777777" w:rsidR="0017652B" w:rsidRPr="0017652B" w:rsidRDefault="0017652B" w:rsidP="0017652B">
            <w:pPr>
              <w:tabs>
                <w:tab w:val="left" w:pos="840"/>
                <w:tab w:val="left" w:pos="9385"/>
              </w:tabs>
              <w:spacing w:before="120" w:after="120"/>
              <w:jc w:val="both"/>
              <w:rPr>
                <w:rFonts w:ascii="FrankRuehl" w:eastAsia="Calibri" w:hAnsi="FrankRuehl" w:cs="FrankRuehl"/>
                <w:bCs/>
                <w:sz w:val="25"/>
                <w:szCs w:val="25"/>
                <w:rtl/>
              </w:rPr>
            </w:pPr>
            <w:r w:rsidRPr="0017652B">
              <w:rPr>
                <w:rFonts w:ascii="FrankRuehl" w:eastAsia="Calibri" w:hAnsi="FrankRuehl" w:cs="FrankRuehl"/>
                <w:sz w:val="25"/>
                <w:szCs w:val="25"/>
                <w:rtl/>
              </w:rPr>
              <w:t>והספק הציע לרשות לקבל על עצמו את ביצוע השירותים והוא מצהיר, כי הוא בעל הידע, האמצעים הניסיון והמומחיות הנחוצים לביצוע השירותים עבור הרשות כמפורט בהצעתו, וכי הוא מעוניין להעמיד כל זאת לביצוע השירותים ולקבל על עצמו ביצוע השירותים באופן, במועדים ובתנאים המפורטים להלן ומתחייב לפעול וליתן את השירותים בהתאם להוראות כל מסמכי המכרז וההסכם, על נספחיו ובהתאם להצעתו על כל נספחיה ולהצהרותיו;</w:t>
            </w:r>
          </w:p>
        </w:tc>
      </w:tr>
      <w:tr w:rsidR="0017652B" w:rsidRPr="0017652B" w14:paraId="6FE61798" w14:textId="77777777" w:rsidTr="0017652B">
        <w:tc>
          <w:tcPr>
            <w:tcW w:w="1264" w:type="dxa"/>
            <w:shd w:val="clear" w:color="auto" w:fill="auto"/>
          </w:tcPr>
          <w:p w14:paraId="6741FFF5" w14:textId="77777777" w:rsidR="0017652B" w:rsidRPr="0017652B" w:rsidRDefault="0017652B" w:rsidP="0017652B">
            <w:pPr>
              <w:spacing w:after="0"/>
              <w:ind w:left="794" w:hanging="794"/>
              <w:jc w:val="both"/>
              <w:rPr>
                <w:rFonts w:eastAsia="Calibri" w:cs="FrankRuehl"/>
                <w:sz w:val="25"/>
                <w:szCs w:val="25"/>
                <w:rtl/>
              </w:rPr>
            </w:pPr>
            <w:r w:rsidRPr="0017652B">
              <w:rPr>
                <w:rFonts w:eastAsia="Calibri" w:cs="FrankRuehl"/>
                <w:b/>
                <w:bCs/>
                <w:sz w:val="25"/>
                <w:szCs w:val="25"/>
                <w:rtl/>
              </w:rPr>
              <w:t>והואיל</w:t>
            </w:r>
            <w:r w:rsidRPr="0017652B">
              <w:rPr>
                <w:rFonts w:eastAsia="Calibri" w:cs="FrankRuehl"/>
                <w:b/>
                <w:bCs/>
                <w:sz w:val="25"/>
                <w:szCs w:val="25"/>
                <w:rtl/>
              </w:rPr>
              <w:tab/>
            </w:r>
          </w:p>
          <w:p w14:paraId="6A055A21" w14:textId="77777777" w:rsidR="0017652B" w:rsidRPr="0017652B" w:rsidRDefault="0017652B" w:rsidP="0017652B">
            <w:pPr>
              <w:tabs>
                <w:tab w:val="left" w:pos="840"/>
                <w:tab w:val="left" w:pos="9385"/>
              </w:tabs>
              <w:spacing w:after="0"/>
              <w:jc w:val="both"/>
              <w:rPr>
                <w:rFonts w:eastAsia="Calibri" w:cs="FrankRuehl"/>
                <w:bCs/>
                <w:sz w:val="25"/>
                <w:szCs w:val="25"/>
                <w:rtl/>
              </w:rPr>
            </w:pPr>
          </w:p>
        </w:tc>
        <w:tc>
          <w:tcPr>
            <w:tcW w:w="8206" w:type="dxa"/>
            <w:shd w:val="clear" w:color="auto" w:fill="auto"/>
          </w:tcPr>
          <w:p w14:paraId="6A5F950E" w14:textId="77777777" w:rsidR="0017652B" w:rsidRPr="0017652B" w:rsidRDefault="0017652B" w:rsidP="0017652B">
            <w:pPr>
              <w:tabs>
                <w:tab w:val="left" w:pos="840"/>
                <w:tab w:val="left" w:pos="9385"/>
              </w:tabs>
              <w:spacing w:before="120" w:after="120"/>
              <w:jc w:val="both"/>
              <w:rPr>
                <w:rFonts w:ascii="FrankRuehl" w:eastAsia="Calibri" w:hAnsi="FrankRuehl" w:cs="FrankRuehl"/>
                <w:bCs/>
                <w:sz w:val="25"/>
                <w:szCs w:val="25"/>
                <w:rtl/>
              </w:rPr>
            </w:pPr>
            <w:r w:rsidRPr="0017652B">
              <w:rPr>
                <w:rFonts w:ascii="FrankRuehl" w:eastAsia="Calibri" w:hAnsi="FrankRuehl" w:cs="FrankRuehl"/>
                <w:sz w:val="25"/>
                <w:szCs w:val="25"/>
                <w:rtl/>
              </w:rPr>
              <w:t>ולאחר בדיקה ובחינה של הצעת הספק ועל בסיס נכונות הצהרותיו ובהתבסס על  הנתונים שבהצעתו בחרה הרשות לקבל את הצעת הספק למתן השירותים;</w:t>
            </w:r>
          </w:p>
        </w:tc>
      </w:tr>
      <w:tr w:rsidR="0017652B" w:rsidRPr="0017652B" w14:paraId="6C5E9128" w14:textId="77777777" w:rsidTr="0017652B">
        <w:tc>
          <w:tcPr>
            <w:tcW w:w="1264" w:type="dxa"/>
            <w:shd w:val="clear" w:color="auto" w:fill="auto"/>
          </w:tcPr>
          <w:p w14:paraId="6924166E" w14:textId="77777777" w:rsidR="0017652B" w:rsidRPr="0017652B" w:rsidRDefault="0017652B" w:rsidP="0017652B">
            <w:pPr>
              <w:spacing w:after="0"/>
              <w:ind w:left="794" w:hanging="794"/>
              <w:jc w:val="both"/>
              <w:rPr>
                <w:rFonts w:eastAsia="Calibri" w:cs="FrankRuehl"/>
                <w:sz w:val="25"/>
                <w:szCs w:val="25"/>
                <w:rtl/>
              </w:rPr>
            </w:pPr>
            <w:r w:rsidRPr="0017652B">
              <w:rPr>
                <w:rFonts w:eastAsia="Calibri" w:cs="FrankRuehl"/>
                <w:b/>
                <w:bCs/>
                <w:sz w:val="25"/>
                <w:szCs w:val="25"/>
                <w:rtl/>
              </w:rPr>
              <w:t>והואיל</w:t>
            </w:r>
            <w:r w:rsidRPr="0017652B">
              <w:rPr>
                <w:rFonts w:eastAsia="Calibri" w:cs="FrankRuehl"/>
                <w:b/>
                <w:bCs/>
                <w:sz w:val="25"/>
                <w:szCs w:val="25"/>
                <w:rtl/>
              </w:rPr>
              <w:tab/>
            </w:r>
          </w:p>
          <w:p w14:paraId="287D6FAD" w14:textId="77777777" w:rsidR="0017652B" w:rsidRPr="0017652B" w:rsidRDefault="0017652B" w:rsidP="0017652B">
            <w:pPr>
              <w:tabs>
                <w:tab w:val="left" w:pos="840"/>
                <w:tab w:val="left" w:pos="9385"/>
              </w:tabs>
              <w:spacing w:after="0"/>
              <w:jc w:val="both"/>
              <w:rPr>
                <w:rFonts w:eastAsia="Calibri" w:cs="FrankRuehl"/>
                <w:bCs/>
                <w:sz w:val="25"/>
                <w:szCs w:val="25"/>
                <w:rtl/>
              </w:rPr>
            </w:pPr>
          </w:p>
        </w:tc>
        <w:tc>
          <w:tcPr>
            <w:tcW w:w="8206" w:type="dxa"/>
            <w:shd w:val="clear" w:color="auto" w:fill="auto"/>
          </w:tcPr>
          <w:p w14:paraId="6F320108" w14:textId="77777777" w:rsidR="0017652B" w:rsidRPr="0017652B" w:rsidRDefault="0017652B" w:rsidP="0017652B">
            <w:pPr>
              <w:tabs>
                <w:tab w:val="left" w:pos="840"/>
                <w:tab w:val="left" w:pos="9385"/>
              </w:tabs>
              <w:spacing w:before="120" w:after="120"/>
              <w:jc w:val="both"/>
              <w:rPr>
                <w:rFonts w:ascii="FrankRuehl" w:eastAsia="Calibri" w:hAnsi="FrankRuehl" w:cs="FrankRuehl"/>
                <w:sz w:val="25"/>
                <w:szCs w:val="25"/>
                <w:u w:val="single"/>
                <w:rtl/>
              </w:rPr>
            </w:pPr>
            <w:r w:rsidRPr="0017652B">
              <w:rPr>
                <w:rFonts w:ascii="FrankRuehl" w:eastAsia="Calibri" w:hAnsi="FrankRuehl" w:cs="FrankRuehl"/>
                <w:sz w:val="25"/>
                <w:szCs w:val="25"/>
                <w:rtl/>
              </w:rPr>
              <w:t xml:space="preserve">וועדת המכרזים בישיבתה מיום </w:t>
            </w:r>
            <w:r w:rsidRPr="0017652B">
              <w:rPr>
                <w:rFonts w:ascii="FrankRuehl" w:eastAsia="Calibri" w:hAnsi="FrankRuehl" w:cs="FrankRuehl"/>
                <w:sz w:val="25"/>
                <w:szCs w:val="25"/>
                <w:u w:val="single"/>
                <w:rtl/>
              </w:rPr>
              <w:t xml:space="preserve">         </w:t>
            </w:r>
            <w:r w:rsidRPr="0017652B">
              <w:rPr>
                <w:rFonts w:ascii="FrankRuehl" w:eastAsia="Calibri" w:hAnsi="FrankRuehl" w:cs="FrankRuehl"/>
                <w:sz w:val="25"/>
                <w:szCs w:val="25"/>
                <w:rtl/>
              </w:rPr>
              <w:t xml:space="preserve"> </w:t>
            </w:r>
            <w:r w:rsidRPr="0017652B">
              <w:rPr>
                <w:rFonts w:ascii="FrankRuehl" w:eastAsia="Calibri" w:hAnsi="FrankRuehl" w:cs="FrankRuehl" w:hint="cs"/>
                <w:sz w:val="25"/>
                <w:szCs w:val="25"/>
                <w:rtl/>
              </w:rPr>
              <w:t xml:space="preserve">(פרוטוקול מס' ________) </w:t>
            </w:r>
            <w:r w:rsidRPr="0017652B">
              <w:rPr>
                <w:rFonts w:ascii="FrankRuehl" w:eastAsia="Calibri" w:hAnsi="FrankRuehl" w:cs="FrankRuehl"/>
                <w:sz w:val="25"/>
                <w:szCs w:val="25"/>
                <w:rtl/>
              </w:rPr>
              <w:t>בחרה בספק כזוכה במכרז לביצוע השירותים בהתאם ל</w:t>
            </w:r>
            <w:r w:rsidRPr="0017652B">
              <w:rPr>
                <w:rFonts w:ascii="FrankRuehl" w:eastAsia="Calibri" w:hAnsi="FrankRuehl" w:cs="FrankRuehl" w:hint="cs"/>
                <w:sz w:val="25"/>
                <w:szCs w:val="25"/>
                <w:rtl/>
              </w:rPr>
              <w:t>כל מסמכי ה</w:t>
            </w:r>
            <w:r w:rsidRPr="0017652B">
              <w:rPr>
                <w:rFonts w:ascii="FrankRuehl" w:eastAsia="Calibri" w:hAnsi="FrankRuehl" w:cs="FrankRuehl"/>
                <w:sz w:val="25"/>
                <w:szCs w:val="25"/>
                <w:rtl/>
              </w:rPr>
              <w:t xml:space="preserve">מכרז ולהצעת הספק, והכל בכפוף להוראות המכרז ולהוראות הסכם זה;  </w:t>
            </w:r>
          </w:p>
        </w:tc>
      </w:tr>
      <w:tr w:rsidR="0017652B" w:rsidRPr="0017652B" w14:paraId="2561D1D2" w14:textId="77777777" w:rsidTr="0017652B">
        <w:tc>
          <w:tcPr>
            <w:tcW w:w="1264" w:type="dxa"/>
            <w:shd w:val="clear" w:color="auto" w:fill="auto"/>
          </w:tcPr>
          <w:p w14:paraId="02F3921D" w14:textId="77777777" w:rsidR="0017652B" w:rsidRPr="0017652B" w:rsidRDefault="0017652B" w:rsidP="0017652B">
            <w:pPr>
              <w:spacing w:after="0"/>
              <w:ind w:left="794" w:hanging="794"/>
              <w:jc w:val="both"/>
              <w:rPr>
                <w:rFonts w:eastAsia="Calibri" w:cs="FrankRuehl"/>
                <w:sz w:val="25"/>
                <w:szCs w:val="25"/>
                <w:rtl/>
              </w:rPr>
            </w:pPr>
            <w:r w:rsidRPr="0017652B">
              <w:rPr>
                <w:rFonts w:eastAsia="Calibri" w:cs="FrankRuehl"/>
                <w:b/>
                <w:bCs/>
                <w:sz w:val="25"/>
                <w:szCs w:val="25"/>
                <w:rtl/>
              </w:rPr>
              <w:t>והואיל</w:t>
            </w:r>
            <w:r w:rsidRPr="0017652B">
              <w:rPr>
                <w:rFonts w:eastAsia="Calibri" w:cs="FrankRuehl"/>
                <w:b/>
                <w:bCs/>
                <w:sz w:val="25"/>
                <w:szCs w:val="25"/>
                <w:rtl/>
              </w:rPr>
              <w:tab/>
            </w:r>
          </w:p>
          <w:p w14:paraId="55390946" w14:textId="77777777" w:rsidR="0017652B" w:rsidRPr="0017652B" w:rsidRDefault="0017652B" w:rsidP="0017652B">
            <w:pPr>
              <w:tabs>
                <w:tab w:val="left" w:pos="840"/>
                <w:tab w:val="left" w:pos="9385"/>
              </w:tabs>
              <w:spacing w:after="0"/>
              <w:jc w:val="both"/>
              <w:rPr>
                <w:rFonts w:eastAsia="Calibri" w:cs="FrankRuehl"/>
                <w:bCs/>
                <w:sz w:val="25"/>
                <w:szCs w:val="25"/>
                <w:rtl/>
              </w:rPr>
            </w:pPr>
          </w:p>
        </w:tc>
        <w:tc>
          <w:tcPr>
            <w:tcW w:w="8206" w:type="dxa"/>
            <w:shd w:val="clear" w:color="auto" w:fill="auto"/>
          </w:tcPr>
          <w:p w14:paraId="082598C1" w14:textId="77777777" w:rsidR="0017652B" w:rsidRPr="0017652B" w:rsidRDefault="0017652B" w:rsidP="0017652B">
            <w:pPr>
              <w:tabs>
                <w:tab w:val="left" w:pos="840"/>
                <w:tab w:val="left" w:pos="9385"/>
              </w:tabs>
              <w:spacing w:before="120" w:after="120"/>
              <w:jc w:val="both"/>
              <w:rPr>
                <w:rFonts w:ascii="FrankRuehl" w:eastAsia="Calibri" w:hAnsi="FrankRuehl" w:cs="FrankRuehl"/>
                <w:bCs/>
                <w:sz w:val="25"/>
                <w:szCs w:val="25"/>
                <w:rtl/>
              </w:rPr>
            </w:pPr>
            <w:r w:rsidRPr="0017652B">
              <w:rPr>
                <w:rFonts w:ascii="FrankRuehl" w:eastAsia="Calibri" w:hAnsi="FrankRuehl" w:cs="FrankRuehl"/>
                <w:sz w:val="25"/>
                <w:szCs w:val="25"/>
                <w:rtl/>
              </w:rPr>
              <w:t>ושני הצדדים החליטו לבצע את העבודה עבור הרשות שלא במסגרת של יחסי עבודה הנהוגים בין עובד למע</w:t>
            </w:r>
            <w:r w:rsidRPr="0017652B">
              <w:rPr>
                <w:rFonts w:ascii="FrankRuehl" w:eastAsia="Calibri" w:hAnsi="FrankRuehl" w:cs="FrankRuehl" w:hint="cs"/>
                <w:sz w:val="25"/>
                <w:szCs w:val="25"/>
                <w:rtl/>
              </w:rPr>
              <w:t>סיק</w:t>
            </w:r>
            <w:r w:rsidRPr="0017652B">
              <w:rPr>
                <w:rFonts w:ascii="FrankRuehl" w:eastAsia="Calibri" w:hAnsi="FrankRuehl" w:cs="FrankRuehl"/>
                <w:sz w:val="25"/>
                <w:szCs w:val="25"/>
                <w:rtl/>
              </w:rPr>
              <w:t xml:space="preserve"> בין הרשות לבין הספק אלא כאשר הספק פועל כבעל מקצוע עצמאי, המעניק את שירותיו לרשות על בסיס קבלני, ומקבל את תמורת השירות כמתחייב ממעמד זה, בהתאם לתעריפים המיוחדים למתן שירותים על-בסיס קבלני ובהתחשב בתנאי ההתקשרות אשר הולמים התקשרות לשם מתן שירותים ואינם הולמים התקשרות במסגרת יחסי עובד-מע</w:t>
            </w:r>
            <w:r w:rsidRPr="0017652B">
              <w:rPr>
                <w:rFonts w:ascii="FrankRuehl" w:eastAsia="Calibri" w:hAnsi="FrankRuehl" w:cs="FrankRuehl" w:hint="cs"/>
                <w:sz w:val="25"/>
                <w:szCs w:val="25"/>
                <w:rtl/>
              </w:rPr>
              <w:t>סיק</w:t>
            </w:r>
            <w:r w:rsidRPr="0017652B">
              <w:rPr>
                <w:rFonts w:ascii="FrankRuehl" w:eastAsia="Calibri" w:hAnsi="FrankRuehl" w:cs="FrankRuehl"/>
                <w:sz w:val="25"/>
                <w:szCs w:val="25"/>
                <w:rtl/>
              </w:rPr>
              <w:t>;</w:t>
            </w:r>
          </w:p>
        </w:tc>
      </w:tr>
      <w:tr w:rsidR="0017652B" w:rsidRPr="0017652B" w14:paraId="490549F0" w14:textId="77777777" w:rsidTr="0017652B">
        <w:tc>
          <w:tcPr>
            <w:tcW w:w="1264" w:type="dxa"/>
            <w:shd w:val="clear" w:color="auto" w:fill="auto"/>
          </w:tcPr>
          <w:p w14:paraId="34BB377D" w14:textId="77777777" w:rsidR="0017652B" w:rsidRPr="0017652B" w:rsidRDefault="0017652B" w:rsidP="0017652B">
            <w:pPr>
              <w:spacing w:after="0"/>
              <w:ind w:left="794" w:hanging="794"/>
              <w:jc w:val="both"/>
              <w:rPr>
                <w:rFonts w:eastAsia="Calibri" w:cs="FrankRuehl"/>
                <w:sz w:val="25"/>
                <w:szCs w:val="25"/>
                <w:rtl/>
              </w:rPr>
            </w:pPr>
            <w:r w:rsidRPr="0017652B">
              <w:rPr>
                <w:rFonts w:eastAsia="Calibri" w:cs="FrankRuehl"/>
                <w:b/>
                <w:bCs/>
                <w:sz w:val="25"/>
                <w:szCs w:val="25"/>
                <w:rtl/>
              </w:rPr>
              <w:t>והואיל</w:t>
            </w:r>
            <w:r w:rsidRPr="0017652B">
              <w:rPr>
                <w:rFonts w:eastAsia="Calibri" w:cs="FrankRuehl"/>
                <w:b/>
                <w:bCs/>
                <w:sz w:val="25"/>
                <w:szCs w:val="25"/>
                <w:rtl/>
              </w:rPr>
              <w:tab/>
            </w:r>
          </w:p>
        </w:tc>
        <w:tc>
          <w:tcPr>
            <w:tcW w:w="8206" w:type="dxa"/>
            <w:shd w:val="clear" w:color="auto" w:fill="auto"/>
          </w:tcPr>
          <w:p w14:paraId="0D4C73DB" w14:textId="77777777" w:rsidR="0017652B" w:rsidRPr="0017652B" w:rsidRDefault="0017652B" w:rsidP="0017652B">
            <w:pPr>
              <w:tabs>
                <w:tab w:val="left" w:pos="840"/>
                <w:tab w:val="left" w:pos="9385"/>
              </w:tabs>
              <w:spacing w:before="120" w:after="120"/>
              <w:jc w:val="both"/>
              <w:rPr>
                <w:rFonts w:ascii="FrankRuehl" w:eastAsia="Calibri" w:hAnsi="FrankRuehl" w:cs="FrankRuehl"/>
                <w:bCs/>
                <w:sz w:val="25"/>
                <w:szCs w:val="25"/>
                <w:rtl/>
              </w:rPr>
            </w:pPr>
            <w:r w:rsidRPr="0017652B">
              <w:rPr>
                <w:rFonts w:ascii="FrankRuehl" w:eastAsia="Calibri" w:hAnsi="FrankRuehl" w:cs="FrankRuehl"/>
                <w:sz w:val="25"/>
                <w:szCs w:val="25"/>
                <w:rtl/>
              </w:rPr>
              <w:t>וכתנאי מוקדם לקבלת הצעת הספק נקבע כי ייחתם הסכם בין הרשות לבין הספק ובו יפורטו התנאים, ההסכמות וההוראות בקשר עם מתן השירותים;</w:t>
            </w:r>
          </w:p>
        </w:tc>
      </w:tr>
      <w:tr w:rsidR="0017652B" w:rsidRPr="0017652B" w14:paraId="034A52AA" w14:textId="77777777" w:rsidTr="0017652B">
        <w:tc>
          <w:tcPr>
            <w:tcW w:w="1264" w:type="dxa"/>
            <w:shd w:val="clear" w:color="auto" w:fill="auto"/>
          </w:tcPr>
          <w:p w14:paraId="6AF24A8F" w14:textId="77777777" w:rsidR="0017652B" w:rsidRPr="0017652B" w:rsidRDefault="0017652B" w:rsidP="0017652B">
            <w:pPr>
              <w:spacing w:after="0"/>
              <w:ind w:left="794" w:hanging="794"/>
              <w:jc w:val="both"/>
              <w:rPr>
                <w:rFonts w:eastAsia="Calibri" w:cs="FrankRuehl"/>
                <w:sz w:val="25"/>
                <w:szCs w:val="25"/>
                <w:rtl/>
              </w:rPr>
            </w:pPr>
            <w:r w:rsidRPr="0017652B">
              <w:rPr>
                <w:rFonts w:eastAsia="Calibri" w:cs="FrankRuehl"/>
                <w:b/>
                <w:bCs/>
                <w:sz w:val="25"/>
                <w:szCs w:val="25"/>
                <w:rtl/>
              </w:rPr>
              <w:t>והואיל</w:t>
            </w:r>
            <w:r w:rsidRPr="0017652B">
              <w:rPr>
                <w:rFonts w:eastAsia="Calibri" w:cs="FrankRuehl"/>
                <w:b/>
                <w:bCs/>
                <w:sz w:val="25"/>
                <w:szCs w:val="25"/>
                <w:rtl/>
              </w:rPr>
              <w:tab/>
            </w:r>
          </w:p>
          <w:p w14:paraId="6C235000" w14:textId="77777777" w:rsidR="0017652B" w:rsidRPr="0017652B" w:rsidRDefault="0017652B" w:rsidP="0017652B">
            <w:pPr>
              <w:tabs>
                <w:tab w:val="left" w:pos="840"/>
                <w:tab w:val="left" w:pos="9385"/>
              </w:tabs>
              <w:spacing w:after="0"/>
              <w:jc w:val="both"/>
              <w:rPr>
                <w:rFonts w:eastAsia="Calibri" w:cs="FrankRuehl"/>
                <w:bCs/>
                <w:sz w:val="25"/>
                <w:szCs w:val="25"/>
                <w:rtl/>
              </w:rPr>
            </w:pPr>
          </w:p>
        </w:tc>
        <w:tc>
          <w:tcPr>
            <w:tcW w:w="8206" w:type="dxa"/>
            <w:shd w:val="clear" w:color="auto" w:fill="auto"/>
          </w:tcPr>
          <w:p w14:paraId="21C0FA2D" w14:textId="77777777" w:rsidR="0017652B" w:rsidRPr="0017652B" w:rsidRDefault="0017652B" w:rsidP="0017652B">
            <w:pPr>
              <w:tabs>
                <w:tab w:val="left" w:pos="840"/>
                <w:tab w:val="left" w:pos="9385"/>
              </w:tabs>
              <w:spacing w:before="120" w:after="120"/>
              <w:jc w:val="both"/>
              <w:rPr>
                <w:rFonts w:ascii="FrankRuehl" w:eastAsia="Calibri" w:hAnsi="FrankRuehl" w:cs="FrankRuehl"/>
                <w:bCs/>
                <w:sz w:val="25"/>
                <w:szCs w:val="25"/>
                <w:rtl/>
              </w:rPr>
            </w:pPr>
            <w:r w:rsidRPr="0017652B">
              <w:rPr>
                <w:rFonts w:ascii="FrankRuehl" w:eastAsia="Calibri" w:hAnsi="FrankRuehl" w:cs="FrankRuehl"/>
                <w:sz w:val="25"/>
                <w:szCs w:val="25"/>
                <w:rtl/>
              </w:rPr>
              <w:t>והצדדים מעוניינים להעלות על הכתב את הסכמותיהם, זכויותיהם וחיוביהם בקשר עם השירותים והנובע מכך, הכול כמפורט לעיל ובהסכם זה;</w:t>
            </w:r>
          </w:p>
        </w:tc>
      </w:tr>
    </w:tbl>
    <w:p w14:paraId="5551EDB7" w14:textId="77777777" w:rsidR="0017652B" w:rsidRPr="0017652B" w:rsidRDefault="0017652B" w:rsidP="0017652B">
      <w:pPr>
        <w:tabs>
          <w:tab w:val="left" w:pos="1320"/>
          <w:tab w:val="left" w:pos="9546"/>
        </w:tabs>
        <w:spacing w:before="120" w:after="240" w:line="240" w:lineRule="auto"/>
        <w:ind w:left="6"/>
        <w:jc w:val="center"/>
        <w:rPr>
          <w:rFonts w:cs="FrankRuehl"/>
          <w:i/>
          <w:iCs/>
          <w:sz w:val="28"/>
          <w:szCs w:val="28"/>
          <w:rtl/>
        </w:rPr>
      </w:pPr>
      <w:r w:rsidRPr="0017652B">
        <w:rPr>
          <w:rFonts w:cs="FrankRuehl" w:hint="cs"/>
          <w:bCs/>
          <w:i/>
          <w:iCs/>
          <w:sz w:val="28"/>
          <w:szCs w:val="28"/>
          <w:rtl/>
        </w:rPr>
        <w:t>אי לכך</w:t>
      </w:r>
      <w:r w:rsidRPr="0017652B">
        <w:rPr>
          <w:rFonts w:cs="FrankRuehl"/>
          <w:bCs/>
          <w:i/>
          <w:iCs/>
          <w:sz w:val="28"/>
          <w:szCs w:val="28"/>
          <w:rtl/>
        </w:rPr>
        <w:t xml:space="preserve"> הוסכם</w:t>
      </w:r>
      <w:r w:rsidRPr="0017652B">
        <w:rPr>
          <w:rFonts w:cs="FrankRuehl" w:hint="cs"/>
          <w:bCs/>
          <w:i/>
          <w:iCs/>
          <w:sz w:val="28"/>
          <w:szCs w:val="28"/>
          <w:rtl/>
        </w:rPr>
        <w:t xml:space="preserve"> הוצהר, הוסכם</w:t>
      </w:r>
      <w:r w:rsidRPr="0017652B">
        <w:rPr>
          <w:rFonts w:cs="FrankRuehl"/>
          <w:bCs/>
          <w:i/>
          <w:iCs/>
          <w:sz w:val="28"/>
          <w:szCs w:val="28"/>
          <w:rtl/>
        </w:rPr>
        <w:t xml:space="preserve"> והותנה בין הצדדים כדלקמן</w:t>
      </w:r>
      <w:r w:rsidRPr="0017652B">
        <w:rPr>
          <w:rFonts w:cs="FrankRuehl" w:hint="cs"/>
          <w:i/>
          <w:iCs/>
          <w:sz w:val="28"/>
          <w:szCs w:val="28"/>
          <w:rtl/>
        </w:rPr>
        <w:t>:</w:t>
      </w:r>
    </w:p>
    <w:p w14:paraId="43197AE5" w14:textId="77777777" w:rsidR="0017652B" w:rsidRPr="0017652B" w:rsidRDefault="0017652B" w:rsidP="009C5C05">
      <w:pPr>
        <w:numPr>
          <w:ilvl w:val="0"/>
          <w:numId w:val="45"/>
        </w:numPr>
        <w:spacing w:after="0" w:line="240" w:lineRule="auto"/>
        <w:ind w:left="423" w:hanging="425"/>
        <w:contextualSpacing/>
        <w:jc w:val="both"/>
        <w:rPr>
          <w:rFonts w:cs="FrankRuehl"/>
          <w:b/>
          <w:bCs/>
          <w:spacing w:val="-4"/>
          <w:sz w:val="25"/>
          <w:szCs w:val="25"/>
          <w:u w:val="single"/>
        </w:rPr>
      </w:pPr>
      <w:r w:rsidRPr="0017652B">
        <w:rPr>
          <w:rFonts w:cs="FrankRuehl" w:hint="cs"/>
          <w:b/>
          <w:bCs/>
          <w:spacing w:val="-4"/>
          <w:sz w:val="25"/>
          <w:szCs w:val="25"/>
          <w:u w:val="single"/>
          <w:rtl/>
        </w:rPr>
        <w:lastRenderedPageBreak/>
        <w:t>מבוא, נספחים ופרשנות</w:t>
      </w:r>
    </w:p>
    <w:p w14:paraId="438C85DF" w14:textId="77777777" w:rsidR="0017652B" w:rsidRPr="0017652B" w:rsidRDefault="0017652B" w:rsidP="009C5C05">
      <w:pPr>
        <w:numPr>
          <w:ilvl w:val="0"/>
          <w:numId w:val="51"/>
        </w:numPr>
        <w:spacing w:before="120" w:after="120" w:line="240" w:lineRule="auto"/>
        <w:ind w:left="714" w:hanging="357"/>
        <w:jc w:val="both"/>
        <w:rPr>
          <w:rFonts w:cs="FrankRuehl"/>
          <w:sz w:val="25"/>
          <w:szCs w:val="25"/>
        </w:rPr>
      </w:pPr>
      <w:r w:rsidRPr="0017652B">
        <w:rPr>
          <w:rFonts w:cs="FrankRuehl"/>
          <w:sz w:val="25"/>
          <w:szCs w:val="25"/>
          <w:rtl/>
        </w:rPr>
        <w:t>המבוא להסכם זה על כל הצהרותיו וקביעותיו מהווה חלק בלתי נפרד ממנו ו</w:t>
      </w:r>
      <w:r w:rsidRPr="0017652B">
        <w:rPr>
          <w:rFonts w:cs="FrankRuehl" w:hint="cs"/>
          <w:sz w:val="25"/>
          <w:szCs w:val="25"/>
          <w:rtl/>
        </w:rPr>
        <w:t>י</w:t>
      </w:r>
      <w:r w:rsidRPr="0017652B">
        <w:rPr>
          <w:rFonts w:cs="FrankRuehl"/>
          <w:sz w:val="25"/>
          <w:szCs w:val="25"/>
          <w:rtl/>
        </w:rPr>
        <w:t>יקרא עמו בד בבד.</w:t>
      </w:r>
    </w:p>
    <w:p w14:paraId="00F89E52" w14:textId="77777777" w:rsidR="0017652B" w:rsidRPr="0017652B" w:rsidRDefault="0017652B" w:rsidP="009C5C05">
      <w:pPr>
        <w:numPr>
          <w:ilvl w:val="0"/>
          <w:numId w:val="51"/>
        </w:numPr>
        <w:spacing w:before="120" w:after="120" w:line="240" w:lineRule="auto"/>
        <w:ind w:left="714" w:hanging="357"/>
        <w:jc w:val="both"/>
        <w:rPr>
          <w:rFonts w:cs="FrankRuehl"/>
          <w:sz w:val="25"/>
          <w:szCs w:val="25"/>
        </w:rPr>
      </w:pPr>
      <w:r w:rsidRPr="0017652B">
        <w:rPr>
          <w:rFonts w:cs="FrankRuehl" w:hint="cs"/>
          <w:sz w:val="25"/>
          <w:szCs w:val="25"/>
          <w:rtl/>
        </w:rPr>
        <w:t>הסכם זה מהווה חלק בלתי נפרד מהמכרז וייקרא עמו בד בבד.</w:t>
      </w:r>
    </w:p>
    <w:p w14:paraId="5CDE6F40" w14:textId="77777777" w:rsidR="0017652B" w:rsidRPr="0017652B" w:rsidRDefault="0017652B" w:rsidP="009C5C05">
      <w:pPr>
        <w:numPr>
          <w:ilvl w:val="0"/>
          <w:numId w:val="51"/>
        </w:numPr>
        <w:spacing w:before="120" w:after="120" w:line="240" w:lineRule="auto"/>
        <w:ind w:left="714" w:hanging="357"/>
        <w:jc w:val="both"/>
        <w:rPr>
          <w:rFonts w:cs="FrankRuehl"/>
          <w:sz w:val="25"/>
          <w:szCs w:val="25"/>
        </w:rPr>
      </w:pPr>
      <w:r w:rsidRPr="0017652B">
        <w:rPr>
          <w:rFonts w:cs="FrankRuehl" w:hint="cs"/>
          <w:sz w:val="25"/>
          <w:szCs w:val="25"/>
          <w:rtl/>
        </w:rPr>
        <w:t>כותרות הסעיפים בהסכם זה ניתנות לשם התמצאות בלבד והן לא תשמשנה לפרשנות ההסכם.</w:t>
      </w:r>
    </w:p>
    <w:p w14:paraId="5C5EE4AF" w14:textId="77777777" w:rsidR="0017652B" w:rsidRPr="0017652B" w:rsidRDefault="0017652B" w:rsidP="009C5C05">
      <w:pPr>
        <w:numPr>
          <w:ilvl w:val="0"/>
          <w:numId w:val="51"/>
        </w:numPr>
        <w:spacing w:before="120" w:after="120" w:line="240" w:lineRule="auto"/>
        <w:ind w:left="714" w:hanging="357"/>
        <w:jc w:val="both"/>
        <w:rPr>
          <w:rFonts w:cs="FrankRuehl"/>
          <w:sz w:val="25"/>
          <w:szCs w:val="25"/>
        </w:rPr>
      </w:pPr>
      <w:r w:rsidRPr="0017652B">
        <w:rPr>
          <w:rFonts w:cs="FrankRuehl" w:hint="cs"/>
          <w:sz w:val="25"/>
          <w:szCs w:val="25"/>
          <w:rtl/>
        </w:rPr>
        <w:t>בהסכם זה יינתנו למונחים הנזכרים בו הפירוש והמשמעות המוקנים לאותם המונחים במסמכי המכרז.</w:t>
      </w:r>
    </w:p>
    <w:p w14:paraId="3F77EB3C" w14:textId="77777777" w:rsidR="0017652B" w:rsidRPr="0017652B" w:rsidRDefault="0017652B" w:rsidP="009C5C05">
      <w:pPr>
        <w:numPr>
          <w:ilvl w:val="0"/>
          <w:numId w:val="51"/>
        </w:numPr>
        <w:spacing w:before="120" w:after="120" w:line="240" w:lineRule="auto"/>
        <w:ind w:left="714" w:hanging="357"/>
        <w:rPr>
          <w:rFonts w:cs="FrankRuehl"/>
          <w:sz w:val="25"/>
          <w:szCs w:val="25"/>
        </w:rPr>
      </w:pPr>
      <w:r w:rsidRPr="0017652B">
        <w:rPr>
          <w:rFonts w:cs="FrankRuehl"/>
          <w:sz w:val="25"/>
          <w:szCs w:val="25"/>
          <w:rtl/>
        </w:rPr>
        <w:t>להסכם זה מצורפים הנספחים המפורטים להלן:</w:t>
      </w:r>
    </w:p>
    <w:tbl>
      <w:tblPr>
        <w:bidiVisual/>
        <w:tblW w:w="0" w:type="auto"/>
        <w:tblInd w:w="720" w:type="dxa"/>
        <w:tblLook w:val="04A0" w:firstRow="1" w:lastRow="0" w:firstColumn="1" w:lastColumn="0" w:noHBand="0" w:noVBand="1"/>
      </w:tblPr>
      <w:tblGrid>
        <w:gridCol w:w="1872"/>
        <w:gridCol w:w="5561"/>
      </w:tblGrid>
      <w:tr w:rsidR="0017652B" w:rsidRPr="0017652B" w14:paraId="1CE18B04" w14:textId="77777777" w:rsidTr="0017652B">
        <w:tc>
          <w:tcPr>
            <w:tcW w:w="1872" w:type="dxa"/>
            <w:shd w:val="clear" w:color="auto" w:fill="auto"/>
          </w:tcPr>
          <w:p w14:paraId="76883895" w14:textId="77777777" w:rsidR="0017652B" w:rsidRPr="0017652B" w:rsidRDefault="0017652B" w:rsidP="009C5C05">
            <w:pPr>
              <w:numPr>
                <w:ilvl w:val="0"/>
                <w:numId w:val="58"/>
              </w:numPr>
              <w:spacing w:after="0" w:line="240" w:lineRule="auto"/>
              <w:rPr>
                <w:rFonts w:eastAsia="Calibri" w:cs="FrankRuehl"/>
                <w:b/>
                <w:bCs/>
                <w:sz w:val="25"/>
                <w:szCs w:val="25"/>
                <w:rtl/>
              </w:rPr>
            </w:pPr>
            <w:r w:rsidRPr="0017652B">
              <w:rPr>
                <w:rFonts w:eastAsia="Calibri" w:cs="FrankRuehl" w:hint="cs"/>
                <w:b/>
                <w:bCs/>
                <w:sz w:val="25"/>
                <w:szCs w:val="25"/>
                <w:rtl/>
              </w:rPr>
              <w:t>נספח א' -</w:t>
            </w:r>
          </w:p>
        </w:tc>
        <w:tc>
          <w:tcPr>
            <w:tcW w:w="5561" w:type="dxa"/>
            <w:shd w:val="clear" w:color="auto" w:fill="auto"/>
          </w:tcPr>
          <w:p w14:paraId="62EF9986" w14:textId="77777777" w:rsidR="0017652B" w:rsidRPr="0017652B" w:rsidRDefault="0017652B" w:rsidP="0017652B">
            <w:pPr>
              <w:overflowPunct w:val="0"/>
              <w:autoSpaceDE w:val="0"/>
              <w:autoSpaceDN w:val="0"/>
              <w:adjustRightInd w:val="0"/>
              <w:spacing w:after="0"/>
              <w:ind w:left="100"/>
              <w:jc w:val="both"/>
              <w:textAlignment w:val="baseline"/>
              <w:rPr>
                <w:rFonts w:eastAsia="Calibri" w:cs="FrankRuehl"/>
                <w:sz w:val="25"/>
                <w:szCs w:val="25"/>
                <w:rtl/>
                <w:lang w:eastAsia="he-IL"/>
              </w:rPr>
            </w:pPr>
            <w:r w:rsidRPr="0017652B">
              <w:rPr>
                <w:rFonts w:eastAsia="Calibri" w:cs="FrankRuehl" w:hint="cs"/>
                <w:sz w:val="25"/>
                <w:szCs w:val="25"/>
                <w:rtl/>
                <w:lang w:eastAsia="he-IL"/>
              </w:rPr>
              <w:t>מסמכי המכרז;</w:t>
            </w:r>
          </w:p>
        </w:tc>
      </w:tr>
      <w:tr w:rsidR="0017652B" w:rsidRPr="0017652B" w14:paraId="01C3097B" w14:textId="77777777" w:rsidTr="0017652B">
        <w:tc>
          <w:tcPr>
            <w:tcW w:w="1872" w:type="dxa"/>
            <w:shd w:val="clear" w:color="auto" w:fill="auto"/>
          </w:tcPr>
          <w:p w14:paraId="139ECA0F" w14:textId="77777777" w:rsidR="0017652B" w:rsidRPr="0017652B" w:rsidRDefault="0017652B" w:rsidP="009C5C05">
            <w:pPr>
              <w:numPr>
                <w:ilvl w:val="0"/>
                <w:numId w:val="58"/>
              </w:numPr>
              <w:spacing w:after="0" w:line="240" w:lineRule="auto"/>
              <w:rPr>
                <w:rFonts w:eastAsia="Calibri" w:cs="FrankRuehl"/>
                <w:b/>
                <w:bCs/>
                <w:sz w:val="25"/>
                <w:szCs w:val="25"/>
                <w:rtl/>
              </w:rPr>
            </w:pPr>
            <w:r w:rsidRPr="0017652B">
              <w:rPr>
                <w:rFonts w:eastAsia="Calibri" w:cs="FrankRuehl" w:hint="cs"/>
                <w:b/>
                <w:bCs/>
                <w:sz w:val="25"/>
                <w:szCs w:val="25"/>
                <w:rtl/>
              </w:rPr>
              <w:t>נספח ב' -</w:t>
            </w:r>
          </w:p>
        </w:tc>
        <w:tc>
          <w:tcPr>
            <w:tcW w:w="5561" w:type="dxa"/>
            <w:shd w:val="clear" w:color="auto" w:fill="auto"/>
          </w:tcPr>
          <w:p w14:paraId="4DBA5E5E" w14:textId="77777777" w:rsidR="0017652B" w:rsidRPr="0017652B" w:rsidRDefault="0017652B" w:rsidP="0017652B">
            <w:pPr>
              <w:overflowPunct w:val="0"/>
              <w:autoSpaceDE w:val="0"/>
              <w:autoSpaceDN w:val="0"/>
              <w:adjustRightInd w:val="0"/>
              <w:spacing w:after="0"/>
              <w:ind w:left="100"/>
              <w:jc w:val="both"/>
              <w:textAlignment w:val="baseline"/>
              <w:rPr>
                <w:rFonts w:eastAsia="Calibri" w:cs="FrankRuehl"/>
                <w:sz w:val="25"/>
                <w:szCs w:val="25"/>
                <w:rtl/>
                <w:lang w:eastAsia="he-IL"/>
              </w:rPr>
            </w:pPr>
            <w:r w:rsidRPr="0017652B">
              <w:rPr>
                <w:rFonts w:eastAsia="Calibri" w:cs="FrankRuehl" w:hint="cs"/>
                <w:sz w:val="25"/>
                <w:szCs w:val="25"/>
                <w:rtl/>
                <w:lang w:eastAsia="he-IL"/>
              </w:rPr>
              <w:t>הצעת הספק;</w:t>
            </w:r>
          </w:p>
        </w:tc>
      </w:tr>
      <w:tr w:rsidR="0017652B" w:rsidRPr="0017652B" w14:paraId="1CE916AF" w14:textId="77777777" w:rsidTr="0017652B">
        <w:tc>
          <w:tcPr>
            <w:tcW w:w="1872" w:type="dxa"/>
            <w:shd w:val="clear" w:color="auto" w:fill="auto"/>
          </w:tcPr>
          <w:p w14:paraId="324F522E" w14:textId="77777777" w:rsidR="0017652B" w:rsidRPr="0017652B" w:rsidRDefault="0017652B" w:rsidP="009C5C05">
            <w:pPr>
              <w:numPr>
                <w:ilvl w:val="0"/>
                <w:numId w:val="58"/>
              </w:numPr>
              <w:spacing w:after="0" w:line="240" w:lineRule="auto"/>
              <w:rPr>
                <w:rFonts w:eastAsia="Calibri" w:cs="FrankRuehl"/>
                <w:b/>
                <w:bCs/>
                <w:sz w:val="25"/>
                <w:szCs w:val="25"/>
                <w:rtl/>
              </w:rPr>
            </w:pPr>
            <w:r w:rsidRPr="0017652B">
              <w:rPr>
                <w:rFonts w:eastAsia="Calibri" w:cs="FrankRuehl" w:hint="cs"/>
                <w:b/>
                <w:bCs/>
                <w:sz w:val="25"/>
                <w:szCs w:val="25"/>
                <w:rtl/>
              </w:rPr>
              <w:t>נספח ג' -</w:t>
            </w:r>
          </w:p>
        </w:tc>
        <w:tc>
          <w:tcPr>
            <w:tcW w:w="5561" w:type="dxa"/>
            <w:shd w:val="clear" w:color="auto" w:fill="auto"/>
          </w:tcPr>
          <w:p w14:paraId="281085C8" w14:textId="77777777" w:rsidR="0017652B" w:rsidRPr="0017652B" w:rsidRDefault="0017652B" w:rsidP="0017652B">
            <w:pPr>
              <w:overflowPunct w:val="0"/>
              <w:autoSpaceDE w:val="0"/>
              <w:autoSpaceDN w:val="0"/>
              <w:adjustRightInd w:val="0"/>
              <w:spacing w:after="0"/>
              <w:ind w:left="100"/>
              <w:jc w:val="both"/>
              <w:textAlignment w:val="baseline"/>
              <w:rPr>
                <w:rFonts w:eastAsia="Calibri" w:cs="FrankRuehl"/>
                <w:sz w:val="25"/>
                <w:szCs w:val="25"/>
                <w:rtl/>
                <w:lang w:eastAsia="he-IL"/>
              </w:rPr>
            </w:pPr>
            <w:r w:rsidRPr="0017652B">
              <w:rPr>
                <w:rFonts w:eastAsia="Calibri" w:cs="FrankRuehl" w:hint="cs"/>
                <w:sz w:val="25"/>
                <w:szCs w:val="25"/>
                <w:rtl/>
                <w:lang w:eastAsia="he-IL"/>
              </w:rPr>
              <w:t>הצהרה בדבר שמירה על סודיות;</w:t>
            </w:r>
          </w:p>
        </w:tc>
      </w:tr>
      <w:tr w:rsidR="0017652B" w:rsidRPr="0017652B" w14:paraId="0C299269" w14:textId="77777777" w:rsidTr="0017652B">
        <w:tc>
          <w:tcPr>
            <w:tcW w:w="1872" w:type="dxa"/>
            <w:shd w:val="clear" w:color="auto" w:fill="auto"/>
          </w:tcPr>
          <w:p w14:paraId="351806ED" w14:textId="77777777" w:rsidR="0017652B" w:rsidRPr="0017652B" w:rsidRDefault="0017652B" w:rsidP="009C5C05">
            <w:pPr>
              <w:numPr>
                <w:ilvl w:val="0"/>
                <w:numId w:val="58"/>
              </w:numPr>
              <w:spacing w:after="0" w:line="240" w:lineRule="auto"/>
              <w:rPr>
                <w:rFonts w:eastAsia="Calibri" w:cs="FrankRuehl"/>
                <w:b/>
                <w:bCs/>
                <w:sz w:val="25"/>
                <w:szCs w:val="25"/>
                <w:rtl/>
              </w:rPr>
            </w:pPr>
            <w:r w:rsidRPr="0017652B">
              <w:rPr>
                <w:rFonts w:eastAsia="Calibri" w:cs="FrankRuehl" w:hint="cs"/>
                <w:b/>
                <w:bCs/>
                <w:sz w:val="25"/>
                <w:szCs w:val="25"/>
                <w:rtl/>
              </w:rPr>
              <w:t>נספח ד' -</w:t>
            </w:r>
          </w:p>
        </w:tc>
        <w:tc>
          <w:tcPr>
            <w:tcW w:w="5561" w:type="dxa"/>
            <w:shd w:val="clear" w:color="auto" w:fill="auto"/>
          </w:tcPr>
          <w:p w14:paraId="75CE7348" w14:textId="77777777" w:rsidR="0017652B" w:rsidRPr="0017652B" w:rsidRDefault="0017652B" w:rsidP="0017652B">
            <w:pPr>
              <w:overflowPunct w:val="0"/>
              <w:autoSpaceDE w:val="0"/>
              <w:autoSpaceDN w:val="0"/>
              <w:adjustRightInd w:val="0"/>
              <w:spacing w:after="0"/>
              <w:ind w:left="100"/>
              <w:jc w:val="both"/>
              <w:textAlignment w:val="baseline"/>
              <w:rPr>
                <w:rFonts w:eastAsia="Calibri" w:cs="FrankRuehl"/>
                <w:sz w:val="25"/>
                <w:szCs w:val="25"/>
                <w:rtl/>
                <w:lang w:eastAsia="he-IL"/>
              </w:rPr>
            </w:pPr>
            <w:r w:rsidRPr="0017652B">
              <w:rPr>
                <w:rFonts w:eastAsia="Calibri" w:cs="FrankRuehl" w:hint="cs"/>
                <w:sz w:val="25"/>
                <w:szCs w:val="25"/>
                <w:rtl/>
                <w:lang w:eastAsia="he-IL"/>
              </w:rPr>
              <w:t>הצהרה בדבר היעדר ניגוד עניינים;</w:t>
            </w:r>
          </w:p>
        </w:tc>
      </w:tr>
      <w:tr w:rsidR="0017652B" w:rsidRPr="0017652B" w14:paraId="47D3BF20" w14:textId="77777777" w:rsidTr="0017652B">
        <w:tc>
          <w:tcPr>
            <w:tcW w:w="1872" w:type="dxa"/>
            <w:shd w:val="clear" w:color="auto" w:fill="auto"/>
          </w:tcPr>
          <w:p w14:paraId="31E2865C" w14:textId="77777777" w:rsidR="0017652B" w:rsidRPr="0017652B" w:rsidRDefault="0017652B" w:rsidP="009C5C05">
            <w:pPr>
              <w:numPr>
                <w:ilvl w:val="0"/>
                <w:numId w:val="58"/>
              </w:numPr>
              <w:spacing w:after="0" w:line="240" w:lineRule="auto"/>
              <w:rPr>
                <w:rFonts w:eastAsia="Calibri" w:cs="FrankRuehl"/>
                <w:b/>
                <w:bCs/>
                <w:sz w:val="25"/>
                <w:szCs w:val="25"/>
                <w:rtl/>
              </w:rPr>
            </w:pPr>
            <w:r w:rsidRPr="0017652B">
              <w:rPr>
                <w:rFonts w:eastAsia="Calibri" w:cs="FrankRuehl" w:hint="cs"/>
                <w:b/>
                <w:bCs/>
                <w:sz w:val="25"/>
                <w:szCs w:val="25"/>
                <w:rtl/>
              </w:rPr>
              <w:t>נספח ה' -</w:t>
            </w:r>
          </w:p>
        </w:tc>
        <w:tc>
          <w:tcPr>
            <w:tcW w:w="5561" w:type="dxa"/>
            <w:shd w:val="clear" w:color="auto" w:fill="auto"/>
          </w:tcPr>
          <w:p w14:paraId="5A494472" w14:textId="77777777" w:rsidR="0017652B" w:rsidRPr="0017652B" w:rsidRDefault="0017652B" w:rsidP="0017652B">
            <w:pPr>
              <w:overflowPunct w:val="0"/>
              <w:autoSpaceDE w:val="0"/>
              <w:autoSpaceDN w:val="0"/>
              <w:adjustRightInd w:val="0"/>
              <w:spacing w:after="0"/>
              <w:ind w:left="100"/>
              <w:jc w:val="both"/>
              <w:textAlignment w:val="baseline"/>
              <w:rPr>
                <w:rFonts w:eastAsia="Calibri" w:cs="FrankRuehl"/>
                <w:sz w:val="25"/>
                <w:szCs w:val="25"/>
                <w:rtl/>
                <w:lang w:eastAsia="he-IL"/>
              </w:rPr>
            </w:pPr>
            <w:r w:rsidRPr="0017652B">
              <w:rPr>
                <w:rFonts w:eastAsia="Calibri" w:cs="FrankRuehl" w:hint="cs"/>
                <w:sz w:val="25"/>
                <w:szCs w:val="25"/>
                <w:rtl/>
                <w:lang w:eastAsia="he-IL"/>
              </w:rPr>
              <w:t>הצהרה על שרשרת אספקה לאבטחת מידע.</w:t>
            </w:r>
          </w:p>
        </w:tc>
      </w:tr>
    </w:tbl>
    <w:p w14:paraId="2158162E" w14:textId="77777777" w:rsidR="0017652B" w:rsidRPr="0017652B" w:rsidRDefault="0017652B" w:rsidP="0017652B">
      <w:pPr>
        <w:overflowPunct w:val="0"/>
        <w:autoSpaceDE w:val="0"/>
        <w:autoSpaceDN w:val="0"/>
        <w:adjustRightInd w:val="0"/>
        <w:spacing w:before="120" w:after="120" w:line="240" w:lineRule="auto"/>
        <w:ind w:left="707"/>
        <w:jc w:val="both"/>
        <w:textAlignment w:val="baseline"/>
        <w:rPr>
          <w:rFonts w:cs="FrankRuehl"/>
          <w:sz w:val="25"/>
          <w:szCs w:val="25"/>
          <w:rtl/>
          <w:lang w:eastAsia="he-IL"/>
        </w:rPr>
      </w:pPr>
      <w:r w:rsidRPr="0017652B">
        <w:rPr>
          <w:rFonts w:cs="FrankRuehl"/>
          <w:sz w:val="25"/>
          <w:szCs w:val="25"/>
          <w:rtl/>
          <w:lang w:eastAsia="he-IL"/>
        </w:rPr>
        <w:t>כל הנספחים מהווים חלק בלתי נפרד מההסכם ויש לקרוא את ההסכם בד בבד עימם.</w:t>
      </w:r>
    </w:p>
    <w:p w14:paraId="4B57973C" w14:textId="04DDD7AA" w:rsidR="0017652B" w:rsidRDefault="0017652B" w:rsidP="009C5C05">
      <w:pPr>
        <w:numPr>
          <w:ilvl w:val="0"/>
          <w:numId w:val="51"/>
        </w:numPr>
        <w:spacing w:before="120" w:after="120" w:line="240" w:lineRule="auto"/>
        <w:jc w:val="both"/>
        <w:rPr>
          <w:rFonts w:cs="FrankRuehl"/>
          <w:color w:val="000000"/>
          <w:sz w:val="25"/>
          <w:szCs w:val="25"/>
        </w:rPr>
      </w:pPr>
      <w:r w:rsidRPr="0017652B">
        <w:rPr>
          <w:rFonts w:cs="FrankRuehl" w:hint="cs"/>
          <w:color w:val="000000"/>
          <w:sz w:val="25"/>
          <w:szCs w:val="25"/>
          <w:rtl/>
        </w:rPr>
        <w:t>הוראות המכרז שלא הובאו או שלא יושמו בהסכם זה תחולנה על הסכם זה, ככל שהן ישימות ובשינויים המחויבים. אין בהוראות הסכם זה כדי לגרוע מהוראות המכרז ומכל סעד לו זכאית הרשות על-פי המכרז והאמור בהסכם זה לא ייחשב בבחינת הקלה או ויתור על הוראה כלשהי מהוראות המכרז.</w:t>
      </w:r>
    </w:p>
    <w:p w14:paraId="4DA7466F" w14:textId="307DA759" w:rsidR="00F85923" w:rsidRPr="0017652B" w:rsidRDefault="00F85923" w:rsidP="009C5C05">
      <w:pPr>
        <w:numPr>
          <w:ilvl w:val="0"/>
          <w:numId w:val="51"/>
        </w:numPr>
        <w:spacing w:before="120" w:after="120" w:line="240" w:lineRule="auto"/>
        <w:jc w:val="both"/>
        <w:rPr>
          <w:rFonts w:cs="FrankRuehl"/>
          <w:color w:val="000000"/>
          <w:sz w:val="25"/>
          <w:szCs w:val="25"/>
          <w:rtl/>
        </w:rPr>
      </w:pPr>
      <w:r>
        <w:rPr>
          <w:rFonts w:cs="FrankRuehl" w:hint="cs"/>
          <w:color w:val="000000"/>
          <w:sz w:val="25"/>
          <w:szCs w:val="25"/>
          <w:rtl/>
        </w:rPr>
        <w:t>אף ההבהרות למכרז והודעות שפורסמו ביחס אליו מהווים חלק בלתי נפרד מהסכם זה</w:t>
      </w:r>
    </w:p>
    <w:p w14:paraId="7A51BF4C" w14:textId="77777777" w:rsidR="0017652B" w:rsidRPr="0017652B" w:rsidRDefault="0017652B" w:rsidP="009C5C05">
      <w:pPr>
        <w:numPr>
          <w:ilvl w:val="0"/>
          <w:numId w:val="51"/>
        </w:numPr>
        <w:spacing w:before="120" w:after="120" w:line="240" w:lineRule="auto"/>
        <w:jc w:val="both"/>
        <w:rPr>
          <w:rFonts w:cs="FrankRuehl"/>
          <w:color w:val="000000"/>
          <w:sz w:val="25"/>
          <w:szCs w:val="25"/>
        </w:rPr>
      </w:pPr>
      <w:r w:rsidRPr="0017652B">
        <w:rPr>
          <w:rFonts w:cs="FrankRuehl"/>
          <w:color w:val="000000"/>
          <w:sz w:val="25"/>
          <w:szCs w:val="25"/>
          <w:rtl/>
        </w:rPr>
        <w:t>במקרה של סתירה בין האמור ב</w:t>
      </w:r>
      <w:r w:rsidRPr="0017652B">
        <w:rPr>
          <w:rFonts w:cs="FrankRuehl" w:hint="cs"/>
          <w:color w:val="000000"/>
          <w:sz w:val="25"/>
          <w:szCs w:val="25"/>
          <w:rtl/>
        </w:rPr>
        <w:t>מכרז</w:t>
      </w:r>
      <w:r w:rsidRPr="0017652B">
        <w:rPr>
          <w:rFonts w:cs="FrankRuehl"/>
          <w:color w:val="000000"/>
          <w:sz w:val="25"/>
          <w:szCs w:val="25"/>
          <w:rtl/>
        </w:rPr>
        <w:t xml:space="preserve"> לבין </w:t>
      </w:r>
      <w:r w:rsidRPr="0017652B">
        <w:rPr>
          <w:rFonts w:cs="FrankRuehl" w:hint="cs"/>
          <w:color w:val="000000"/>
          <w:sz w:val="25"/>
          <w:szCs w:val="25"/>
          <w:rtl/>
        </w:rPr>
        <w:t>האמור בהסכם זה, תחולנה הוראות ההסכם אלא אם נאמר במפורש אחרת</w:t>
      </w:r>
      <w:r w:rsidRPr="0017652B">
        <w:rPr>
          <w:rFonts w:cs="FrankRuehl"/>
          <w:color w:val="000000"/>
          <w:sz w:val="25"/>
          <w:szCs w:val="25"/>
          <w:rtl/>
        </w:rPr>
        <w:t>.</w:t>
      </w:r>
      <w:r w:rsidRPr="0017652B">
        <w:rPr>
          <w:rFonts w:cs="FrankRuehl" w:hint="cs"/>
          <w:color w:val="000000"/>
          <w:sz w:val="25"/>
          <w:szCs w:val="25"/>
          <w:rtl/>
        </w:rPr>
        <w:t xml:space="preserve"> </w:t>
      </w:r>
    </w:p>
    <w:p w14:paraId="73F50D73" w14:textId="3592CF4C" w:rsidR="0017652B" w:rsidRPr="00E2085D" w:rsidRDefault="0017652B" w:rsidP="00E2085D">
      <w:pPr>
        <w:numPr>
          <w:ilvl w:val="0"/>
          <w:numId w:val="51"/>
        </w:numPr>
        <w:spacing w:before="120" w:after="120" w:line="240" w:lineRule="auto"/>
        <w:jc w:val="both"/>
        <w:rPr>
          <w:rFonts w:cs="FrankRuehl"/>
          <w:color w:val="000000"/>
          <w:sz w:val="25"/>
          <w:szCs w:val="25"/>
          <w:rtl/>
        </w:rPr>
      </w:pPr>
      <w:r w:rsidRPr="0017652B">
        <w:rPr>
          <w:rFonts w:cs="FrankRuehl" w:hint="cs"/>
          <w:color w:val="000000"/>
          <w:sz w:val="25"/>
          <w:szCs w:val="25"/>
          <w:rtl/>
        </w:rPr>
        <w:t>במקרה של סתירה בין האמור בהצעת הספק לבין האמור במסמכי המכרז, יהיה הספק מחויב להוראה המחמירה מבנ</w:t>
      </w:r>
      <w:r w:rsidR="00625184">
        <w:rPr>
          <w:rFonts w:cs="FrankRuehl" w:hint="cs"/>
          <w:color w:val="000000"/>
          <w:sz w:val="25"/>
          <w:szCs w:val="25"/>
          <w:rtl/>
        </w:rPr>
        <w:t>י</w:t>
      </w:r>
      <w:r w:rsidRPr="0017652B">
        <w:rPr>
          <w:rFonts w:cs="FrankRuehl" w:hint="cs"/>
          <w:color w:val="000000"/>
          <w:sz w:val="25"/>
          <w:szCs w:val="25"/>
          <w:rtl/>
        </w:rPr>
        <w:t>הן, אלא אם תקבע הרשות אחרת. כמו כן, ככל שתיתכנה פרשנויות שונות להוראה כלשהי, תבוכר הפרשנות המיטיבה עם הרשות. כל סתירה כאמור תובא לידיעת הרשות והיא זו שתכריע בלעדית איזו היא הפרשנות המחייבת. יובהר, כי הרשות תפעיל הוראה זו בסבירות ובהגינות.</w:t>
      </w:r>
      <w:r w:rsidR="00E2085D">
        <w:rPr>
          <w:rFonts w:cs="FrankRuehl" w:hint="cs"/>
          <w:color w:val="000000"/>
          <w:sz w:val="25"/>
          <w:szCs w:val="25"/>
          <w:rtl/>
        </w:rPr>
        <w:t xml:space="preserve"> </w:t>
      </w:r>
      <w:r w:rsidRPr="00E2085D">
        <w:rPr>
          <w:rFonts w:cs="FrankRuehl" w:hint="cs"/>
          <w:sz w:val="25"/>
          <w:szCs w:val="25"/>
          <w:rtl/>
        </w:rPr>
        <w:t xml:space="preserve">מבלי לגרוע מכלליות האמור לעיל מובהר, כי הספק מחויב לבצע את הפרויקט בהתאם להצעתו, גם ככל שהיא מחמירה ביחס להוראות יתר </w:t>
      </w:r>
      <w:r w:rsidRPr="00E2085D">
        <w:rPr>
          <w:rFonts w:cs="FrankRuehl" w:hint="cs"/>
          <w:color w:val="000000"/>
          <w:sz w:val="25"/>
          <w:szCs w:val="25"/>
          <w:rtl/>
        </w:rPr>
        <w:t>מסמכי המכרז ואף בנסיבות בהן הפרשנות מיטיבה עם הרשות.</w:t>
      </w:r>
    </w:p>
    <w:p w14:paraId="1B11E2ED" w14:textId="77777777" w:rsidR="0017652B" w:rsidRPr="0017652B" w:rsidRDefault="0017652B" w:rsidP="009C5C05">
      <w:pPr>
        <w:numPr>
          <w:ilvl w:val="0"/>
          <w:numId w:val="51"/>
        </w:numPr>
        <w:spacing w:before="120" w:after="120" w:line="240" w:lineRule="auto"/>
        <w:jc w:val="both"/>
        <w:rPr>
          <w:rFonts w:cs="FrankRuehl"/>
          <w:color w:val="000000"/>
          <w:sz w:val="25"/>
          <w:szCs w:val="25"/>
        </w:rPr>
      </w:pPr>
      <w:r w:rsidRPr="0017652B">
        <w:rPr>
          <w:rFonts w:cs="FrankRuehl"/>
          <w:color w:val="000000"/>
          <w:sz w:val="25"/>
          <w:szCs w:val="25"/>
          <w:rtl/>
        </w:rPr>
        <w:t xml:space="preserve">במקרה של סתירה בין תוכן הנספחים ותוכן הסכם זה, </w:t>
      </w:r>
      <w:r w:rsidRPr="0017652B">
        <w:rPr>
          <w:rFonts w:cs="FrankRuehl" w:hint="cs"/>
          <w:color w:val="000000"/>
          <w:sz w:val="25"/>
          <w:szCs w:val="25"/>
          <w:rtl/>
        </w:rPr>
        <w:t>ת</w:t>
      </w:r>
      <w:r w:rsidRPr="0017652B">
        <w:rPr>
          <w:rFonts w:cs="FrankRuehl"/>
          <w:color w:val="000000"/>
          <w:sz w:val="25"/>
          <w:szCs w:val="25"/>
          <w:rtl/>
        </w:rPr>
        <w:t>גבר</w:t>
      </w:r>
      <w:r w:rsidRPr="0017652B">
        <w:rPr>
          <w:rFonts w:cs="FrankRuehl" w:hint="cs"/>
          <w:color w:val="000000"/>
          <w:sz w:val="25"/>
          <w:szCs w:val="25"/>
          <w:rtl/>
        </w:rPr>
        <w:t>נה</w:t>
      </w:r>
      <w:r w:rsidRPr="0017652B">
        <w:rPr>
          <w:rFonts w:cs="FrankRuehl"/>
          <w:color w:val="000000"/>
          <w:sz w:val="25"/>
          <w:szCs w:val="25"/>
          <w:rtl/>
        </w:rPr>
        <w:t xml:space="preserve"> הוראות הסכם זה והנספחים יפורשו בהתאם. </w:t>
      </w:r>
    </w:p>
    <w:p w14:paraId="183B522D" w14:textId="77777777" w:rsidR="0017652B" w:rsidRPr="0017652B" w:rsidRDefault="0017652B" w:rsidP="009C5C05">
      <w:pPr>
        <w:numPr>
          <w:ilvl w:val="0"/>
          <w:numId w:val="51"/>
        </w:numPr>
        <w:spacing w:before="120" w:after="120" w:line="240" w:lineRule="auto"/>
        <w:jc w:val="both"/>
        <w:rPr>
          <w:rFonts w:cs="FrankRuehl"/>
          <w:color w:val="000000"/>
          <w:sz w:val="25"/>
          <w:szCs w:val="25"/>
        </w:rPr>
      </w:pPr>
      <w:r w:rsidRPr="0017652B">
        <w:rPr>
          <w:rFonts w:cs="FrankRuehl" w:hint="cs"/>
          <w:color w:val="000000"/>
          <w:sz w:val="25"/>
          <w:szCs w:val="25"/>
          <w:rtl/>
        </w:rPr>
        <w:t>בהסכם זה, "</w:t>
      </w:r>
      <w:r w:rsidRPr="0017652B">
        <w:rPr>
          <w:rFonts w:cs="FrankRuehl" w:hint="cs"/>
          <w:b/>
          <w:bCs/>
          <w:color w:val="000000"/>
          <w:sz w:val="25"/>
          <w:szCs w:val="25"/>
          <w:rtl/>
        </w:rPr>
        <w:t>שנה</w:t>
      </w:r>
      <w:r w:rsidRPr="0017652B">
        <w:rPr>
          <w:rFonts w:cs="FrankRuehl" w:hint="cs"/>
          <w:color w:val="000000"/>
          <w:sz w:val="25"/>
          <w:szCs w:val="25"/>
          <w:rtl/>
        </w:rPr>
        <w:t>" ו-"</w:t>
      </w:r>
      <w:r w:rsidRPr="0017652B">
        <w:rPr>
          <w:rFonts w:cs="FrankRuehl" w:hint="cs"/>
          <w:b/>
          <w:bCs/>
          <w:color w:val="000000"/>
          <w:sz w:val="25"/>
          <w:szCs w:val="25"/>
          <w:rtl/>
        </w:rPr>
        <w:t>חודש</w:t>
      </w:r>
      <w:r w:rsidRPr="0017652B">
        <w:rPr>
          <w:rFonts w:cs="FrankRuehl" w:hint="cs"/>
          <w:color w:val="000000"/>
          <w:sz w:val="25"/>
          <w:szCs w:val="25"/>
          <w:rtl/>
        </w:rPr>
        <w:t>"</w:t>
      </w:r>
      <w:r w:rsidRPr="0017652B">
        <w:rPr>
          <w:rFonts w:cs="FrankRuehl"/>
          <w:color w:val="000000"/>
          <w:sz w:val="25"/>
          <w:szCs w:val="25"/>
          <w:rtl/>
        </w:rPr>
        <w:t xml:space="preserve"> - למניין לוח</w:t>
      </w:r>
      <w:r w:rsidRPr="0017652B">
        <w:rPr>
          <w:rFonts w:cs="FrankRuehl" w:hint="cs"/>
          <w:color w:val="000000"/>
          <w:sz w:val="25"/>
          <w:szCs w:val="25"/>
          <w:rtl/>
        </w:rPr>
        <w:t xml:space="preserve"> השנה </w:t>
      </w:r>
      <w:r w:rsidRPr="0017652B">
        <w:rPr>
          <w:rFonts w:cs="FrankRuehl"/>
          <w:color w:val="000000"/>
          <w:sz w:val="25"/>
          <w:szCs w:val="25"/>
          <w:rtl/>
        </w:rPr>
        <w:t>הגרגוריאני.</w:t>
      </w:r>
    </w:p>
    <w:p w14:paraId="36CC450A" w14:textId="77777777" w:rsidR="0017652B" w:rsidRPr="0017652B" w:rsidRDefault="0017652B" w:rsidP="009C5C05">
      <w:pPr>
        <w:numPr>
          <w:ilvl w:val="0"/>
          <w:numId w:val="51"/>
        </w:numPr>
        <w:spacing w:before="120" w:after="120" w:line="240" w:lineRule="auto"/>
        <w:jc w:val="both"/>
        <w:rPr>
          <w:rFonts w:cs="FrankRuehl"/>
          <w:color w:val="000000"/>
          <w:sz w:val="25"/>
          <w:szCs w:val="25"/>
        </w:rPr>
      </w:pPr>
      <w:r w:rsidRPr="0017652B">
        <w:rPr>
          <w:rFonts w:cs="FrankRuehl"/>
          <w:color w:val="000000"/>
          <w:sz w:val="25"/>
          <w:szCs w:val="25"/>
          <w:rtl/>
        </w:rPr>
        <w:t xml:space="preserve">כל האמור בהסכם זה </w:t>
      </w:r>
      <w:r w:rsidRPr="0017652B">
        <w:rPr>
          <w:rFonts w:cs="FrankRuehl" w:hint="cs"/>
          <w:color w:val="000000"/>
          <w:sz w:val="25"/>
          <w:szCs w:val="25"/>
          <w:rtl/>
        </w:rPr>
        <w:t xml:space="preserve">או בנספחיו או תוספותיו, </w:t>
      </w:r>
      <w:r w:rsidRPr="0017652B">
        <w:rPr>
          <w:rFonts w:cs="FrankRuehl"/>
          <w:color w:val="000000"/>
          <w:sz w:val="25"/>
          <w:szCs w:val="25"/>
          <w:rtl/>
        </w:rPr>
        <w:t>בלשון יחיד אף בלשון רבים במשמע וכן להיפך, וכל האמור בהסכם זה במין זכר אף במין נקבה במשמע וכן להיפך.</w:t>
      </w:r>
    </w:p>
    <w:p w14:paraId="55816F6B" w14:textId="77777777" w:rsidR="0017652B" w:rsidRPr="0017652B" w:rsidRDefault="0017652B" w:rsidP="009C5C05">
      <w:pPr>
        <w:numPr>
          <w:ilvl w:val="0"/>
          <w:numId w:val="51"/>
        </w:numPr>
        <w:spacing w:before="120" w:after="120" w:line="240" w:lineRule="auto"/>
        <w:ind w:hanging="357"/>
        <w:jc w:val="both"/>
        <w:rPr>
          <w:rFonts w:cs="FrankRuehl"/>
          <w:color w:val="000000"/>
          <w:sz w:val="25"/>
          <w:szCs w:val="25"/>
        </w:rPr>
      </w:pPr>
      <w:r w:rsidRPr="0017652B">
        <w:rPr>
          <w:rFonts w:cs="FrankRuehl"/>
          <w:color w:val="000000"/>
          <w:sz w:val="25"/>
          <w:szCs w:val="25"/>
          <w:rtl/>
        </w:rPr>
        <w:t>בחישוב זמן לעניין הסכם זה ינהגו כאמור להלן, אם אין כוונה אחרת משתמעת:</w:t>
      </w:r>
    </w:p>
    <w:p w14:paraId="619C2D17" w14:textId="77777777" w:rsidR="0017652B" w:rsidRPr="0017652B" w:rsidRDefault="0017652B" w:rsidP="009C5C05">
      <w:pPr>
        <w:numPr>
          <w:ilvl w:val="0"/>
          <w:numId w:val="43"/>
        </w:numPr>
        <w:tabs>
          <w:tab w:val="left" w:pos="9830"/>
        </w:tabs>
        <w:spacing w:before="120" w:after="120" w:line="240" w:lineRule="auto"/>
        <w:ind w:hanging="357"/>
        <w:jc w:val="both"/>
        <w:rPr>
          <w:rFonts w:eastAsia="Calibri" w:cs="FrankRuehl"/>
          <w:sz w:val="25"/>
          <w:szCs w:val="25"/>
        </w:rPr>
      </w:pPr>
      <w:r w:rsidRPr="0017652B">
        <w:rPr>
          <w:rFonts w:eastAsia="Calibri" w:cs="FrankRuehl"/>
          <w:sz w:val="25"/>
          <w:szCs w:val="25"/>
          <w:rtl/>
        </w:rPr>
        <w:t xml:space="preserve">במקום שנקוב </w:t>
      </w:r>
      <w:r w:rsidRPr="0017652B">
        <w:rPr>
          <w:rFonts w:eastAsia="Calibri" w:cs="FrankRuehl" w:hint="cs"/>
          <w:sz w:val="25"/>
          <w:szCs w:val="25"/>
          <w:rtl/>
        </w:rPr>
        <w:t>כ</w:t>
      </w:r>
      <w:r w:rsidRPr="0017652B">
        <w:rPr>
          <w:rFonts w:eastAsia="Calibri" w:cs="FrankRuehl"/>
          <w:sz w:val="25"/>
          <w:szCs w:val="25"/>
          <w:rtl/>
        </w:rPr>
        <w:t>מספר ימים שעברו או שיעברו לאחר מעשה או מאורע</w:t>
      </w:r>
      <w:r w:rsidRPr="0017652B">
        <w:rPr>
          <w:rFonts w:eastAsia="Calibri" w:cs="FrankRuehl" w:hint="cs"/>
          <w:sz w:val="25"/>
          <w:szCs w:val="25"/>
          <w:rtl/>
        </w:rPr>
        <w:t xml:space="preserve"> כלשהו - </w:t>
      </w:r>
      <w:r w:rsidRPr="0017652B">
        <w:rPr>
          <w:rFonts w:eastAsia="Calibri" w:cs="FrankRuehl"/>
          <w:sz w:val="25"/>
          <w:szCs w:val="25"/>
          <w:rtl/>
        </w:rPr>
        <w:t>יום המעשה או המאורע לא יבוא במ</w:t>
      </w:r>
      <w:r w:rsidRPr="0017652B">
        <w:rPr>
          <w:rFonts w:eastAsia="Calibri" w:cs="FrankRuehl" w:hint="cs"/>
          <w:sz w:val="25"/>
          <w:szCs w:val="25"/>
          <w:rtl/>
        </w:rPr>
        <w:t xml:space="preserve">ניין </w:t>
      </w:r>
      <w:r w:rsidRPr="0017652B">
        <w:rPr>
          <w:rFonts w:eastAsia="Calibri" w:cs="FrankRuehl"/>
          <w:sz w:val="25"/>
          <w:szCs w:val="25"/>
          <w:rtl/>
        </w:rPr>
        <w:t>הימים.</w:t>
      </w:r>
    </w:p>
    <w:p w14:paraId="3F7AC7A9" w14:textId="77777777" w:rsidR="0017652B" w:rsidRPr="0017652B" w:rsidRDefault="0017652B" w:rsidP="009C5C05">
      <w:pPr>
        <w:numPr>
          <w:ilvl w:val="0"/>
          <w:numId w:val="43"/>
        </w:numPr>
        <w:tabs>
          <w:tab w:val="left" w:pos="9830"/>
        </w:tabs>
        <w:spacing w:before="120" w:after="120" w:line="240" w:lineRule="auto"/>
        <w:ind w:hanging="357"/>
        <w:jc w:val="both"/>
        <w:rPr>
          <w:rFonts w:eastAsia="Calibri" w:cs="FrankRuehl"/>
          <w:sz w:val="25"/>
          <w:szCs w:val="25"/>
        </w:rPr>
      </w:pPr>
      <w:r w:rsidRPr="0017652B">
        <w:rPr>
          <w:rFonts w:eastAsia="Calibri" w:cs="FrankRuehl"/>
          <w:sz w:val="25"/>
          <w:szCs w:val="25"/>
          <w:rtl/>
        </w:rPr>
        <w:t>מקום שנקבעה תקופה</w:t>
      </w:r>
      <w:r w:rsidRPr="0017652B">
        <w:rPr>
          <w:rFonts w:eastAsia="Calibri" w:cs="FrankRuehl" w:hint="cs"/>
          <w:sz w:val="25"/>
          <w:szCs w:val="25"/>
          <w:rtl/>
        </w:rPr>
        <w:t xml:space="preserve"> היא</w:t>
      </w:r>
      <w:r w:rsidRPr="0017652B">
        <w:rPr>
          <w:rFonts w:eastAsia="Calibri" w:cs="FrankRuehl"/>
          <w:sz w:val="25"/>
          <w:szCs w:val="25"/>
          <w:rtl/>
        </w:rPr>
        <w:t xml:space="preserve"> לא תופסק </w:t>
      </w:r>
      <w:r w:rsidRPr="0017652B">
        <w:rPr>
          <w:rFonts w:eastAsia="Calibri" w:cs="FrankRuehl" w:hint="cs"/>
          <w:sz w:val="25"/>
          <w:szCs w:val="25"/>
          <w:rtl/>
        </w:rPr>
        <w:t>א</w:t>
      </w:r>
      <w:r w:rsidRPr="0017652B">
        <w:rPr>
          <w:rFonts w:eastAsia="Calibri" w:cs="FrankRuehl"/>
          <w:sz w:val="25"/>
          <w:szCs w:val="25"/>
          <w:rtl/>
        </w:rPr>
        <w:t>ו תושפע מ</w:t>
      </w:r>
      <w:r w:rsidRPr="0017652B">
        <w:rPr>
          <w:rFonts w:eastAsia="Calibri" w:cs="FrankRuehl" w:hint="cs"/>
          <w:sz w:val="25"/>
          <w:szCs w:val="25"/>
          <w:rtl/>
        </w:rPr>
        <w:t>חמת</w:t>
      </w:r>
      <w:r w:rsidRPr="0017652B">
        <w:rPr>
          <w:rFonts w:eastAsia="Calibri" w:cs="FrankRuehl"/>
          <w:sz w:val="25"/>
          <w:szCs w:val="25"/>
          <w:rtl/>
        </w:rPr>
        <w:t xml:space="preserve"> העובדה שהיום האחרון לה הוא יום מנוחה, </w:t>
      </w:r>
      <w:r w:rsidRPr="0017652B">
        <w:rPr>
          <w:rFonts w:eastAsia="Calibri" w:cs="FrankRuehl" w:hint="cs"/>
          <w:sz w:val="25"/>
          <w:szCs w:val="25"/>
          <w:rtl/>
        </w:rPr>
        <w:t xml:space="preserve">יום </w:t>
      </w:r>
      <w:r w:rsidRPr="0017652B">
        <w:rPr>
          <w:rFonts w:eastAsia="Calibri" w:cs="FrankRuehl"/>
          <w:sz w:val="25"/>
          <w:szCs w:val="25"/>
          <w:rtl/>
        </w:rPr>
        <w:t xml:space="preserve">פגרה או </w:t>
      </w:r>
      <w:r w:rsidRPr="0017652B">
        <w:rPr>
          <w:rFonts w:eastAsia="Calibri" w:cs="FrankRuehl" w:hint="cs"/>
          <w:sz w:val="25"/>
          <w:szCs w:val="25"/>
          <w:rtl/>
        </w:rPr>
        <w:t xml:space="preserve">יום </w:t>
      </w:r>
      <w:r w:rsidRPr="0017652B">
        <w:rPr>
          <w:rFonts w:eastAsia="Calibri" w:cs="FrankRuehl"/>
          <w:sz w:val="25"/>
          <w:szCs w:val="25"/>
          <w:rtl/>
        </w:rPr>
        <w:t>שבתון.</w:t>
      </w:r>
    </w:p>
    <w:p w14:paraId="644A8558" w14:textId="77777777" w:rsidR="0017652B" w:rsidRPr="0017652B" w:rsidRDefault="0017652B" w:rsidP="009C5C05">
      <w:pPr>
        <w:numPr>
          <w:ilvl w:val="0"/>
          <w:numId w:val="51"/>
        </w:numPr>
        <w:spacing w:before="120" w:after="120" w:line="240" w:lineRule="auto"/>
        <w:ind w:hanging="357"/>
        <w:jc w:val="both"/>
        <w:rPr>
          <w:rFonts w:cs="FrankRuehl"/>
          <w:color w:val="000000"/>
          <w:sz w:val="25"/>
          <w:szCs w:val="25"/>
        </w:rPr>
      </w:pPr>
      <w:r w:rsidRPr="0017652B">
        <w:rPr>
          <w:rFonts w:cs="FrankRuehl" w:hint="cs"/>
          <w:color w:val="000000"/>
          <w:sz w:val="25"/>
          <w:szCs w:val="25"/>
          <w:rtl/>
        </w:rPr>
        <w:t>שום הוראה בהסכם זה לא תתפרש כבאה למעט באיזו מהסמכויות הנתונות לרשות ולבעלי התפקידים שבה.</w:t>
      </w:r>
    </w:p>
    <w:p w14:paraId="19EA70D7" w14:textId="5C2766EE" w:rsidR="0017652B" w:rsidRDefault="0017652B" w:rsidP="009C5C05">
      <w:pPr>
        <w:numPr>
          <w:ilvl w:val="0"/>
          <w:numId w:val="51"/>
        </w:numPr>
        <w:spacing w:before="120" w:after="120" w:line="240" w:lineRule="auto"/>
        <w:ind w:hanging="357"/>
        <w:jc w:val="both"/>
        <w:rPr>
          <w:rFonts w:cs="FrankRuehl"/>
          <w:color w:val="000000"/>
          <w:sz w:val="25"/>
          <w:szCs w:val="25"/>
        </w:rPr>
      </w:pPr>
      <w:r w:rsidRPr="0017652B">
        <w:rPr>
          <w:rFonts w:cs="FrankRuehl"/>
          <w:color w:val="000000"/>
          <w:sz w:val="25"/>
          <w:szCs w:val="25"/>
          <w:rtl/>
        </w:rPr>
        <w:t>לא יהיה תוקף לכל שינוי או תיקון להסכם זה או לחלק ממנו, אלא אם נעשה השינוי או התיקון בכתב ונחתם ע"י כל אח</w:t>
      </w:r>
      <w:r w:rsidRPr="0017652B">
        <w:rPr>
          <w:rFonts w:cs="FrankRuehl" w:hint="cs"/>
          <w:color w:val="000000"/>
          <w:sz w:val="25"/>
          <w:szCs w:val="25"/>
          <w:rtl/>
        </w:rPr>
        <w:t>ד/ת</w:t>
      </w:r>
      <w:r w:rsidRPr="0017652B">
        <w:rPr>
          <w:rFonts w:cs="FrankRuehl"/>
          <w:color w:val="000000"/>
          <w:sz w:val="25"/>
          <w:szCs w:val="25"/>
          <w:rtl/>
        </w:rPr>
        <w:t xml:space="preserve"> ממורש</w:t>
      </w:r>
      <w:r w:rsidRPr="0017652B">
        <w:rPr>
          <w:rFonts w:cs="FrankRuehl" w:hint="cs"/>
          <w:color w:val="000000"/>
          <w:sz w:val="25"/>
          <w:szCs w:val="25"/>
          <w:rtl/>
        </w:rPr>
        <w:t>י/ות</w:t>
      </w:r>
      <w:r w:rsidRPr="0017652B">
        <w:rPr>
          <w:rFonts w:cs="FrankRuehl"/>
          <w:color w:val="000000"/>
          <w:sz w:val="25"/>
          <w:szCs w:val="25"/>
          <w:rtl/>
        </w:rPr>
        <w:t xml:space="preserve"> החתימה של הצדדים להסכם.</w:t>
      </w:r>
    </w:p>
    <w:p w14:paraId="6EA4ADDF" w14:textId="17126085" w:rsidR="00E2085D" w:rsidRDefault="00E2085D" w:rsidP="009C5C05">
      <w:pPr>
        <w:numPr>
          <w:ilvl w:val="0"/>
          <w:numId w:val="51"/>
        </w:numPr>
        <w:spacing w:before="120" w:after="120" w:line="240" w:lineRule="auto"/>
        <w:ind w:hanging="357"/>
        <w:jc w:val="both"/>
        <w:rPr>
          <w:rFonts w:cs="FrankRuehl"/>
          <w:color w:val="000000"/>
          <w:sz w:val="25"/>
          <w:szCs w:val="25"/>
        </w:rPr>
      </w:pPr>
      <w:r>
        <w:rPr>
          <w:rFonts w:cs="FrankRuehl" w:hint="cs"/>
          <w:color w:val="000000"/>
          <w:sz w:val="25"/>
          <w:szCs w:val="25"/>
          <w:rtl/>
        </w:rPr>
        <w:t>כותרות הסעיפים בהסכם זה הם להתמצאות בלבד.</w:t>
      </w:r>
    </w:p>
    <w:p w14:paraId="7C79F3F5" w14:textId="77777777" w:rsidR="00FF0F1C" w:rsidRDefault="00FF0F1C" w:rsidP="00FF0F1C">
      <w:pPr>
        <w:spacing w:before="120" w:after="120" w:line="240" w:lineRule="auto"/>
        <w:jc w:val="both"/>
        <w:rPr>
          <w:rFonts w:cs="FrankRuehl"/>
          <w:color w:val="000000"/>
          <w:sz w:val="25"/>
          <w:szCs w:val="25"/>
          <w:rtl/>
        </w:rPr>
      </w:pPr>
    </w:p>
    <w:p w14:paraId="51F7A2D9" w14:textId="77777777" w:rsidR="0017652B" w:rsidRPr="0017652B" w:rsidRDefault="0017652B" w:rsidP="009C5C05">
      <w:pPr>
        <w:numPr>
          <w:ilvl w:val="0"/>
          <w:numId w:val="45"/>
        </w:numPr>
        <w:spacing w:before="240" w:after="120" w:line="240" w:lineRule="auto"/>
        <w:ind w:left="425" w:hanging="425"/>
        <w:jc w:val="both"/>
        <w:rPr>
          <w:rFonts w:cs="FrankRuehl"/>
          <w:b/>
          <w:bCs/>
          <w:spacing w:val="-4"/>
          <w:sz w:val="25"/>
          <w:szCs w:val="25"/>
          <w:u w:val="single"/>
        </w:rPr>
      </w:pPr>
      <w:r w:rsidRPr="0017652B">
        <w:rPr>
          <w:rFonts w:cs="FrankRuehl" w:hint="cs"/>
          <w:b/>
          <w:bCs/>
          <w:spacing w:val="-4"/>
          <w:sz w:val="25"/>
          <w:szCs w:val="25"/>
          <w:u w:val="single"/>
          <w:rtl/>
        </w:rPr>
        <w:lastRenderedPageBreak/>
        <w:t>הצהרות הספק</w:t>
      </w:r>
    </w:p>
    <w:p w14:paraId="242F4842" w14:textId="466E5E32" w:rsidR="0017652B" w:rsidRPr="0017652B" w:rsidRDefault="0017652B" w:rsidP="009C5C05">
      <w:pPr>
        <w:numPr>
          <w:ilvl w:val="0"/>
          <w:numId w:val="52"/>
        </w:numPr>
        <w:spacing w:before="120" w:after="120" w:line="240" w:lineRule="auto"/>
        <w:ind w:left="714" w:hanging="357"/>
        <w:jc w:val="both"/>
        <w:rPr>
          <w:rFonts w:cs="FrankRuehl"/>
          <w:sz w:val="25"/>
          <w:szCs w:val="25"/>
        </w:rPr>
      </w:pPr>
      <w:r w:rsidRPr="0017652B">
        <w:rPr>
          <w:rFonts w:cs="FrankRuehl"/>
          <w:sz w:val="25"/>
          <w:szCs w:val="25"/>
          <w:rtl/>
        </w:rPr>
        <w:t xml:space="preserve">הרשות מוסרת בזה לספק והספק מקבל על עצמו </w:t>
      </w:r>
      <w:r w:rsidRPr="0017652B">
        <w:rPr>
          <w:rFonts w:cs="FrankRuehl" w:hint="cs"/>
          <w:sz w:val="25"/>
          <w:szCs w:val="25"/>
          <w:rtl/>
        </w:rPr>
        <w:t>לספק</w:t>
      </w:r>
      <w:r w:rsidRPr="0017652B">
        <w:rPr>
          <w:rFonts w:cs="FrankRuehl"/>
          <w:sz w:val="25"/>
          <w:szCs w:val="25"/>
          <w:rtl/>
        </w:rPr>
        <w:t xml:space="preserve"> לרשות </w:t>
      </w:r>
      <w:r w:rsidRPr="0017652B">
        <w:rPr>
          <w:rFonts w:cs="FrankRuehl" w:hint="cs"/>
          <w:sz w:val="25"/>
          <w:szCs w:val="25"/>
          <w:rtl/>
        </w:rPr>
        <w:t>את</w:t>
      </w:r>
      <w:r w:rsidRPr="0017652B">
        <w:rPr>
          <w:rFonts w:cs="FrankRuehl"/>
          <w:sz w:val="25"/>
          <w:szCs w:val="25"/>
          <w:rtl/>
        </w:rPr>
        <w:t xml:space="preserve"> </w:t>
      </w:r>
      <w:r w:rsidRPr="0017652B">
        <w:rPr>
          <w:rFonts w:cs="FrankRuehl" w:hint="cs"/>
          <w:sz w:val="25"/>
          <w:szCs w:val="25"/>
          <w:rtl/>
        </w:rPr>
        <w:t xml:space="preserve">השירותים </w:t>
      </w:r>
      <w:r w:rsidRPr="0017652B">
        <w:rPr>
          <w:rFonts w:cs="FrankRuehl"/>
          <w:sz w:val="25"/>
          <w:szCs w:val="25"/>
          <w:rtl/>
        </w:rPr>
        <w:t>כאמור</w:t>
      </w:r>
      <w:r w:rsidRPr="0017652B">
        <w:rPr>
          <w:rFonts w:cs="FrankRuehl" w:hint="cs"/>
          <w:sz w:val="25"/>
          <w:szCs w:val="25"/>
          <w:rtl/>
        </w:rPr>
        <w:t xml:space="preserve"> </w:t>
      </w:r>
      <w:r w:rsidRPr="0017652B">
        <w:rPr>
          <w:rFonts w:cs="FrankRuehl"/>
          <w:sz w:val="25"/>
          <w:szCs w:val="25"/>
          <w:rtl/>
        </w:rPr>
        <w:t>במבוא להסכם</w:t>
      </w:r>
      <w:r w:rsidRPr="0017652B">
        <w:rPr>
          <w:rFonts w:cs="FrankRuehl" w:hint="cs"/>
          <w:sz w:val="25"/>
          <w:szCs w:val="25"/>
          <w:rtl/>
        </w:rPr>
        <w:t>,</w:t>
      </w:r>
      <w:r w:rsidRPr="0017652B">
        <w:rPr>
          <w:rFonts w:cs="FrankRuehl"/>
          <w:sz w:val="25"/>
          <w:szCs w:val="25"/>
          <w:rtl/>
        </w:rPr>
        <w:t xml:space="preserve"> בהתאם להוראות הסכם זה </w:t>
      </w:r>
      <w:r w:rsidR="00420676">
        <w:rPr>
          <w:rFonts w:cs="FrankRuehl" w:hint="cs"/>
          <w:sz w:val="25"/>
          <w:szCs w:val="25"/>
          <w:rtl/>
        </w:rPr>
        <w:t>,בהתאם לנספחיו,</w:t>
      </w:r>
      <w:r w:rsidR="00F200F9">
        <w:rPr>
          <w:rFonts w:cs="FrankRuehl" w:hint="cs"/>
          <w:sz w:val="25"/>
          <w:szCs w:val="25"/>
          <w:rtl/>
        </w:rPr>
        <w:t xml:space="preserve"> </w:t>
      </w:r>
      <w:r w:rsidRPr="0017652B">
        <w:rPr>
          <w:rFonts w:cs="FrankRuehl"/>
          <w:sz w:val="25"/>
          <w:szCs w:val="25"/>
          <w:rtl/>
        </w:rPr>
        <w:t>ובהתאם להנחיות נוספות שתינתנה על ידי</w:t>
      </w:r>
      <w:r w:rsidRPr="0017652B">
        <w:rPr>
          <w:rFonts w:cs="FrankRuehl" w:hint="cs"/>
          <w:sz w:val="25"/>
          <w:szCs w:val="25"/>
          <w:rtl/>
        </w:rPr>
        <w:t xml:space="preserve"> מנהל הרשות </w:t>
      </w:r>
      <w:r w:rsidRPr="0017652B">
        <w:rPr>
          <w:rFonts w:cs="FrankRuehl"/>
          <w:sz w:val="25"/>
          <w:szCs w:val="25"/>
          <w:rtl/>
        </w:rPr>
        <w:t xml:space="preserve">או </w:t>
      </w:r>
      <w:r w:rsidRPr="0017652B">
        <w:rPr>
          <w:rFonts w:cs="FrankRuehl" w:hint="cs"/>
          <w:sz w:val="25"/>
          <w:szCs w:val="25"/>
          <w:rtl/>
        </w:rPr>
        <w:t>נציגיה, כהגדרתם להלן.</w:t>
      </w:r>
    </w:p>
    <w:p w14:paraId="44F3D542" w14:textId="77777777" w:rsidR="0017652B" w:rsidRPr="0017652B" w:rsidRDefault="0017652B" w:rsidP="009C5C05">
      <w:pPr>
        <w:numPr>
          <w:ilvl w:val="0"/>
          <w:numId w:val="52"/>
        </w:numPr>
        <w:spacing w:before="120" w:after="120" w:line="240" w:lineRule="auto"/>
        <w:ind w:left="714" w:hanging="357"/>
        <w:jc w:val="both"/>
        <w:rPr>
          <w:rFonts w:cs="FrankRuehl"/>
          <w:sz w:val="25"/>
          <w:szCs w:val="25"/>
          <w:rtl/>
        </w:rPr>
      </w:pPr>
      <w:r w:rsidRPr="0017652B">
        <w:rPr>
          <w:rFonts w:cs="FrankRuehl"/>
          <w:sz w:val="25"/>
          <w:szCs w:val="25"/>
          <w:rtl/>
        </w:rPr>
        <w:t>הספק מצהיר ומאשר בזה</w:t>
      </w:r>
      <w:r w:rsidRPr="0017652B">
        <w:rPr>
          <w:rFonts w:cs="FrankRuehl" w:hint="cs"/>
          <w:sz w:val="25"/>
          <w:szCs w:val="25"/>
          <w:rtl/>
        </w:rPr>
        <w:t>,</w:t>
      </w:r>
      <w:r w:rsidRPr="0017652B">
        <w:rPr>
          <w:rFonts w:cs="FrankRuehl"/>
          <w:sz w:val="25"/>
          <w:szCs w:val="25"/>
          <w:rtl/>
        </w:rPr>
        <w:t xml:space="preserve"> כי הוא חותם על הסכם זה לאחר שבחן היטב את </w:t>
      </w:r>
      <w:r w:rsidRPr="0017652B">
        <w:rPr>
          <w:rFonts w:cs="FrankRuehl" w:hint="cs"/>
          <w:sz w:val="25"/>
          <w:szCs w:val="25"/>
          <w:rtl/>
        </w:rPr>
        <w:t>מסמכי המכרז, על כל נספחיהם-</w:t>
      </w:r>
      <w:r w:rsidRPr="0017652B">
        <w:rPr>
          <w:rFonts w:cs="FrankRuehl"/>
          <w:sz w:val="25"/>
          <w:szCs w:val="25"/>
          <w:rtl/>
        </w:rPr>
        <w:t>והבינ</w:t>
      </w:r>
      <w:r w:rsidRPr="0017652B">
        <w:rPr>
          <w:rFonts w:cs="FrankRuehl" w:hint="cs"/>
          <w:sz w:val="25"/>
          <w:szCs w:val="25"/>
          <w:rtl/>
        </w:rPr>
        <w:t>ם,</w:t>
      </w:r>
      <w:r w:rsidRPr="0017652B">
        <w:rPr>
          <w:rFonts w:cs="FrankRuehl"/>
          <w:sz w:val="25"/>
          <w:szCs w:val="25"/>
          <w:rtl/>
        </w:rPr>
        <w:t xml:space="preserve"> וקיבל מנציגי הרשות את כל ההסברים וההנחיות הנחוצים לו לגיבוש הצעתו והתחייבויותיו על פיה ועל פי הסכם זה ולא תהא לו כל טענה כלפי הרשות בקשר עם אי-גילוי מספיק או גילוי חסר, טעות או פגם בקשר לנתונים או לעובדות הקשורות לביצוע </w:t>
      </w:r>
      <w:r w:rsidRPr="0017652B">
        <w:rPr>
          <w:rFonts w:cs="FrankRuehl" w:hint="cs"/>
          <w:sz w:val="25"/>
          <w:szCs w:val="25"/>
          <w:rtl/>
        </w:rPr>
        <w:t>ההסכם</w:t>
      </w:r>
      <w:r w:rsidRPr="0017652B">
        <w:rPr>
          <w:rFonts w:cs="FrankRuehl"/>
          <w:sz w:val="25"/>
          <w:szCs w:val="25"/>
          <w:rtl/>
        </w:rPr>
        <w:t>.</w:t>
      </w:r>
    </w:p>
    <w:p w14:paraId="5949112D" w14:textId="77777777" w:rsidR="0017652B" w:rsidRPr="0017652B" w:rsidRDefault="0017652B" w:rsidP="009C5C05">
      <w:pPr>
        <w:numPr>
          <w:ilvl w:val="0"/>
          <w:numId w:val="52"/>
        </w:numPr>
        <w:spacing w:before="120" w:after="120" w:line="240" w:lineRule="auto"/>
        <w:ind w:left="714" w:hanging="357"/>
        <w:jc w:val="both"/>
        <w:rPr>
          <w:rFonts w:cs="FrankRuehl"/>
          <w:sz w:val="25"/>
          <w:szCs w:val="25"/>
        </w:rPr>
      </w:pPr>
      <w:r w:rsidRPr="0017652B">
        <w:rPr>
          <w:rFonts w:cs="FrankRuehl"/>
          <w:sz w:val="25"/>
          <w:szCs w:val="25"/>
          <w:rtl/>
        </w:rPr>
        <w:t>הספק מצהיר ומאשר בזה</w:t>
      </w:r>
      <w:r w:rsidRPr="0017652B">
        <w:rPr>
          <w:rFonts w:cs="FrankRuehl" w:hint="cs"/>
          <w:sz w:val="25"/>
          <w:szCs w:val="25"/>
          <w:rtl/>
        </w:rPr>
        <w:t>,</w:t>
      </w:r>
      <w:r w:rsidRPr="0017652B">
        <w:rPr>
          <w:rFonts w:cs="FrankRuehl"/>
          <w:sz w:val="25"/>
          <w:szCs w:val="25"/>
          <w:rtl/>
        </w:rPr>
        <w:t xml:space="preserve"> כי הבין את צרכי הרשות ודרישותיה כמפורט </w:t>
      </w:r>
      <w:r w:rsidRPr="0017652B">
        <w:rPr>
          <w:rFonts w:cs="FrankRuehl" w:hint="cs"/>
          <w:sz w:val="25"/>
          <w:szCs w:val="25"/>
          <w:rtl/>
        </w:rPr>
        <w:t>במסמכי המכרז על כל נספחיהם</w:t>
      </w:r>
      <w:r w:rsidRPr="0017652B">
        <w:rPr>
          <w:rFonts w:cs="FrankRuehl"/>
          <w:sz w:val="25"/>
          <w:szCs w:val="25"/>
          <w:rtl/>
        </w:rPr>
        <w:t>.</w:t>
      </w:r>
    </w:p>
    <w:p w14:paraId="6324E122" w14:textId="77777777" w:rsidR="0017652B" w:rsidRPr="0017652B" w:rsidRDefault="0017652B" w:rsidP="009C5C05">
      <w:pPr>
        <w:numPr>
          <w:ilvl w:val="0"/>
          <w:numId w:val="52"/>
        </w:numPr>
        <w:spacing w:before="120" w:after="120" w:line="240" w:lineRule="auto"/>
        <w:ind w:left="714" w:hanging="357"/>
        <w:jc w:val="both"/>
        <w:rPr>
          <w:rFonts w:cs="FrankRuehl"/>
          <w:sz w:val="25"/>
          <w:szCs w:val="25"/>
        </w:rPr>
      </w:pPr>
      <w:r w:rsidRPr="0017652B">
        <w:rPr>
          <w:rFonts w:cs="FrankRuehl"/>
          <w:sz w:val="25"/>
          <w:szCs w:val="25"/>
          <w:rtl/>
        </w:rPr>
        <w:t>הספק מצהיר ומאשר בזה</w:t>
      </w:r>
      <w:r w:rsidRPr="0017652B">
        <w:rPr>
          <w:rFonts w:cs="FrankRuehl" w:hint="cs"/>
          <w:sz w:val="25"/>
          <w:szCs w:val="25"/>
          <w:rtl/>
        </w:rPr>
        <w:t>,</w:t>
      </w:r>
      <w:r w:rsidRPr="0017652B">
        <w:rPr>
          <w:rFonts w:cs="FrankRuehl"/>
          <w:sz w:val="25"/>
          <w:szCs w:val="25"/>
          <w:rtl/>
        </w:rPr>
        <w:t xml:space="preserve"> כי </w:t>
      </w:r>
      <w:r w:rsidRPr="0017652B">
        <w:rPr>
          <w:rFonts w:cs="FrankRuehl" w:hint="cs"/>
          <w:sz w:val="25"/>
          <w:szCs w:val="25"/>
          <w:rtl/>
        </w:rPr>
        <w:t>הוא</w:t>
      </w:r>
      <w:r w:rsidRPr="0017652B">
        <w:rPr>
          <w:rFonts w:cs="FrankRuehl"/>
          <w:sz w:val="25"/>
          <w:szCs w:val="25"/>
          <w:rtl/>
        </w:rPr>
        <w:t xml:space="preserve"> בעל רקע מקצועי מתאים המאפשר לו לבצע את העבודה על פי </w:t>
      </w:r>
      <w:r w:rsidRPr="0017652B">
        <w:rPr>
          <w:rFonts w:cs="FrankRuehl" w:hint="cs"/>
          <w:sz w:val="25"/>
          <w:szCs w:val="25"/>
          <w:rtl/>
        </w:rPr>
        <w:t>מסמכי המכרז,</w:t>
      </w:r>
      <w:r w:rsidRPr="0017652B">
        <w:rPr>
          <w:rFonts w:cs="FrankRuehl"/>
          <w:sz w:val="25"/>
          <w:szCs w:val="25"/>
          <w:rtl/>
        </w:rPr>
        <w:t xml:space="preserve"> ההצעה והוראות הסכם זה, וכי יש בידיו הכלים, הידע, כוח האדם, האמצעים והכישורים למלא באופן מדויק ומלא את דרישות הרשות </w:t>
      </w:r>
      <w:r w:rsidRPr="0017652B">
        <w:rPr>
          <w:rFonts w:cs="FrankRuehl" w:hint="cs"/>
          <w:sz w:val="25"/>
          <w:szCs w:val="25"/>
          <w:rtl/>
        </w:rPr>
        <w:t xml:space="preserve">במסמכי המכרז </w:t>
      </w:r>
      <w:r w:rsidRPr="0017652B">
        <w:rPr>
          <w:rFonts w:cs="FrankRuehl"/>
          <w:sz w:val="25"/>
          <w:szCs w:val="25"/>
          <w:rtl/>
        </w:rPr>
        <w:t>ובהסכם זה על כל נספחיו.</w:t>
      </w:r>
    </w:p>
    <w:p w14:paraId="18DDC3E0" w14:textId="77777777" w:rsidR="0017652B" w:rsidRPr="0017652B" w:rsidRDefault="0017652B" w:rsidP="009C5C05">
      <w:pPr>
        <w:numPr>
          <w:ilvl w:val="0"/>
          <w:numId w:val="52"/>
        </w:numPr>
        <w:spacing w:before="120" w:after="120" w:line="240" w:lineRule="auto"/>
        <w:ind w:left="714" w:hanging="357"/>
        <w:jc w:val="both"/>
        <w:rPr>
          <w:rFonts w:cs="FrankRuehl"/>
          <w:sz w:val="25"/>
          <w:szCs w:val="25"/>
        </w:rPr>
      </w:pPr>
      <w:r w:rsidRPr="0017652B">
        <w:rPr>
          <w:rFonts w:cs="FrankRuehl" w:hint="cs"/>
          <w:sz w:val="25"/>
          <w:szCs w:val="25"/>
          <w:rtl/>
        </w:rPr>
        <w:t>הספק מצהיר ומאשר בזה, כי הוא כשיר על-פי כל דין לבצע את השירותים וכי מתן השירותים על-ידו לרשות אינו פוגע בזכויות צד ג' כלשהו, לרבות בכל הקשור לזכויות בקניין רוחני של צד ג' כלשהו.</w:t>
      </w:r>
    </w:p>
    <w:p w14:paraId="0EB018C8" w14:textId="77777777" w:rsidR="0017652B" w:rsidRPr="0017652B" w:rsidRDefault="0017652B" w:rsidP="009C5C05">
      <w:pPr>
        <w:numPr>
          <w:ilvl w:val="0"/>
          <w:numId w:val="52"/>
        </w:numPr>
        <w:spacing w:before="120" w:after="120" w:line="240" w:lineRule="auto"/>
        <w:ind w:left="714" w:hanging="357"/>
        <w:jc w:val="both"/>
        <w:rPr>
          <w:rFonts w:cs="FrankRuehl"/>
          <w:sz w:val="25"/>
          <w:szCs w:val="25"/>
        </w:rPr>
      </w:pPr>
      <w:r w:rsidRPr="0017652B">
        <w:rPr>
          <w:rFonts w:cs="FrankRuehl" w:hint="cs"/>
          <w:sz w:val="25"/>
          <w:szCs w:val="25"/>
          <w:rtl/>
        </w:rPr>
        <w:t>ה</w:t>
      </w:r>
      <w:r w:rsidRPr="0017652B">
        <w:rPr>
          <w:rFonts w:cs="FrankRuehl"/>
          <w:sz w:val="25"/>
          <w:szCs w:val="25"/>
          <w:rtl/>
        </w:rPr>
        <w:t xml:space="preserve">ספק </w:t>
      </w:r>
      <w:r w:rsidRPr="0017652B">
        <w:rPr>
          <w:rFonts w:cs="FrankRuehl" w:hint="cs"/>
          <w:sz w:val="25"/>
          <w:szCs w:val="25"/>
          <w:rtl/>
        </w:rPr>
        <w:t xml:space="preserve">מצהיר, </w:t>
      </w:r>
      <w:r w:rsidRPr="0017652B">
        <w:rPr>
          <w:rFonts w:cs="FrankRuehl"/>
          <w:sz w:val="25"/>
          <w:szCs w:val="25"/>
          <w:rtl/>
        </w:rPr>
        <w:t xml:space="preserve">כי </w:t>
      </w:r>
      <w:r w:rsidRPr="0017652B">
        <w:rPr>
          <w:rFonts w:cs="FrankRuehl" w:hint="cs"/>
          <w:sz w:val="25"/>
          <w:szCs w:val="25"/>
          <w:rtl/>
        </w:rPr>
        <w:t xml:space="preserve">ידוע לו היטב כי </w:t>
      </w:r>
      <w:r w:rsidRPr="0017652B">
        <w:rPr>
          <w:rFonts w:cs="FrankRuehl"/>
          <w:sz w:val="25"/>
          <w:szCs w:val="25"/>
          <w:rtl/>
        </w:rPr>
        <w:t>עמידה בלוח הזמנים</w:t>
      </w:r>
      <w:r w:rsidRPr="0017652B">
        <w:rPr>
          <w:rFonts w:cs="FrankRuehl" w:hint="cs"/>
          <w:sz w:val="25"/>
          <w:szCs w:val="25"/>
          <w:rtl/>
        </w:rPr>
        <w:t>,</w:t>
      </w:r>
      <w:r w:rsidRPr="0017652B">
        <w:rPr>
          <w:rFonts w:cs="FrankRuehl"/>
          <w:sz w:val="25"/>
          <w:szCs w:val="25"/>
          <w:rtl/>
        </w:rPr>
        <w:t xml:space="preserve"> כמפורט </w:t>
      </w:r>
      <w:r w:rsidRPr="0017652B">
        <w:rPr>
          <w:rFonts w:cs="FrankRuehl" w:hint="cs"/>
          <w:sz w:val="25"/>
          <w:szCs w:val="25"/>
          <w:rtl/>
        </w:rPr>
        <w:t xml:space="preserve">במסמכי המכרז, היא </w:t>
      </w:r>
      <w:r w:rsidRPr="0017652B">
        <w:rPr>
          <w:rFonts w:cs="FrankRuehl"/>
          <w:sz w:val="25"/>
          <w:szCs w:val="25"/>
          <w:rtl/>
        </w:rPr>
        <w:t xml:space="preserve">חיונית לרשות. </w:t>
      </w:r>
    </w:p>
    <w:p w14:paraId="14B3712C" w14:textId="77777777" w:rsidR="0017652B" w:rsidRPr="0017652B" w:rsidRDefault="0017652B" w:rsidP="009C5C05">
      <w:pPr>
        <w:numPr>
          <w:ilvl w:val="0"/>
          <w:numId w:val="52"/>
        </w:numPr>
        <w:spacing w:before="120" w:after="120" w:line="240" w:lineRule="auto"/>
        <w:ind w:left="714" w:hanging="357"/>
        <w:jc w:val="both"/>
        <w:rPr>
          <w:rFonts w:cs="FrankRuehl"/>
          <w:sz w:val="25"/>
          <w:szCs w:val="25"/>
          <w:rtl/>
        </w:rPr>
      </w:pPr>
      <w:r w:rsidRPr="0017652B">
        <w:rPr>
          <w:rFonts w:cs="FrankRuehl"/>
          <w:sz w:val="25"/>
          <w:szCs w:val="25"/>
          <w:rtl/>
        </w:rPr>
        <w:t>הספק מתחייב לפעול בכל הקשור בביצוע הסכם זה, אם בעצמו</w:t>
      </w:r>
      <w:r w:rsidRPr="0017652B">
        <w:rPr>
          <w:rFonts w:cs="FrankRuehl" w:hint="cs"/>
          <w:sz w:val="25"/>
          <w:szCs w:val="25"/>
          <w:rtl/>
        </w:rPr>
        <w:t>,</w:t>
      </w:r>
      <w:r w:rsidRPr="0017652B">
        <w:rPr>
          <w:rFonts w:cs="FrankRuehl"/>
          <w:sz w:val="25"/>
          <w:szCs w:val="25"/>
          <w:rtl/>
        </w:rPr>
        <w:t xml:space="preserve"> אם על ידי מי מעובדיו, במומחיות ובמקצועיות הגבו</w:t>
      </w:r>
      <w:r w:rsidRPr="0017652B">
        <w:rPr>
          <w:rFonts w:cs="FrankRuehl" w:hint="cs"/>
          <w:sz w:val="25"/>
          <w:szCs w:val="25"/>
          <w:rtl/>
        </w:rPr>
        <w:t>הות</w:t>
      </w:r>
      <w:r w:rsidRPr="0017652B">
        <w:rPr>
          <w:rFonts w:cs="FrankRuehl"/>
          <w:sz w:val="25"/>
          <w:szCs w:val="25"/>
          <w:rtl/>
        </w:rPr>
        <w:t xml:space="preserve"> ביותר. הספק מתחייב</w:t>
      </w:r>
      <w:r w:rsidRPr="0017652B">
        <w:rPr>
          <w:rFonts w:cs="FrankRuehl" w:hint="cs"/>
          <w:sz w:val="25"/>
          <w:szCs w:val="25"/>
          <w:rtl/>
        </w:rPr>
        <w:t>,</w:t>
      </w:r>
      <w:r w:rsidRPr="0017652B">
        <w:rPr>
          <w:rFonts w:cs="FrankRuehl"/>
          <w:sz w:val="25"/>
          <w:szCs w:val="25"/>
          <w:rtl/>
        </w:rPr>
        <w:t xml:space="preserve"> כי הכלים, הידע, כ</w:t>
      </w:r>
      <w:r w:rsidRPr="0017652B">
        <w:rPr>
          <w:rFonts w:cs="FrankRuehl" w:hint="cs"/>
          <w:sz w:val="25"/>
          <w:szCs w:val="25"/>
          <w:rtl/>
        </w:rPr>
        <w:t>ו</w:t>
      </w:r>
      <w:r w:rsidRPr="0017652B">
        <w:rPr>
          <w:rFonts w:cs="FrankRuehl"/>
          <w:sz w:val="25"/>
          <w:szCs w:val="25"/>
          <w:rtl/>
        </w:rPr>
        <w:t xml:space="preserve">ח האדם, האמצעים והכישורים המפורטים לעיל ימשיכו להיות ברשותו עד למילוי מלא של </w:t>
      </w:r>
      <w:r w:rsidRPr="0017652B">
        <w:rPr>
          <w:rFonts w:cs="FrankRuehl" w:hint="cs"/>
          <w:sz w:val="25"/>
          <w:szCs w:val="25"/>
          <w:rtl/>
        </w:rPr>
        <w:t xml:space="preserve">כל </w:t>
      </w:r>
      <w:r w:rsidRPr="0017652B">
        <w:rPr>
          <w:rFonts w:cs="FrankRuehl"/>
          <w:sz w:val="25"/>
          <w:szCs w:val="25"/>
          <w:rtl/>
        </w:rPr>
        <w:t>התחייבויותיו עפ</w:t>
      </w:r>
      <w:r w:rsidRPr="0017652B">
        <w:rPr>
          <w:rFonts w:cs="FrankRuehl" w:hint="cs"/>
          <w:sz w:val="25"/>
          <w:szCs w:val="25"/>
          <w:rtl/>
        </w:rPr>
        <w:t>"י</w:t>
      </w:r>
      <w:r w:rsidRPr="0017652B">
        <w:rPr>
          <w:rFonts w:cs="FrankRuehl"/>
          <w:sz w:val="25"/>
          <w:szCs w:val="25"/>
          <w:rtl/>
        </w:rPr>
        <w:t xml:space="preserve"> </w:t>
      </w:r>
      <w:r w:rsidRPr="0017652B">
        <w:rPr>
          <w:rFonts w:cs="FrankRuehl" w:hint="cs"/>
          <w:sz w:val="25"/>
          <w:szCs w:val="25"/>
          <w:rtl/>
        </w:rPr>
        <w:t>המכרז ו</w:t>
      </w:r>
      <w:r w:rsidRPr="0017652B">
        <w:rPr>
          <w:rFonts w:cs="FrankRuehl"/>
          <w:sz w:val="25"/>
          <w:szCs w:val="25"/>
          <w:rtl/>
        </w:rPr>
        <w:t>ה</w:t>
      </w:r>
      <w:r w:rsidRPr="0017652B">
        <w:rPr>
          <w:rFonts w:cs="FrankRuehl" w:hint="cs"/>
          <w:sz w:val="25"/>
          <w:szCs w:val="25"/>
          <w:rtl/>
        </w:rPr>
        <w:t>ה</w:t>
      </w:r>
      <w:r w:rsidRPr="0017652B">
        <w:rPr>
          <w:rFonts w:cs="FrankRuehl"/>
          <w:sz w:val="25"/>
          <w:szCs w:val="25"/>
          <w:rtl/>
        </w:rPr>
        <w:t>סכם.</w:t>
      </w:r>
    </w:p>
    <w:p w14:paraId="43096785" w14:textId="77777777" w:rsidR="0017652B" w:rsidRPr="0017652B" w:rsidRDefault="0017652B" w:rsidP="009C5C05">
      <w:pPr>
        <w:numPr>
          <w:ilvl w:val="0"/>
          <w:numId w:val="45"/>
        </w:numPr>
        <w:spacing w:before="240" w:after="120" w:line="240" w:lineRule="auto"/>
        <w:ind w:left="425" w:hanging="425"/>
        <w:jc w:val="both"/>
        <w:rPr>
          <w:rFonts w:cs="FrankRuehl"/>
          <w:b/>
          <w:bCs/>
          <w:spacing w:val="-4"/>
          <w:sz w:val="25"/>
          <w:szCs w:val="25"/>
          <w:u w:val="single"/>
        </w:rPr>
      </w:pPr>
      <w:r w:rsidRPr="0017652B">
        <w:rPr>
          <w:rFonts w:cs="FrankRuehl" w:hint="cs"/>
          <w:b/>
          <w:bCs/>
          <w:spacing w:val="-4"/>
          <w:sz w:val="25"/>
          <w:szCs w:val="25"/>
          <w:u w:val="single"/>
          <w:rtl/>
        </w:rPr>
        <w:t>התחייבויות הספק</w:t>
      </w:r>
    </w:p>
    <w:p w14:paraId="5AD53E8B" w14:textId="77777777" w:rsidR="0017652B" w:rsidRPr="0017652B" w:rsidRDefault="0017652B" w:rsidP="0017652B">
      <w:pPr>
        <w:spacing w:before="120" w:after="120" w:line="240" w:lineRule="auto"/>
        <w:ind w:left="423"/>
        <w:jc w:val="both"/>
        <w:rPr>
          <w:rFonts w:cs="FrankRuehl"/>
          <w:sz w:val="25"/>
          <w:szCs w:val="25"/>
          <w:rtl/>
        </w:rPr>
      </w:pPr>
      <w:r w:rsidRPr="0017652B">
        <w:rPr>
          <w:rFonts w:cs="FrankRuehl"/>
          <w:sz w:val="25"/>
          <w:szCs w:val="25"/>
          <w:rtl/>
        </w:rPr>
        <w:t xml:space="preserve">בהסתמך על הצהרותיו של הספק והתחייבויותיו על פי הסכם זה, הרשות מוסרת בזה לספק והספק מקבל על עצמו </w:t>
      </w:r>
      <w:r w:rsidRPr="0017652B">
        <w:rPr>
          <w:rFonts w:cs="FrankRuehl" w:hint="cs"/>
          <w:sz w:val="25"/>
          <w:szCs w:val="25"/>
          <w:rtl/>
        </w:rPr>
        <w:t xml:space="preserve">ומתחייב </w:t>
      </w:r>
      <w:r w:rsidRPr="0017652B">
        <w:rPr>
          <w:rFonts w:cs="FrankRuehl"/>
          <w:sz w:val="25"/>
          <w:szCs w:val="25"/>
          <w:rtl/>
        </w:rPr>
        <w:t xml:space="preserve">לבצע </w:t>
      </w:r>
      <w:r w:rsidRPr="0017652B">
        <w:rPr>
          <w:rFonts w:cs="FrankRuehl" w:hint="cs"/>
          <w:sz w:val="25"/>
          <w:szCs w:val="25"/>
          <w:rtl/>
        </w:rPr>
        <w:t xml:space="preserve">ולספק </w:t>
      </w:r>
      <w:r w:rsidRPr="0017652B">
        <w:rPr>
          <w:rFonts w:cs="FrankRuehl"/>
          <w:sz w:val="25"/>
          <w:szCs w:val="25"/>
          <w:rtl/>
        </w:rPr>
        <w:t>את ה</w:t>
      </w:r>
      <w:r w:rsidRPr="0017652B">
        <w:rPr>
          <w:rFonts w:cs="FrankRuehl" w:hint="cs"/>
          <w:sz w:val="25"/>
          <w:szCs w:val="25"/>
          <w:rtl/>
        </w:rPr>
        <w:t>שירותים</w:t>
      </w:r>
      <w:r w:rsidRPr="0017652B">
        <w:rPr>
          <w:rFonts w:cs="FrankRuehl"/>
          <w:sz w:val="25"/>
          <w:szCs w:val="25"/>
          <w:rtl/>
        </w:rPr>
        <w:t xml:space="preserve"> באופן ש</w:t>
      </w:r>
      <w:r w:rsidRPr="0017652B">
        <w:rPr>
          <w:rFonts w:cs="FrankRuehl" w:hint="cs"/>
          <w:sz w:val="25"/>
          <w:szCs w:val="25"/>
          <w:rtl/>
        </w:rPr>
        <w:t>י</w:t>
      </w:r>
      <w:r w:rsidRPr="0017652B">
        <w:rPr>
          <w:rFonts w:cs="FrankRuehl"/>
          <w:sz w:val="25"/>
          <w:szCs w:val="25"/>
          <w:rtl/>
        </w:rPr>
        <w:t xml:space="preserve">ענה על </w:t>
      </w:r>
      <w:r w:rsidRPr="0017652B">
        <w:rPr>
          <w:rFonts w:cs="FrankRuehl" w:hint="cs"/>
          <w:sz w:val="25"/>
          <w:szCs w:val="25"/>
          <w:rtl/>
        </w:rPr>
        <w:t xml:space="preserve">כל </w:t>
      </w:r>
      <w:r w:rsidRPr="0017652B">
        <w:rPr>
          <w:rFonts w:cs="FrankRuehl"/>
          <w:sz w:val="25"/>
          <w:szCs w:val="25"/>
          <w:rtl/>
        </w:rPr>
        <w:t xml:space="preserve">צרכי הרשות בהתאם </w:t>
      </w:r>
      <w:r w:rsidRPr="0017652B">
        <w:rPr>
          <w:rFonts w:cs="FrankRuehl" w:hint="cs"/>
          <w:sz w:val="25"/>
          <w:szCs w:val="25"/>
          <w:rtl/>
        </w:rPr>
        <w:t xml:space="preserve">למסמכי המכרז ולהסכם זה, על נספחיהם, בהתאם </w:t>
      </w:r>
      <w:r w:rsidRPr="0017652B">
        <w:rPr>
          <w:rFonts w:cs="FrankRuehl"/>
          <w:sz w:val="25"/>
          <w:szCs w:val="25"/>
          <w:rtl/>
        </w:rPr>
        <w:t xml:space="preserve">להצעת הספק, </w:t>
      </w:r>
      <w:r w:rsidRPr="0017652B">
        <w:rPr>
          <w:rFonts w:cs="FrankRuehl" w:hint="cs"/>
          <w:sz w:val="25"/>
          <w:szCs w:val="25"/>
          <w:rtl/>
        </w:rPr>
        <w:t>ובהתאם לכל דין (להלן: "</w:t>
      </w:r>
      <w:r w:rsidRPr="0017652B">
        <w:rPr>
          <w:rFonts w:cs="FrankRuehl" w:hint="cs"/>
          <w:b/>
          <w:bCs/>
          <w:sz w:val="25"/>
          <w:szCs w:val="25"/>
          <w:rtl/>
        </w:rPr>
        <w:t>השירותים</w:t>
      </w:r>
      <w:r w:rsidRPr="0017652B">
        <w:rPr>
          <w:rFonts w:cs="FrankRuehl" w:hint="cs"/>
          <w:sz w:val="25"/>
          <w:szCs w:val="25"/>
          <w:rtl/>
        </w:rPr>
        <w:t>") והוא מצהיר ומתחייב בזה כדלקמן:</w:t>
      </w:r>
    </w:p>
    <w:p w14:paraId="41CD438C" w14:textId="77777777" w:rsidR="0017652B" w:rsidRPr="0017652B" w:rsidRDefault="0017652B" w:rsidP="009C5C05">
      <w:pPr>
        <w:numPr>
          <w:ilvl w:val="0"/>
          <w:numId w:val="46"/>
        </w:numPr>
        <w:tabs>
          <w:tab w:val="left" w:pos="962"/>
          <w:tab w:val="left" w:pos="9830"/>
        </w:tabs>
        <w:spacing w:before="120" w:after="120" w:line="240" w:lineRule="auto"/>
        <w:ind w:left="962" w:hanging="283"/>
        <w:jc w:val="both"/>
        <w:rPr>
          <w:rFonts w:cs="FrankRuehl"/>
          <w:sz w:val="25"/>
          <w:szCs w:val="25"/>
        </w:rPr>
      </w:pPr>
      <w:r w:rsidRPr="0017652B">
        <w:rPr>
          <w:rFonts w:cs="FrankRuehl" w:hint="cs"/>
          <w:sz w:val="25"/>
          <w:szCs w:val="25"/>
          <w:rtl/>
        </w:rPr>
        <w:t>לספק את השירותים</w:t>
      </w:r>
      <w:r w:rsidRPr="0017652B">
        <w:rPr>
          <w:rFonts w:cs="FrankRuehl"/>
          <w:sz w:val="25"/>
          <w:szCs w:val="25"/>
          <w:rtl/>
        </w:rPr>
        <w:t xml:space="preserve"> בהתאם להוראות הסכם זה ב</w:t>
      </w:r>
      <w:r w:rsidRPr="0017652B">
        <w:rPr>
          <w:rFonts w:cs="FrankRuehl" w:hint="cs"/>
          <w:sz w:val="25"/>
          <w:szCs w:val="25"/>
          <w:rtl/>
        </w:rPr>
        <w:t>תום לב, בנאמנות</w:t>
      </w:r>
      <w:r w:rsidRPr="0017652B">
        <w:rPr>
          <w:rFonts w:cs="FrankRuehl"/>
          <w:sz w:val="25"/>
          <w:szCs w:val="25"/>
          <w:rtl/>
        </w:rPr>
        <w:t>, בהקפדה</w:t>
      </w:r>
      <w:r w:rsidRPr="0017652B">
        <w:rPr>
          <w:rFonts w:cs="FrankRuehl" w:hint="cs"/>
          <w:sz w:val="25"/>
          <w:szCs w:val="25"/>
          <w:rtl/>
        </w:rPr>
        <w:t xml:space="preserve"> וב</w:t>
      </w:r>
      <w:r w:rsidRPr="0017652B">
        <w:rPr>
          <w:rFonts w:cs="FrankRuehl"/>
          <w:sz w:val="25"/>
          <w:szCs w:val="25"/>
          <w:rtl/>
        </w:rPr>
        <w:t xml:space="preserve">רמה </w:t>
      </w:r>
      <w:r w:rsidRPr="0017652B">
        <w:rPr>
          <w:rFonts w:cs="FrankRuehl" w:hint="cs"/>
          <w:sz w:val="25"/>
          <w:szCs w:val="25"/>
          <w:rtl/>
        </w:rPr>
        <w:t>ה</w:t>
      </w:r>
      <w:r w:rsidRPr="0017652B">
        <w:rPr>
          <w:rFonts w:cs="FrankRuehl"/>
          <w:sz w:val="25"/>
          <w:szCs w:val="25"/>
          <w:rtl/>
        </w:rPr>
        <w:t xml:space="preserve">מקצועית </w:t>
      </w:r>
      <w:r w:rsidRPr="0017652B">
        <w:rPr>
          <w:rFonts w:cs="FrankRuehl" w:hint="cs"/>
          <w:sz w:val="25"/>
          <w:szCs w:val="25"/>
          <w:rtl/>
        </w:rPr>
        <w:t>ה</w:t>
      </w:r>
      <w:r w:rsidRPr="0017652B">
        <w:rPr>
          <w:rFonts w:cs="FrankRuehl"/>
          <w:sz w:val="25"/>
          <w:szCs w:val="25"/>
          <w:rtl/>
        </w:rPr>
        <w:t>גבוהה</w:t>
      </w:r>
      <w:r w:rsidRPr="0017652B">
        <w:rPr>
          <w:rFonts w:cs="FrankRuehl" w:hint="cs"/>
          <w:sz w:val="25"/>
          <w:szCs w:val="25"/>
          <w:rtl/>
        </w:rPr>
        <w:t xml:space="preserve"> ביותר.</w:t>
      </w:r>
    </w:p>
    <w:p w14:paraId="7AA51EA8" w14:textId="77777777" w:rsidR="0017652B" w:rsidRPr="0017652B" w:rsidRDefault="0017652B" w:rsidP="009C5C05">
      <w:pPr>
        <w:numPr>
          <w:ilvl w:val="0"/>
          <w:numId w:val="46"/>
        </w:numPr>
        <w:tabs>
          <w:tab w:val="left" w:pos="962"/>
          <w:tab w:val="left" w:pos="9830"/>
        </w:tabs>
        <w:spacing w:before="120" w:after="120" w:line="240" w:lineRule="auto"/>
        <w:ind w:left="962" w:hanging="283"/>
        <w:jc w:val="both"/>
        <w:rPr>
          <w:rFonts w:cs="FrankRuehl"/>
          <w:sz w:val="25"/>
          <w:szCs w:val="25"/>
        </w:rPr>
      </w:pPr>
      <w:r w:rsidRPr="0017652B">
        <w:rPr>
          <w:rFonts w:cs="FrankRuehl"/>
          <w:sz w:val="25"/>
          <w:szCs w:val="25"/>
          <w:rtl/>
        </w:rPr>
        <w:t xml:space="preserve">להעסיק כוח אדם </w:t>
      </w:r>
      <w:r w:rsidRPr="0017652B">
        <w:rPr>
          <w:rFonts w:cs="FrankRuehl" w:hint="cs"/>
          <w:sz w:val="25"/>
          <w:szCs w:val="25"/>
          <w:rtl/>
        </w:rPr>
        <w:t xml:space="preserve">מיומן </w:t>
      </w:r>
      <w:r w:rsidRPr="0017652B">
        <w:rPr>
          <w:rFonts w:cs="FrankRuehl"/>
          <w:sz w:val="25"/>
          <w:szCs w:val="25"/>
          <w:rtl/>
        </w:rPr>
        <w:t xml:space="preserve">ואמצעים </w:t>
      </w:r>
      <w:r w:rsidRPr="0017652B">
        <w:rPr>
          <w:rFonts w:cs="FrankRuehl" w:hint="cs"/>
          <w:sz w:val="25"/>
          <w:szCs w:val="25"/>
          <w:rtl/>
        </w:rPr>
        <w:t>ה</w:t>
      </w:r>
      <w:r w:rsidRPr="0017652B">
        <w:rPr>
          <w:rFonts w:cs="FrankRuehl"/>
          <w:sz w:val="25"/>
          <w:szCs w:val="25"/>
          <w:rtl/>
        </w:rPr>
        <w:t>תוא</w:t>
      </w:r>
      <w:r w:rsidRPr="0017652B">
        <w:rPr>
          <w:rFonts w:cs="FrankRuehl" w:hint="cs"/>
          <w:sz w:val="25"/>
          <w:szCs w:val="25"/>
          <w:rtl/>
        </w:rPr>
        <w:t>מי</w:t>
      </w:r>
      <w:r w:rsidRPr="0017652B">
        <w:rPr>
          <w:rFonts w:cs="FrankRuehl"/>
          <w:sz w:val="25"/>
          <w:szCs w:val="25"/>
          <w:rtl/>
        </w:rPr>
        <w:t>ם את צרכי העבודה והרשות.</w:t>
      </w:r>
    </w:p>
    <w:p w14:paraId="2B961A34" w14:textId="77777777" w:rsidR="0017652B" w:rsidRPr="0017652B" w:rsidRDefault="0017652B" w:rsidP="009C5C05">
      <w:pPr>
        <w:numPr>
          <w:ilvl w:val="0"/>
          <w:numId w:val="46"/>
        </w:numPr>
        <w:tabs>
          <w:tab w:val="left" w:pos="962"/>
          <w:tab w:val="left" w:pos="9830"/>
        </w:tabs>
        <w:spacing w:before="120" w:after="120" w:line="240" w:lineRule="auto"/>
        <w:ind w:left="962" w:hanging="283"/>
        <w:jc w:val="both"/>
        <w:rPr>
          <w:rFonts w:cs="FrankRuehl"/>
          <w:sz w:val="25"/>
          <w:szCs w:val="25"/>
        </w:rPr>
      </w:pPr>
      <w:r w:rsidRPr="0017652B">
        <w:rPr>
          <w:rFonts w:cs="FrankRuehl" w:hint="cs"/>
          <w:sz w:val="25"/>
          <w:szCs w:val="25"/>
          <w:rtl/>
        </w:rPr>
        <w:t>לבצע התאמות, שינויים ושיפורים במתן השירותים לפי דרישות הרשות וכמפורט בהסכם זה, בכפוף לאמור בנוגע למהות השירותים ולתנאים לעריכת שינויים במסמכי המכרז, בהצעת הספק ובהסכם זה.</w:t>
      </w:r>
    </w:p>
    <w:p w14:paraId="38780A71" w14:textId="77777777" w:rsidR="0017652B" w:rsidRPr="0017652B" w:rsidRDefault="0017652B" w:rsidP="009C5C05">
      <w:pPr>
        <w:numPr>
          <w:ilvl w:val="0"/>
          <w:numId w:val="46"/>
        </w:numPr>
        <w:tabs>
          <w:tab w:val="left" w:pos="962"/>
          <w:tab w:val="left" w:pos="9830"/>
        </w:tabs>
        <w:spacing w:before="120" w:after="120" w:line="240" w:lineRule="auto"/>
        <w:ind w:left="962" w:hanging="283"/>
        <w:jc w:val="both"/>
        <w:rPr>
          <w:rFonts w:cs="FrankRuehl"/>
          <w:sz w:val="25"/>
          <w:szCs w:val="25"/>
        </w:rPr>
      </w:pPr>
      <w:r w:rsidRPr="0017652B">
        <w:rPr>
          <w:rFonts w:cs="FrankRuehl"/>
          <w:sz w:val="25"/>
          <w:szCs w:val="25"/>
          <w:rtl/>
        </w:rPr>
        <w:t xml:space="preserve">לעמוד </w:t>
      </w:r>
      <w:r w:rsidRPr="0017652B">
        <w:rPr>
          <w:rFonts w:cs="FrankRuehl" w:hint="cs"/>
          <w:sz w:val="25"/>
          <w:szCs w:val="25"/>
          <w:rtl/>
        </w:rPr>
        <w:t xml:space="preserve">באופן מלא ומוחלט </w:t>
      </w:r>
      <w:r w:rsidRPr="0017652B">
        <w:rPr>
          <w:rFonts w:cs="FrankRuehl"/>
          <w:sz w:val="25"/>
          <w:szCs w:val="25"/>
          <w:rtl/>
        </w:rPr>
        <w:t>בלוח הזמנים ובמועדים הקבועים במ</w:t>
      </w:r>
      <w:r w:rsidRPr="0017652B">
        <w:rPr>
          <w:rFonts w:cs="FrankRuehl" w:hint="cs"/>
          <w:sz w:val="25"/>
          <w:szCs w:val="25"/>
          <w:rtl/>
        </w:rPr>
        <w:t>סמכי המכרז, ככל שהדבר נתון בידיו.</w:t>
      </w:r>
    </w:p>
    <w:p w14:paraId="70356AD0" w14:textId="77777777" w:rsidR="0017652B" w:rsidRPr="0017652B" w:rsidRDefault="0017652B" w:rsidP="009C5C05">
      <w:pPr>
        <w:numPr>
          <w:ilvl w:val="0"/>
          <w:numId w:val="46"/>
        </w:numPr>
        <w:tabs>
          <w:tab w:val="left" w:pos="962"/>
          <w:tab w:val="left" w:pos="9830"/>
        </w:tabs>
        <w:spacing w:before="120" w:after="120" w:line="240" w:lineRule="auto"/>
        <w:ind w:left="962" w:hanging="283"/>
        <w:jc w:val="both"/>
        <w:rPr>
          <w:rFonts w:cs="FrankRuehl"/>
          <w:sz w:val="25"/>
          <w:szCs w:val="25"/>
        </w:rPr>
      </w:pPr>
      <w:r w:rsidRPr="0017652B">
        <w:rPr>
          <w:rFonts w:cs="FrankRuehl"/>
          <w:sz w:val="25"/>
          <w:szCs w:val="25"/>
          <w:rtl/>
        </w:rPr>
        <w:t>ל</w:t>
      </w:r>
      <w:r w:rsidRPr="0017652B">
        <w:rPr>
          <w:rFonts w:cs="FrankRuehl" w:hint="cs"/>
          <w:sz w:val="25"/>
          <w:szCs w:val="25"/>
          <w:rtl/>
        </w:rPr>
        <w:t>מסור,</w:t>
      </w:r>
      <w:r w:rsidRPr="0017652B">
        <w:rPr>
          <w:rFonts w:cs="FrankRuehl"/>
          <w:sz w:val="25"/>
          <w:szCs w:val="25"/>
          <w:rtl/>
        </w:rPr>
        <w:t xml:space="preserve"> </w:t>
      </w:r>
      <w:r w:rsidRPr="0017652B">
        <w:rPr>
          <w:rFonts w:cs="FrankRuehl" w:hint="cs"/>
          <w:sz w:val="25"/>
          <w:szCs w:val="25"/>
          <w:rtl/>
        </w:rPr>
        <w:t>בכל עת שיידרש לכך,</w:t>
      </w:r>
      <w:r w:rsidRPr="0017652B">
        <w:rPr>
          <w:rFonts w:cs="FrankRuehl"/>
          <w:sz w:val="25"/>
          <w:szCs w:val="25"/>
          <w:rtl/>
        </w:rPr>
        <w:t xml:space="preserve"> דיווח שוטף בכתב ובע"פ לרשות ולנציגיה בכל הקשור לביצוע העבודה</w:t>
      </w:r>
      <w:r w:rsidRPr="0017652B">
        <w:rPr>
          <w:rFonts w:cs="FrankRuehl" w:hint="cs"/>
          <w:sz w:val="25"/>
          <w:szCs w:val="25"/>
          <w:rtl/>
        </w:rPr>
        <w:t xml:space="preserve"> ולמסור לרשות כל נתון, מידע או מסמך המצוי בידו והקשור לביצוע הסכם זה</w:t>
      </w:r>
      <w:r w:rsidRPr="0017652B">
        <w:rPr>
          <w:rFonts w:cs="FrankRuehl"/>
          <w:sz w:val="25"/>
          <w:szCs w:val="25"/>
          <w:rtl/>
        </w:rPr>
        <w:t>.</w:t>
      </w:r>
    </w:p>
    <w:p w14:paraId="4C4F9EA1" w14:textId="77777777" w:rsidR="0017652B" w:rsidRPr="0017652B" w:rsidRDefault="0017652B" w:rsidP="009C5C05">
      <w:pPr>
        <w:numPr>
          <w:ilvl w:val="0"/>
          <w:numId w:val="46"/>
        </w:numPr>
        <w:tabs>
          <w:tab w:val="left" w:pos="962"/>
          <w:tab w:val="left" w:pos="9830"/>
        </w:tabs>
        <w:spacing w:before="120" w:after="120" w:line="240" w:lineRule="auto"/>
        <w:ind w:left="962" w:hanging="283"/>
        <w:jc w:val="both"/>
        <w:rPr>
          <w:rFonts w:cs="FrankRuehl"/>
          <w:sz w:val="25"/>
          <w:szCs w:val="25"/>
        </w:rPr>
      </w:pPr>
      <w:r w:rsidRPr="0017652B">
        <w:rPr>
          <w:rFonts w:cs="FrankRuehl" w:hint="cs"/>
          <w:sz w:val="25"/>
          <w:szCs w:val="25"/>
          <w:rtl/>
        </w:rPr>
        <w:t>לשמור</w:t>
      </w:r>
      <w:r w:rsidRPr="0017652B">
        <w:rPr>
          <w:rFonts w:cs="FrankRuehl"/>
          <w:sz w:val="25"/>
          <w:szCs w:val="25"/>
          <w:rtl/>
        </w:rPr>
        <w:t xml:space="preserve"> </w:t>
      </w:r>
      <w:r w:rsidRPr="0017652B">
        <w:rPr>
          <w:rFonts w:cs="FrankRuehl" w:hint="cs"/>
          <w:sz w:val="25"/>
          <w:szCs w:val="25"/>
          <w:rtl/>
        </w:rPr>
        <w:t xml:space="preserve">כל </w:t>
      </w:r>
      <w:r w:rsidRPr="0017652B">
        <w:rPr>
          <w:rFonts w:cs="FrankRuehl"/>
          <w:sz w:val="25"/>
          <w:szCs w:val="25"/>
          <w:rtl/>
        </w:rPr>
        <w:t>מידע השייך לרשות על פי הנהלים הקיימים/</w:t>
      </w:r>
      <w:r w:rsidRPr="0017652B">
        <w:rPr>
          <w:rFonts w:cs="FrankRuehl" w:hint="cs"/>
          <w:sz w:val="25"/>
          <w:szCs w:val="25"/>
          <w:rtl/>
        </w:rPr>
        <w:t>ה</w:t>
      </w:r>
      <w:r w:rsidRPr="0017652B">
        <w:rPr>
          <w:rFonts w:cs="FrankRuehl"/>
          <w:sz w:val="25"/>
          <w:szCs w:val="25"/>
          <w:rtl/>
        </w:rPr>
        <w:t xml:space="preserve">מקובלים ועל פי </w:t>
      </w:r>
      <w:r w:rsidRPr="0017652B">
        <w:rPr>
          <w:rFonts w:cs="FrankRuehl" w:hint="cs"/>
          <w:sz w:val="25"/>
          <w:szCs w:val="25"/>
          <w:rtl/>
        </w:rPr>
        <w:t>הנחיות</w:t>
      </w:r>
      <w:r w:rsidRPr="0017652B">
        <w:rPr>
          <w:rFonts w:cs="FrankRuehl"/>
          <w:sz w:val="25"/>
          <w:szCs w:val="25"/>
          <w:rtl/>
        </w:rPr>
        <w:t xml:space="preserve"> </w:t>
      </w:r>
      <w:r w:rsidRPr="0017652B">
        <w:rPr>
          <w:rFonts w:cs="FrankRuehl" w:hint="cs"/>
          <w:sz w:val="25"/>
          <w:szCs w:val="25"/>
          <w:rtl/>
        </w:rPr>
        <w:t>מאת</w:t>
      </w:r>
      <w:r w:rsidRPr="0017652B">
        <w:rPr>
          <w:rFonts w:cs="FrankRuehl"/>
          <w:sz w:val="25"/>
          <w:szCs w:val="25"/>
          <w:rtl/>
        </w:rPr>
        <w:t xml:space="preserve"> קב"ט רשות המים.</w:t>
      </w:r>
    </w:p>
    <w:p w14:paraId="25856413" w14:textId="77777777" w:rsidR="0017652B" w:rsidRPr="0017652B" w:rsidRDefault="0017652B" w:rsidP="009C5C05">
      <w:pPr>
        <w:numPr>
          <w:ilvl w:val="0"/>
          <w:numId w:val="46"/>
        </w:numPr>
        <w:tabs>
          <w:tab w:val="left" w:pos="962"/>
          <w:tab w:val="left" w:pos="9830"/>
        </w:tabs>
        <w:spacing w:before="120" w:after="120" w:line="240" w:lineRule="auto"/>
        <w:ind w:left="962" w:hanging="283"/>
        <w:jc w:val="both"/>
        <w:rPr>
          <w:rFonts w:cs="FrankRuehl"/>
          <w:sz w:val="25"/>
          <w:szCs w:val="25"/>
        </w:rPr>
      </w:pPr>
      <w:r w:rsidRPr="0017652B">
        <w:rPr>
          <w:rFonts w:cs="FrankRuehl" w:hint="cs"/>
          <w:sz w:val="25"/>
          <w:szCs w:val="25"/>
          <w:rtl/>
        </w:rPr>
        <w:t xml:space="preserve">לספק את השירותים בהתאם להוראות כל דין החל בקשר למתן השירותים נושא הסכם זה. </w:t>
      </w:r>
    </w:p>
    <w:p w14:paraId="095D01BA" w14:textId="77777777" w:rsidR="0017652B" w:rsidRPr="0017652B" w:rsidRDefault="0017652B" w:rsidP="0017652B">
      <w:pPr>
        <w:spacing w:after="0" w:line="240" w:lineRule="auto"/>
        <w:ind w:left="424"/>
        <w:rPr>
          <w:rFonts w:ascii="Times New Roman" w:eastAsia="Times New Roman" w:hAnsi="Times New Roman" w:cs="FrankRuehl"/>
          <w:b/>
          <w:bCs/>
          <w:sz w:val="25"/>
          <w:szCs w:val="25"/>
          <w:rtl/>
        </w:rPr>
      </w:pPr>
      <w:r w:rsidRPr="0017652B">
        <w:rPr>
          <w:rFonts w:ascii="Times New Roman" w:eastAsia="Times New Roman" w:hAnsi="Times New Roman" w:cs="FrankRuehl"/>
          <w:b/>
          <w:bCs/>
          <w:sz w:val="25"/>
          <w:szCs w:val="25"/>
          <w:rtl/>
        </w:rPr>
        <w:t>סעיף זה הוא מעיקרי ההתקשרות, והפרתו תיחשב כהפרה יסודית של ההסכם.</w:t>
      </w:r>
    </w:p>
    <w:p w14:paraId="5017E15C" w14:textId="77777777" w:rsidR="0017652B" w:rsidRPr="0017652B" w:rsidRDefault="0017652B" w:rsidP="009C5C05">
      <w:pPr>
        <w:numPr>
          <w:ilvl w:val="0"/>
          <w:numId w:val="45"/>
        </w:numPr>
        <w:spacing w:before="240" w:after="120" w:line="240" w:lineRule="auto"/>
        <w:ind w:left="425" w:hanging="425"/>
        <w:jc w:val="both"/>
        <w:rPr>
          <w:rFonts w:cs="FrankRuehl"/>
          <w:b/>
          <w:bCs/>
          <w:spacing w:val="-4"/>
          <w:sz w:val="25"/>
          <w:szCs w:val="25"/>
          <w:u w:val="single"/>
        </w:rPr>
      </w:pPr>
      <w:r w:rsidRPr="0017652B">
        <w:rPr>
          <w:rFonts w:cs="FrankRuehl" w:hint="cs"/>
          <w:b/>
          <w:bCs/>
          <w:spacing w:val="-4"/>
          <w:sz w:val="25"/>
          <w:szCs w:val="25"/>
          <w:u w:val="single"/>
          <w:rtl/>
        </w:rPr>
        <w:t>התחייבויות הרשות</w:t>
      </w:r>
    </w:p>
    <w:p w14:paraId="3F2D6761" w14:textId="77777777" w:rsidR="0017652B" w:rsidRPr="0017652B" w:rsidRDefault="0017652B" w:rsidP="009C5C05">
      <w:pPr>
        <w:numPr>
          <w:ilvl w:val="0"/>
          <w:numId w:val="64"/>
        </w:numPr>
        <w:spacing w:before="120" w:after="120" w:line="240" w:lineRule="auto"/>
        <w:ind w:left="714" w:hanging="357"/>
        <w:jc w:val="both"/>
        <w:rPr>
          <w:rFonts w:cs="FrankRuehl"/>
          <w:sz w:val="25"/>
          <w:szCs w:val="25"/>
        </w:rPr>
      </w:pPr>
      <w:r w:rsidRPr="0017652B">
        <w:rPr>
          <w:rFonts w:cs="FrankRuehl" w:hint="cs"/>
          <w:sz w:val="25"/>
          <w:szCs w:val="25"/>
          <w:rtl/>
        </w:rPr>
        <w:t>הרשות מצהירה בזה, כי בהתאם להוראות חוק יסודות התקציב, התשמ"ה</w:t>
      </w:r>
      <w:r w:rsidRPr="0017652B">
        <w:rPr>
          <w:rFonts w:cs="FrankRuehl"/>
          <w:sz w:val="25"/>
          <w:szCs w:val="25"/>
          <w:rtl/>
        </w:rPr>
        <w:t>-</w:t>
      </w:r>
      <w:r w:rsidRPr="0017652B">
        <w:rPr>
          <w:rFonts w:cs="FrankRuehl" w:hint="cs"/>
          <w:sz w:val="25"/>
          <w:szCs w:val="25"/>
          <w:rtl/>
        </w:rPr>
        <w:t>1985 ההוצאה וההרשאה להתחייב הכרוכות בהסכם זה תוקצבו כדין.</w:t>
      </w:r>
    </w:p>
    <w:p w14:paraId="4BE3CFBA" w14:textId="77777777" w:rsidR="0017652B" w:rsidRPr="0017652B" w:rsidRDefault="0017652B" w:rsidP="009C5C05">
      <w:pPr>
        <w:numPr>
          <w:ilvl w:val="0"/>
          <w:numId w:val="64"/>
        </w:numPr>
        <w:spacing w:before="120" w:after="120" w:line="240" w:lineRule="auto"/>
        <w:ind w:left="714" w:hanging="357"/>
        <w:jc w:val="both"/>
        <w:rPr>
          <w:rFonts w:cs="FrankRuehl"/>
          <w:sz w:val="25"/>
          <w:szCs w:val="25"/>
          <w:rtl/>
        </w:rPr>
      </w:pPr>
      <w:r w:rsidRPr="0017652B">
        <w:rPr>
          <w:rFonts w:cs="FrankRuehl"/>
          <w:sz w:val="25"/>
          <w:szCs w:val="25"/>
          <w:rtl/>
        </w:rPr>
        <w:t>הרשות מתחייבת לשלם את התמורה ע</w:t>
      </w:r>
      <w:r w:rsidRPr="0017652B">
        <w:rPr>
          <w:rFonts w:cs="FrankRuehl" w:hint="cs"/>
          <w:sz w:val="25"/>
          <w:szCs w:val="25"/>
          <w:rtl/>
        </w:rPr>
        <w:t>ל-פי</w:t>
      </w:r>
      <w:r w:rsidRPr="0017652B">
        <w:rPr>
          <w:rFonts w:cs="FrankRuehl"/>
          <w:sz w:val="25"/>
          <w:szCs w:val="25"/>
          <w:rtl/>
        </w:rPr>
        <w:t xml:space="preserve"> הסכם זה</w:t>
      </w:r>
      <w:r w:rsidRPr="0017652B">
        <w:rPr>
          <w:rFonts w:cs="FrankRuehl" w:hint="cs"/>
          <w:sz w:val="25"/>
          <w:szCs w:val="25"/>
          <w:rtl/>
        </w:rPr>
        <w:t>,</w:t>
      </w:r>
      <w:r w:rsidRPr="0017652B">
        <w:rPr>
          <w:rFonts w:cs="FrankRuehl"/>
          <w:sz w:val="25"/>
          <w:szCs w:val="25"/>
          <w:rtl/>
        </w:rPr>
        <w:t xml:space="preserve"> כמפורט </w:t>
      </w:r>
      <w:r w:rsidRPr="0017652B">
        <w:rPr>
          <w:rFonts w:cs="FrankRuehl" w:hint="cs"/>
          <w:sz w:val="25"/>
          <w:szCs w:val="25"/>
          <w:rtl/>
        </w:rPr>
        <w:t>במסמכי המכרז ו</w:t>
      </w:r>
      <w:r w:rsidRPr="0017652B">
        <w:rPr>
          <w:rFonts w:cs="FrankRuehl"/>
          <w:sz w:val="25"/>
          <w:szCs w:val="25"/>
          <w:rtl/>
        </w:rPr>
        <w:t>בהצעת הספק ובכפוף לקבוע בהסכם.</w:t>
      </w:r>
    </w:p>
    <w:p w14:paraId="7DA4E417" w14:textId="77777777" w:rsidR="0017652B" w:rsidRPr="0017652B" w:rsidRDefault="0017652B" w:rsidP="009C5C05">
      <w:pPr>
        <w:numPr>
          <w:ilvl w:val="0"/>
          <w:numId w:val="64"/>
        </w:numPr>
        <w:spacing w:before="120" w:after="120" w:line="240" w:lineRule="auto"/>
        <w:ind w:left="714" w:hanging="357"/>
        <w:jc w:val="both"/>
        <w:rPr>
          <w:rFonts w:cs="FrankRuehl"/>
          <w:sz w:val="25"/>
          <w:szCs w:val="25"/>
          <w:rtl/>
        </w:rPr>
      </w:pPr>
      <w:r w:rsidRPr="0017652B">
        <w:rPr>
          <w:rFonts w:cs="FrankRuehl"/>
          <w:sz w:val="25"/>
          <w:szCs w:val="25"/>
          <w:rtl/>
        </w:rPr>
        <w:lastRenderedPageBreak/>
        <w:t xml:space="preserve">הרשות מתחייבת לשתף פעולה עם הספק </w:t>
      </w:r>
      <w:r w:rsidRPr="0017652B">
        <w:rPr>
          <w:rFonts w:cs="FrankRuehl" w:hint="cs"/>
          <w:sz w:val="25"/>
          <w:szCs w:val="25"/>
          <w:rtl/>
        </w:rPr>
        <w:t xml:space="preserve">ולמסור לידיו נתונים ומידע </w:t>
      </w:r>
      <w:r w:rsidRPr="0017652B">
        <w:rPr>
          <w:rFonts w:cs="FrankRuehl"/>
          <w:sz w:val="25"/>
          <w:szCs w:val="25"/>
          <w:rtl/>
        </w:rPr>
        <w:t>על מנת ש</w:t>
      </w:r>
      <w:r w:rsidRPr="0017652B">
        <w:rPr>
          <w:rFonts w:cs="FrankRuehl" w:hint="cs"/>
          <w:sz w:val="25"/>
          <w:szCs w:val="25"/>
          <w:rtl/>
        </w:rPr>
        <w:t>י</w:t>
      </w:r>
      <w:r w:rsidRPr="0017652B">
        <w:rPr>
          <w:rFonts w:cs="FrankRuehl"/>
          <w:sz w:val="25"/>
          <w:szCs w:val="25"/>
          <w:rtl/>
        </w:rPr>
        <w:t xml:space="preserve">תאפשר לו </w:t>
      </w:r>
      <w:r w:rsidRPr="0017652B">
        <w:rPr>
          <w:rFonts w:cs="FrankRuehl" w:hint="cs"/>
          <w:sz w:val="25"/>
          <w:szCs w:val="25"/>
          <w:rtl/>
        </w:rPr>
        <w:t>לבצע את</w:t>
      </w:r>
      <w:r w:rsidRPr="0017652B">
        <w:rPr>
          <w:rFonts w:cs="FrankRuehl"/>
          <w:sz w:val="25"/>
          <w:szCs w:val="25"/>
          <w:rtl/>
        </w:rPr>
        <w:t xml:space="preserve"> התחייבויותיו</w:t>
      </w:r>
      <w:r w:rsidRPr="0017652B">
        <w:rPr>
          <w:rFonts w:cs="FrankRuehl" w:hint="cs"/>
          <w:sz w:val="25"/>
          <w:szCs w:val="25"/>
          <w:rtl/>
        </w:rPr>
        <w:t xml:space="preserve"> על-פי האמור במסמכי המכרז, בהצעה ובהסכם זה</w:t>
      </w:r>
      <w:r w:rsidRPr="0017652B">
        <w:rPr>
          <w:rFonts w:cs="FrankRuehl"/>
          <w:sz w:val="25"/>
          <w:szCs w:val="25"/>
          <w:rtl/>
        </w:rPr>
        <w:t>.</w:t>
      </w:r>
      <w:r w:rsidRPr="0017652B">
        <w:rPr>
          <w:rFonts w:cs="FrankRuehl" w:hint="cs"/>
          <w:sz w:val="25"/>
          <w:szCs w:val="25"/>
          <w:rtl/>
        </w:rPr>
        <w:t xml:space="preserve"> הקביעה בדבר היקף שיתוף הפעולה הנדרש מסורה באופן מוחלט לשיקול דעתה המקצועי של הרשות אשר יופעל בהגינות ובסבירות.</w:t>
      </w:r>
    </w:p>
    <w:p w14:paraId="39CF382C" w14:textId="77777777" w:rsidR="0017652B" w:rsidRPr="0017652B" w:rsidRDefault="0017652B" w:rsidP="009C5C05">
      <w:pPr>
        <w:numPr>
          <w:ilvl w:val="0"/>
          <w:numId w:val="64"/>
        </w:numPr>
        <w:spacing w:before="120" w:after="120" w:line="240" w:lineRule="auto"/>
        <w:ind w:left="714" w:hanging="357"/>
        <w:jc w:val="both"/>
        <w:rPr>
          <w:rFonts w:cs="FrankRuehl"/>
          <w:sz w:val="25"/>
          <w:szCs w:val="25"/>
          <w:rtl/>
        </w:rPr>
      </w:pPr>
      <w:r w:rsidRPr="0017652B">
        <w:rPr>
          <w:rFonts w:cs="FrankRuehl" w:hint="cs"/>
          <w:sz w:val="25"/>
          <w:szCs w:val="25"/>
          <w:rtl/>
        </w:rPr>
        <w:t>ה</w:t>
      </w:r>
      <w:r w:rsidRPr="0017652B">
        <w:rPr>
          <w:rFonts w:cs="FrankRuehl"/>
          <w:sz w:val="25"/>
          <w:szCs w:val="25"/>
          <w:rtl/>
        </w:rPr>
        <w:t>רשות תעמיד לרשות הספק כל מידע</w:t>
      </w:r>
      <w:r w:rsidRPr="0017652B">
        <w:rPr>
          <w:rFonts w:cs="FrankRuehl" w:hint="cs"/>
          <w:sz w:val="25"/>
          <w:szCs w:val="25"/>
          <w:rtl/>
        </w:rPr>
        <w:t>, מסמך ונתון</w:t>
      </w:r>
      <w:r w:rsidRPr="0017652B">
        <w:rPr>
          <w:rFonts w:cs="FrankRuehl"/>
          <w:sz w:val="25"/>
          <w:szCs w:val="25"/>
          <w:rtl/>
        </w:rPr>
        <w:t xml:space="preserve"> המצוי בידיה</w:t>
      </w:r>
      <w:r w:rsidRPr="0017652B">
        <w:rPr>
          <w:rFonts w:cs="FrankRuehl" w:hint="cs"/>
          <w:sz w:val="25"/>
          <w:szCs w:val="25"/>
          <w:rtl/>
        </w:rPr>
        <w:t>,</w:t>
      </w:r>
      <w:r w:rsidRPr="0017652B">
        <w:rPr>
          <w:rFonts w:cs="FrankRuehl"/>
          <w:sz w:val="25"/>
          <w:szCs w:val="25"/>
          <w:rtl/>
        </w:rPr>
        <w:t xml:space="preserve"> </w:t>
      </w:r>
      <w:r w:rsidRPr="0017652B">
        <w:rPr>
          <w:rFonts w:cs="FrankRuehl" w:hint="cs"/>
          <w:sz w:val="25"/>
          <w:szCs w:val="25"/>
          <w:rtl/>
        </w:rPr>
        <w:t>א</w:t>
      </w:r>
      <w:r w:rsidRPr="0017652B">
        <w:rPr>
          <w:rFonts w:cs="FrankRuehl"/>
          <w:sz w:val="25"/>
          <w:szCs w:val="25"/>
          <w:rtl/>
        </w:rPr>
        <w:t>ש</w:t>
      </w:r>
      <w:r w:rsidRPr="0017652B">
        <w:rPr>
          <w:rFonts w:cs="FrankRuehl" w:hint="cs"/>
          <w:sz w:val="25"/>
          <w:szCs w:val="25"/>
          <w:rtl/>
        </w:rPr>
        <w:t xml:space="preserve">ר </w:t>
      </w:r>
      <w:r w:rsidRPr="0017652B">
        <w:rPr>
          <w:rFonts w:cs="FrankRuehl"/>
          <w:sz w:val="25"/>
          <w:szCs w:val="25"/>
          <w:rtl/>
        </w:rPr>
        <w:t>יידרש על ידי הספק</w:t>
      </w:r>
      <w:r w:rsidRPr="0017652B">
        <w:rPr>
          <w:rFonts w:cs="FrankRuehl" w:hint="cs"/>
          <w:sz w:val="25"/>
          <w:szCs w:val="25"/>
          <w:rtl/>
        </w:rPr>
        <w:t>,</w:t>
      </w:r>
      <w:r w:rsidRPr="0017652B">
        <w:rPr>
          <w:rFonts w:cs="FrankRuehl"/>
          <w:sz w:val="25"/>
          <w:szCs w:val="25"/>
          <w:rtl/>
        </w:rPr>
        <w:t xml:space="preserve"> </w:t>
      </w:r>
      <w:r w:rsidRPr="0017652B">
        <w:rPr>
          <w:rFonts w:cs="FrankRuehl" w:hint="cs"/>
          <w:sz w:val="25"/>
          <w:szCs w:val="25"/>
          <w:rtl/>
        </w:rPr>
        <w:t>ה</w:t>
      </w:r>
      <w:r w:rsidRPr="0017652B">
        <w:rPr>
          <w:rFonts w:cs="FrankRuehl"/>
          <w:sz w:val="25"/>
          <w:szCs w:val="25"/>
          <w:rtl/>
        </w:rPr>
        <w:t>חיוני לביצוע העבודה</w:t>
      </w:r>
      <w:r w:rsidRPr="0017652B">
        <w:rPr>
          <w:rFonts w:cs="FrankRuehl" w:hint="cs"/>
          <w:sz w:val="25"/>
          <w:szCs w:val="25"/>
          <w:rtl/>
        </w:rPr>
        <w:t>, הכול בכפוף לקבוע במסמכי המכרז</w:t>
      </w:r>
      <w:r w:rsidRPr="0017652B">
        <w:rPr>
          <w:rFonts w:cs="FrankRuehl"/>
          <w:sz w:val="25"/>
          <w:szCs w:val="25"/>
          <w:rtl/>
        </w:rPr>
        <w:t>.</w:t>
      </w:r>
      <w:r w:rsidRPr="0017652B">
        <w:rPr>
          <w:rFonts w:cs="FrankRuehl" w:hint="cs"/>
          <w:sz w:val="25"/>
          <w:szCs w:val="25"/>
          <w:rtl/>
        </w:rPr>
        <w:t xml:space="preserve"> הקביעה בדבר היקף המידע הנדרש והקביעה האם מדובר במידע חיוני מסורה לשיקול דעתה המקצועי של הרשות אשר יופעל בהגינות ובסבירות.</w:t>
      </w:r>
    </w:p>
    <w:p w14:paraId="5DAAC686" w14:textId="77777777" w:rsidR="0017652B" w:rsidRPr="0017652B" w:rsidRDefault="0017652B" w:rsidP="009C5C05">
      <w:pPr>
        <w:numPr>
          <w:ilvl w:val="0"/>
          <w:numId w:val="45"/>
        </w:numPr>
        <w:spacing w:before="240" w:after="120" w:line="240" w:lineRule="auto"/>
        <w:ind w:left="425" w:hanging="425"/>
        <w:jc w:val="both"/>
        <w:rPr>
          <w:rFonts w:cs="FrankRuehl"/>
          <w:b/>
          <w:bCs/>
          <w:spacing w:val="-4"/>
          <w:sz w:val="25"/>
          <w:szCs w:val="25"/>
          <w:u w:val="single"/>
        </w:rPr>
      </w:pPr>
      <w:r w:rsidRPr="0017652B">
        <w:rPr>
          <w:rFonts w:cs="FrankRuehl" w:hint="cs"/>
          <w:b/>
          <w:bCs/>
          <w:spacing w:val="-4"/>
          <w:sz w:val="25"/>
          <w:szCs w:val="25"/>
          <w:u w:val="single"/>
          <w:rtl/>
        </w:rPr>
        <w:t>תקופת ההתקשרות</w:t>
      </w:r>
    </w:p>
    <w:p w14:paraId="0D44540A" w14:textId="77777777" w:rsidR="00E2085D" w:rsidRPr="00E2085D" w:rsidRDefault="0017652B" w:rsidP="00E2085D">
      <w:pPr>
        <w:numPr>
          <w:ilvl w:val="0"/>
          <w:numId w:val="61"/>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17652B">
        <w:rPr>
          <w:rFonts w:cs="FrankRuehl"/>
          <w:sz w:val="25"/>
          <w:szCs w:val="25"/>
          <w:rtl/>
          <w:lang w:eastAsia="he-IL"/>
        </w:rPr>
        <w:t>תקופת ה</w:t>
      </w:r>
      <w:r w:rsidRPr="0017652B">
        <w:rPr>
          <w:rFonts w:cs="FrankRuehl" w:hint="cs"/>
          <w:sz w:val="25"/>
          <w:szCs w:val="25"/>
          <w:rtl/>
          <w:lang w:eastAsia="he-IL"/>
        </w:rPr>
        <w:t>התקשרות</w:t>
      </w:r>
      <w:r w:rsidRPr="0017652B">
        <w:rPr>
          <w:rFonts w:cs="FrankRuehl"/>
          <w:sz w:val="25"/>
          <w:szCs w:val="25"/>
          <w:rtl/>
          <w:lang w:eastAsia="he-IL"/>
        </w:rPr>
        <w:t xml:space="preserve"> </w:t>
      </w:r>
      <w:r w:rsidRPr="0017652B">
        <w:rPr>
          <w:rFonts w:cs="FrankRuehl" w:hint="cs"/>
          <w:sz w:val="25"/>
          <w:szCs w:val="25"/>
          <w:rtl/>
          <w:lang w:eastAsia="he-IL"/>
        </w:rPr>
        <w:t>במסגרת הסכם זה</w:t>
      </w:r>
      <w:r w:rsidR="00FF0F1C">
        <w:rPr>
          <w:rFonts w:cs="FrankRuehl" w:hint="cs"/>
          <w:sz w:val="25"/>
          <w:szCs w:val="25"/>
          <w:rtl/>
          <w:lang w:eastAsia="he-IL"/>
        </w:rPr>
        <w:t xml:space="preserve"> היא</w:t>
      </w:r>
      <w:r w:rsidRPr="0017652B">
        <w:rPr>
          <w:rFonts w:cs="FrankRuehl" w:hint="cs"/>
          <w:sz w:val="25"/>
          <w:szCs w:val="25"/>
          <w:rtl/>
          <w:lang w:eastAsia="he-IL"/>
        </w:rPr>
        <w:t xml:space="preserve"> </w:t>
      </w:r>
      <w:r w:rsidR="00E2085D" w:rsidRPr="00E2085D">
        <w:rPr>
          <w:rFonts w:cs="FrankRuehl"/>
          <w:sz w:val="25"/>
          <w:szCs w:val="25"/>
          <w:rtl/>
          <w:lang w:eastAsia="he-IL"/>
        </w:rPr>
        <w:t xml:space="preserve">זה תהיה החל מיום </w:t>
      </w:r>
      <w:r w:rsidR="00E2085D" w:rsidRPr="00E2085D">
        <w:rPr>
          <w:rFonts w:cs="FrankRuehl"/>
          <w:b/>
          <w:bCs/>
          <w:sz w:val="25"/>
          <w:szCs w:val="25"/>
          <w:rtl/>
          <w:lang w:eastAsia="he-IL"/>
        </w:rPr>
        <w:t xml:space="preserve">_______ </w:t>
      </w:r>
      <w:r w:rsidR="00E2085D" w:rsidRPr="00E2085D">
        <w:rPr>
          <w:rFonts w:cs="FrankRuehl"/>
          <w:sz w:val="25"/>
          <w:szCs w:val="25"/>
          <w:rtl/>
          <w:lang w:eastAsia="he-IL"/>
        </w:rPr>
        <w:t xml:space="preserve">או מיום חתימת מורשי החתימה מטעם הרשות על ההסכם, לפי המאוחר מביניהם, ועד לא יאוחר מיום </w:t>
      </w:r>
      <w:r w:rsidR="00E2085D" w:rsidRPr="00E2085D">
        <w:rPr>
          <w:rFonts w:cs="FrankRuehl"/>
          <w:b/>
          <w:bCs/>
          <w:sz w:val="25"/>
          <w:szCs w:val="25"/>
          <w:rtl/>
          <w:lang w:eastAsia="he-IL"/>
        </w:rPr>
        <w:t xml:space="preserve">_______ </w:t>
      </w:r>
      <w:r w:rsidR="00E2085D" w:rsidRPr="00E2085D">
        <w:rPr>
          <w:rFonts w:cs="FrankRuehl"/>
          <w:sz w:val="25"/>
          <w:szCs w:val="25"/>
          <w:rtl/>
          <w:lang w:eastAsia="he-IL"/>
        </w:rPr>
        <w:t>(להלן: "</w:t>
      </w:r>
      <w:r w:rsidR="00E2085D" w:rsidRPr="00E2085D">
        <w:rPr>
          <w:rFonts w:cs="FrankRuehl"/>
          <w:b/>
          <w:bCs/>
          <w:sz w:val="25"/>
          <w:szCs w:val="25"/>
          <w:rtl/>
          <w:lang w:eastAsia="he-IL"/>
        </w:rPr>
        <w:t>תקופת ההתקשרות</w:t>
      </w:r>
      <w:r w:rsidR="00E2085D" w:rsidRPr="00E2085D">
        <w:rPr>
          <w:rFonts w:cs="FrankRuehl"/>
          <w:sz w:val="25"/>
          <w:szCs w:val="25"/>
          <w:rtl/>
          <w:lang w:eastAsia="he-IL"/>
        </w:rPr>
        <w:t>").</w:t>
      </w:r>
    </w:p>
    <w:p w14:paraId="3740975A" w14:textId="7A63201A" w:rsidR="0017652B" w:rsidRPr="0017652B" w:rsidRDefault="0017652B" w:rsidP="009C5C05">
      <w:pPr>
        <w:numPr>
          <w:ilvl w:val="0"/>
          <w:numId w:val="61"/>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17652B">
        <w:rPr>
          <w:rFonts w:cs="FrankRuehl" w:hint="cs"/>
          <w:sz w:val="25"/>
          <w:szCs w:val="25"/>
          <w:rtl/>
          <w:lang w:eastAsia="he-IL"/>
        </w:rPr>
        <w:t xml:space="preserve">לרשות שמורה זכות הברירה להאריך את תקופת ההתקשרות בתקופות נוספות של שנה או של חלק ממנה בכל פעם, בגין השירות או כל חלק ממנו, </w:t>
      </w:r>
      <w:r w:rsidR="00F3536A" w:rsidRPr="00F200F9">
        <w:rPr>
          <w:rFonts w:cs="FrankRuehl" w:hint="cs"/>
          <w:sz w:val="25"/>
          <w:szCs w:val="25"/>
          <w:rtl/>
          <w:lang w:eastAsia="he-IL"/>
        </w:rPr>
        <w:t>או להגדיל את היקף ההתקשרות בעד 30%,</w:t>
      </w:r>
      <w:r w:rsidR="00F3536A">
        <w:rPr>
          <w:rFonts w:cs="FrankRuehl" w:hint="cs"/>
          <w:sz w:val="25"/>
          <w:szCs w:val="25"/>
          <w:rtl/>
          <w:lang w:eastAsia="he-IL"/>
        </w:rPr>
        <w:t xml:space="preserve"> </w:t>
      </w:r>
      <w:r w:rsidRPr="0017652B">
        <w:rPr>
          <w:rFonts w:cs="FrankRuehl" w:hint="cs"/>
          <w:sz w:val="25"/>
          <w:szCs w:val="25"/>
          <w:rtl/>
          <w:lang w:eastAsia="he-IL"/>
        </w:rPr>
        <w:t>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5 (חמש) שנים בסך הכל.</w:t>
      </w:r>
    </w:p>
    <w:p w14:paraId="43FB3BE0" w14:textId="77777777" w:rsidR="0017652B" w:rsidRPr="0017652B" w:rsidRDefault="0017652B" w:rsidP="009C5C05">
      <w:pPr>
        <w:numPr>
          <w:ilvl w:val="0"/>
          <w:numId w:val="61"/>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17652B">
        <w:rPr>
          <w:rFonts w:cs="FrankRuehl"/>
          <w:sz w:val="25"/>
          <w:szCs w:val="25"/>
          <w:rtl/>
          <w:lang w:eastAsia="he-IL"/>
        </w:rPr>
        <w:t xml:space="preserve">על אף האמור </w:t>
      </w:r>
      <w:r w:rsidRPr="0017652B">
        <w:rPr>
          <w:rFonts w:cs="FrankRuehl" w:hint="cs"/>
          <w:sz w:val="25"/>
          <w:szCs w:val="25"/>
          <w:rtl/>
          <w:lang w:eastAsia="he-IL"/>
        </w:rPr>
        <w:t>בס"ק</w:t>
      </w:r>
      <w:r w:rsidRPr="0017652B">
        <w:rPr>
          <w:rFonts w:cs="FrankRuehl"/>
          <w:sz w:val="25"/>
          <w:szCs w:val="25"/>
          <w:rtl/>
          <w:lang w:eastAsia="he-IL"/>
        </w:rPr>
        <w:t xml:space="preserve"> </w:t>
      </w:r>
      <w:r w:rsidRPr="0017652B">
        <w:rPr>
          <w:rFonts w:cs="FrankRuehl" w:hint="cs"/>
          <w:sz w:val="25"/>
          <w:szCs w:val="25"/>
          <w:rtl/>
          <w:lang w:eastAsia="he-IL"/>
        </w:rPr>
        <w:t>(</w:t>
      </w:r>
      <w:r w:rsidRPr="0017652B">
        <w:rPr>
          <w:rFonts w:cs="FrankRuehl"/>
          <w:sz w:val="25"/>
          <w:szCs w:val="25"/>
          <w:rtl/>
          <w:lang w:eastAsia="he-IL"/>
        </w:rPr>
        <w:t>א</w:t>
      </w:r>
      <w:r w:rsidRPr="0017652B">
        <w:rPr>
          <w:rFonts w:cs="FrankRuehl" w:hint="cs"/>
          <w:sz w:val="25"/>
          <w:szCs w:val="25"/>
          <w:rtl/>
          <w:lang w:eastAsia="he-IL"/>
        </w:rPr>
        <w:t>) ו-(ב) לעיל, רשאית הרשות</w:t>
      </w:r>
      <w:r w:rsidRPr="0017652B">
        <w:rPr>
          <w:rFonts w:cs="FrankRuehl"/>
          <w:sz w:val="25"/>
          <w:szCs w:val="25"/>
          <w:rtl/>
          <w:lang w:eastAsia="he-IL"/>
        </w:rPr>
        <w:t xml:space="preserve">, </w:t>
      </w:r>
      <w:r w:rsidRPr="0017652B">
        <w:rPr>
          <w:rFonts w:cs="FrankRuehl" w:hint="cs"/>
          <w:sz w:val="25"/>
          <w:szCs w:val="25"/>
          <w:rtl/>
          <w:lang w:eastAsia="he-IL"/>
        </w:rPr>
        <w:t>על-פי שיקול דעתה המוחלט והבלעדי ו</w:t>
      </w:r>
      <w:r w:rsidRPr="0017652B">
        <w:rPr>
          <w:rFonts w:cs="FrankRuehl"/>
          <w:sz w:val="25"/>
          <w:szCs w:val="25"/>
          <w:rtl/>
          <w:lang w:eastAsia="he-IL"/>
        </w:rPr>
        <w:t>מבלי לתת נימוק או הסבר, להביא</w:t>
      </w:r>
      <w:r w:rsidRPr="0017652B">
        <w:rPr>
          <w:rFonts w:cs="FrankRuehl" w:hint="cs"/>
          <w:sz w:val="25"/>
          <w:szCs w:val="25"/>
          <w:rtl/>
          <w:lang w:eastAsia="he-IL"/>
        </w:rPr>
        <w:t xml:space="preserve"> </w:t>
      </w:r>
      <w:r w:rsidRPr="0017652B">
        <w:rPr>
          <w:rFonts w:cs="FrankRuehl"/>
          <w:sz w:val="25"/>
          <w:szCs w:val="25"/>
          <w:rtl/>
          <w:lang w:eastAsia="he-IL"/>
        </w:rPr>
        <w:t>הסכם</w:t>
      </w:r>
      <w:r w:rsidRPr="0017652B">
        <w:rPr>
          <w:rFonts w:cs="FrankRuehl" w:hint="cs"/>
          <w:sz w:val="25"/>
          <w:szCs w:val="25"/>
          <w:rtl/>
          <w:lang w:eastAsia="he-IL"/>
        </w:rPr>
        <w:t xml:space="preserve"> זה </w:t>
      </w:r>
      <w:r w:rsidRPr="0017652B">
        <w:rPr>
          <w:rFonts w:cs="FrankRuehl"/>
          <w:sz w:val="25"/>
          <w:szCs w:val="25"/>
          <w:rtl/>
          <w:lang w:eastAsia="he-IL"/>
        </w:rPr>
        <w:t>לידי גמר</w:t>
      </w:r>
      <w:r w:rsidRPr="0017652B">
        <w:rPr>
          <w:rFonts w:cs="FrankRuehl" w:hint="cs"/>
          <w:sz w:val="25"/>
          <w:szCs w:val="25"/>
          <w:rtl/>
          <w:lang w:eastAsia="he-IL"/>
        </w:rPr>
        <w:t xml:space="preserve"> בכל עת</w:t>
      </w:r>
      <w:r w:rsidRPr="0017652B">
        <w:rPr>
          <w:rFonts w:cs="FrankRuehl"/>
          <w:sz w:val="25"/>
          <w:szCs w:val="25"/>
          <w:rtl/>
          <w:lang w:eastAsia="he-IL"/>
        </w:rPr>
        <w:t xml:space="preserve">, ע"י מתן הודעה בכתב </w:t>
      </w:r>
      <w:r w:rsidRPr="0017652B">
        <w:rPr>
          <w:rFonts w:cs="FrankRuehl" w:hint="cs"/>
          <w:sz w:val="25"/>
          <w:szCs w:val="25"/>
          <w:rtl/>
          <w:lang w:eastAsia="he-IL"/>
        </w:rPr>
        <w:t>לספק</w:t>
      </w:r>
      <w:r w:rsidRPr="0017652B">
        <w:rPr>
          <w:rFonts w:cs="FrankRuehl"/>
          <w:sz w:val="25"/>
          <w:szCs w:val="25"/>
          <w:rtl/>
          <w:lang w:eastAsia="he-IL"/>
        </w:rPr>
        <w:t xml:space="preserve"> לפחות 30 </w:t>
      </w:r>
      <w:r w:rsidRPr="0017652B">
        <w:rPr>
          <w:rFonts w:cs="FrankRuehl" w:hint="cs"/>
          <w:sz w:val="25"/>
          <w:szCs w:val="25"/>
          <w:rtl/>
          <w:lang w:eastAsia="he-IL"/>
        </w:rPr>
        <w:t xml:space="preserve">(שלושים) </w:t>
      </w:r>
      <w:r w:rsidRPr="0017652B">
        <w:rPr>
          <w:rFonts w:cs="FrankRuehl"/>
          <w:sz w:val="25"/>
          <w:szCs w:val="25"/>
          <w:rtl/>
          <w:lang w:eastAsia="he-IL"/>
        </w:rPr>
        <w:t xml:space="preserve">יום </w:t>
      </w:r>
      <w:r w:rsidRPr="0017652B">
        <w:rPr>
          <w:rFonts w:cs="FrankRuehl" w:hint="cs"/>
          <w:sz w:val="25"/>
          <w:szCs w:val="25"/>
          <w:rtl/>
          <w:lang w:eastAsia="he-IL"/>
        </w:rPr>
        <w:t>עובר ל</w:t>
      </w:r>
      <w:r w:rsidRPr="0017652B">
        <w:rPr>
          <w:rFonts w:cs="FrankRuehl"/>
          <w:sz w:val="25"/>
          <w:szCs w:val="25"/>
          <w:rtl/>
          <w:lang w:eastAsia="he-IL"/>
        </w:rPr>
        <w:t xml:space="preserve">מועד שנקבע ע"י </w:t>
      </w:r>
      <w:r w:rsidRPr="0017652B">
        <w:rPr>
          <w:rFonts w:cs="FrankRuehl" w:hint="cs"/>
          <w:sz w:val="25"/>
          <w:szCs w:val="25"/>
          <w:rtl/>
          <w:lang w:eastAsia="he-IL"/>
        </w:rPr>
        <w:t>הרשות</w:t>
      </w:r>
      <w:r w:rsidRPr="0017652B">
        <w:rPr>
          <w:rFonts w:cs="FrankRuehl"/>
          <w:sz w:val="25"/>
          <w:szCs w:val="25"/>
          <w:rtl/>
          <w:lang w:eastAsia="he-IL"/>
        </w:rPr>
        <w:t xml:space="preserve"> כמועד</w:t>
      </w:r>
      <w:r w:rsidRPr="0017652B">
        <w:rPr>
          <w:rFonts w:cs="FrankRuehl" w:hint="cs"/>
          <w:sz w:val="25"/>
          <w:szCs w:val="25"/>
          <w:rtl/>
          <w:lang w:eastAsia="he-IL"/>
        </w:rPr>
        <w:t xml:space="preserve"> </w:t>
      </w:r>
      <w:r w:rsidRPr="0017652B">
        <w:rPr>
          <w:rFonts w:cs="FrankRuehl"/>
          <w:sz w:val="25"/>
          <w:szCs w:val="25"/>
          <w:rtl/>
          <w:lang w:eastAsia="he-IL"/>
        </w:rPr>
        <w:t>הסיום.</w:t>
      </w:r>
    </w:p>
    <w:p w14:paraId="1834D499" w14:textId="77777777" w:rsidR="0017652B" w:rsidRPr="0017652B" w:rsidRDefault="0017652B" w:rsidP="009C5C05">
      <w:pPr>
        <w:numPr>
          <w:ilvl w:val="0"/>
          <w:numId w:val="61"/>
        </w:numPr>
        <w:tabs>
          <w:tab w:val="left" w:pos="679"/>
        </w:tabs>
        <w:overflowPunct w:val="0"/>
        <w:autoSpaceDE w:val="0"/>
        <w:autoSpaceDN w:val="0"/>
        <w:adjustRightInd w:val="0"/>
        <w:spacing w:before="120" w:after="120" w:line="240" w:lineRule="auto"/>
        <w:ind w:left="679" w:hanging="319"/>
        <w:jc w:val="both"/>
        <w:textAlignment w:val="baseline"/>
        <w:rPr>
          <w:rFonts w:cs="FrankRuehl"/>
          <w:sz w:val="25"/>
          <w:szCs w:val="25"/>
          <w:lang w:eastAsia="he-IL"/>
        </w:rPr>
      </w:pPr>
      <w:r w:rsidRPr="0017652B">
        <w:rPr>
          <w:rFonts w:cs="FrankRuehl" w:hint="cs"/>
          <w:sz w:val="25"/>
          <w:szCs w:val="25"/>
          <w:rtl/>
          <w:lang w:eastAsia="he-IL"/>
        </w:rPr>
        <w:t>בכ</w:t>
      </w:r>
      <w:r w:rsidRPr="0017652B">
        <w:rPr>
          <w:rFonts w:cs="FrankRuehl"/>
          <w:sz w:val="25"/>
          <w:szCs w:val="25"/>
          <w:rtl/>
          <w:lang w:eastAsia="he-IL"/>
        </w:rPr>
        <w:t>פוף ל</w:t>
      </w:r>
      <w:r w:rsidRPr="0017652B">
        <w:rPr>
          <w:rFonts w:cs="FrankRuehl" w:hint="cs"/>
          <w:sz w:val="25"/>
          <w:szCs w:val="25"/>
          <w:rtl/>
          <w:lang w:eastAsia="he-IL"/>
        </w:rPr>
        <w:t>א</w:t>
      </w:r>
      <w:r w:rsidRPr="0017652B">
        <w:rPr>
          <w:rFonts w:cs="FrankRuehl"/>
          <w:sz w:val="25"/>
          <w:szCs w:val="25"/>
          <w:rtl/>
          <w:lang w:eastAsia="he-IL"/>
        </w:rPr>
        <w:t>מור לעיל, מוסכם ומוצהר בזה</w:t>
      </w:r>
      <w:r w:rsidRPr="0017652B">
        <w:rPr>
          <w:rFonts w:cs="FrankRuehl" w:hint="cs"/>
          <w:sz w:val="25"/>
          <w:szCs w:val="25"/>
          <w:rtl/>
          <w:lang w:eastAsia="he-IL"/>
        </w:rPr>
        <w:t>,</w:t>
      </w:r>
      <w:r w:rsidRPr="0017652B">
        <w:rPr>
          <w:rFonts w:cs="FrankRuehl"/>
          <w:sz w:val="25"/>
          <w:szCs w:val="25"/>
          <w:rtl/>
          <w:lang w:eastAsia="he-IL"/>
        </w:rPr>
        <w:t xml:space="preserve"> כי </w:t>
      </w:r>
      <w:r w:rsidRPr="0017652B">
        <w:rPr>
          <w:rFonts w:cs="FrankRuehl" w:hint="cs"/>
          <w:sz w:val="25"/>
          <w:szCs w:val="25"/>
          <w:rtl/>
          <w:lang w:eastAsia="he-IL"/>
        </w:rPr>
        <w:t xml:space="preserve">לאור מאפייני השירות נושא הסכם זה ולאור משכה של תקופת ההתקשרות, </w:t>
      </w:r>
      <w:r w:rsidRPr="0017652B">
        <w:rPr>
          <w:rFonts w:cs="FrankRuehl"/>
          <w:sz w:val="25"/>
          <w:szCs w:val="25"/>
          <w:rtl/>
          <w:lang w:eastAsia="he-IL"/>
        </w:rPr>
        <w:t>אי-עמידה של ה</w:t>
      </w:r>
      <w:r w:rsidRPr="0017652B">
        <w:rPr>
          <w:rFonts w:cs="FrankRuehl" w:hint="cs"/>
          <w:sz w:val="25"/>
          <w:szCs w:val="25"/>
          <w:rtl/>
          <w:lang w:eastAsia="he-IL"/>
        </w:rPr>
        <w:t>ספק</w:t>
      </w:r>
      <w:r w:rsidRPr="0017652B">
        <w:rPr>
          <w:rFonts w:cs="FrankRuehl"/>
          <w:sz w:val="25"/>
          <w:szCs w:val="25"/>
          <w:rtl/>
          <w:lang w:eastAsia="he-IL"/>
        </w:rPr>
        <w:t xml:space="preserve"> בהתחייבויותיו בכל הקשור לביצוע ה</w:t>
      </w:r>
      <w:r w:rsidRPr="0017652B">
        <w:rPr>
          <w:rFonts w:cs="FrankRuehl" w:hint="cs"/>
          <w:sz w:val="25"/>
          <w:szCs w:val="25"/>
          <w:rtl/>
          <w:lang w:eastAsia="he-IL"/>
        </w:rPr>
        <w:t>שירות</w:t>
      </w:r>
      <w:r w:rsidRPr="0017652B">
        <w:rPr>
          <w:rFonts w:cs="FrankRuehl"/>
          <w:sz w:val="25"/>
          <w:szCs w:val="25"/>
          <w:rtl/>
          <w:lang w:eastAsia="he-IL"/>
        </w:rPr>
        <w:t xml:space="preserve"> בכל אחד מהמועדים הנקובים </w:t>
      </w:r>
      <w:r w:rsidRPr="0017652B">
        <w:rPr>
          <w:rFonts w:cs="FrankRuehl" w:hint="cs"/>
          <w:sz w:val="25"/>
          <w:szCs w:val="25"/>
          <w:rtl/>
          <w:lang w:eastAsia="he-IL"/>
        </w:rPr>
        <w:t>במסמכי המכרז ובהסכם זה (להלן: "</w:t>
      </w:r>
      <w:r w:rsidRPr="0017652B">
        <w:rPr>
          <w:rFonts w:cs="FrankRuehl" w:hint="cs"/>
          <w:b/>
          <w:bCs/>
          <w:sz w:val="25"/>
          <w:szCs w:val="25"/>
          <w:rtl/>
          <w:lang w:eastAsia="he-IL"/>
        </w:rPr>
        <w:t>פיגור</w:t>
      </w:r>
      <w:r w:rsidRPr="0017652B">
        <w:rPr>
          <w:rFonts w:cs="FrankRuehl" w:hint="cs"/>
          <w:sz w:val="25"/>
          <w:szCs w:val="25"/>
          <w:rtl/>
          <w:lang w:eastAsia="he-IL"/>
        </w:rPr>
        <w:t xml:space="preserve">"), </w:t>
      </w:r>
      <w:r w:rsidRPr="0017652B">
        <w:rPr>
          <w:rFonts w:cs="FrankRuehl"/>
          <w:sz w:val="25"/>
          <w:szCs w:val="25"/>
          <w:rtl/>
          <w:lang w:eastAsia="he-IL"/>
        </w:rPr>
        <w:t>ת</w:t>
      </w:r>
      <w:r w:rsidRPr="0017652B">
        <w:rPr>
          <w:rFonts w:cs="FrankRuehl" w:hint="cs"/>
          <w:sz w:val="25"/>
          <w:szCs w:val="25"/>
          <w:rtl/>
          <w:lang w:eastAsia="he-IL"/>
        </w:rPr>
        <w:t>י</w:t>
      </w:r>
      <w:r w:rsidRPr="0017652B">
        <w:rPr>
          <w:rFonts w:cs="FrankRuehl"/>
          <w:sz w:val="25"/>
          <w:szCs w:val="25"/>
          <w:rtl/>
          <w:lang w:eastAsia="he-IL"/>
        </w:rPr>
        <w:t xml:space="preserve">חשב להפרה יסודית של ההסכם ותקנה לרשות את כל הסעדים על פי דין או המפורטים בהסכם בקשר עם הפרתו היסודית על ידי </w:t>
      </w:r>
      <w:r w:rsidRPr="0017652B">
        <w:rPr>
          <w:rFonts w:cs="FrankRuehl" w:hint="cs"/>
          <w:sz w:val="25"/>
          <w:szCs w:val="25"/>
          <w:rtl/>
          <w:lang w:eastAsia="he-IL"/>
        </w:rPr>
        <w:t>הספק.</w:t>
      </w:r>
    </w:p>
    <w:p w14:paraId="3DCCAB5A" w14:textId="77777777" w:rsidR="0017652B" w:rsidRPr="0017652B" w:rsidRDefault="0017652B" w:rsidP="0017652B">
      <w:pPr>
        <w:spacing w:before="120" w:after="120" w:line="240" w:lineRule="auto"/>
        <w:ind w:left="424"/>
        <w:rPr>
          <w:rFonts w:ascii="Times New Roman" w:eastAsia="Times New Roman" w:hAnsi="Times New Roman" w:cs="FrankRuehl"/>
          <w:b/>
          <w:bCs/>
          <w:sz w:val="25"/>
          <w:szCs w:val="25"/>
          <w:rtl/>
        </w:rPr>
      </w:pPr>
      <w:r w:rsidRPr="0017652B">
        <w:rPr>
          <w:rFonts w:ascii="Times New Roman" w:eastAsia="Times New Roman" w:hAnsi="Times New Roman" w:cs="FrankRuehl"/>
          <w:b/>
          <w:bCs/>
          <w:sz w:val="25"/>
          <w:szCs w:val="25"/>
          <w:rtl/>
        </w:rPr>
        <w:t>סעיף זה ה</w:t>
      </w:r>
      <w:r w:rsidRPr="0017652B">
        <w:rPr>
          <w:rFonts w:ascii="Times New Roman" w:eastAsia="Times New Roman" w:hAnsi="Times New Roman" w:cs="FrankRuehl" w:hint="cs"/>
          <w:b/>
          <w:bCs/>
          <w:sz w:val="25"/>
          <w:szCs w:val="25"/>
          <w:rtl/>
        </w:rPr>
        <w:t>וא</w:t>
      </w:r>
      <w:r w:rsidRPr="0017652B">
        <w:rPr>
          <w:rFonts w:ascii="Times New Roman" w:eastAsia="Times New Roman" w:hAnsi="Times New Roman" w:cs="FrankRuehl"/>
          <w:b/>
          <w:bCs/>
          <w:sz w:val="25"/>
          <w:szCs w:val="25"/>
          <w:rtl/>
        </w:rPr>
        <w:t xml:space="preserve"> מעיקרי ההתקשרות, והפרתו תיחשב כהפרה יסודית של ההסכם.</w:t>
      </w:r>
    </w:p>
    <w:p w14:paraId="6FD67741" w14:textId="77777777" w:rsidR="0017652B" w:rsidRPr="0017652B" w:rsidRDefault="0017652B" w:rsidP="009C5C05">
      <w:pPr>
        <w:numPr>
          <w:ilvl w:val="0"/>
          <w:numId w:val="45"/>
        </w:numPr>
        <w:spacing w:before="240" w:after="120" w:line="240" w:lineRule="auto"/>
        <w:ind w:left="425" w:hanging="425"/>
        <w:jc w:val="both"/>
        <w:rPr>
          <w:rFonts w:cs="FrankRuehl"/>
          <w:b/>
          <w:bCs/>
          <w:spacing w:val="-4"/>
          <w:sz w:val="25"/>
          <w:szCs w:val="25"/>
          <w:u w:val="single"/>
        </w:rPr>
      </w:pPr>
      <w:r w:rsidRPr="0017652B">
        <w:rPr>
          <w:rFonts w:cs="FrankRuehl" w:hint="cs"/>
          <w:b/>
          <w:bCs/>
          <w:spacing w:val="-4"/>
          <w:sz w:val="25"/>
          <w:szCs w:val="25"/>
          <w:u w:val="single"/>
          <w:rtl/>
        </w:rPr>
        <w:t>התמורות הכספיות</w:t>
      </w:r>
    </w:p>
    <w:p w14:paraId="28F9A3D0" w14:textId="391390BC" w:rsidR="0017652B" w:rsidRDefault="0017652B" w:rsidP="009C5C05">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17652B">
        <w:rPr>
          <w:rFonts w:cs="FrankRuehl" w:hint="eastAsia"/>
          <w:sz w:val="25"/>
          <w:szCs w:val="25"/>
          <w:rtl/>
          <w:lang w:eastAsia="he-IL"/>
        </w:rPr>
        <w:t>כנגד</w:t>
      </w:r>
      <w:r w:rsidRPr="0017652B">
        <w:rPr>
          <w:rFonts w:cs="FrankRuehl"/>
          <w:sz w:val="25"/>
          <w:szCs w:val="25"/>
          <w:rtl/>
          <w:lang w:eastAsia="he-IL"/>
        </w:rPr>
        <w:t xml:space="preserve"> מילוי כל </w:t>
      </w:r>
      <w:r w:rsidRPr="0017652B">
        <w:rPr>
          <w:rFonts w:cs="FrankRuehl" w:hint="eastAsia"/>
          <w:sz w:val="25"/>
          <w:szCs w:val="25"/>
          <w:rtl/>
          <w:lang w:eastAsia="he-IL"/>
        </w:rPr>
        <w:t>התחייבויותיו</w:t>
      </w:r>
      <w:r w:rsidRPr="0017652B">
        <w:rPr>
          <w:rFonts w:cs="FrankRuehl"/>
          <w:sz w:val="25"/>
          <w:szCs w:val="25"/>
          <w:rtl/>
          <w:lang w:eastAsia="he-IL"/>
        </w:rPr>
        <w:t xml:space="preserve"> על-פי הסכם זה בגין השירותים, ובכפוף לביצועם </w:t>
      </w:r>
      <w:r w:rsidRPr="00F3536A">
        <w:rPr>
          <w:rFonts w:cs="FrankRuehl"/>
          <w:sz w:val="25"/>
          <w:szCs w:val="25"/>
          <w:rtl/>
          <w:lang w:eastAsia="he-IL"/>
        </w:rPr>
        <w:t xml:space="preserve">בפועל </w:t>
      </w:r>
      <w:r w:rsidR="00F3536A" w:rsidRPr="00FF0F1C">
        <w:rPr>
          <w:rFonts w:cs="FrankRuehl" w:hint="cs"/>
          <w:sz w:val="25"/>
          <w:szCs w:val="25"/>
          <w:rtl/>
          <w:lang w:eastAsia="he-IL"/>
        </w:rPr>
        <w:t>ע"י הספק</w:t>
      </w:r>
      <w:r w:rsidRPr="00FF0F1C">
        <w:rPr>
          <w:rFonts w:cs="FrankRuehl"/>
          <w:b/>
          <w:bCs/>
          <w:sz w:val="25"/>
          <w:szCs w:val="25"/>
          <w:rtl/>
          <w:lang w:eastAsia="he-IL"/>
        </w:rPr>
        <w:t xml:space="preserve"> </w:t>
      </w:r>
      <w:r w:rsidRPr="00FF0F1C">
        <w:rPr>
          <w:rFonts w:cs="FrankRuehl"/>
          <w:sz w:val="25"/>
          <w:szCs w:val="25"/>
          <w:rtl/>
          <w:lang w:eastAsia="he-IL"/>
        </w:rPr>
        <w:t>בהתאם</w:t>
      </w:r>
      <w:r w:rsidRPr="0017652B">
        <w:rPr>
          <w:rFonts w:cs="FrankRuehl"/>
          <w:sz w:val="25"/>
          <w:szCs w:val="25"/>
          <w:rtl/>
          <w:lang w:eastAsia="he-IL"/>
        </w:rPr>
        <w:t xml:space="preserve"> למתכונת ביצוע העבודה כמפורט במסמכי המכרז, ולכל האמור </w:t>
      </w:r>
      <w:r w:rsidRPr="0017652B">
        <w:rPr>
          <w:rFonts w:cs="FrankRuehl" w:hint="eastAsia"/>
          <w:sz w:val="25"/>
          <w:szCs w:val="25"/>
          <w:rtl/>
          <w:lang w:eastAsia="he-IL"/>
        </w:rPr>
        <w:t>בס</w:t>
      </w:r>
      <w:r w:rsidRPr="0017652B">
        <w:rPr>
          <w:rFonts w:cs="FrankRuehl"/>
          <w:sz w:val="25"/>
          <w:szCs w:val="25"/>
          <w:rtl/>
          <w:lang w:eastAsia="he-IL"/>
        </w:rPr>
        <w:t>"ק ב'-</w:t>
      </w:r>
      <w:r w:rsidRPr="00F3536A">
        <w:rPr>
          <w:rFonts w:cs="FrankRuehl" w:hint="eastAsia"/>
          <w:sz w:val="25"/>
          <w:szCs w:val="25"/>
          <w:rtl/>
          <w:lang w:eastAsia="he-IL"/>
        </w:rPr>
        <w:t>ט</w:t>
      </w:r>
      <w:r w:rsidRPr="00F3536A">
        <w:rPr>
          <w:rFonts w:cs="FrankRuehl"/>
          <w:sz w:val="25"/>
          <w:szCs w:val="25"/>
          <w:rtl/>
          <w:lang w:eastAsia="he-IL"/>
        </w:rPr>
        <w:t>"ו</w:t>
      </w:r>
      <w:r w:rsidRPr="0017652B">
        <w:rPr>
          <w:rFonts w:cs="FrankRuehl"/>
          <w:sz w:val="25"/>
          <w:szCs w:val="25"/>
          <w:rtl/>
          <w:lang w:eastAsia="he-IL"/>
        </w:rPr>
        <w:t xml:space="preserve"> להלן, </w:t>
      </w:r>
      <w:r w:rsidRPr="0017652B">
        <w:rPr>
          <w:rFonts w:cs="FrankRuehl" w:hint="eastAsia"/>
          <w:sz w:val="25"/>
          <w:szCs w:val="25"/>
          <w:rtl/>
          <w:lang w:eastAsia="he-IL"/>
        </w:rPr>
        <w:t>יקבל</w:t>
      </w:r>
      <w:r w:rsidRPr="0017652B">
        <w:rPr>
          <w:rFonts w:cs="FrankRuehl"/>
          <w:sz w:val="25"/>
          <w:szCs w:val="25"/>
          <w:rtl/>
          <w:lang w:eastAsia="he-IL"/>
        </w:rPr>
        <w:t xml:space="preserve"> </w:t>
      </w:r>
      <w:r w:rsidRPr="0017652B">
        <w:rPr>
          <w:rFonts w:cs="FrankRuehl" w:hint="eastAsia"/>
          <w:sz w:val="25"/>
          <w:szCs w:val="25"/>
          <w:rtl/>
          <w:lang w:eastAsia="he-IL"/>
        </w:rPr>
        <w:t>הספק</w:t>
      </w:r>
      <w:r w:rsidRPr="0017652B">
        <w:rPr>
          <w:rFonts w:cs="FrankRuehl"/>
          <w:sz w:val="25"/>
          <w:szCs w:val="25"/>
          <w:rtl/>
          <w:lang w:eastAsia="he-IL"/>
        </w:rPr>
        <w:t xml:space="preserve"> </w:t>
      </w:r>
      <w:r w:rsidRPr="0017652B">
        <w:rPr>
          <w:rFonts w:cs="FrankRuehl" w:hint="eastAsia"/>
          <w:sz w:val="25"/>
          <w:szCs w:val="25"/>
          <w:rtl/>
          <w:lang w:eastAsia="he-IL"/>
        </w:rPr>
        <w:t>תמורה</w:t>
      </w:r>
      <w:r w:rsidRPr="0017652B">
        <w:rPr>
          <w:rFonts w:cs="FrankRuehl"/>
          <w:sz w:val="25"/>
          <w:szCs w:val="25"/>
          <w:rtl/>
          <w:lang w:eastAsia="he-IL"/>
        </w:rPr>
        <w:t xml:space="preserve"> </w:t>
      </w:r>
      <w:r w:rsidRPr="0017652B">
        <w:rPr>
          <w:rFonts w:cs="FrankRuehl" w:hint="eastAsia"/>
          <w:sz w:val="25"/>
          <w:szCs w:val="25"/>
          <w:rtl/>
          <w:lang w:eastAsia="he-IL"/>
        </w:rPr>
        <w:t>בסכום</w:t>
      </w:r>
      <w:r w:rsidRPr="0017652B">
        <w:rPr>
          <w:rFonts w:cs="FrankRuehl"/>
          <w:sz w:val="25"/>
          <w:szCs w:val="25"/>
          <w:rtl/>
          <w:lang w:eastAsia="he-IL"/>
        </w:rPr>
        <w:t xml:space="preserve"> </w:t>
      </w:r>
      <w:r w:rsidRPr="0017652B">
        <w:rPr>
          <w:rFonts w:cs="FrankRuehl" w:hint="eastAsia"/>
          <w:sz w:val="25"/>
          <w:szCs w:val="25"/>
          <w:rtl/>
          <w:lang w:eastAsia="he-IL"/>
        </w:rPr>
        <w:t>מקסימלי</w:t>
      </w:r>
      <w:r w:rsidRPr="0017652B">
        <w:rPr>
          <w:rFonts w:cs="FrankRuehl"/>
          <w:sz w:val="25"/>
          <w:szCs w:val="25"/>
          <w:rtl/>
          <w:lang w:eastAsia="he-IL"/>
        </w:rPr>
        <w:t xml:space="preserve"> שלא יעלה על </w:t>
      </w:r>
      <w:r w:rsidRPr="0017652B">
        <w:rPr>
          <w:rFonts w:cs="FrankRuehl"/>
          <w:b/>
          <w:bCs/>
          <w:sz w:val="25"/>
          <w:szCs w:val="25"/>
          <w:u w:val="single"/>
          <w:rtl/>
          <w:lang w:eastAsia="he-IL"/>
        </w:rPr>
        <w:t>_________</w:t>
      </w:r>
      <w:r w:rsidRPr="0017652B">
        <w:rPr>
          <w:rFonts w:cs="FrankRuehl"/>
          <w:sz w:val="25"/>
          <w:szCs w:val="25"/>
          <w:rtl/>
          <w:lang w:eastAsia="he-IL"/>
        </w:rPr>
        <w:t xml:space="preserve"> ₪ (ובמילים: </w:t>
      </w:r>
      <w:r w:rsidRPr="0017652B">
        <w:rPr>
          <w:rFonts w:cs="FrankRuehl"/>
          <w:b/>
          <w:bCs/>
          <w:sz w:val="25"/>
          <w:szCs w:val="25"/>
          <w:u w:val="single"/>
          <w:rtl/>
          <w:lang w:eastAsia="he-IL"/>
        </w:rPr>
        <w:t xml:space="preserve">______________________שקלים </w:t>
      </w:r>
      <w:r w:rsidRPr="0017652B">
        <w:rPr>
          <w:rFonts w:cs="FrankRuehl" w:hint="eastAsia"/>
          <w:b/>
          <w:bCs/>
          <w:sz w:val="25"/>
          <w:szCs w:val="25"/>
          <w:u w:val="single"/>
          <w:rtl/>
          <w:lang w:eastAsia="he-IL"/>
        </w:rPr>
        <w:t>חדשים</w:t>
      </w:r>
      <w:r w:rsidRPr="0017652B">
        <w:rPr>
          <w:rFonts w:cs="FrankRuehl"/>
          <w:sz w:val="25"/>
          <w:szCs w:val="25"/>
          <w:rtl/>
          <w:lang w:eastAsia="he-IL"/>
        </w:rPr>
        <w:t>)</w:t>
      </w:r>
      <w:r w:rsidR="00F3536A">
        <w:rPr>
          <w:rFonts w:cs="FrankRuehl" w:hint="cs"/>
          <w:sz w:val="25"/>
          <w:szCs w:val="25"/>
          <w:rtl/>
          <w:lang w:eastAsia="he-IL"/>
        </w:rPr>
        <w:t xml:space="preserve">, לא כולל מע"מ. </w:t>
      </w:r>
    </w:p>
    <w:p w14:paraId="4948308D" w14:textId="745166A9" w:rsidR="00B10033" w:rsidRDefault="00B10033" w:rsidP="00B10033">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Arial" w:eastAsia="Times New Roman" w:hAnsi="Arial" w:cs="Arial"/>
          <w:color w:val="000000"/>
          <w:sz w:val="24"/>
          <w:szCs w:val="24"/>
          <w:rtl/>
        </w:rPr>
      </w:pPr>
      <w:r w:rsidRPr="00B10033">
        <w:rPr>
          <w:rFonts w:ascii="FrankRuehl" w:eastAsia="Times New Roman" w:hAnsi="FrankRuehl" w:cs="FrankRuehl"/>
          <w:color w:val="000000"/>
          <w:sz w:val="25"/>
          <w:szCs w:val="25"/>
          <w:rtl/>
        </w:rPr>
        <w:t>התמורה תבוצע בהתאם להצעת המחיר שהוגשה ע"י הספק(נספח ב' להסכם זה)</w:t>
      </w:r>
    </w:p>
    <w:p w14:paraId="7C6BF181" w14:textId="43ADBA1F" w:rsidR="00B10033" w:rsidRPr="00B10033" w:rsidRDefault="00B10033" w:rsidP="00B10033">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FrankRuehl" w:eastAsia="Times New Roman" w:hAnsi="FrankRuehl" w:cs="FrankRuehl"/>
          <w:color w:val="000000"/>
          <w:sz w:val="25"/>
          <w:szCs w:val="25"/>
          <w:rtl/>
        </w:rPr>
      </w:pPr>
      <w:r w:rsidRPr="00B10033">
        <w:rPr>
          <w:rFonts w:ascii="FrankRuehl" w:eastAsia="Times New Roman" w:hAnsi="FrankRuehl" w:cs="FrankRuehl"/>
          <w:color w:val="000000"/>
          <w:sz w:val="25"/>
          <w:szCs w:val="25"/>
          <w:rtl/>
        </w:rPr>
        <w:t>מנהל הפרויקט מטעם הספק יהיה כמפורט בנספח י"ב (2) למכרז.</w:t>
      </w:r>
    </w:p>
    <w:p w14:paraId="28EEED8C" w14:textId="77777777" w:rsidR="0017652B" w:rsidRPr="00B10033" w:rsidRDefault="0017652B" w:rsidP="009C5C05">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FrankRuehl" w:eastAsia="Times New Roman" w:hAnsi="FrankRuehl" w:cs="FrankRuehl"/>
          <w:color w:val="000000"/>
          <w:sz w:val="25"/>
          <w:szCs w:val="25"/>
        </w:rPr>
      </w:pPr>
      <w:r w:rsidRPr="00B10033">
        <w:rPr>
          <w:rFonts w:ascii="FrankRuehl" w:eastAsia="Times New Roman" w:hAnsi="FrankRuehl" w:cs="FrankRuehl" w:hint="cs"/>
          <w:color w:val="000000"/>
          <w:sz w:val="25"/>
          <w:szCs w:val="25"/>
          <w:rtl/>
        </w:rPr>
        <w:t xml:space="preserve">מוסכם בזה, כי התמורה המפורטת לעיל, כוללת כיסוי מלא של כל הוצאה מכל מין וסוג שהוא אשר תוצא על ידי הספק לצורך מילוי התחייבויותיו בהתאם להסכם זה, ולרבות - </w:t>
      </w:r>
      <w:r w:rsidRPr="00B10033">
        <w:rPr>
          <w:rFonts w:ascii="FrankRuehl" w:eastAsia="Times New Roman" w:hAnsi="FrankRuehl" w:cs="FrankRuehl"/>
          <w:color w:val="000000"/>
          <w:sz w:val="25"/>
          <w:szCs w:val="25"/>
          <w:rtl/>
        </w:rPr>
        <w:t xml:space="preserve">מיסים, </w:t>
      </w:r>
      <w:r w:rsidRPr="00B10033">
        <w:rPr>
          <w:rFonts w:ascii="FrankRuehl" w:eastAsia="Times New Roman" w:hAnsi="FrankRuehl" w:cs="FrankRuehl" w:hint="cs"/>
          <w:color w:val="000000"/>
          <w:sz w:val="25"/>
          <w:szCs w:val="25"/>
          <w:rtl/>
        </w:rPr>
        <w:t xml:space="preserve">אמצעי למידה, </w:t>
      </w:r>
      <w:r w:rsidRPr="00B10033">
        <w:rPr>
          <w:rFonts w:ascii="FrankRuehl" w:eastAsia="Times New Roman" w:hAnsi="FrankRuehl" w:cs="FrankRuehl"/>
          <w:color w:val="000000"/>
          <w:sz w:val="25"/>
          <w:szCs w:val="25"/>
          <w:rtl/>
        </w:rPr>
        <w:t xml:space="preserve">ביטוח, עלויות עבודה, </w:t>
      </w:r>
      <w:r w:rsidRPr="00B10033">
        <w:rPr>
          <w:rFonts w:ascii="FrankRuehl" w:eastAsia="Times New Roman" w:hAnsi="FrankRuehl" w:cs="FrankRuehl" w:hint="cs"/>
          <w:color w:val="000000"/>
          <w:sz w:val="25"/>
          <w:szCs w:val="25"/>
          <w:rtl/>
        </w:rPr>
        <w:t xml:space="preserve">הוצאות נלוות, הוצאות משרד, הוצאות נסיעה (לרבות זמן נסיעה), הוצאות שילוח, עלויות חניה, ביטול זמן, </w:t>
      </w:r>
      <w:r w:rsidRPr="00B10033">
        <w:rPr>
          <w:rFonts w:ascii="FrankRuehl" w:eastAsia="Times New Roman" w:hAnsi="FrankRuehl" w:cs="FrankRuehl"/>
          <w:color w:val="000000"/>
          <w:sz w:val="25"/>
          <w:szCs w:val="25"/>
          <w:rtl/>
        </w:rPr>
        <w:t>זכויות סוציאליות של עובדי ה</w:t>
      </w:r>
      <w:r w:rsidRPr="00B10033">
        <w:rPr>
          <w:rFonts w:ascii="FrankRuehl" w:eastAsia="Times New Roman" w:hAnsi="FrankRuehl" w:cs="FrankRuehl" w:hint="cs"/>
          <w:color w:val="000000"/>
          <w:sz w:val="25"/>
          <w:szCs w:val="25"/>
          <w:rtl/>
        </w:rPr>
        <w:t>ספק</w:t>
      </w:r>
      <w:r w:rsidRPr="00B10033">
        <w:rPr>
          <w:rFonts w:ascii="FrankRuehl" w:eastAsia="Times New Roman" w:hAnsi="FrankRuehl" w:cs="FrankRuehl"/>
          <w:color w:val="000000"/>
          <w:sz w:val="25"/>
          <w:szCs w:val="25"/>
          <w:rtl/>
        </w:rPr>
        <w:t xml:space="preserve"> וכל עלות אחרת, לרבות רווח קבלני</w:t>
      </w:r>
      <w:r w:rsidRPr="00B10033">
        <w:rPr>
          <w:rFonts w:ascii="FrankRuehl" w:eastAsia="Times New Roman" w:hAnsi="FrankRuehl" w:cs="FrankRuehl" w:hint="cs"/>
          <w:color w:val="000000"/>
          <w:sz w:val="25"/>
          <w:szCs w:val="25"/>
          <w:rtl/>
        </w:rPr>
        <w:t>.</w:t>
      </w:r>
    </w:p>
    <w:p w14:paraId="50FBC2F2" w14:textId="77777777" w:rsidR="00410954" w:rsidRDefault="0017652B" w:rsidP="00410954">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17652B">
        <w:rPr>
          <w:rFonts w:cs="FrankRuehl" w:hint="cs"/>
          <w:sz w:val="25"/>
          <w:szCs w:val="25"/>
          <w:rtl/>
          <w:lang w:eastAsia="he-IL"/>
        </w:rPr>
        <w:t>הספק לא יגדיל את היקף העבודות או יערוך שינויים נוספים על המוסכם במפורש בהסכם זה ובנספחיו, אלא אם קיבל מראש הוראה בכתב לעשות כן ממי שהוסמכו לכך על ידי הרשות כמורשי/ות חתימה מטעמה, ובכלל זה חשב הרשות. כל שינוי שלא אושר מראש ובכתב על ידי מורשי/ות החתימה מטעם הרשות, לא יזכה את הספק בתשלום כלשהו ויהיה על אחריותו הבלעדית והמלאה.</w:t>
      </w:r>
      <w:r w:rsidR="00410954" w:rsidRPr="00410954">
        <w:rPr>
          <w:rFonts w:ascii="David" w:eastAsiaTheme="minorHAnsi" w:hAnsi="David" w:cs="David"/>
          <w:sz w:val="24"/>
          <w:szCs w:val="24"/>
          <w:rtl/>
        </w:rPr>
        <w:t xml:space="preserve"> </w:t>
      </w:r>
    </w:p>
    <w:p w14:paraId="5F350BDA" w14:textId="14FCED85" w:rsidR="00410954" w:rsidRPr="00410954" w:rsidRDefault="00410954" w:rsidP="00410954">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410954">
        <w:rPr>
          <w:rFonts w:cs="FrankRuehl"/>
          <w:sz w:val="25"/>
          <w:szCs w:val="25"/>
          <w:rtl/>
          <w:lang w:eastAsia="he-IL"/>
        </w:rPr>
        <w:t xml:space="preserve">הכמויות המצוינות </w:t>
      </w:r>
      <w:r>
        <w:rPr>
          <w:rFonts w:cs="FrankRuehl" w:hint="cs"/>
          <w:sz w:val="25"/>
          <w:szCs w:val="25"/>
          <w:rtl/>
          <w:lang w:eastAsia="he-IL"/>
        </w:rPr>
        <w:t>במסמכי המכרז</w:t>
      </w:r>
      <w:r w:rsidRPr="00410954">
        <w:rPr>
          <w:rFonts w:cs="FrankRuehl"/>
          <w:sz w:val="25"/>
          <w:szCs w:val="25"/>
          <w:rtl/>
          <w:lang w:eastAsia="he-IL"/>
        </w:rPr>
        <w:t xml:space="preserve"> הן בבחינת הערכה בלבד ולרשות מסור שיקול הדעת המלא לקבוע את היקף השירותים/ הטובין שיוזמנו, מועדיהם, משכם, היקפם וסדרם וממילא אין הרשות מתחייבת להזמין את כולם או לתמורה מינימאלית כלשהי. </w:t>
      </w:r>
    </w:p>
    <w:p w14:paraId="5624AD17" w14:textId="77777777" w:rsidR="0017652B" w:rsidRPr="0017652B" w:rsidRDefault="0017652B" w:rsidP="009C5C05">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17652B">
        <w:rPr>
          <w:rFonts w:cs="FrankRuehl" w:hint="cs"/>
          <w:sz w:val="25"/>
          <w:szCs w:val="25"/>
          <w:rtl/>
          <w:lang w:eastAsia="he-IL"/>
        </w:rPr>
        <w:t xml:space="preserve">הספק מצהיר בזאת כי וידא מיהם/ן מורשי/ות החתימה לעניין ביצוע המכרז, ובפרט - חשב הרשות, וכי הוא יודע שלא יהיה כל תוקף מחייב כלפי הרשות לכל עבודה חורגת או נוספת או שינוי שיעשה ולא קיבל את אישורם המפורש מראש ובכתב. </w:t>
      </w:r>
    </w:p>
    <w:p w14:paraId="58111C80" w14:textId="77777777" w:rsidR="0017652B" w:rsidRPr="0017652B" w:rsidRDefault="0017652B" w:rsidP="009C5C05">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17652B">
        <w:rPr>
          <w:rFonts w:cs="FrankRuehl" w:hint="cs"/>
          <w:sz w:val="25"/>
          <w:szCs w:val="25"/>
          <w:rtl/>
          <w:lang w:eastAsia="he-IL"/>
        </w:rPr>
        <w:lastRenderedPageBreak/>
        <w:t>הספק יגיש חשבונות ב</w:t>
      </w:r>
      <w:r w:rsidRPr="0017652B">
        <w:rPr>
          <w:rFonts w:cs="FrankRuehl"/>
          <w:sz w:val="25"/>
          <w:szCs w:val="25"/>
          <w:rtl/>
          <w:lang w:eastAsia="he-IL"/>
        </w:rPr>
        <w:t xml:space="preserve">צרוף דו"ח מפורט המתאר את מהות העבודה </w:t>
      </w:r>
      <w:r w:rsidRPr="0017652B">
        <w:rPr>
          <w:rFonts w:cs="FrankRuehl" w:hint="cs"/>
          <w:sz w:val="25"/>
          <w:szCs w:val="25"/>
          <w:rtl/>
          <w:lang w:eastAsia="he-IL"/>
        </w:rPr>
        <w:t xml:space="preserve">בתום כל שלב ביצוע כמפורט במסמכי המכרז וכפי שיסוכם עם נציג הרשות באמצעות פורטל ספקים בלבד. בכל מועד מוסכם יגיש </w:t>
      </w:r>
      <w:r w:rsidRPr="0017652B">
        <w:rPr>
          <w:rFonts w:cs="FrankRuehl"/>
          <w:sz w:val="25"/>
          <w:szCs w:val="25"/>
          <w:rtl/>
          <w:lang w:eastAsia="he-IL"/>
        </w:rPr>
        <w:t xml:space="preserve">הספק </w:t>
      </w:r>
      <w:r w:rsidRPr="0017652B">
        <w:rPr>
          <w:rFonts w:cs="FrankRuehl" w:hint="cs"/>
          <w:sz w:val="25"/>
          <w:szCs w:val="25"/>
          <w:rtl/>
          <w:lang w:eastAsia="he-IL"/>
        </w:rPr>
        <w:t xml:space="preserve">חשבון </w:t>
      </w:r>
      <w:r w:rsidRPr="0017652B">
        <w:rPr>
          <w:rFonts w:cs="FrankRuehl"/>
          <w:sz w:val="25"/>
          <w:szCs w:val="25"/>
          <w:rtl/>
          <w:lang w:eastAsia="he-IL"/>
        </w:rPr>
        <w:t>וב</w:t>
      </w:r>
      <w:r w:rsidRPr="0017652B">
        <w:rPr>
          <w:rFonts w:cs="FrankRuehl" w:hint="cs"/>
          <w:sz w:val="25"/>
          <w:szCs w:val="25"/>
          <w:rtl/>
          <w:lang w:eastAsia="he-IL"/>
        </w:rPr>
        <w:t>ו</w:t>
      </w:r>
      <w:r w:rsidRPr="0017652B">
        <w:rPr>
          <w:rFonts w:cs="FrankRuehl"/>
          <w:sz w:val="25"/>
          <w:szCs w:val="25"/>
          <w:rtl/>
          <w:lang w:eastAsia="he-IL"/>
        </w:rPr>
        <w:t xml:space="preserve"> פירוט התשלום</w:t>
      </w:r>
      <w:r w:rsidRPr="0017652B">
        <w:rPr>
          <w:rFonts w:cs="FrankRuehl" w:hint="cs"/>
          <w:sz w:val="25"/>
          <w:szCs w:val="25"/>
          <w:rtl/>
          <w:lang w:eastAsia="he-IL"/>
        </w:rPr>
        <w:t xml:space="preserve"> </w:t>
      </w:r>
      <w:r w:rsidRPr="0017652B">
        <w:rPr>
          <w:rFonts w:cs="FrankRuehl"/>
          <w:sz w:val="25"/>
          <w:szCs w:val="25"/>
          <w:rtl/>
          <w:lang w:eastAsia="he-IL"/>
        </w:rPr>
        <w:t>הנדרש עבור</w:t>
      </w:r>
      <w:r w:rsidRPr="0017652B">
        <w:rPr>
          <w:rFonts w:cs="FrankRuehl" w:hint="cs"/>
          <w:sz w:val="25"/>
          <w:szCs w:val="25"/>
          <w:rtl/>
          <w:lang w:eastAsia="he-IL"/>
        </w:rPr>
        <w:t xml:space="preserve"> </w:t>
      </w:r>
      <w:r w:rsidRPr="0017652B">
        <w:rPr>
          <w:rFonts w:cs="FrankRuehl"/>
          <w:sz w:val="25"/>
          <w:szCs w:val="25"/>
          <w:rtl/>
          <w:lang w:eastAsia="he-IL"/>
        </w:rPr>
        <w:t>השירות</w:t>
      </w:r>
      <w:r w:rsidRPr="0017652B">
        <w:rPr>
          <w:rFonts w:cs="FrankRuehl" w:hint="cs"/>
          <w:sz w:val="25"/>
          <w:szCs w:val="25"/>
          <w:rtl/>
          <w:lang w:eastAsia="he-IL"/>
        </w:rPr>
        <w:t xml:space="preserve"> ש</w:t>
      </w:r>
      <w:r w:rsidRPr="0017652B">
        <w:rPr>
          <w:rFonts w:cs="FrankRuehl"/>
          <w:sz w:val="25"/>
          <w:szCs w:val="25"/>
          <w:rtl/>
          <w:lang w:eastAsia="he-IL"/>
        </w:rPr>
        <w:t>בוצע</w:t>
      </w:r>
      <w:r w:rsidRPr="0017652B">
        <w:rPr>
          <w:rFonts w:cs="FrankRuehl" w:hint="cs"/>
          <w:sz w:val="25"/>
          <w:szCs w:val="25"/>
          <w:rtl/>
          <w:lang w:eastAsia="he-IL"/>
        </w:rPr>
        <w:t xml:space="preserve">. </w:t>
      </w:r>
      <w:r w:rsidRPr="0017652B">
        <w:rPr>
          <w:rFonts w:cs="FrankRuehl"/>
          <w:sz w:val="25"/>
          <w:szCs w:val="25"/>
          <w:rtl/>
          <w:lang w:eastAsia="he-IL"/>
        </w:rPr>
        <w:t>מובהר בזה כי לא יבוצע כל תשלום</w:t>
      </w:r>
      <w:r w:rsidRPr="0017652B">
        <w:rPr>
          <w:rFonts w:cs="FrankRuehl" w:hint="cs"/>
          <w:sz w:val="25"/>
          <w:szCs w:val="25"/>
          <w:rtl/>
          <w:lang w:eastAsia="he-IL"/>
        </w:rPr>
        <w:t xml:space="preserve"> ללא אישור נציג הרשות כי העבודה בוצעה במלואה לשביעות רצונו המלאה, בכפוף לכל האמור בהסכם זה.</w:t>
      </w:r>
    </w:p>
    <w:p w14:paraId="2DCAEFB0" w14:textId="67CC6881" w:rsidR="00F36B2A" w:rsidRPr="00F36B2A" w:rsidRDefault="0017652B" w:rsidP="00F36B2A">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17652B">
        <w:rPr>
          <w:rFonts w:cs="FrankRuehl" w:hint="cs"/>
          <w:sz w:val="25"/>
          <w:szCs w:val="25"/>
          <w:rtl/>
          <w:lang w:eastAsia="he-IL"/>
        </w:rPr>
        <w:t xml:space="preserve">בהתקשרויות בהן קיים רכיב תמורה בגין ביצוע תשומות לפי שעות עבודה וכיו"ב, מתחייב הספק, ככל שיידרש ע"י הרשות, לדווח על ביצוע העבודה באמצעים </w:t>
      </w:r>
      <w:r w:rsidRPr="0017652B">
        <w:rPr>
          <w:rFonts w:cs="FrankRuehl"/>
          <w:sz w:val="25"/>
          <w:szCs w:val="25"/>
          <w:rtl/>
          <w:lang w:eastAsia="he-IL"/>
        </w:rPr>
        <w:t>דיגיטאליים</w:t>
      </w:r>
      <w:r w:rsidRPr="0017652B">
        <w:rPr>
          <w:rFonts w:cs="FrankRuehl" w:hint="cs"/>
          <w:sz w:val="25"/>
          <w:szCs w:val="25"/>
          <w:rtl/>
          <w:lang w:eastAsia="he-IL"/>
        </w:rPr>
        <w:t xml:space="preserve">, לרבות שימוש באפליקציה, אתר אינטרנט וכיו"ב בזמן אמת (על ידי עובדי הספק הרלוונטיים), או במועדים אחרים, הכל על פי הנחיית הרשות. </w:t>
      </w:r>
      <w:r w:rsidR="00F36B2A" w:rsidRPr="00F36B2A">
        <w:rPr>
          <w:rFonts w:cs="FrankRuehl"/>
          <w:sz w:val="25"/>
          <w:szCs w:val="25"/>
          <w:rtl/>
          <w:lang w:eastAsia="he-IL"/>
        </w:rPr>
        <w:t xml:space="preserve">יובהר, כי התמורה </w:t>
      </w:r>
      <w:r w:rsidR="00F36B2A">
        <w:rPr>
          <w:rFonts w:cs="FrankRuehl" w:hint="cs"/>
          <w:sz w:val="25"/>
          <w:szCs w:val="25"/>
          <w:rtl/>
          <w:lang w:eastAsia="he-IL"/>
        </w:rPr>
        <w:t>בגין תשומות</w:t>
      </w:r>
      <w:r w:rsidR="00F36B2A" w:rsidRPr="00F36B2A">
        <w:rPr>
          <w:rFonts w:cs="FrankRuehl"/>
          <w:sz w:val="25"/>
          <w:szCs w:val="25"/>
          <w:rtl/>
          <w:lang w:eastAsia="he-IL"/>
        </w:rPr>
        <w:t xml:space="preserve"> תשולם לפי יחידת החישוב 'שעת עבודה' המחושבת לפי 60 דקות עבודה בפועל. בהינתן עבודה במשך חלק מן השעה, ישולם החלק היחסי מן התעריף הנקוב לעיל. </w:t>
      </w:r>
    </w:p>
    <w:p w14:paraId="6626AFD0" w14:textId="77777777" w:rsidR="0017652B" w:rsidRPr="0017652B" w:rsidRDefault="0017652B" w:rsidP="009C5C05">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17652B">
        <w:rPr>
          <w:rFonts w:cs="FrankRuehl"/>
          <w:sz w:val="25"/>
          <w:szCs w:val="25"/>
          <w:rtl/>
          <w:lang w:eastAsia="he-IL"/>
        </w:rPr>
        <w:t>תשלום התמורה עבור החלק מדרישת התשלום המקובל על ידי הרשות, ושאושר ע"י נציג הרשות, ייעשה, לאחר האישור והגשת חשבונות</w:t>
      </w:r>
      <w:r w:rsidRPr="0017652B">
        <w:rPr>
          <w:rFonts w:cs="FrankRuehl" w:hint="cs"/>
          <w:sz w:val="25"/>
          <w:szCs w:val="25"/>
          <w:rtl/>
          <w:lang w:eastAsia="he-IL"/>
        </w:rPr>
        <w:t xml:space="preserve"> באמצעות פורטל ספקים בלבד</w:t>
      </w:r>
      <w:r w:rsidRPr="0017652B">
        <w:rPr>
          <w:rFonts w:cs="FrankRuehl"/>
          <w:sz w:val="25"/>
          <w:szCs w:val="25"/>
          <w:rtl/>
          <w:lang w:eastAsia="he-IL"/>
        </w:rPr>
        <w:t>, לא יאוחר מ-45 ימים מהמועד שבו הומצא החשבון למזמין. במקרים חריגים, חשב המשרד יהא רשאי לאשר כי מועדי התשלום יהיו, לא יאוחר מ- 30 ימים מתום אותו החודש שבמהלכו הומצא החשבון למזמין.</w:t>
      </w:r>
    </w:p>
    <w:p w14:paraId="7533AE0E" w14:textId="77777777" w:rsidR="0017652B" w:rsidRPr="0017652B" w:rsidRDefault="0017652B" w:rsidP="009C5C05">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17652B">
        <w:rPr>
          <w:rFonts w:ascii="Calibri" w:hAnsi="Calibri" w:cs="FrankRuehl" w:hint="cs"/>
          <w:sz w:val="25"/>
          <w:szCs w:val="25"/>
          <w:rtl/>
        </w:rPr>
        <w:t>לספק</w:t>
      </w:r>
      <w:r w:rsidRPr="0017652B">
        <w:rPr>
          <w:rFonts w:ascii="Calibri" w:hAnsi="Calibri" w:cs="FrankRuehl"/>
          <w:sz w:val="25"/>
          <w:szCs w:val="25"/>
          <w:rtl/>
        </w:rPr>
        <w:t xml:space="preserve"> לא תהיינה כל דרישות וטענות לרשות</w:t>
      </w:r>
      <w:r w:rsidRPr="0017652B">
        <w:rPr>
          <w:rFonts w:ascii="Calibri" w:hAnsi="Calibri" w:cs="FrankRuehl" w:hint="cs"/>
          <w:sz w:val="25"/>
          <w:szCs w:val="25"/>
          <w:rtl/>
        </w:rPr>
        <w:t xml:space="preserve"> </w:t>
      </w:r>
      <w:r w:rsidRPr="0017652B">
        <w:rPr>
          <w:rFonts w:ascii="Calibri" w:hAnsi="Calibri" w:cs="FrankRuehl"/>
          <w:sz w:val="25"/>
          <w:szCs w:val="25"/>
          <w:rtl/>
        </w:rPr>
        <w:t xml:space="preserve">בגלל עיכובים בתשלום התמורה כולה או חלק הימנה, אשר נבעו מחוסר פרטים בדרישת התשלום או משדרישת התשלום או הדו"ח לא אושרו. </w:t>
      </w:r>
    </w:p>
    <w:p w14:paraId="5AA933B7" w14:textId="77777777" w:rsidR="0017652B" w:rsidRPr="0017652B" w:rsidRDefault="0017652B" w:rsidP="009C5C05">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17652B">
        <w:rPr>
          <w:rFonts w:ascii="Calibri" w:hAnsi="Calibri" w:cs="FrankRuehl"/>
          <w:sz w:val="25"/>
          <w:szCs w:val="25"/>
          <w:rtl/>
        </w:rPr>
        <w:t>מהתמורה ינוכו כל התשלומים שחלה החובה לנכותם על פי כל דין</w:t>
      </w:r>
      <w:r w:rsidRPr="0017652B">
        <w:rPr>
          <w:rFonts w:ascii="Calibri" w:hAnsi="Calibri" w:cs="FrankRuehl" w:hint="cs"/>
          <w:sz w:val="25"/>
          <w:szCs w:val="25"/>
          <w:rtl/>
        </w:rPr>
        <w:t>. הספק מתחייב לשאת על חשבונו בכל התשלומים החלים עליו מכוח הוראות כל דין או הסכם במסגרת מתן השירותים.</w:t>
      </w:r>
    </w:p>
    <w:p w14:paraId="2831CB39" w14:textId="77777777" w:rsidR="0017652B" w:rsidRPr="0017652B" w:rsidRDefault="0017652B" w:rsidP="009C5C05">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17652B">
        <w:rPr>
          <w:rFonts w:ascii="Calibri" w:hAnsi="Calibri" w:cs="FrankRuehl" w:hint="cs"/>
          <w:sz w:val="25"/>
          <w:szCs w:val="25"/>
          <w:rtl/>
        </w:rPr>
        <w:t>הספק</w:t>
      </w:r>
      <w:r w:rsidRPr="0017652B">
        <w:rPr>
          <w:rFonts w:ascii="Calibri" w:hAnsi="Calibri" w:cs="FrankRuehl"/>
          <w:sz w:val="25"/>
          <w:szCs w:val="25"/>
          <w:rtl/>
        </w:rPr>
        <w:t xml:space="preserve"> מתחייב להחזיר ל</w:t>
      </w:r>
      <w:r w:rsidRPr="0017652B">
        <w:rPr>
          <w:rFonts w:ascii="Calibri" w:hAnsi="Calibri" w:cs="FrankRuehl" w:hint="cs"/>
          <w:sz w:val="25"/>
          <w:szCs w:val="25"/>
          <w:rtl/>
        </w:rPr>
        <w:t>רשות</w:t>
      </w:r>
      <w:r w:rsidRPr="0017652B">
        <w:rPr>
          <w:rFonts w:ascii="Calibri" w:hAnsi="Calibri" w:cs="FrankRuehl"/>
          <w:sz w:val="25"/>
          <w:szCs w:val="25"/>
          <w:rtl/>
        </w:rPr>
        <w:t xml:space="preserve"> מיד כל סכום עודף שקיבל מהרשות.</w:t>
      </w:r>
    </w:p>
    <w:p w14:paraId="194E1816" w14:textId="77777777" w:rsidR="0017652B" w:rsidRPr="0017652B" w:rsidRDefault="0017652B" w:rsidP="009C5C05">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17652B">
        <w:rPr>
          <w:rFonts w:ascii="Calibri" w:hAnsi="Calibri" w:cs="FrankRuehl"/>
          <w:sz w:val="25"/>
          <w:szCs w:val="25"/>
          <w:rtl/>
        </w:rPr>
        <w:t xml:space="preserve">השתמשה הרשות בזכות הנתונה לה מכוח סעיף </w:t>
      </w:r>
      <w:r w:rsidRPr="0017652B">
        <w:rPr>
          <w:rFonts w:ascii="Calibri" w:hAnsi="Calibri" w:cs="FrankRuehl" w:hint="cs"/>
          <w:sz w:val="25"/>
          <w:szCs w:val="25"/>
          <w:rtl/>
        </w:rPr>
        <w:t xml:space="preserve">5(ג) </w:t>
      </w:r>
      <w:r w:rsidRPr="0017652B">
        <w:rPr>
          <w:rFonts w:ascii="Calibri" w:hAnsi="Calibri" w:cs="FrankRuehl"/>
          <w:sz w:val="25"/>
          <w:szCs w:val="25"/>
          <w:rtl/>
        </w:rPr>
        <w:t>לעיל לא תה</w:t>
      </w:r>
      <w:r w:rsidRPr="0017652B">
        <w:rPr>
          <w:rFonts w:ascii="Calibri" w:hAnsi="Calibri" w:cs="FrankRuehl" w:hint="cs"/>
          <w:sz w:val="25"/>
          <w:szCs w:val="25"/>
          <w:rtl/>
        </w:rPr>
        <w:t>א</w:t>
      </w:r>
      <w:r w:rsidRPr="0017652B">
        <w:rPr>
          <w:rFonts w:ascii="Calibri" w:hAnsi="Calibri" w:cs="FrankRuehl"/>
          <w:sz w:val="25"/>
          <w:szCs w:val="25"/>
          <w:rtl/>
        </w:rPr>
        <w:t xml:space="preserve"> חייבת על אף כל האמור אחרת בהסכם זה לשלם</w:t>
      </w:r>
      <w:r w:rsidRPr="0017652B">
        <w:rPr>
          <w:rFonts w:ascii="Calibri" w:hAnsi="Calibri" w:cs="FrankRuehl" w:hint="cs"/>
          <w:sz w:val="25"/>
          <w:szCs w:val="25"/>
          <w:rtl/>
        </w:rPr>
        <w:t xml:space="preserve"> לספק,</w:t>
      </w:r>
      <w:r w:rsidRPr="0017652B">
        <w:rPr>
          <w:rFonts w:ascii="Calibri" w:hAnsi="Calibri" w:cs="FrankRuehl"/>
          <w:sz w:val="25"/>
          <w:szCs w:val="25"/>
          <w:rtl/>
        </w:rPr>
        <w:t xml:space="preserve"> אלא </w:t>
      </w:r>
      <w:r w:rsidRPr="0017652B">
        <w:rPr>
          <w:rFonts w:ascii="Calibri" w:hAnsi="Calibri" w:cs="FrankRuehl" w:hint="cs"/>
          <w:sz w:val="25"/>
          <w:szCs w:val="25"/>
          <w:rtl/>
        </w:rPr>
        <w:t>ב</w:t>
      </w:r>
      <w:r w:rsidRPr="0017652B">
        <w:rPr>
          <w:rFonts w:ascii="Calibri" w:hAnsi="Calibri" w:cs="FrankRuehl"/>
          <w:sz w:val="25"/>
          <w:szCs w:val="25"/>
          <w:rtl/>
        </w:rPr>
        <w:t xml:space="preserve">עבור אותו </w:t>
      </w:r>
      <w:r w:rsidRPr="0017652B">
        <w:rPr>
          <w:rFonts w:ascii="Calibri" w:hAnsi="Calibri" w:cs="FrankRuehl" w:hint="cs"/>
          <w:sz w:val="25"/>
          <w:szCs w:val="25"/>
          <w:rtl/>
        </w:rPr>
        <w:t>השירות</w:t>
      </w:r>
      <w:r w:rsidRPr="0017652B">
        <w:rPr>
          <w:rFonts w:ascii="Calibri" w:hAnsi="Calibri" w:cs="FrankRuehl"/>
          <w:sz w:val="25"/>
          <w:szCs w:val="25"/>
          <w:rtl/>
        </w:rPr>
        <w:t xml:space="preserve"> שבוצע על פי הסכם זה</w:t>
      </w:r>
      <w:r w:rsidRPr="0017652B">
        <w:rPr>
          <w:rFonts w:ascii="Calibri" w:hAnsi="Calibri" w:cs="FrankRuehl" w:hint="cs"/>
          <w:sz w:val="25"/>
          <w:szCs w:val="25"/>
          <w:rtl/>
        </w:rPr>
        <w:t xml:space="preserve"> עד למועד</w:t>
      </w:r>
      <w:r w:rsidRPr="0017652B">
        <w:rPr>
          <w:rFonts w:ascii="Calibri" w:hAnsi="Calibri" w:cs="FrankRuehl"/>
          <w:sz w:val="25"/>
          <w:szCs w:val="25"/>
          <w:rtl/>
        </w:rPr>
        <w:t xml:space="preserve"> הפסקת </w:t>
      </w:r>
      <w:r w:rsidRPr="0017652B">
        <w:rPr>
          <w:rFonts w:ascii="Calibri" w:hAnsi="Calibri" w:cs="FrankRuehl" w:hint="cs"/>
          <w:sz w:val="25"/>
          <w:szCs w:val="25"/>
          <w:rtl/>
        </w:rPr>
        <w:t>מתן השירותים</w:t>
      </w:r>
      <w:r w:rsidRPr="0017652B">
        <w:rPr>
          <w:rFonts w:ascii="Calibri" w:hAnsi="Calibri" w:cs="FrankRuehl"/>
          <w:sz w:val="25"/>
          <w:szCs w:val="25"/>
          <w:rtl/>
        </w:rPr>
        <w:t xml:space="preserve"> כאמור.</w:t>
      </w:r>
    </w:p>
    <w:p w14:paraId="63FEB751" w14:textId="77777777" w:rsidR="0017652B" w:rsidRPr="0017652B" w:rsidRDefault="0017652B" w:rsidP="009C5C05">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17652B">
        <w:rPr>
          <w:rFonts w:ascii="Calibri" w:hAnsi="Calibri" w:cs="FrankRuehl" w:hint="cs"/>
          <w:sz w:val="25"/>
          <w:szCs w:val="25"/>
          <w:rtl/>
        </w:rPr>
        <w:t>ל</w:t>
      </w:r>
      <w:r w:rsidRPr="0017652B">
        <w:rPr>
          <w:rFonts w:ascii="Calibri" w:hAnsi="Calibri" w:cs="FrankRuehl"/>
          <w:sz w:val="25"/>
          <w:szCs w:val="25"/>
          <w:rtl/>
        </w:rPr>
        <w:t xml:space="preserve">מען הסר ספק מוסכם בין הצדדים כי הרשות לא </w:t>
      </w:r>
      <w:r w:rsidRPr="0017652B">
        <w:rPr>
          <w:rFonts w:ascii="Calibri" w:hAnsi="Calibri" w:cs="FrankRuehl" w:hint="cs"/>
          <w:sz w:val="25"/>
          <w:szCs w:val="25"/>
          <w:rtl/>
        </w:rPr>
        <w:t>ת</w:t>
      </w:r>
      <w:r w:rsidRPr="0017652B">
        <w:rPr>
          <w:rFonts w:ascii="Calibri" w:hAnsi="Calibri" w:cs="FrankRuehl"/>
          <w:sz w:val="25"/>
          <w:szCs w:val="25"/>
          <w:rtl/>
        </w:rPr>
        <w:t>הא אחראי</w:t>
      </w:r>
      <w:r w:rsidRPr="0017652B">
        <w:rPr>
          <w:rFonts w:ascii="Calibri" w:hAnsi="Calibri" w:cs="FrankRuehl" w:hint="cs"/>
          <w:sz w:val="25"/>
          <w:szCs w:val="25"/>
          <w:rtl/>
        </w:rPr>
        <w:t>ת</w:t>
      </w:r>
      <w:r w:rsidRPr="0017652B">
        <w:rPr>
          <w:rFonts w:ascii="Calibri" w:hAnsi="Calibri" w:cs="FrankRuehl"/>
          <w:sz w:val="25"/>
          <w:szCs w:val="25"/>
          <w:rtl/>
        </w:rPr>
        <w:t xml:space="preserve"> לכיסוי גרעון כלשהו שייגרם </w:t>
      </w:r>
      <w:r w:rsidRPr="0017652B">
        <w:rPr>
          <w:rFonts w:ascii="Calibri" w:hAnsi="Calibri" w:cs="FrankRuehl" w:hint="cs"/>
          <w:sz w:val="25"/>
          <w:szCs w:val="25"/>
          <w:rtl/>
        </w:rPr>
        <w:t>לספק</w:t>
      </w:r>
      <w:r w:rsidRPr="0017652B">
        <w:rPr>
          <w:rFonts w:ascii="Calibri" w:hAnsi="Calibri" w:cs="FrankRuehl"/>
          <w:sz w:val="25"/>
          <w:szCs w:val="25"/>
          <w:rtl/>
        </w:rPr>
        <w:t xml:space="preserve"> עקב מתן השירותים.</w:t>
      </w:r>
    </w:p>
    <w:p w14:paraId="3DCB8886" w14:textId="77777777" w:rsidR="0017652B" w:rsidRPr="0017652B" w:rsidRDefault="0017652B" w:rsidP="009C5C05">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ascii="Calibri" w:hAnsi="Calibri" w:cs="FrankRuehl"/>
          <w:sz w:val="25"/>
          <w:szCs w:val="25"/>
        </w:rPr>
      </w:pPr>
      <w:r w:rsidRPr="0017652B">
        <w:rPr>
          <w:rFonts w:ascii="Calibri" w:hAnsi="Calibri" w:cs="FrankRuehl"/>
          <w:sz w:val="25"/>
          <w:szCs w:val="25"/>
          <w:rtl/>
        </w:rPr>
        <w:t>אם נציג</w:t>
      </w:r>
      <w:r w:rsidRPr="0017652B">
        <w:rPr>
          <w:rFonts w:ascii="Calibri" w:hAnsi="Calibri" w:cs="FrankRuehl" w:hint="cs"/>
          <w:sz w:val="25"/>
          <w:szCs w:val="25"/>
          <w:rtl/>
        </w:rPr>
        <w:t>י/ות</w:t>
      </w:r>
      <w:r w:rsidRPr="0017652B">
        <w:rPr>
          <w:rFonts w:ascii="Calibri" w:hAnsi="Calibri" w:cs="FrankRuehl"/>
          <w:sz w:val="25"/>
          <w:szCs w:val="25"/>
          <w:rtl/>
        </w:rPr>
        <w:t xml:space="preserve"> הרשות לא </w:t>
      </w:r>
      <w:r w:rsidRPr="0017652B">
        <w:rPr>
          <w:rFonts w:ascii="Calibri" w:hAnsi="Calibri" w:cs="FrankRuehl" w:hint="cs"/>
          <w:sz w:val="25"/>
          <w:szCs w:val="25"/>
          <w:rtl/>
        </w:rPr>
        <w:t>י</w:t>
      </w:r>
      <w:r w:rsidRPr="0017652B">
        <w:rPr>
          <w:rFonts w:ascii="Calibri" w:hAnsi="Calibri" w:cs="FrankRuehl"/>
          <w:sz w:val="25"/>
          <w:szCs w:val="25"/>
          <w:rtl/>
        </w:rPr>
        <w:t>אשר</w:t>
      </w:r>
      <w:r w:rsidRPr="0017652B">
        <w:rPr>
          <w:rFonts w:ascii="Calibri" w:hAnsi="Calibri" w:cs="FrankRuehl" w:hint="cs"/>
          <w:sz w:val="25"/>
          <w:szCs w:val="25"/>
          <w:rtl/>
        </w:rPr>
        <w:t>ו</w:t>
      </w:r>
      <w:r w:rsidRPr="0017652B">
        <w:rPr>
          <w:rFonts w:ascii="Calibri" w:hAnsi="Calibri" w:cs="FrankRuehl"/>
          <w:sz w:val="25"/>
          <w:szCs w:val="25"/>
          <w:rtl/>
        </w:rPr>
        <w:t xml:space="preserve"> עבודה שנעשתה על ידי הספק או </w:t>
      </w:r>
      <w:r w:rsidRPr="0017652B">
        <w:rPr>
          <w:rFonts w:ascii="Calibri" w:hAnsi="Calibri" w:cs="FrankRuehl" w:hint="cs"/>
          <w:sz w:val="25"/>
          <w:szCs w:val="25"/>
          <w:rtl/>
        </w:rPr>
        <w:t>י</w:t>
      </w:r>
      <w:r w:rsidRPr="0017652B">
        <w:rPr>
          <w:rFonts w:ascii="Calibri" w:hAnsi="Calibri" w:cs="FrankRuehl"/>
          <w:sz w:val="25"/>
          <w:szCs w:val="25"/>
          <w:rtl/>
        </w:rPr>
        <w:t>אשר</w:t>
      </w:r>
      <w:r w:rsidRPr="0017652B">
        <w:rPr>
          <w:rFonts w:ascii="Calibri" w:hAnsi="Calibri" w:cs="FrankRuehl" w:hint="cs"/>
          <w:sz w:val="25"/>
          <w:szCs w:val="25"/>
          <w:rtl/>
        </w:rPr>
        <w:t>ו</w:t>
      </w:r>
      <w:r w:rsidRPr="0017652B">
        <w:rPr>
          <w:rFonts w:ascii="Calibri" w:hAnsi="Calibri" w:cs="FrankRuehl"/>
          <w:sz w:val="25"/>
          <w:szCs w:val="25"/>
          <w:rtl/>
        </w:rPr>
        <w:t xml:space="preserve"> כי בוצעה באופן חלקי בלבד, יתבצע התשלום בהתאם לקביעת</w:t>
      </w:r>
      <w:r w:rsidRPr="0017652B">
        <w:rPr>
          <w:rFonts w:ascii="Calibri" w:hAnsi="Calibri" w:cs="FrankRuehl" w:hint="cs"/>
          <w:sz w:val="25"/>
          <w:szCs w:val="25"/>
          <w:rtl/>
        </w:rPr>
        <w:t>ם</w:t>
      </w:r>
      <w:r w:rsidRPr="0017652B">
        <w:rPr>
          <w:rFonts w:ascii="Calibri" w:hAnsi="Calibri" w:cs="FrankRuehl"/>
          <w:sz w:val="25"/>
          <w:szCs w:val="25"/>
          <w:rtl/>
        </w:rPr>
        <w:t xml:space="preserve"> של נציג</w:t>
      </w:r>
      <w:r w:rsidRPr="0017652B">
        <w:rPr>
          <w:rFonts w:ascii="Calibri" w:hAnsi="Calibri" w:cs="FrankRuehl" w:hint="cs"/>
          <w:sz w:val="25"/>
          <w:szCs w:val="25"/>
          <w:rtl/>
        </w:rPr>
        <w:t>י/ות</w:t>
      </w:r>
      <w:r w:rsidRPr="0017652B">
        <w:rPr>
          <w:rFonts w:ascii="Calibri" w:hAnsi="Calibri" w:cs="FrankRuehl"/>
          <w:sz w:val="25"/>
          <w:szCs w:val="25"/>
          <w:rtl/>
        </w:rPr>
        <w:t xml:space="preserve"> הרשות.</w:t>
      </w:r>
    </w:p>
    <w:p w14:paraId="44415E50" w14:textId="77777777" w:rsidR="0017652B" w:rsidRPr="0017652B" w:rsidRDefault="0017652B" w:rsidP="009C5C05">
      <w:pPr>
        <w:numPr>
          <w:ilvl w:val="0"/>
          <w:numId w:val="62"/>
        </w:numPr>
        <w:tabs>
          <w:tab w:val="left" w:pos="679"/>
        </w:tabs>
        <w:overflowPunct w:val="0"/>
        <w:autoSpaceDE w:val="0"/>
        <w:autoSpaceDN w:val="0"/>
        <w:adjustRightInd w:val="0"/>
        <w:spacing w:after="0" w:line="240" w:lineRule="auto"/>
        <w:ind w:left="679" w:hanging="319"/>
        <w:jc w:val="both"/>
        <w:textAlignment w:val="baseline"/>
        <w:rPr>
          <w:rFonts w:cs="FrankRuehl"/>
          <w:b/>
          <w:bCs/>
          <w:sz w:val="25"/>
          <w:szCs w:val="25"/>
          <w:u w:val="single"/>
          <w:rtl/>
          <w:lang w:eastAsia="he-IL"/>
        </w:rPr>
      </w:pPr>
      <w:r w:rsidRPr="0017652B">
        <w:rPr>
          <w:rFonts w:cs="FrankRuehl" w:hint="cs"/>
          <w:b/>
          <w:bCs/>
          <w:sz w:val="25"/>
          <w:szCs w:val="25"/>
          <w:u w:val="single"/>
          <w:rtl/>
          <w:lang w:eastAsia="he-IL"/>
        </w:rPr>
        <w:t>הצמדה</w:t>
      </w:r>
    </w:p>
    <w:p w14:paraId="19AB694A" w14:textId="77777777" w:rsidR="0017652B" w:rsidRPr="0017652B" w:rsidRDefault="0017652B" w:rsidP="0017652B">
      <w:pPr>
        <w:tabs>
          <w:tab w:val="left" w:pos="679"/>
        </w:tabs>
        <w:overflowPunct w:val="0"/>
        <w:autoSpaceDE w:val="0"/>
        <w:autoSpaceDN w:val="0"/>
        <w:adjustRightInd w:val="0"/>
        <w:spacing w:before="120" w:after="120" w:line="240" w:lineRule="auto"/>
        <w:ind w:left="675"/>
        <w:jc w:val="both"/>
        <w:textAlignment w:val="baseline"/>
        <w:rPr>
          <w:rFonts w:ascii="Arial" w:hAnsi="Arial" w:cs="FrankRuehl"/>
          <w:sz w:val="25"/>
          <w:szCs w:val="25"/>
          <w:rtl/>
        </w:rPr>
      </w:pPr>
      <w:r w:rsidRPr="0017652B">
        <w:rPr>
          <w:rFonts w:ascii="Arial" w:hAnsi="Arial" w:cs="FrankRuehl"/>
          <w:sz w:val="25"/>
          <w:szCs w:val="25"/>
          <w:rtl/>
        </w:rPr>
        <w:t xml:space="preserve">כללי ההצמדה </w:t>
      </w:r>
      <w:r w:rsidRPr="0017652B">
        <w:rPr>
          <w:rFonts w:ascii="Calibri" w:hAnsi="Calibri" w:cs="FrankRuehl"/>
          <w:sz w:val="25"/>
          <w:szCs w:val="25"/>
          <w:rtl/>
        </w:rPr>
        <w:t>המפורטים</w:t>
      </w:r>
      <w:r w:rsidRPr="0017652B">
        <w:rPr>
          <w:rFonts w:ascii="Arial" w:hAnsi="Arial" w:cs="FrankRuehl"/>
          <w:sz w:val="25"/>
          <w:szCs w:val="25"/>
          <w:rtl/>
        </w:rPr>
        <w:t xml:space="preserve"> להלן הם אלה הקבועים על ידי החשב הכללי:</w:t>
      </w:r>
    </w:p>
    <w:p w14:paraId="5FF2F2A7" w14:textId="77777777" w:rsidR="0017652B" w:rsidRPr="0017652B" w:rsidRDefault="0017652B" w:rsidP="009C5C05">
      <w:pPr>
        <w:numPr>
          <w:ilvl w:val="1"/>
          <w:numId w:val="63"/>
        </w:numPr>
        <w:spacing w:before="120" w:after="120" w:line="240" w:lineRule="auto"/>
        <w:ind w:left="788" w:hanging="431"/>
        <w:jc w:val="both"/>
        <w:rPr>
          <w:rFonts w:ascii="FrankRuehl" w:hAnsi="FrankRuehl" w:cs="FrankRuehl"/>
          <w:sz w:val="25"/>
          <w:szCs w:val="25"/>
          <w:u w:val="single"/>
        </w:rPr>
      </w:pPr>
      <w:r w:rsidRPr="0017652B">
        <w:rPr>
          <w:rFonts w:ascii="FrankRuehl" w:hAnsi="FrankRuehl" w:cs="FrankRuehl"/>
          <w:sz w:val="25"/>
          <w:szCs w:val="25"/>
          <w:u w:val="single"/>
          <w:rtl/>
        </w:rPr>
        <w:t>הגדרות בנושא הצמדה</w:t>
      </w:r>
    </w:p>
    <w:p w14:paraId="0653E868" w14:textId="77777777" w:rsidR="0017652B" w:rsidRPr="0017652B" w:rsidRDefault="0017652B" w:rsidP="009C5C05">
      <w:pPr>
        <w:numPr>
          <w:ilvl w:val="1"/>
          <w:numId w:val="75"/>
        </w:numPr>
        <w:spacing w:before="120" w:after="120" w:line="240" w:lineRule="auto"/>
        <w:contextualSpacing/>
        <w:jc w:val="both"/>
        <w:rPr>
          <w:rFonts w:ascii="FrankRuehl" w:hAnsi="FrankRuehl" w:cs="FrankRuehl"/>
          <w:sz w:val="25"/>
          <w:szCs w:val="25"/>
          <w:u w:val="single"/>
          <w:rtl/>
        </w:rPr>
      </w:pPr>
      <w:r w:rsidRPr="0017652B">
        <w:rPr>
          <w:rFonts w:ascii="FrankRuehl" w:hAnsi="FrankRuehl" w:cs="FrankRuehl"/>
          <w:sz w:val="25"/>
          <w:szCs w:val="25"/>
          <w:u w:val="single"/>
          <w:rtl/>
        </w:rPr>
        <w:t>הצמדה</w:t>
      </w:r>
      <w:r w:rsidRPr="0017652B">
        <w:rPr>
          <w:rFonts w:ascii="FrankRuehl" w:hAnsi="FrankRuehl" w:cs="FrankRuehl"/>
          <w:sz w:val="25"/>
          <w:szCs w:val="25"/>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C079B4C" w14:textId="77777777" w:rsidR="0017652B" w:rsidRPr="0017652B" w:rsidRDefault="0017652B" w:rsidP="009C5C05">
      <w:pPr>
        <w:numPr>
          <w:ilvl w:val="1"/>
          <w:numId w:val="75"/>
        </w:numPr>
        <w:spacing w:before="120" w:after="120" w:line="240" w:lineRule="auto"/>
        <w:contextualSpacing/>
        <w:jc w:val="both"/>
        <w:rPr>
          <w:rFonts w:ascii="FrankRuehl" w:hAnsi="FrankRuehl" w:cs="FrankRuehl"/>
          <w:sz w:val="25"/>
          <w:szCs w:val="25"/>
          <w:u w:val="single"/>
        </w:rPr>
      </w:pPr>
      <w:r w:rsidRPr="0017652B">
        <w:rPr>
          <w:rFonts w:ascii="FrankRuehl" w:hAnsi="FrankRuehl" w:cs="FrankRuehl"/>
          <w:sz w:val="25"/>
          <w:szCs w:val="25"/>
          <w:u w:val="single"/>
          <w:rtl/>
        </w:rPr>
        <w:t>תאריך קובע</w:t>
      </w:r>
      <w:r w:rsidRPr="0017652B">
        <w:rPr>
          <w:rFonts w:ascii="FrankRuehl" w:hAnsi="FrankRuehl" w:cs="FrankRuehl"/>
          <w:sz w:val="25"/>
          <w:szCs w:val="25"/>
          <w:rtl/>
        </w:rPr>
        <w:t xml:space="preserve"> – המועד על פיו נקבע המדד הקובע, לצורך תשלום ההצמדה עבור תקופה מוגדרת.</w:t>
      </w:r>
    </w:p>
    <w:p w14:paraId="2ADD9152" w14:textId="77777777" w:rsidR="0017652B" w:rsidRPr="0017652B" w:rsidRDefault="0017652B" w:rsidP="009C5C05">
      <w:pPr>
        <w:numPr>
          <w:ilvl w:val="1"/>
          <w:numId w:val="75"/>
        </w:numPr>
        <w:spacing w:before="120" w:after="120" w:line="240" w:lineRule="auto"/>
        <w:contextualSpacing/>
        <w:jc w:val="both"/>
        <w:rPr>
          <w:rFonts w:ascii="FrankRuehl" w:hAnsi="FrankRuehl" w:cs="FrankRuehl"/>
          <w:sz w:val="25"/>
          <w:szCs w:val="25"/>
        </w:rPr>
      </w:pPr>
      <w:r w:rsidRPr="0017652B">
        <w:rPr>
          <w:rFonts w:ascii="FrankRuehl" w:hAnsi="FrankRuehl" w:cs="FrankRuehl"/>
          <w:sz w:val="25"/>
          <w:szCs w:val="25"/>
          <w:u w:val="single"/>
          <w:rtl/>
        </w:rPr>
        <w:t>תאריך בסיס</w:t>
      </w:r>
      <w:r w:rsidRPr="0017652B">
        <w:rPr>
          <w:rFonts w:ascii="FrankRuehl" w:hAnsi="FrankRuehl" w:cs="FrankRuehl"/>
          <w:sz w:val="25"/>
          <w:szCs w:val="25"/>
          <w:rtl/>
        </w:rPr>
        <w:t xml:space="preserve"> – המועד שממנו ואילך מחושבת ההצמדה, לאורך כל תקופת ההתקשרות.</w:t>
      </w:r>
      <w:r w:rsidRPr="0017652B">
        <w:rPr>
          <w:rFonts w:ascii="FrankRuehl" w:hAnsi="FrankRuehl" w:cs="FrankRuehl"/>
          <w:sz w:val="25"/>
          <w:szCs w:val="25"/>
        </w:rPr>
        <w:t xml:space="preserve"> </w:t>
      </w:r>
    </w:p>
    <w:p w14:paraId="111CC10C" w14:textId="77777777" w:rsidR="0017652B" w:rsidRPr="0017652B" w:rsidRDefault="0017652B" w:rsidP="009C5C05">
      <w:pPr>
        <w:numPr>
          <w:ilvl w:val="1"/>
          <w:numId w:val="75"/>
        </w:numPr>
        <w:spacing w:before="120" w:after="120" w:line="240" w:lineRule="auto"/>
        <w:contextualSpacing/>
        <w:jc w:val="both"/>
        <w:rPr>
          <w:rFonts w:ascii="FrankRuehl" w:hAnsi="FrankRuehl" w:cs="FrankRuehl"/>
          <w:sz w:val="25"/>
          <w:szCs w:val="25"/>
        </w:rPr>
      </w:pPr>
      <w:r w:rsidRPr="0017652B">
        <w:rPr>
          <w:rFonts w:ascii="FrankRuehl" w:hAnsi="FrankRuehl" w:cs="FrankRuehl"/>
          <w:sz w:val="25"/>
          <w:szCs w:val="25"/>
          <w:u w:val="single"/>
          <w:rtl/>
        </w:rPr>
        <w:t xml:space="preserve">מדד קובע </w:t>
      </w:r>
      <w:r w:rsidRPr="0017652B">
        <w:rPr>
          <w:rFonts w:ascii="FrankRuehl" w:hAnsi="FrankRuehl" w:cs="FrankRuehl"/>
          <w:sz w:val="25"/>
          <w:szCs w:val="25"/>
          <w:rtl/>
        </w:rPr>
        <w:t>– ערך המדד בתאריך הקובע, בהתאם לסוג ההצמדה (הצמדה למדד בגין או הצמדה למדד ידוע).</w:t>
      </w:r>
    </w:p>
    <w:p w14:paraId="17269D10" w14:textId="77777777" w:rsidR="0017652B" w:rsidRPr="0017652B" w:rsidRDefault="0017652B" w:rsidP="009C5C05">
      <w:pPr>
        <w:numPr>
          <w:ilvl w:val="1"/>
          <w:numId w:val="75"/>
        </w:numPr>
        <w:spacing w:before="120" w:after="120" w:line="240" w:lineRule="auto"/>
        <w:contextualSpacing/>
        <w:jc w:val="both"/>
        <w:rPr>
          <w:rFonts w:ascii="FrankRuehl" w:hAnsi="FrankRuehl" w:cs="FrankRuehl"/>
          <w:sz w:val="25"/>
          <w:szCs w:val="25"/>
        </w:rPr>
      </w:pPr>
      <w:r w:rsidRPr="0017652B">
        <w:rPr>
          <w:rFonts w:ascii="FrankRuehl" w:hAnsi="FrankRuehl" w:cs="FrankRuehl"/>
          <w:sz w:val="25"/>
          <w:szCs w:val="25"/>
          <w:u w:val="single"/>
          <w:rtl/>
        </w:rPr>
        <w:t>מדד בסיס</w:t>
      </w:r>
      <w:r w:rsidRPr="0017652B">
        <w:rPr>
          <w:rFonts w:ascii="FrankRuehl" w:hAnsi="FrankRuehl" w:cs="FrankRuehl"/>
          <w:sz w:val="25"/>
          <w:szCs w:val="25"/>
          <w:rtl/>
        </w:rPr>
        <w:t xml:space="preserve"> – ערך המדד בתאריך הבסיס, בהתאם לסוג ההצמדה (הצמדה למדד בגין או הצמדה למדד ידוע).</w:t>
      </w:r>
    </w:p>
    <w:p w14:paraId="3F642F07" w14:textId="77777777" w:rsidR="0017652B" w:rsidRPr="0017652B" w:rsidRDefault="0017652B" w:rsidP="009C5C05">
      <w:pPr>
        <w:numPr>
          <w:ilvl w:val="1"/>
          <w:numId w:val="75"/>
        </w:numPr>
        <w:spacing w:before="120" w:after="120" w:line="240" w:lineRule="auto"/>
        <w:contextualSpacing/>
        <w:jc w:val="both"/>
        <w:rPr>
          <w:rFonts w:ascii="FrankRuehl" w:hAnsi="FrankRuehl" w:cs="FrankRuehl"/>
          <w:sz w:val="25"/>
          <w:szCs w:val="25"/>
          <w:rtl/>
        </w:rPr>
      </w:pPr>
      <w:r w:rsidRPr="0017652B">
        <w:rPr>
          <w:rFonts w:ascii="FrankRuehl" w:hAnsi="FrankRuehl" w:cs="FrankRuehl"/>
          <w:sz w:val="25"/>
          <w:szCs w:val="25"/>
          <w:u w:val="single"/>
          <w:rtl/>
        </w:rPr>
        <w:t>מדד בגין</w:t>
      </w:r>
      <w:r w:rsidRPr="0017652B">
        <w:rPr>
          <w:rFonts w:ascii="FrankRuehl" w:hAnsi="FrankRuehl" w:cs="FrankRuehl"/>
          <w:sz w:val="25"/>
          <w:szCs w:val="25"/>
          <w:rtl/>
        </w:rPr>
        <w:t xml:space="preserve"> – המדד הרשמי שפורסם, בגין החודש שבו חל התאריך הקובע.</w:t>
      </w:r>
    </w:p>
    <w:p w14:paraId="016CEC93" w14:textId="77777777" w:rsidR="0017652B" w:rsidRPr="0017652B" w:rsidRDefault="0017652B" w:rsidP="009C5C05">
      <w:pPr>
        <w:numPr>
          <w:ilvl w:val="1"/>
          <w:numId w:val="75"/>
        </w:numPr>
        <w:spacing w:before="120" w:after="120" w:line="240" w:lineRule="auto"/>
        <w:contextualSpacing/>
        <w:jc w:val="both"/>
        <w:rPr>
          <w:rFonts w:ascii="FrankRuehl" w:hAnsi="FrankRuehl" w:cs="FrankRuehl"/>
          <w:sz w:val="25"/>
          <w:szCs w:val="25"/>
        </w:rPr>
      </w:pPr>
      <w:r w:rsidRPr="0017652B">
        <w:rPr>
          <w:rFonts w:ascii="FrankRuehl" w:hAnsi="FrankRuehl" w:cs="FrankRuehl"/>
          <w:sz w:val="25"/>
          <w:szCs w:val="25"/>
          <w:u w:val="single"/>
          <w:rtl/>
        </w:rPr>
        <w:t>מדד ידוע</w:t>
      </w:r>
      <w:r w:rsidRPr="0017652B">
        <w:rPr>
          <w:rFonts w:ascii="FrankRuehl" w:hAnsi="FrankRuehl" w:cs="FrankRuehl"/>
          <w:sz w:val="25"/>
          <w:szCs w:val="25"/>
          <w:rtl/>
        </w:rPr>
        <w:t xml:space="preserve"> – המדד האחרון שפורסם באופן רשמי, נכון לתאריך הקובע, גם אם טרם פורסם המדד בגין אותו החודש.</w:t>
      </w:r>
    </w:p>
    <w:p w14:paraId="4ABC6C63" w14:textId="77777777" w:rsidR="0017652B" w:rsidRPr="0017652B" w:rsidRDefault="0017652B" w:rsidP="009C5C05">
      <w:pPr>
        <w:numPr>
          <w:ilvl w:val="1"/>
          <w:numId w:val="63"/>
        </w:numPr>
        <w:spacing w:before="120" w:after="120" w:line="240" w:lineRule="auto"/>
        <w:ind w:left="788" w:hanging="431"/>
        <w:jc w:val="both"/>
        <w:rPr>
          <w:rFonts w:ascii="FrankRuehl" w:hAnsi="FrankRuehl" w:cs="FrankRuehl"/>
          <w:sz w:val="25"/>
          <w:szCs w:val="25"/>
          <w:u w:val="single"/>
          <w:rtl/>
        </w:rPr>
      </w:pPr>
      <w:r w:rsidRPr="0017652B">
        <w:rPr>
          <w:rFonts w:ascii="FrankRuehl" w:hAnsi="FrankRuehl" w:cs="FrankRuehl"/>
          <w:sz w:val="25"/>
          <w:szCs w:val="25"/>
          <w:u w:val="single"/>
          <w:rtl/>
        </w:rPr>
        <w:t>תנאי ההצמדה</w:t>
      </w:r>
    </w:p>
    <w:p w14:paraId="3996F985" w14:textId="77777777" w:rsidR="0017652B" w:rsidRPr="0017652B" w:rsidRDefault="0017652B" w:rsidP="009C5C05">
      <w:pPr>
        <w:numPr>
          <w:ilvl w:val="1"/>
          <w:numId w:val="76"/>
        </w:numPr>
        <w:spacing w:before="120" w:after="120" w:line="240" w:lineRule="auto"/>
        <w:contextualSpacing/>
        <w:jc w:val="both"/>
        <w:rPr>
          <w:rFonts w:ascii="FrankRuehl" w:hAnsi="FrankRuehl" w:cs="FrankRuehl"/>
          <w:sz w:val="25"/>
          <w:szCs w:val="25"/>
        </w:rPr>
      </w:pPr>
      <w:r w:rsidRPr="0017652B">
        <w:rPr>
          <w:rFonts w:ascii="FrankRuehl" w:hAnsi="FrankRuehl" w:cs="FrankRuehl"/>
          <w:sz w:val="25"/>
          <w:szCs w:val="25"/>
          <w:u w:val="single"/>
          <w:rtl/>
        </w:rPr>
        <w:t>תאריך הבסיס</w:t>
      </w:r>
      <w:r w:rsidRPr="0017652B">
        <w:rPr>
          <w:rFonts w:ascii="FrankRuehl" w:hAnsi="FrankRuehl" w:cs="FrankRuehl"/>
          <w:sz w:val="25"/>
          <w:szCs w:val="25"/>
          <w:rtl/>
        </w:rPr>
        <w:t xml:space="preserve"> – המועד האחרון להגשת הצעת המחיר הסופית. </w:t>
      </w:r>
    </w:p>
    <w:p w14:paraId="6FEF234D" w14:textId="77777777" w:rsidR="0017652B" w:rsidRPr="0017652B" w:rsidRDefault="0017652B" w:rsidP="009C5C05">
      <w:pPr>
        <w:numPr>
          <w:ilvl w:val="1"/>
          <w:numId w:val="76"/>
        </w:numPr>
        <w:spacing w:before="120" w:after="120" w:line="240" w:lineRule="auto"/>
        <w:contextualSpacing/>
        <w:jc w:val="both"/>
        <w:rPr>
          <w:rFonts w:ascii="FrankRuehl" w:hAnsi="FrankRuehl" w:cs="FrankRuehl"/>
          <w:sz w:val="25"/>
          <w:szCs w:val="25"/>
          <w:rtl/>
        </w:rPr>
      </w:pPr>
      <w:r w:rsidRPr="0017652B">
        <w:rPr>
          <w:rFonts w:ascii="FrankRuehl" w:hAnsi="FrankRuehl" w:cs="FrankRuehl"/>
          <w:sz w:val="25"/>
          <w:szCs w:val="25"/>
          <w:u w:val="single"/>
          <w:rtl/>
        </w:rPr>
        <w:t>התאריך הקובע</w:t>
      </w:r>
      <w:r w:rsidRPr="0017652B">
        <w:rPr>
          <w:rFonts w:ascii="FrankRuehl" w:hAnsi="FrankRuehl" w:cs="FrankRuehl"/>
          <w:sz w:val="25"/>
          <w:szCs w:val="25"/>
          <w:rtl/>
        </w:rPr>
        <w:t xml:space="preserve"> – תאריך החשבונית. </w:t>
      </w:r>
    </w:p>
    <w:p w14:paraId="442A45D2" w14:textId="77777777" w:rsidR="0017652B" w:rsidRPr="0017652B" w:rsidRDefault="0017652B" w:rsidP="009C5C05">
      <w:pPr>
        <w:numPr>
          <w:ilvl w:val="1"/>
          <w:numId w:val="76"/>
        </w:numPr>
        <w:spacing w:before="120" w:after="120" w:line="240" w:lineRule="auto"/>
        <w:contextualSpacing/>
        <w:jc w:val="both"/>
        <w:rPr>
          <w:rFonts w:ascii="FrankRuehl" w:hAnsi="FrankRuehl" w:cs="FrankRuehl"/>
          <w:sz w:val="25"/>
          <w:szCs w:val="25"/>
        </w:rPr>
      </w:pPr>
      <w:r w:rsidRPr="0017652B">
        <w:rPr>
          <w:rFonts w:ascii="FrankRuehl" w:hAnsi="FrankRuehl" w:cs="FrankRuehl"/>
          <w:sz w:val="25"/>
          <w:szCs w:val="25"/>
          <w:u w:val="single"/>
          <w:rtl/>
        </w:rPr>
        <w:t>מדד / שער חליפין</w:t>
      </w:r>
      <w:r w:rsidRPr="0017652B">
        <w:rPr>
          <w:rFonts w:ascii="FrankRuehl" w:hAnsi="FrankRuehl" w:cs="FrankRuehl"/>
          <w:sz w:val="25"/>
          <w:szCs w:val="25"/>
          <w:rtl/>
        </w:rPr>
        <w:t xml:space="preserve"> – מדד המחירים לצרכן. </w:t>
      </w:r>
    </w:p>
    <w:p w14:paraId="24C56514" w14:textId="77777777" w:rsidR="0017652B" w:rsidRPr="0017652B" w:rsidRDefault="0017652B" w:rsidP="009C5C05">
      <w:pPr>
        <w:numPr>
          <w:ilvl w:val="1"/>
          <w:numId w:val="76"/>
        </w:numPr>
        <w:spacing w:before="120" w:after="120" w:line="240" w:lineRule="auto"/>
        <w:contextualSpacing/>
        <w:jc w:val="both"/>
        <w:rPr>
          <w:rFonts w:ascii="FrankRuehl" w:hAnsi="FrankRuehl" w:cs="FrankRuehl"/>
          <w:sz w:val="25"/>
          <w:szCs w:val="25"/>
        </w:rPr>
      </w:pPr>
      <w:r w:rsidRPr="0017652B">
        <w:rPr>
          <w:rFonts w:ascii="FrankRuehl" w:hAnsi="FrankRuehl" w:cs="FrankRuehl"/>
          <w:sz w:val="25"/>
          <w:szCs w:val="25"/>
          <w:u w:val="single"/>
          <w:rtl/>
        </w:rPr>
        <w:t>סוג המדד</w:t>
      </w:r>
      <w:r w:rsidRPr="0017652B">
        <w:rPr>
          <w:rFonts w:ascii="FrankRuehl" w:hAnsi="FrankRuehl" w:cs="FrankRuehl"/>
          <w:sz w:val="25"/>
          <w:szCs w:val="25"/>
          <w:rtl/>
        </w:rPr>
        <w:t xml:space="preserve"> – מדד ידוע.</w:t>
      </w:r>
    </w:p>
    <w:p w14:paraId="43C3774C" w14:textId="77777777" w:rsidR="0017652B" w:rsidRPr="0017652B" w:rsidRDefault="0017652B" w:rsidP="009C5C05">
      <w:pPr>
        <w:numPr>
          <w:ilvl w:val="1"/>
          <w:numId w:val="76"/>
        </w:numPr>
        <w:spacing w:before="120" w:after="120" w:line="240" w:lineRule="auto"/>
        <w:contextualSpacing/>
        <w:jc w:val="both"/>
        <w:rPr>
          <w:rFonts w:ascii="FrankRuehl" w:hAnsi="FrankRuehl" w:cs="FrankRuehl"/>
          <w:sz w:val="25"/>
          <w:szCs w:val="25"/>
        </w:rPr>
      </w:pPr>
      <w:r w:rsidRPr="0017652B">
        <w:rPr>
          <w:rFonts w:ascii="FrankRuehl" w:hAnsi="FrankRuehl" w:cs="FrankRuehl"/>
          <w:sz w:val="25"/>
          <w:szCs w:val="25"/>
          <w:u w:val="single"/>
          <w:rtl/>
        </w:rPr>
        <w:t>תדירות ההצמדה</w:t>
      </w:r>
      <w:r w:rsidRPr="0017652B">
        <w:rPr>
          <w:rFonts w:ascii="FrankRuehl" w:hAnsi="FrankRuehl" w:cs="FrankRuehl"/>
          <w:sz w:val="25"/>
          <w:szCs w:val="25"/>
          <w:rtl/>
        </w:rPr>
        <w:t xml:space="preserve"> – חודשית.</w:t>
      </w:r>
    </w:p>
    <w:p w14:paraId="3CC47FF1" w14:textId="77777777" w:rsidR="0017652B" w:rsidRPr="0017652B" w:rsidRDefault="0017652B" w:rsidP="009C5C05">
      <w:pPr>
        <w:numPr>
          <w:ilvl w:val="1"/>
          <w:numId w:val="76"/>
        </w:numPr>
        <w:spacing w:before="120" w:after="120" w:line="240" w:lineRule="auto"/>
        <w:contextualSpacing/>
        <w:jc w:val="both"/>
        <w:rPr>
          <w:rFonts w:ascii="FrankRuehl" w:hAnsi="FrankRuehl" w:cs="FrankRuehl"/>
          <w:sz w:val="25"/>
          <w:szCs w:val="25"/>
          <w:rtl/>
        </w:rPr>
      </w:pPr>
      <w:r w:rsidRPr="0017652B">
        <w:rPr>
          <w:rFonts w:ascii="FrankRuehl" w:hAnsi="FrankRuehl" w:cs="FrankRuehl"/>
          <w:sz w:val="25"/>
          <w:szCs w:val="25"/>
          <w:u w:val="single"/>
          <w:rtl/>
        </w:rPr>
        <w:t>חלקיות ההצמדה</w:t>
      </w:r>
      <w:r w:rsidRPr="0017652B">
        <w:rPr>
          <w:rFonts w:ascii="FrankRuehl" w:hAnsi="FrankRuehl" w:cs="FrankRuehl"/>
          <w:sz w:val="25"/>
          <w:szCs w:val="25"/>
          <w:rtl/>
        </w:rPr>
        <w:t xml:space="preserve"> – 100%. </w:t>
      </w:r>
    </w:p>
    <w:p w14:paraId="596D1884" w14:textId="77777777" w:rsidR="0017652B" w:rsidRPr="0017652B" w:rsidRDefault="0017652B" w:rsidP="009C5C05">
      <w:pPr>
        <w:numPr>
          <w:ilvl w:val="1"/>
          <w:numId w:val="63"/>
        </w:numPr>
        <w:spacing w:before="120" w:after="120" w:line="240" w:lineRule="auto"/>
        <w:ind w:left="788" w:hanging="431"/>
        <w:jc w:val="both"/>
        <w:rPr>
          <w:rFonts w:ascii="FrankRuehl" w:hAnsi="FrankRuehl" w:cs="FrankRuehl"/>
          <w:sz w:val="25"/>
          <w:szCs w:val="25"/>
          <w:u w:val="single"/>
          <w:rtl/>
        </w:rPr>
      </w:pPr>
      <w:r w:rsidRPr="0017652B">
        <w:rPr>
          <w:rFonts w:ascii="FrankRuehl" w:hAnsi="FrankRuehl" w:cs="FrankRuehl"/>
          <w:sz w:val="25"/>
          <w:szCs w:val="25"/>
          <w:u w:val="single"/>
          <w:rtl/>
        </w:rPr>
        <w:lastRenderedPageBreak/>
        <w:t>ביצוע ההצמדה</w:t>
      </w:r>
    </w:p>
    <w:p w14:paraId="4952633C" w14:textId="77777777" w:rsidR="0017652B" w:rsidRPr="0017652B" w:rsidRDefault="0017652B" w:rsidP="009C5C05">
      <w:pPr>
        <w:numPr>
          <w:ilvl w:val="0"/>
          <w:numId w:val="76"/>
        </w:numPr>
        <w:spacing w:before="120" w:after="120" w:line="240" w:lineRule="auto"/>
        <w:contextualSpacing/>
        <w:jc w:val="both"/>
        <w:rPr>
          <w:rFonts w:ascii="FrankRuehl" w:hAnsi="FrankRuehl" w:cs="FrankRuehl"/>
          <w:vanish/>
          <w:sz w:val="25"/>
          <w:szCs w:val="25"/>
          <w:rtl/>
        </w:rPr>
      </w:pPr>
    </w:p>
    <w:p w14:paraId="78B5C21F" w14:textId="77777777" w:rsidR="0017652B" w:rsidRPr="0017652B" w:rsidRDefault="0017652B" w:rsidP="009C5C05">
      <w:pPr>
        <w:numPr>
          <w:ilvl w:val="1"/>
          <w:numId w:val="76"/>
        </w:numPr>
        <w:spacing w:before="120" w:after="120" w:line="240" w:lineRule="auto"/>
        <w:contextualSpacing/>
        <w:jc w:val="both"/>
        <w:rPr>
          <w:rFonts w:ascii="FrankRuehl" w:hAnsi="FrankRuehl" w:cs="FrankRuehl"/>
          <w:sz w:val="25"/>
          <w:szCs w:val="25"/>
        </w:rPr>
      </w:pPr>
      <w:r w:rsidRPr="0017652B">
        <w:rPr>
          <w:rFonts w:ascii="FrankRuehl" w:hAnsi="FrankRuehl" w:cs="FrankRuehl"/>
          <w:sz w:val="25"/>
          <w:szCs w:val="25"/>
          <w:rtl/>
        </w:rPr>
        <w:t>ביצוע ההצמדה יחל מהחשבונית הראשונה להתקשרות.</w:t>
      </w:r>
    </w:p>
    <w:p w14:paraId="6FE50A7B" w14:textId="77777777" w:rsidR="0017652B" w:rsidRPr="0017652B" w:rsidRDefault="0017652B" w:rsidP="009C5C05">
      <w:pPr>
        <w:numPr>
          <w:ilvl w:val="1"/>
          <w:numId w:val="76"/>
        </w:numPr>
        <w:spacing w:before="120" w:after="120" w:line="240" w:lineRule="auto"/>
        <w:contextualSpacing/>
        <w:jc w:val="both"/>
        <w:rPr>
          <w:rFonts w:ascii="FrankRuehl" w:hAnsi="FrankRuehl" w:cs="FrankRuehl"/>
          <w:sz w:val="25"/>
          <w:szCs w:val="25"/>
        </w:rPr>
      </w:pPr>
      <w:r w:rsidRPr="0017652B">
        <w:rPr>
          <w:rFonts w:ascii="FrankRuehl" w:hAnsi="FrankRuehl" w:cs="FrankRuehl"/>
          <w:sz w:val="25"/>
          <w:szCs w:val="25"/>
          <w:u w:val="single"/>
          <w:rtl/>
        </w:rPr>
        <w:t>אופן חישוב ההצמדה</w:t>
      </w:r>
    </w:p>
    <w:p w14:paraId="40D00E30" w14:textId="77777777" w:rsidR="0017652B" w:rsidRPr="0017652B" w:rsidRDefault="0017652B" w:rsidP="009C5C05">
      <w:pPr>
        <w:numPr>
          <w:ilvl w:val="2"/>
          <w:numId w:val="76"/>
        </w:numPr>
        <w:spacing w:before="120" w:after="120" w:line="240" w:lineRule="auto"/>
        <w:ind w:left="1671" w:hanging="567"/>
        <w:contextualSpacing/>
        <w:jc w:val="both"/>
        <w:rPr>
          <w:rFonts w:ascii="FrankRuehl" w:hAnsi="FrankRuehl" w:cs="FrankRuehl"/>
          <w:sz w:val="25"/>
          <w:szCs w:val="25"/>
        </w:rPr>
      </w:pPr>
      <w:r w:rsidRPr="0017652B">
        <w:rPr>
          <w:rFonts w:ascii="FrankRuehl" w:hAnsi="FrankRuehl" w:cs="FrankRuehl"/>
          <w:sz w:val="25"/>
          <w:szCs w:val="25"/>
          <w:rtl/>
        </w:rPr>
        <w:t xml:space="preserve">חישוב ההצמדה יבוצע אחת לתקופה, בהתאם לתדירות ביצוע ההצמדות שנקבעה בהסכם ההתקשרות. </w:t>
      </w:r>
    </w:p>
    <w:p w14:paraId="08BD2ADF" w14:textId="77777777" w:rsidR="0017652B" w:rsidRPr="0017652B" w:rsidRDefault="0017652B" w:rsidP="009C5C05">
      <w:pPr>
        <w:numPr>
          <w:ilvl w:val="2"/>
          <w:numId w:val="76"/>
        </w:numPr>
        <w:spacing w:before="120" w:after="120" w:line="240" w:lineRule="auto"/>
        <w:ind w:left="1671" w:hanging="567"/>
        <w:contextualSpacing/>
        <w:jc w:val="both"/>
        <w:rPr>
          <w:rFonts w:ascii="FrankRuehl" w:hAnsi="FrankRuehl" w:cs="FrankRuehl"/>
          <w:sz w:val="25"/>
          <w:szCs w:val="25"/>
        </w:rPr>
      </w:pPr>
      <w:r w:rsidRPr="0017652B">
        <w:rPr>
          <w:rFonts w:ascii="FrankRuehl" w:hAnsi="FrankRuehl" w:cs="FrankRuehl"/>
          <w:sz w:val="25"/>
          <w:szCs w:val="25"/>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5C2261E9" w14:textId="77777777" w:rsidR="0017652B" w:rsidRPr="0017652B" w:rsidRDefault="0017652B" w:rsidP="009C5C05">
      <w:pPr>
        <w:numPr>
          <w:ilvl w:val="1"/>
          <w:numId w:val="76"/>
        </w:numPr>
        <w:spacing w:before="120" w:after="120" w:line="240" w:lineRule="auto"/>
        <w:contextualSpacing/>
        <w:jc w:val="both"/>
        <w:rPr>
          <w:rFonts w:ascii="FrankRuehl" w:hAnsi="FrankRuehl" w:cs="FrankRuehl"/>
          <w:sz w:val="25"/>
          <w:szCs w:val="25"/>
        </w:rPr>
      </w:pPr>
      <w:r w:rsidRPr="0017652B">
        <w:rPr>
          <w:rFonts w:ascii="FrankRuehl" w:hAnsi="FrankRuehl" w:cs="FrankRuehl"/>
          <w:sz w:val="25"/>
          <w:szCs w:val="25"/>
          <w:rtl/>
        </w:rPr>
        <w:t>סכום ההצמדה שיחושב יתווסף או יופחת לתעריפים שנקבעו בהתקשרות.</w:t>
      </w:r>
    </w:p>
    <w:p w14:paraId="2E130AA0" w14:textId="77777777" w:rsidR="0017652B" w:rsidRPr="0017652B" w:rsidRDefault="0017652B" w:rsidP="009C5C05">
      <w:pPr>
        <w:numPr>
          <w:ilvl w:val="0"/>
          <w:numId w:val="62"/>
        </w:numPr>
        <w:tabs>
          <w:tab w:val="left" w:pos="679"/>
        </w:tabs>
        <w:overflowPunct w:val="0"/>
        <w:autoSpaceDE w:val="0"/>
        <w:autoSpaceDN w:val="0"/>
        <w:adjustRightInd w:val="0"/>
        <w:spacing w:before="120" w:after="120" w:line="240" w:lineRule="auto"/>
        <w:ind w:left="675" w:hanging="318"/>
        <w:jc w:val="both"/>
        <w:textAlignment w:val="baseline"/>
        <w:rPr>
          <w:rFonts w:cs="FrankRuehl"/>
          <w:sz w:val="25"/>
          <w:szCs w:val="25"/>
          <w:lang w:eastAsia="he-IL"/>
        </w:rPr>
      </w:pPr>
      <w:r w:rsidRPr="0017652B">
        <w:rPr>
          <w:rFonts w:cs="FrankRuehl"/>
          <w:sz w:val="25"/>
          <w:szCs w:val="25"/>
          <w:rtl/>
          <w:lang w:eastAsia="he-IL"/>
        </w:rPr>
        <w:t>לכל סכום מהתמורה הכספית יתווסף מע"מ בשיעורו החוקי.</w:t>
      </w:r>
    </w:p>
    <w:p w14:paraId="2B8B73F1" w14:textId="77777777" w:rsidR="0017652B" w:rsidRPr="0017652B" w:rsidRDefault="0017652B" w:rsidP="0017652B">
      <w:pPr>
        <w:spacing w:after="0" w:line="240" w:lineRule="auto"/>
        <w:ind w:left="424" w:hanging="171"/>
        <w:rPr>
          <w:rFonts w:ascii="Times New Roman" w:eastAsia="Times New Roman" w:hAnsi="Times New Roman" w:cs="FrankRuehl"/>
          <w:b/>
          <w:bCs/>
          <w:sz w:val="25"/>
          <w:szCs w:val="25"/>
          <w:rtl/>
        </w:rPr>
      </w:pPr>
      <w:r w:rsidRPr="0017652B">
        <w:rPr>
          <w:rFonts w:ascii="Times New Roman" w:eastAsia="Times New Roman" w:hAnsi="Times New Roman" w:cs="FrankRuehl"/>
          <w:b/>
          <w:bCs/>
          <w:sz w:val="25"/>
          <w:szCs w:val="25"/>
          <w:rtl/>
        </w:rPr>
        <w:t>סעיף זה ה</w:t>
      </w:r>
      <w:r w:rsidRPr="0017652B">
        <w:rPr>
          <w:rFonts w:ascii="Times New Roman" w:eastAsia="Times New Roman" w:hAnsi="Times New Roman" w:cs="FrankRuehl" w:hint="cs"/>
          <w:b/>
          <w:bCs/>
          <w:sz w:val="25"/>
          <w:szCs w:val="25"/>
          <w:rtl/>
        </w:rPr>
        <w:t>וא</w:t>
      </w:r>
      <w:r w:rsidRPr="0017652B">
        <w:rPr>
          <w:rFonts w:ascii="Times New Roman" w:eastAsia="Times New Roman" w:hAnsi="Times New Roman" w:cs="FrankRuehl"/>
          <w:b/>
          <w:bCs/>
          <w:sz w:val="25"/>
          <w:szCs w:val="25"/>
          <w:rtl/>
        </w:rPr>
        <w:t xml:space="preserve"> מעיקרי ההתקשרות והפרתו תיחשב כהפרה יסודית של ההסכם.</w:t>
      </w:r>
    </w:p>
    <w:p w14:paraId="1FEBB9E5" w14:textId="77777777" w:rsidR="0017652B" w:rsidRPr="0017652B" w:rsidRDefault="0017652B" w:rsidP="009C5C05">
      <w:pPr>
        <w:numPr>
          <w:ilvl w:val="0"/>
          <w:numId w:val="45"/>
        </w:numPr>
        <w:spacing w:before="240" w:after="120" w:line="240" w:lineRule="auto"/>
        <w:ind w:left="425" w:hanging="425"/>
        <w:jc w:val="both"/>
        <w:rPr>
          <w:rFonts w:cs="FrankRuehl"/>
          <w:b/>
          <w:bCs/>
          <w:spacing w:val="-4"/>
          <w:sz w:val="25"/>
          <w:szCs w:val="25"/>
          <w:u w:val="single"/>
        </w:rPr>
      </w:pPr>
      <w:r w:rsidRPr="0017652B">
        <w:rPr>
          <w:rFonts w:cs="FrankRuehl" w:hint="cs"/>
          <w:b/>
          <w:bCs/>
          <w:spacing w:val="-4"/>
          <w:sz w:val="25"/>
          <w:szCs w:val="25"/>
          <w:u w:val="single"/>
          <w:rtl/>
        </w:rPr>
        <w:t xml:space="preserve">התמורה </w:t>
      </w:r>
      <w:r w:rsidRPr="0017652B">
        <w:rPr>
          <w:rFonts w:cs="FrankRuehl"/>
          <w:b/>
          <w:bCs/>
          <w:spacing w:val="-4"/>
          <w:sz w:val="25"/>
          <w:szCs w:val="25"/>
          <w:u w:val="single"/>
          <w:rtl/>
        </w:rPr>
        <w:t>-</w:t>
      </w:r>
      <w:r w:rsidRPr="0017652B">
        <w:rPr>
          <w:rFonts w:cs="FrankRuehl" w:hint="cs"/>
          <w:b/>
          <w:bCs/>
          <w:spacing w:val="-4"/>
          <w:sz w:val="25"/>
          <w:szCs w:val="25"/>
          <w:u w:val="single"/>
          <w:rtl/>
        </w:rPr>
        <w:t xml:space="preserve"> סופית ומוחלטת</w:t>
      </w:r>
    </w:p>
    <w:p w14:paraId="31475BC3" w14:textId="77777777" w:rsidR="0017652B" w:rsidRPr="0017652B" w:rsidRDefault="0017652B" w:rsidP="0017652B">
      <w:pPr>
        <w:spacing w:after="0" w:line="240" w:lineRule="auto"/>
        <w:ind w:left="423"/>
        <w:contextualSpacing/>
        <w:jc w:val="both"/>
        <w:rPr>
          <w:rFonts w:cs="FrankRuehl"/>
          <w:spacing w:val="-4"/>
          <w:sz w:val="25"/>
          <w:szCs w:val="25"/>
          <w:rtl/>
        </w:rPr>
      </w:pPr>
      <w:r w:rsidRPr="0017652B">
        <w:rPr>
          <w:rFonts w:cs="FrankRuehl" w:hint="cs"/>
          <w:spacing w:val="-4"/>
          <w:sz w:val="25"/>
          <w:szCs w:val="25"/>
          <w:rtl/>
        </w:rPr>
        <w:t>מובהר ומוסכם בזה, כי התמורה דלעיל היא התמורה הסופית והיחידה שתשולם לספק עבור אספקת השירותים כמפורט בהסכם. לא ישולם ע"י הרשות כל תשלום אחר או נוסף, בין במהלך תקופת ההסכם ובין לאחריה, עבור מתן השירותים או בקשר ישיר או עקיף עם מתן השירותים, לא לספק ולא לכל אדם או לכל גוף אחר.</w:t>
      </w:r>
    </w:p>
    <w:p w14:paraId="19980BF4" w14:textId="77777777" w:rsidR="0017652B" w:rsidRPr="0017652B" w:rsidRDefault="0017652B" w:rsidP="009C5C05">
      <w:pPr>
        <w:numPr>
          <w:ilvl w:val="0"/>
          <w:numId w:val="45"/>
        </w:numPr>
        <w:spacing w:before="240" w:after="120" w:line="240" w:lineRule="auto"/>
        <w:ind w:left="425" w:hanging="425"/>
        <w:jc w:val="both"/>
        <w:rPr>
          <w:rFonts w:cs="FrankRuehl"/>
          <w:b/>
          <w:bCs/>
          <w:spacing w:val="-4"/>
          <w:sz w:val="25"/>
          <w:szCs w:val="25"/>
          <w:u w:val="single"/>
        </w:rPr>
      </w:pPr>
      <w:r w:rsidRPr="0017652B">
        <w:rPr>
          <w:rFonts w:cs="FrankRuehl" w:hint="cs"/>
          <w:b/>
          <w:bCs/>
          <w:spacing w:val="-4"/>
          <w:sz w:val="25"/>
          <w:szCs w:val="25"/>
          <w:u w:val="single"/>
          <w:rtl/>
        </w:rPr>
        <w:t>קיזוז  ועיכבון</w:t>
      </w:r>
    </w:p>
    <w:p w14:paraId="790F4762" w14:textId="77777777" w:rsidR="0017652B" w:rsidRPr="0017652B" w:rsidRDefault="0017652B" w:rsidP="009C5C05">
      <w:pPr>
        <w:numPr>
          <w:ilvl w:val="0"/>
          <w:numId w:val="49"/>
        </w:numPr>
        <w:spacing w:before="120" w:after="120" w:line="240" w:lineRule="auto"/>
        <w:ind w:left="714" w:hanging="357"/>
        <w:jc w:val="both"/>
        <w:rPr>
          <w:rFonts w:cs="FrankRuehl"/>
          <w:sz w:val="25"/>
          <w:szCs w:val="25"/>
          <w:rtl/>
        </w:rPr>
      </w:pPr>
      <w:r w:rsidRPr="0017652B">
        <w:rPr>
          <w:rFonts w:cs="FrankRuehl" w:hint="cs"/>
          <w:sz w:val="25"/>
          <w:szCs w:val="25"/>
          <w:rtl/>
        </w:rPr>
        <w:t xml:space="preserve">הספק מסכים ומצהיר בזה, </w:t>
      </w:r>
      <w:r w:rsidRPr="0017652B">
        <w:rPr>
          <w:rFonts w:cs="FrankRuehl"/>
          <w:sz w:val="25"/>
          <w:szCs w:val="25"/>
          <w:rtl/>
        </w:rPr>
        <w:t xml:space="preserve">כי לרשות הזכות לקזז מכל תמורה כספית לה זכאי הספק על פי הסכם זה כל </w:t>
      </w:r>
      <w:r w:rsidRPr="0017652B">
        <w:rPr>
          <w:rFonts w:cs="FrankRuehl" w:hint="cs"/>
          <w:sz w:val="25"/>
          <w:szCs w:val="25"/>
          <w:rtl/>
        </w:rPr>
        <w:t>סכום המגיע לרשות מן הספק עפ"י הסכם זה או על-פי כל הסכם אחר שבין הספק לבין הרשות, הכול, בכפוף להודעה בכתב ומראש</w:t>
      </w:r>
      <w:r w:rsidRPr="0017652B">
        <w:rPr>
          <w:rFonts w:cs="FrankRuehl"/>
          <w:sz w:val="25"/>
          <w:szCs w:val="25"/>
          <w:rtl/>
        </w:rPr>
        <w:t>.</w:t>
      </w:r>
    </w:p>
    <w:p w14:paraId="5A328033" w14:textId="77777777" w:rsidR="0017652B" w:rsidRPr="0017652B" w:rsidRDefault="0017652B" w:rsidP="009C5C05">
      <w:pPr>
        <w:numPr>
          <w:ilvl w:val="0"/>
          <w:numId w:val="49"/>
        </w:numPr>
        <w:spacing w:before="120" w:after="120" w:line="240" w:lineRule="auto"/>
        <w:ind w:left="714" w:hanging="357"/>
        <w:jc w:val="both"/>
        <w:rPr>
          <w:rFonts w:cs="FrankRuehl"/>
          <w:sz w:val="25"/>
          <w:szCs w:val="25"/>
          <w:rtl/>
        </w:rPr>
      </w:pPr>
      <w:r w:rsidRPr="0017652B">
        <w:rPr>
          <w:rFonts w:cs="FrankRuehl" w:hint="cs"/>
          <w:sz w:val="25"/>
          <w:szCs w:val="25"/>
          <w:rtl/>
        </w:rPr>
        <w:t>בהתחשב במהות השירות ובייחודו, הספק מוותר בזאת על זכות עיכבון העומדת לרשותו, ככל שעומדת, על-פי כל דין.</w:t>
      </w:r>
    </w:p>
    <w:p w14:paraId="5E6CF945" w14:textId="77777777" w:rsidR="0017652B" w:rsidRPr="0017652B" w:rsidRDefault="0017652B" w:rsidP="009C5C05">
      <w:pPr>
        <w:numPr>
          <w:ilvl w:val="0"/>
          <w:numId w:val="45"/>
        </w:numPr>
        <w:spacing w:before="240" w:after="120" w:line="240" w:lineRule="auto"/>
        <w:ind w:left="425" w:hanging="425"/>
        <w:jc w:val="both"/>
        <w:rPr>
          <w:rFonts w:cs="FrankRuehl"/>
          <w:b/>
          <w:bCs/>
          <w:spacing w:val="-4"/>
          <w:sz w:val="25"/>
          <w:szCs w:val="25"/>
          <w:u w:val="single"/>
        </w:rPr>
      </w:pPr>
      <w:r w:rsidRPr="0017652B">
        <w:rPr>
          <w:rFonts w:cs="FrankRuehl" w:hint="cs"/>
          <w:b/>
          <w:bCs/>
          <w:spacing w:val="-4"/>
          <w:sz w:val="25"/>
          <w:szCs w:val="25"/>
          <w:u w:val="single"/>
          <w:rtl/>
        </w:rPr>
        <w:t>בעלות על השירותים ועל התוצרים וזכות קניין בהם</w:t>
      </w:r>
    </w:p>
    <w:p w14:paraId="15A3B69E" w14:textId="77777777" w:rsidR="0017652B" w:rsidRPr="0017652B" w:rsidRDefault="0017652B" w:rsidP="009C5C05">
      <w:pPr>
        <w:numPr>
          <w:ilvl w:val="0"/>
          <w:numId w:val="54"/>
        </w:numPr>
        <w:spacing w:before="120" w:after="120" w:line="240" w:lineRule="auto"/>
        <w:jc w:val="both"/>
        <w:rPr>
          <w:rFonts w:cs="FrankRuehl"/>
          <w:sz w:val="25"/>
          <w:szCs w:val="25"/>
          <w:rtl/>
        </w:rPr>
      </w:pPr>
      <w:r w:rsidRPr="0017652B">
        <w:rPr>
          <w:rFonts w:cs="FrankRuehl"/>
          <w:sz w:val="25"/>
          <w:szCs w:val="25"/>
          <w:rtl/>
        </w:rPr>
        <w:t>למען הסר ספק, מוצהר ומוסכם בזה כי</w:t>
      </w:r>
      <w:r w:rsidRPr="0017652B">
        <w:rPr>
          <w:rFonts w:cs="FrankRuehl" w:hint="cs"/>
          <w:sz w:val="25"/>
          <w:szCs w:val="25"/>
          <w:rtl/>
        </w:rPr>
        <w:t xml:space="preserve"> </w:t>
      </w:r>
      <w:r w:rsidRPr="0017652B">
        <w:rPr>
          <w:rFonts w:cs="FrankRuehl"/>
          <w:sz w:val="25"/>
          <w:szCs w:val="25"/>
          <w:rtl/>
        </w:rPr>
        <w:t>כל הנתונים ש</w:t>
      </w:r>
      <w:r w:rsidRPr="0017652B">
        <w:rPr>
          <w:rFonts w:cs="FrankRuehl" w:hint="cs"/>
          <w:sz w:val="25"/>
          <w:szCs w:val="25"/>
          <w:rtl/>
        </w:rPr>
        <w:t>י</w:t>
      </w:r>
      <w:r w:rsidRPr="0017652B">
        <w:rPr>
          <w:rFonts w:cs="FrankRuehl"/>
          <w:sz w:val="25"/>
          <w:szCs w:val="25"/>
          <w:rtl/>
        </w:rPr>
        <w:t>יאספו וי</w:t>
      </w:r>
      <w:r w:rsidRPr="0017652B">
        <w:rPr>
          <w:rFonts w:cs="FrankRuehl" w:hint="cs"/>
          <w:sz w:val="25"/>
          <w:szCs w:val="25"/>
          <w:rtl/>
        </w:rPr>
        <w:t>י</w:t>
      </w:r>
      <w:r w:rsidRPr="0017652B">
        <w:rPr>
          <w:rFonts w:cs="FrankRuehl"/>
          <w:sz w:val="25"/>
          <w:szCs w:val="25"/>
          <w:rtl/>
        </w:rPr>
        <w:t>קלטו במסגרת העבודה</w:t>
      </w:r>
      <w:r w:rsidRPr="0017652B">
        <w:rPr>
          <w:rFonts w:cs="FrankRuehl" w:hint="cs"/>
          <w:sz w:val="25"/>
          <w:szCs w:val="25"/>
          <w:rtl/>
        </w:rPr>
        <w:t xml:space="preserve"> נושא ההתקשרות</w:t>
      </w:r>
      <w:r w:rsidRPr="0017652B">
        <w:rPr>
          <w:rFonts w:cs="FrankRuehl"/>
          <w:sz w:val="25"/>
          <w:szCs w:val="25"/>
          <w:rtl/>
        </w:rPr>
        <w:t xml:space="preserve"> על כל מרכיביה, </w:t>
      </w:r>
      <w:r w:rsidRPr="0017652B">
        <w:rPr>
          <w:rFonts w:cs="FrankRuehl" w:hint="cs"/>
          <w:sz w:val="25"/>
          <w:szCs w:val="25"/>
          <w:rtl/>
        </w:rPr>
        <w:t xml:space="preserve">ולרבות </w:t>
      </w:r>
      <w:r w:rsidRPr="0017652B">
        <w:rPr>
          <w:rFonts w:cs="FrankRuehl"/>
          <w:sz w:val="25"/>
          <w:szCs w:val="25"/>
          <w:rtl/>
        </w:rPr>
        <w:t xml:space="preserve">מאגרי המידע ומסמכי התיעוד, </w:t>
      </w:r>
      <w:r w:rsidRPr="0017652B">
        <w:rPr>
          <w:rFonts w:cs="FrankRuehl" w:hint="cs"/>
          <w:sz w:val="25"/>
          <w:szCs w:val="25"/>
          <w:rtl/>
        </w:rPr>
        <w:t>וכל</w:t>
      </w:r>
      <w:r w:rsidRPr="0017652B">
        <w:rPr>
          <w:rFonts w:cs="FrankRuehl"/>
          <w:sz w:val="25"/>
          <w:szCs w:val="25"/>
          <w:rtl/>
        </w:rPr>
        <w:t xml:space="preserve"> זכויות היוצרים</w:t>
      </w:r>
      <w:r w:rsidRPr="0017652B">
        <w:rPr>
          <w:rFonts w:cs="FrankRuehl" w:hint="cs"/>
          <w:sz w:val="25"/>
          <w:szCs w:val="25"/>
          <w:rtl/>
        </w:rPr>
        <w:t xml:space="preserve">, </w:t>
      </w:r>
      <w:r w:rsidRPr="0017652B">
        <w:rPr>
          <w:rFonts w:cs="FrankRuehl"/>
          <w:sz w:val="25"/>
          <w:szCs w:val="25"/>
          <w:rtl/>
        </w:rPr>
        <w:t xml:space="preserve">זכויות פטנט וכל זכות קניינית או זכות אחרת </w:t>
      </w:r>
      <w:r w:rsidRPr="0017652B">
        <w:rPr>
          <w:rFonts w:cs="FrankRuehl" w:hint="cs"/>
          <w:sz w:val="25"/>
          <w:szCs w:val="25"/>
          <w:rtl/>
        </w:rPr>
        <w:t>(להלן: "</w:t>
      </w:r>
      <w:r w:rsidRPr="0017652B">
        <w:rPr>
          <w:rFonts w:cs="FrankRuehl" w:hint="cs"/>
          <w:b/>
          <w:bCs/>
          <w:sz w:val="25"/>
          <w:szCs w:val="25"/>
          <w:rtl/>
        </w:rPr>
        <w:t>התוצרים</w:t>
      </w:r>
      <w:r w:rsidRPr="0017652B">
        <w:rPr>
          <w:rFonts w:cs="FrankRuehl" w:hint="cs"/>
          <w:sz w:val="25"/>
          <w:szCs w:val="25"/>
          <w:rtl/>
        </w:rPr>
        <w:t>"),</w:t>
      </w:r>
      <w:r w:rsidRPr="0017652B">
        <w:rPr>
          <w:rFonts w:cs="FrankRuehl"/>
          <w:sz w:val="25"/>
          <w:szCs w:val="25"/>
          <w:rtl/>
        </w:rPr>
        <w:t xml:space="preserve"> יהיו שייכים לרשות ללא כל תמורה נוספת לזו הנקובה בהסכם זה, והספק מוותר בזאת על זכות תביעה בקשר לכך.</w:t>
      </w:r>
    </w:p>
    <w:p w14:paraId="44A18A1D" w14:textId="77777777" w:rsidR="0017652B" w:rsidRPr="0017652B" w:rsidRDefault="0017652B" w:rsidP="009C5C05">
      <w:pPr>
        <w:numPr>
          <w:ilvl w:val="0"/>
          <w:numId w:val="54"/>
        </w:numPr>
        <w:spacing w:before="120" w:after="120" w:line="240" w:lineRule="auto"/>
        <w:jc w:val="both"/>
        <w:rPr>
          <w:rFonts w:cs="FrankRuehl"/>
          <w:sz w:val="25"/>
          <w:szCs w:val="25"/>
        </w:rPr>
      </w:pPr>
      <w:r w:rsidRPr="0017652B">
        <w:rPr>
          <w:rFonts w:cs="FrankRuehl"/>
          <w:sz w:val="25"/>
          <w:szCs w:val="25"/>
          <w:rtl/>
        </w:rPr>
        <w:t xml:space="preserve">מוסכם ומוצהר בזה כי אין לספק היתר כלשהו לעשות שימוש </w:t>
      </w:r>
      <w:r w:rsidRPr="0017652B">
        <w:rPr>
          <w:rFonts w:cs="FrankRuehl" w:hint="cs"/>
          <w:sz w:val="25"/>
          <w:szCs w:val="25"/>
          <w:rtl/>
        </w:rPr>
        <w:t>כלשהו</w:t>
      </w:r>
      <w:r w:rsidRPr="0017652B">
        <w:rPr>
          <w:rFonts w:cs="FrankRuehl"/>
          <w:sz w:val="25"/>
          <w:szCs w:val="25"/>
          <w:rtl/>
        </w:rPr>
        <w:t xml:space="preserve"> בתוצרי</w:t>
      </w:r>
      <w:r w:rsidRPr="0017652B">
        <w:rPr>
          <w:rFonts w:cs="FrankRuehl" w:hint="cs"/>
          <w:sz w:val="25"/>
          <w:szCs w:val="25"/>
          <w:rtl/>
        </w:rPr>
        <w:t>ם</w:t>
      </w:r>
      <w:r w:rsidRPr="0017652B">
        <w:rPr>
          <w:rFonts w:cs="FrankRuehl"/>
          <w:sz w:val="25"/>
          <w:szCs w:val="25"/>
          <w:rtl/>
        </w:rPr>
        <w:t xml:space="preserve"> כול</w:t>
      </w:r>
      <w:r w:rsidRPr="0017652B">
        <w:rPr>
          <w:rFonts w:cs="FrankRuehl" w:hint="cs"/>
          <w:sz w:val="25"/>
          <w:szCs w:val="25"/>
          <w:rtl/>
        </w:rPr>
        <w:t xml:space="preserve">ם </w:t>
      </w:r>
      <w:r w:rsidRPr="0017652B">
        <w:rPr>
          <w:rFonts w:cs="FrankRuehl"/>
          <w:sz w:val="25"/>
          <w:szCs w:val="25"/>
          <w:rtl/>
        </w:rPr>
        <w:t>או חלק</w:t>
      </w:r>
      <w:r w:rsidRPr="0017652B">
        <w:rPr>
          <w:rFonts w:cs="FrankRuehl" w:hint="cs"/>
          <w:sz w:val="25"/>
          <w:szCs w:val="25"/>
          <w:rtl/>
        </w:rPr>
        <w:t>ם</w:t>
      </w:r>
      <w:r w:rsidRPr="0017652B">
        <w:rPr>
          <w:rFonts w:cs="FrankRuehl"/>
          <w:sz w:val="25"/>
          <w:szCs w:val="25"/>
          <w:rtl/>
        </w:rPr>
        <w:t>, במישרין או בעקיפין, בלא לקבל היתר מראש ובכתב על כך מ</w:t>
      </w:r>
      <w:r w:rsidRPr="0017652B">
        <w:rPr>
          <w:rFonts w:cs="FrankRuehl" w:hint="cs"/>
          <w:sz w:val="25"/>
          <w:szCs w:val="25"/>
          <w:rtl/>
        </w:rPr>
        <w:t xml:space="preserve">נציגי </w:t>
      </w:r>
      <w:r w:rsidRPr="0017652B">
        <w:rPr>
          <w:rFonts w:cs="FrankRuehl"/>
          <w:sz w:val="25"/>
          <w:szCs w:val="25"/>
          <w:rtl/>
        </w:rPr>
        <w:t>הרשות</w:t>
      </w:r>
      <w:r w:rsidRPr="0017652B">
        <w:rPr>
          <w:rFonts w:cs="FrankRuehl" w:hint="cs"/>
          <w:sz w:val="25"/>
          <w:szCs w:val="25"/>
          <w:rtl/>
        </w:rPr>
        <w:t>.</w:t>
      </w:r>
    </w:p>
    <w:p w14:paraId="043C55A7" w14:textId="77777777" w:rsidR="0017652B" w:rsidRPr="0017652B" w:rsidRDefault="0017652B" w:rsidP="009C5C05">
      <w:pPr>
        <w:numPr>
          <w:ilvl w:val="0"/>
          <w:numId w:val="54"/>
        </w:numPr>
        <w:spacing w:before="120" w:after="120" w:line="240" w:lineRule="auto"/>
        <w:jc w:val="both"/>
        <w:rPr>
          <w:rFonts w:cs="FrankRuehl"/>
          <w:sz w:val="25"/>
          <w:szCs w:val="25"/>
        </w:rPr>
      </w:pPr>
      <w:r w:rsidRPr="0017652B">
        <w:rPr>
          <w:rFonts w:cs="FrankRuehl" w:hint="cs"/>
          <w:sz w:val="25"/>
          <w:szCs w:val="25"/>
          <w:rtl/>
        </w:rPr>
        <w:t>כל השירותים שיסופקו על-ידי הספק במסגרת הסכם זה וכל תוצרי השירות ולרבות תוצאות, דו"חות, לומדות ותוכניות העבודה שתופקנה ושתיערכנה ע"י הספק בהתאם להסכם זה וכן שיטות, דרכי עבודה, חומרים, מתקנים, מכונות, תכניות ומפרטיהן, ייצורן ושינוין,</w:t>
      </w:r>
      <w:r w:rsidRPr="0017652B">
        <w:rPr>
          <w:rFonts w:cs="FrankRuehl"/>
          <w:sz w:val="25"/>
          <w:szCs w:val="25"/>
          <w:rtl/>
        </w:rPr>
        <w:t xml:space="preserve"> </w:t>
      </w:r>
      <w:r w:rsidRPr="0017652B">
        <w:rPr>
          <w:rFonts w:cs="FrankRuehl" w:hint="cs"/>
          <w:sz w:val="25"/>
          <w:szCs w:val="25"/>
          <w:rtl/>
        </w:rPr>
        <w:t>יחשבו קניינה הבלעדי של הרשות, הכול בכפוף לכל דין, וזולת אם סוכם אחרת בין הצדדים וניתן אישורה של הרשות לכך מראש ובכתב.</w:t>
      </w:r>
    </w:p>
    <w:p w14:paraId="19AE965A" w14:textId="77777777" w:rsidR="0017652B" w:rsidRPr="0017652B" w:rsidRDefault="0017652B" w:rsidP="009C5C05">
      <w:pPr>
        <w:numPr>
          <w:ilvl w:val="0"/>
          <w:numId w:val="54"/>
        </w:numPr>
        <w:spacing w:before="120" w:after="120" w:line="240" w:lineRule="auto"/>
        <w:jc w:val="both"/>
        <w:rPr>
          <w:rFonts w:cs="FrankRuehl"/>
          <w:sz w:val="25"/>
          <w:szCs w:val="25"/>
        </w:rPr>
      </w:pPr>
      <w:r w:rsidRPr="0017652B">
        <w:rPr>
          <w:rFonts w:cs="FrankRuehl" w:hint="cs"/>
          <w:sz w:val="25"/>
          <w:szCs w:val="25"/>
          <w:rtl/>
        </w:rPr>
        <w:t>ז</w:t>
      </w:r>
      <w:r w:rsidRPr="0017652B">
        <w:rPr>
          <w:rFonts w:cs="FrankRuehl"/>
          <w:sz w:val="25"/>
          <w:szCs w:val="25"/>
          <w:rtl/>
        </w:rPr>
        <w:t xml:space="preserve">כויות היוצרים </w:t>
      </w:r>
      <w:r w:rsidRPr="0017652B">
        <w:rPr>
          <w:rFonts w:cs="FrankRuehl" w:hint="cs"/>
          <w:sz w:val="25"/>
          <w:szCs w:val="25"/>
          <w:rtl/>
        </w:rPr>
        <w:t>בכל השירותים שיסופקו לרשות במסגרת הסכם זה, לרבות חוות דעת, דו"חות,</w:t>
      </w:r>
      <w:r w:rsidRPr="0017652B">
        <w:rPr>
          <w:rFonts w:cs="FrankRuehl"/>
          <w:sz w:val="25"/>
          <w:szCs w:val="25"/>
          <w:rtl/>
        </w:rPr>
        <w:t xml:space="preserve"> </w:t>
      </w:r>
      <w:r w:rsidRPr="0017652B">
        <w:rPr>
          <w:rFonts w:cs="FrankRuehl" w:hint="cs"/>
          <w:sz w:val="25"/>
          <w:szCs w:val="25"/>
          <w:rtl/>
        </w:rPr>
        <w:t xml:space="preserve">מחקרים וכל כיוצא באלה תהיינה </w:t>
      </w:r>
      <w:r w:rsidRPr="0017652B">
        <w:rPr>
          <w:rFonts w:cs="FrankRuehl"/>
          <w:sz w:val="25"/>
          <w:szCs w:val="25"/>
          <w:rtl/>
        </w:rPr>
        <w:t>שייכות כולן לרשות</w:t>
      </w:r>
      <w:r w:rsidRPr="0017652B">
        <w:rPr>
          <w:rFonts w:cs="FrankRuehl" w:hint="cs"/>
          <w:sz w:val="25"/>
          <w:szCs w:val="25"/>
          <w:rtl/>
        </w:rPr>
        <w:t xml:space="preserve"> והתמורה שלהלן תיחשב גם תמורה עבור זכויות אלו</w:t>
      </w:r>
      <w:r w:rsidRPr="0017652B">
        <w:rPr>
          <w:rFonts w:cs="FrankRuehl"/>
          <w:sz w:val="25"/>
          <w:szCs w:val="25"/>
          <w:rtl/>
        </w:rPr>
        <w:t xml:space="preserve">. </w:t>
      </w:r>
    </w:p>
    <w:p w14:paraId="59CAB464" w14:textId="77777777" w:rsidR="0017652B" w:rsidRPr="0017652B" w:rsidRDefault="0017652B" w:rsidP="009C5C05">
      <w:pPr>
        <w:numPr>
          <w:ilvl w:val="0"/>
          <w:numId w:val="54"/>
        </w:numPr>
        <w:spacing w:before="120" w:after="120" w:line="240" w:lineRule="auto"/>
        <w:jc w:val="both"/>
        <w:rPr>
          <w:rFonts w:cs="FrankRuehl"/>
          <w:sz w:val="25"/>
          <w:szCs w:val="25"/>
        </w:rPr>
      </w:pPr>
      <w:r w:rsidRPr="0017652B">
        <w:rPr>
          <w:rFonts w:cs="FrankRuehl"/>
          <w:sz w:val="25"/>
          <w:szCs w:val="25"/>
          <w:rtl/>
        </w:rPr>
        <w:t>הספק מצהיר</w:t>
      </w:r>
      <w:r w:rsidRPr="0017652B">
        <w:rPr>
          <w:rFonts w:cs="FrankRuehl" w:hint="cs"/>
          <w:sz w:val="25"/>
          <w:szCs w:val="25"/>
          <w:rtl/>
        </w:rPr>
        <w:t>,</w:t>
      </w:r>
      <w:r w:rsidRPr="0017652B">
        <w:rPr>
          <w:rFonts w:cs="FrankRuehl"/>
          <w:sz w:val="25"/>
          <w:szCs w:val="25"/>
          <w:rtl/>
        </w:rPr>
        <w:t xml:space="preserve"> כי בעת ביצוע העבודה עבור הרשות לא הפר </w:t>
      </w:r>
      <w:r w:rsidRPr="0017652B">
        <w:rPr>
          <w:rFonts w:cs="FrankRuehl" w:hint="cs"/>
          <w:sz w:val="25"/>
          <w:szCs w:val="25"/>
          <w:rtl/>
        </w:rPr>
        <w:t xml:space="preserve">ולא </w:t>
      </w:r>
      <w:r w:rsidRPr="0017652B">
        <w:rPr>
          <w:rFonts w:cs="FrankRuehl"/>
          <w:sz w:val="25"/>
          <w:szCs w:val="25"/>
          <w:rtl/>
        </w:rPr>
        <w:t>יפר זכויות יוצרים או פטנט או סוד מסחרי כלשהו, ולא יפגע בזכות כלשהי של צד ג' בקשר לכך.</w:t>
      </w:r>
    </w:p>
    <w:p w14:paraId="507734EC" w14:textId="77777777" w:rsidR="0017652B" w:rsidRPr="0017652B" w:rsidRDefault="0017652B" w:rsidP="009C5C05">
      <w:pPr>
        <w:numPr>
          <w:ilvl w:val="0"/>
          <w:numId w:val="54"/>
        </w:numPr>
        <w:spacing w:before="120" w:after="120" w:line="240" w:lineRule="auto"/>
        <w:jc w:val="both"/>
        <w:rPr>
          <w:rFonts w:cs="FrankRuehl"/>
          <w:sz w:val="25"/>
          <w:szCs w:val="25"/>
        </w:rPr>
      </w:pPr>
      <w:r w:rsidRPr="0017652B">
        <w:rPr>
          <w:rFonts w:cs="FrankRuehl" w:hint="cs"/>
          <w:sz w:val="25"/>
          <w:szCs w:val="25"/>
          <w:rtl/>
        </w:rPr>
        <w:t>מבלי לגרוע מהוראת ס"ק (ב) דלעיל, מובהר בזה, כי הרשות</w:t>
      </w:r>
      <w:r w:rsidRPr="0017652B">
        <w:rPr>
          <w:rFonts w:cs="FrankRuehl"/>
          <w:sz w:val="25"/>
          <w:szCs w:val="25"/>
          <w:rtl/>
        </w:rPr>
        <w:t xml:space="preserve"> </w:t>
      </w:r>
      <w:r w:rsidRPr="0017652B">
        <w:rPr>
          <w:rFonts w:cs="FrankRuehl" w:hint="cs"/>
          <w:sz w:val="25"/>
          <w:szCs w:val="25"/>
          <w:rtl/>
        </w:rPr>
        <w:t>ת</w:t>
      </w:r>
      <w:r w:rsidRPr="0017652B">
        <w:rPr>
          <w:rFonts w:cs="FrankRuehl"/>
          <w:sz w:val="25"/>
          <w:szCs w:val="25"/>
          <w:rtl/>
        </w:rPr>
        <w:t>היה זכאי</w:t>
      </w:r>
      <w:r w:rsidRPr="0017652B">
        <w:rPr>
          <w:rFonts w:cs="FrankRuehl" w:hint="cs"/>
          <w:sz w:val="25"/>
          <w:szCs w:val="25"/>
          <w:rtl/>
        </w:rPr>
        <w:t>ת</w:t>
      </w:r>
      <w:r w:rsidRPr="0017652B">
        <w:rPr>
          <w:rFonts w:cs="FrankRuehl"/>
          <w:sz w:val="25"/>
          <w:szCs w:val="25"/>
          <w:rtl/>
        </w:rPr>
        <w:t xml:space="preserve"> </w:t>
      </w:r>
      <w:r w:rsidRPr="0017652B">
        <w:rPr>
          <w:rFonts w:cs="FrankRuehl" w:hint="eastAsia"/>
          <w:sz w:val="25"/>
          <w:szCs w:val="25"/>
          <w:rtl/>
        </w:rPr>
        <w:t>לעשות</w:t>
      </w:r>
      <w:r w:rsidRPr="0017652B">
        <w:rPr>
          <w:rFonts w:cs="FrankRuehl"/>
          <w:sz w:val="25"/>
          <w:szCs w:val="25"/>
          <w:rtl/>
        </w:rPr>
        <w:t xml:space="preserve"> כל שימוש</w:t>
      </w:r>
      <w:r w:rsidRPr="0017652B">
        <w:rPr>
          <w:rFonts w:cs="FrankRuehl" w:hint="cs"/>
          <w:sz w:val="25"/>
          <w:szCs w:val="25"/>
          <w:rtl/>
        </w:rPr>
        <w:t>,</w:t>
      </w:r>
      <w:r w:rsidRPr="0017652B">
        <w:rPr>
          <w:rFonts w:cs="FrankRuehl"/>
          <w:sz w:val="25"/>
          <w:szCs w:val="25"/>
          <w:rtl/>
        </w:rPr>
        <w:t xml:space="preserve"> לפי שיקול דעת</w:t>
      </w:r>
      <w:r w:rsidRPr="0017652B">
        <w:rPr>
          <w:rFonts w:cs="FrankRuehl" w:hint="cs"/>
          <w:sz w:val="25"/>
          <w:szCs w:val="25"/>
          <w:rtl/>
        </w:rPr>
        <w:t>ה</w:t>
      </w:r>
      <w:r w:rsidRPr="0017652B">
        <w:rPr>
          <w:rFonts w:cs="FrankRuehl"/>
          <w:sz w:val="25"/>
          <w:szCs w:val="25"/>
          <w:rtl/>
        </w:rPr>
        <w:t xml:space="preserve"> </w:t>
      </w:r>
      <w:r w:rsidRPr="0017652B">
        <w:rPr>
          <w:rFonts w:cs="FrankRuehl" w:hint="cs"/>
          <w:sz w:val="25"/>
          <w:szCs w:val="25"/>
          <w:rtl/>
        </w:rPr>
        <w:t xml:space="preserve">הבלעדי, </w:t>
      </w:r>
      <w:r w:rsidRPr="0017652B">
        <w:rPr>
          <w:rFonts w:cs="FrankRuehl"/>
          <w:sz w:val="25"/>
          <w:szCs w:val="25"/>
          <w:rtl/>
        </w:rPr>
        <w:t>בתוצרי השירות נ</w:t>
      </w:r>
      <w:r w:rsidRPr="0017652B">
        <w:rPr>
          <w:rFonts w:cs="FrankRuehl" w:hint="cs"/>
          <w:sz w:val="25"/>
          <w:szCs w:val="25"/>
          <w:rtl/>
        </w:rPr>
        <w:t xml:space="preserve">ושא </w:t>
      </w:r>
      <w:r w:rsidRPr="0017652B">
        <w:rPr>
          <w:rFonts w:cs="FrankRuehl"/>
          <w:sz w:val="25"/>
          <w:szCs w:val="25"/>
          <w:rtl/>
        </w:rPr>
        <w:t>הסכם</w:t>
      </w:r>
      <w:r w:rsidRPr="0017652B">
        <w:rPr>
          <w:rFonts w:cs="FrankRuehl" w:hint="cs"/>
          <w:sz w:val="25"/>
          <w:szCs w:val="25"/>
          <w:rtl/>
        </w:rPr>
        <w:t xml:space="preserve"> זה,</w:t>
      </w:r>
      <w:r w:rsidRPr="0017652B">
        <w:rPr>
          <w:rFonts w:cs="FrankRuehl"/>
          <w:sz w:val="25"/>
          <w:szCs w:val="25"/>
          <w:rtl/>
        </w:rPr>
        <w:t xml:space="preserve"> </w:t>
      </w:r>
      <w:r w:rsidRPr="0017652B">
        <w:rPr>
          <w:rFonts w:cs="FrankRuehl" w:hint="cs"/>
          <w:sz w:val="25"/>
          <w:szCs w:val="25"/>
          <w:rtl/>
        </w:rPr>
        <w:t xml:space="preserve">במהלך תקופת ההתקשרות ולאחריה, ובכלל זה </w:t>
      </w:r>
      <w:r w:rsidRPr="0017652B">
        <w:rPr>
          <w:rFonts w:cs="FrankRuehl"/>
          <w:sz w:val="25"/>
          <w:szCs w:val="25"/>
          <w:rtl/>
        </w:rPr>
        <w:t xml:space="preserve">להעבירם לכל </w:t>
      </w:r>
      <w:r w:rsidRPr="0017652B">
        <w:rPr>
          <w:rFonts w:cs="FrankRuehl" w:hint="eastAsia"/>
          <w:sz w:val="25"/>
          <w:szCs w:val="25"/>
          <w:rtl/>
        </w:rPr>
        <w:t>גורם</w:t>
      </w:r>
      <w:r w:rsidRPr="0017652B">
        <w:rPr>
          <w:rFonts w:cs="FrankRuehl"/>
          <w:sz w:val="25"/>
          <w:szCs w:val="25"/>
          <w:rtl/>
        </w:rPr>
        <w:t xml:space="preserve"> שהוא ו</w:t>
      </w:r>
      <w:r w:rsidRPr="0017652B">
        <w:rPr>
          <w:rFonts w:cs="FrankRuehl" w:hint="cs"/>
          <w:sz w:val="25"/>
          <w:szCs w:val="25"/>
          <w:rtl/>
        </w:rPr>
        <w:t>ל</w:t>
      </w:r>
      <w:r w:rsidRPr="0017652B">
        <w:rPr>
          <w:rFonts w:cs="FrankRuehl"/>
          <w:sz w:val="25"/>
          <w:szCs w:val="25"/>
          <w:rtl/>
        </w:rPr>
        <w:t xml:space="preserve">כל מטרה </w:t>
      </w:r>
      <w:r w:rsidRPr="0017652B">
        <w:rPr>
          <w:rFonts w:cs="FrankRuehl" w:hint="cs"/>
          <w:sz w:val="25"/>
          <w:szCs w:val="25"/>
          <w:rtl/>
        </w:rPr>
        <w:t>שתמצא לנכון, וזאת מ</w:t>
      </w:r>
      <w:r w:rsidRPr="0017652B">
        <w:rPr>
          <w:rFonts w:cs="FrankRuehl"/>
          <w:sz w:val="25"/>
          <w:szCs w:val="25"/>
          <w:rtl/>
        </w:rPr>
        <w:t>בלי צורך לבקש רשות מהספק</w:t>
      </w:r>
      <w:r w:rsidRPr="0017652B">
        <w:rPr>
          <w:rFonts w:cs="FrankRuehl" w:hint="cs"/>
          <w:sz w:val="25"/>
          <w:szCs w:val="25"/>
          <w:rtl/>
        </w:rPr>
        <w:t>, ומ</w:t>
      </w:r>
      <w:r w:rsidRPr="0017652B">
        <w:rPr>
          <w:rFonts w:cs="FrankRuehl"/>
          <w:sz w:val="25"/>
          <w:szCs w:val="25"/>
          <w:rtl/>
        </w:rPr>
        <w:t xml:space="preserve">בלי שהספק יהיה </w:t>
      </w:r>
      <w:r w:rsidRPr="0017652B">
        <w:rPr>
          <w:rFonts w:cs="FrankRuehl" w:hint="eastAsia"/>
          <w:sz w:val="25"/>
          <w:szCs w:val="25"/>
          <w:rtl/>
        </w:rPr>
        <w:t>זכאי</w:t>
      </w:r>
      <w:r w:rsidRPr="0017652B">
        <w:rPr>
          <w:rFonts w:cs="FrankRuehl"/>
          <w:sz w:val="25"/>
          <w:szCs w:val="25"/>
          <w:rtl/>
        </w:rPr>
        <w:t xml:space="preserve"> לכל תמורה או תוספת תמורה בגין שימוש זה</w:t>
      </w:r>
      <w:r w:rsidRPr="0017652B">
        <w:rPr>
          <w:rFonts w:cs="FrankRuehl" w:hint="cs"/>
          <w:sz w:val="25"/>
          <w:szCs w:val="25"/>
          <w:rtl/>
        </w:rPr>
        <w:t>.</w:t>
      </w:r>
    </w:p>
    <w:p w14:paraId="08361E59" w14:textId="77777777" w:rsidR="0017652B" w:rsidRPr="0017652B" w:rsidRDefault="0017652B" w:rsidP="009C5C05">
      <w:pPr>
        <w:numPr>
          <w:ilvl w:val="0"/>
          <w:numId w:val="54"/>
        </w:numPr>
        <w:spacing w:before="120" w:after="120" w:line="240" w:lineRule="auto"/>
        <w:jc w:val="both"/>
        <w:rPr>
          <w:rFonts w:cs="FrankRuehl"/>
          <w:sz w:val="25"/>
          <w:szCs w:val="25"/>
        </w:rPr>
      </w:pPr>
      <w:r w:rsidRPr="0017652B">
        <w:rPr>
          <w:rFonts w:cs="FrankRuehl" w:hint="cs"/>
          <w:sz w:val="25"/>
          <w:szCs w:val="25"/>
          <w:rtl/>
        </w:rPr>
        <w:t>הרשות תהיה רשאית לפרסם כל חומר שיימסר לה על-ידי הספק כחלק מהסכם זה, ובלבד שתישמר לספק, או למי שיצר את החומר הזכות המוסרית בו.</w:t>
      </w:r>
    </w:p>
    <w:p w14:paraId="1F37034B" w14:textId="77777777" w:rsidR="0017652B" w:rsidRPr="0017652B" w:rsidRDefault="0017652B" w:rsidP="009C5C05">
      <w:pPr>
        <w:numPr>
          <w:ilvl w:val="0"/>
          <w:numId w:val="54"/>
        </w:numPr>
        <w:spacing w:before="120" w:after="120" w:line="240" w:lineRule="auto"/>
        <w:jc w:val="both"/>
        <w:rPr>
          <w:rFonts w:cs="FrankRuehl"/>
          <w:sz w:val="25"/>
          <w:szCs w:val="25"/>
          <w:rtl/>
        </w:rPr>
      </w:pPr>
      <w:r w:rsidRPr="0017652B">
        <w:rPr>
          <w:rFonts w:cs="FrankRuehl" w:hint="cs"/>
          <w:sz w:val="25"/>
          <w:szCs w:val="25"/>
          <w:rtl/>
        </w:rPr>
        <w:lastRenderedPageBreak/>
        <w:t>בגמר הסכם זה, מכל סיבה שהיא, הספק יעביר לרשות בצורה מלאה, מסודרת ועניינית את כל הידע והמידע הנמצאים ברשותו בקשר לשירות ולביצוע הסכם זה (להלן: "</w:t>
      </w:r>
      <w:r w:rsidRPr="0017652B">
        <w:rPr>
          <w:rFonts w:cs="FrankRuehl" w:hint="cs"/>
          <w:b/>
          <w:bCs/>
          <w:sz w:val="25"/>
          <w:szCs w:val="25"/>
          <w:rtl/>
        </w:rPr>
        <w:t>המידע</w:t>
      </w:r>
      <w:r w:rsidRPr="0017652B">
        <w:rPr>
          <w:rFonts w:cs="FrankRuehl" w:hint="cs"/>
          <w:sz w:val="25"/>
          <w:szCs w:val="25"/>
          <w:rtl/>
        </w:rPr>
        <w:t xml:space="preserve">") לרבות ההנחיות הדרושות להסקת מסקנות הנובעות מן המידע. כל המידע יועבר לרשות או לצד שלישי שייקבע על-ידה, בכל אופן שבו הוא קיים (בכתב, בקבצי מחשב, בע"פ או בכל אופן אחר), בלוח זמנים שייקבע על ידי הרשות באופן מלא ובלעדי, וללא כל תמורה נוספת. למען הסר ספק, מובהר בזה, כי כל המידע הוא קניינה הבלעדי של הרשות, זולת אם סוכם אחרת בין הצדדים מראש ובכתב. </w:t>
      </w:r>
    </w:p>
    <w:p w14:paraId="1C860840" w14:textId="77777777" w:rsidR="0017652B" w:rsidRPr="0017652B" w:rsidRDefault="0017652B" w:rsidP="009C5C05">
      <w:pPr>
        <w:numPr>
          <w:ilvl w:val="0"/>
          <w:numId w:val="54"/>
        </w:numPr>
        <w:spacing w:before="120" w:after="120" w:line="240" w:lineRule="auto"/>
        <w:jc w:val="both"/>
        <w:rPr>
          <w:rFonts w:cs="FrankRuehl"/>
          <w:sz w:val="25"/>
          <w:szCs w:val="25"/>
        </w:rPr>
      </w:pPr>
      <w:r w:rsidRPr="0017652B">
        <w:rPr>
          <w:rFonts w:cs="FrankRuehl" w:hint="cs"/>
          <w:sz w:val="25"/>
          <w:szCs w:val="25"/>
          <w:rtl/>
        </w:rPr>
        <w:t xml:space="preserve">הספק מצהיר ומתחייב בזאת כי לא ישמור ברשותו בתום תקופת ההסכם, במישרין או בעקיפין כל מסמך, רשימה, מידע, או חומר אחר שהגיעו אליו בעקבות התקשרותו עם הרשות, למעט מסמכים אותם נדרש הספק לשמור לצורכי תיוק, ארכוב או על פי כל דין, בכפוף לאישור הרשות - באשר לסוג המסמכים </w:t>
      </w:r>
      <w:r w:rsidRPr="0017652B">
        <w:rPr>
          <w:rFonts w:cs="FrankRuehl"/>
          <w:sz w:val="25"/>
          <w:szCs w:val="25"/>
          <w:rtl/>
        </w:rPr>
        <w:t>-</w:t>
      </w:r>
      <w:r w:rsidRPr="0017652B">
        <w:rPr>
          <w:rFonts w:cs="FrankRuehl" w:hint="cs"/>
          <w:sz w:val="25"/>
          <w:szCs w:val="25"/>
          <w:rtl/>
        </w:rPr>
        <w:t xml:space="preserve"> מראש ובכתב.</w:t>
      </w:r>
    </w:p>
    <w:p w14:paraId="5CF734F9" w14:textId="77777777" w:rsidR="0017652B" w:rsidRPr="0017652B" w:rsidRDefault="0017652B" w:rsidP="009C5C05">
      <w:pPr>
        <w:numPr>
          <w:ilvl w:val="0"/>
          <w:numId w:val="54"/>
        </w:numPr>
        <w:spacing w:before="120" w:after="120" w:line="240" w:lineRule="auto"/>
        <w:jc w:val="both"/>
        <w:rPr>
          <w:rFonts w:cs="FrankRuehl"/>
          <w:sz w:val="25"/>
          <w:szCs w:val="25"/>
          <w:rtl/>
        </w:rPr>
      </w:pPr>
      <w:r w:rsidRPr="0017652B">
        <w:rPr>
          <w:rFonts w:cs="FrankRuehl"/>
          <w:sz w:val="25"/>
          <w:szCs w:val="25"/>
          <w:rtl/>
        </w:rPr>
        <w:t xml:space="preserve">הספק מתחייב לא לעשות שימוש כלשהו ולא למסור, להעביר, לתרגם או לפרסם תוצאות ביצוע </w:t>
      </w:r>
      <w:r w:rsidRPr="0017652B">
        <w:rPr>
          <w:rFonts w:cs="FrankRuehl" w:hint="cs"/>
          <w:sz w:val="25"/>
          <w:szCs w:val="25"/>
          <w:rtl/>
        </w:rPr>
        <w:t>מתן השירותים ו</w:t>
      </w:r>
      <w:r w:rsidRPr="0017652B">
        <w:rPr>
          <w:rFonts w:cs="FrankRuehl"/>
          <w:sz w:val="25"/>
          <w:szCs w:val="25"/>
          <w:rtl/>
        </w:rPr>
        <w:t>ההסכם</w:t>
      </w:r>
      <w:r w:rsidRPr="0017652B">
        <w:rPr>
          <w:rFonts w:cs="FrankRuehl" w:hint="cs"/>
          <w:sz w:val="25"/>
          <w:szCs w:val="25"/>
          <w:rtl/>
        </w:rPr>
        <w:t>, מידע,</w:t>
      </w:r>
      <w:r w:rsidRPr="0017652B">
        <w:rPr>
          <w:rFonts w:cs="FrankRuehl"/>
          <w:sz w:val="25"/>
          <w:szCs w:val="25"/>
          <w:rtl/>
        </w:rPr>
        <w:t xml:space="preserve"> או כל פרט אחר אודותיו אלא בכפוף לאישור </w:t>
      </w:r>
      <w:r w:rsidRPr="0017652B">
        <w:rPr>
          <w:rFonts w:cs="FrankRuehl" w:hint="cs"/>
          <w:sz w:val="25"/>
          <w:szCs w:val="25"/>
          <w:rtl/>
        </w:rPr>
        <w:t>מראש ובכתב של נציגי</w:t>
      </w:r>
      <w:r w:rsidRPr="0017652B">
        <w:rPr>
          <w:rFonts w:cs="FrankRuehl"/>
          <w:sz w:val="25"/>
          <w:szCs w:val="25"/>
          <w:rtl/>
        </w:rPr>
        <w:t xml:space="preserve"> הרשות ובלבד שבכל העברה, תרגום או פרסום כאמור תצוין העובדה כי ביצוע ההסכם מומן ע"י הרשות, ויוסכם בין הצדדים על התשלומים שתקבל הרשות בגין ההעברה, התרגום או הפרסום כאמור</w:t>
      </w:r>
      <w:r w:rsidRPr="0017652B">
        <w:rPr>
          <w:rFonts w:cs="FrankRuehl" w:hint="cs"/>
          <w:sz w:val="25"/>
          <w:szCs w:val="25"/>
          <w:rtl/>
        </w:rPr>
        <w:t>.</w:t>
      </w:r>
    </w:p>
    <w:p w14:paraId="12B8175E" w14:textId="77777777" w:rsidR="0017652B" w:rsidRPr="0017652B" w:rsidRDefault="0017652B" w:rsidP="009C5C05">
      <w:pPr>
        <w:numPr>
          <w:ilvl w:val="0"/>
          <w:numId w:val="54"/>
        </w:numPr>
        <w:spacing w:before="120" w:after="120" w:line="240" w:lineRule="auto"/>
        <w:jc w:val="both"/>
        <w:rPr>
          <w:rFonts w:cs="FrankRuehl"/>
          <w:sz w:val="25"/>
          <w:szCs w:val="25"/>
          <w:rtl/>
        </w:rPr>
      </w:pPr>
      <w:r w:rsidRPr="0017652B">
        <w:rPr>
          <w:rFonts w:cs="FrankRuehl"/>
          <w:sz w:val="25"/>
          <w:szCs w:val="25"/>
          <w:rtl/>
        </w:rPr>
        <w:t>הספק מצהיר ומתחייב בזאת כי לצורך מתן השירותים וביצוע העבודה עפ"י הסכם זה הוא יעשה שימוש בתוכנות מחשב מקוריות בלבד ויש לו את כל ההרשאות מהיצרן המקורי המתירות לו לבצע את העבודה בישראל.</w:t>
      </w:r>
    </w:p>
    <w:p w14:paraId="3B651BA2" w14:textId="77777777" w:rsidR="0017652B" w:rsidRPr="0017652B" w:rsidRDefault="0017652B" w:rsidP="0017652B">
      <w:pPr>
        <w:spacing w:before="120" w:after="120" w:line="240" w:lineRule="auto"/>
        <w:ind w:left="424"/>
        <w:rPr>
          <w:rFonts w:ascii="Times New Roman" w:eastAsia="Times New Roman" w:hAnsi="Times New Roman" w:cs="FrankRuehl"/>
          <w:b/>
          <w:bCs/>
          <w:sz w:val="25"/>
          <w:szCs w:val="25"/>
          <w:rtl/>
        </w:rPr>
      </w:pPr>
      <w:r w:rsidRPr="0017652B">
        <w:rPr>
          <w:rFonts w:ascii="Times New Roman" w:eastAsia="Times New Roman" w:hAnsi="Times New Roman" w:cs="FrankRuehl"/>
          <w:b/>
          <w:bCs/>
          <w:sz w:val="25"/>
          <w:szCs w:val="25"/>
          <w:rtl/>
        </w:rPr>
        <w:t>סעיף זה הוא מעיקרי ההתקשרות, והפרתו תיחשב כהפרה יסודית של ההסכם.</w:t>
      </w:r>
    </w:p>
    <w:p w14:paraId="30E1EF51" w14:textId="77777777" w:rsidR="0017652B" w:rsidRPr="0017652B" w:rsidRDefault="0017652B" w:rsidP="009C5C05">
      <w:pPr>
        <w:numPr>
          <w:ilvl w:val="0"/>
          <w:numId w:val="45"/>
        </w:numPr>
        <w:spacing w:before="240" w:after="120" w:line="240" w:lineRule="auto"/>
        <w:ind w:left="425" w:hanging="425"/>
        <w:jc w:val="both"/>
        <w:rPr>
          <w:rFonts w:cs="FrankRuehl"/>
          <w:b/>
          <w:bCs/>
          <w:spacing w:val="-4"/>
          <w:sz w:val="25"/>
          <w:szCs w:val="25"/>
          <w:u w:val="single"/>
        </w:rPr>
      </w:pPr>
      <w:r w:rsidRPr="0017652B">
        <w:rPr>
          <w:rFonts w:cs="FrankRuehl" w:hint="cs"/>
          <w:b/>
          <w:bCs/>
          <w:spacing w:val="-4"/>
          <w:sz w:val="25"/>
          <w:szCs w:val="25"/>
          <w:u w:val="single"/>
          <w:rtl/>
        </w:rPr>
        <w:t>איסור הסבה</w:t>
      </w:r>
    </w:p>
    <w:p w14:paraId="66A6CB9E" w14:textId="77777777" w:rsidR="0017652B" w:rsidRPr="0017652B" w:rsidRDefault="0017652B" w:rsidP="009C5C05">
      <w:pPr>
        <w:numPr>
          <w:ilvl w:val="0"/>
          <w:numId w:val="53"/>
        </w:numPr>
        <w:spacing w:before="120" w:after="120" w:line="240" w:lineRule="auto"/>
        <w:jc w:val="both"/>
        <w:rPr>
          <w:rFonts w:cs="FrankRuehl"/>
          <w:sz w:val="25"/>
          <w:szCs w:val="25"/>
        </w:rPr>
      </w:pPr>
      <w:r w:rsidRPr="0017652B">
        <w:rPr>
          <w:rFonts w:cs="FrankRuehl" w:hint="cs"/>
          <w:sz w:val="25"/>
          <w:szCs w:val="25"/>
          <w:rtl/>
        </w:rPr>
        <w:t xml:space="preserve">הספק מתחייב לבצע את השירותים בעצמו וכי מוסכם </w:t>
      </w:r>
      <w:r w:rsidRPr="0017652B">
        <w:rPr>
          <w:rFonts w:cs="FrankRuehl"/>
          <w:sz w:val="25"/>
          <w:szCs w:val="25"/>
          <w:rtl/>
        </w:rPr>
        <w:t>בזה</w:t>
      </w:r>
      <w:r w:rsidRPr="0017652B">
        <w:rPr>
          <w:rFonts w:cs="FrankRuehl" w:hint="cs"/>
          <w:sz w:val="25"/>
          <w:szCs w:val="25"/>
          <w:rtl/>
        </w:rPr>
        <w:t>,</w:t>
      </w:r>
      <w:r w:rsidRPr="0017652B">
        <w:rPr>
          <w:rFonts w:cs="FrankRuehl"/>
          <w:sz w:val="25"/>
          <w:szCs w:val="25"/>
          <w:rtl/>
        </w:rPr>
        <w:t xml:space="preserve"> כי חל איסור מוחלט על הספק להמחות או להסב זכות מזכויותיו על פי הסכם זה או את ביצוע האמור בו או חלקו לאחרים, ללא אישור מראש ובכתב על ידי הרשות.</w:t>
      </w:r>
    </w:p>
    <w:p w14:paraId="27DE5A65" w14:textId="77777777" w:rsidR="0017652B" w:rsidRPr="0017652B" w:rsidRDefault="0017652B" w:rsidP="009C5C05">
      <w:pPr>
        <w:numPr>
          <w:ilvl w:val="0"/>
          <w:numId w:val="53"/>
        </w:numPr>
        <w:spacing w:before="120" w:after="120" w:line="240" w:lineRule="auto"/>
        <w:jc w:val="both"/>
        <w:rPr>
          <w:rFonts w:cs="FrankRuehl"/>
          <w:sz w:val="25"/>
          <w:szCs w:val="25"/>
        </w:rPr>
      </w:pPr>
      <w:r w:rsidRPr="0017652B">
        <w:rPr>
          <w:rFonts w:cs="FrankRuehl" w:hint="cs"/>
          <w:sz w:val="25"/>
          <w:szCs w:val="25"/>
          <w:rtl/>
        </w:rPr>
        <w:t>גם במקרה של הסבת זכויות או חובות יישאר הספק, בכל מקרה, אחראי בפני הרשות לכל עניין הקשור לביצוע הוראות הסכם זה.</w:t>
      </w:r>
    </w:p>
    <w:p w14:paraId="183EA10C" w14:textId="77777777" w:rsidR="0017652B" w:rsidRPr="0017652B" w:rsidRDefault="0017652B" w:rsidP="009C5C05">
      <w:pPr>
        <w:numPr>
          <w:ilvl w:val="0"/>
          <w:numId w:val="53"/>
        </w:numPr>
        <w:spacing w:before="120" w:after="120" w:line="240" w:lineRule="auto"/>
        <w:jc w:val="both"/>
        <w:rPr>
          <w:rFonts w:cs="FrankRuehl"/>
          <w:sz w:val="25"/>
          <w:szCs w:val="25"/>
          <w:rtl/>
        </w:rPr>
      </w:pPr>
      <w:r w:rsidRPr="0017652B">
        <w:rPr>
          <w:rFonts w:cs="FrankRuehl"/>
          <w:sz w:val="25"/>
          <w:szCs w:val="25"/>
          <w:rtl/>
        </w:rPr>
        <w:t xml:space="preserve">מוצהר ומוסכם בזה כי לרשות הזכות להסב או להמחות זכויותיה </w:t>
      </w:r>
      <w:r w:rsidRPr="0017652B">
        <w:rPr>
          <w:rFonts w:cs="FrankRuehl" w:hint="cs"/>
          <w:sz w:val="25"/>
          <w:szCs w:val="25"/>
          <w:rtl/>
        </w:rPr>
        <w:t>עפ"י</w:t>
      </w:r>
      <w:r w:rsidRPr="0017652B">
        <w:rPr>
          <w:rFonts w:cs="FrankRuehl"/>
          <w:sz w:val="25"/>
          <w:szCs w:val="25"/>
          <w:rtl/>
        </w:rPr>
        <w:t xml:space="preserve"> הסכם זה לאחרים, כולן או מקצתן, </w:t>
      </w:r>
      <w:r w:rsidRPr="0017652B">
        <w:rPr>
          <w:rFonts w:cs="FrankRuehl" w:hint="cs"/>
          <w:sz w:val="25"/>
          <w:szCs w:val="25"/>
          <w:rtl/>
        </w:rPr>
        <w:t xml:space="preserve">במישרין או בעקיפין, </w:t>
      </w:r>
      <w:r w:rsidRPr="0017652B">
        <w:rPr>
          <w:rFonts w:cs="FrankRuehl"/>
          <w:sz w:val="25"/>
          <w:szCs w:val="25"/>
          <w:rtl/>
        </w:rPr>
        <w:t>ללא צורך בקבלת אישור כלשהו מהספק או מצד ג' כלשהו.</w:t>
      </w:r>
    </w:p>
    <w:p w14:paraId="35B5005C" w14:textId="77777777" w:rsidR="0017652B" w:rsidRPr="0017652B" w:rsidRDefault="0017652B" w:rsidP="0017652B">
      <w:pPr>
        <w:spacing w:before="120" w:after="120" w:line="240" w:lineRule="auto"/>
        <w:ind w:left="424"/>
        <w:rPr>
          <w:rFonts w:ascii="Times New Roman" w:eastAsia="Times New Roman" w:hAnsi="Times New Roman" w:cs="FrankRuehl"/>
          <w:b/>
          <w:bCs/>
          <w:sz w:val="25"/>
          <w:szCs w:val="25"/>
          <w:rtl/>
        </w:rPr>
      </w:pPr>
      <w:r w:rsidRPr="0017652B">
        <w:rPr>
          <w:rFonts w:ascii="Times New Roman" w:eastAsia="Times New Roman" w:hAnsi="Times New Roman" w:cs="FrankRuehl"/>
          <w:b/>
          <w:bCs/>
          <w:sz w:val="25"/>
          <w:szCs w:val="25"/>
          <w:rtl/>
        </w:rPr>
        <w:t>סעיף זה הוא מעיקרי ההתקשרות, והפרתו תיחשב כהפרה יסודית של ההסכם.</w:t>
      </w:r>
    </w:p>
    <w:p w14:paraId="7BDB8955" w14:textId="77777777" w:rsidR="0017652B" w:rsidRPr="0017652B" w:rsidRDefault="0017652B" w:rsidP="009C5C05">
      <w:pPr>
        <w:numPr>
          <w:ilvl w:val="0"/>
          <w:numId w:val="45"/>
        </w:numPr>
        <w:spacing w:before="240" w:after="120" w:line="240" w:lineRule="auto"/>
        <w:ind w:left="425" w:hanging="425"/>
        <w:jc w:val="both"/>
        <w:rPr>
          <w:rFonts w:cs="FrankRuehl"/>
          <w:b/>
          <w:bCs/>
          <w:spacing w:val="-4"/>
          <w:sz w:val="25"/>
          <w:szCs w:val="25"/>
          <w:u w:val="single"/>
        </w:rPr>
      </w:pPr>
      <w:r w:rsidRPr="0017652B">
        <w:rPr>
          <w:rFonts w:cs="FrankRuehl" w:hint="cs"/>
          <w:b/>
          <w:bCs/>
          <w:spacing w:val="-4"/>
          <w:sz w:val="25"/>
          <w:szCs w:val="25"/>
          <w:u w:val="single"/>
          <w:rtl/>
        </w:rPr>
        <w:t>היתרים, רישיונות ואישורים</w:t>
      </w:r>
    </w:p>
    <w:p w14:paraId="30307FC2" w14:textId="77777777" w:rsidR="0017652B" w:rsidRPr="0017652B" w:rsidRDefault="0017652B" w:rsidP="009C5C05">
      <w:pPr>
        <w:numPr>
          <w:ilvl w:val="0"/>
          <w:numId w:val="50"/>
        </w:numPr>
        <w:tabs>
          <w:tab w:val="left" w:pos="679"/>
          <w:tab w:val="left" w:pos="9830"/>
        </w:tabs>
        <w:spacing w:before="120" w:after="120" w:line="240" w:lineRule="auto"/>
        <w:ind w:left="679" w:hanging="319"/>
        <w:jc w:val="both"/>
        <w:rPr>
          <w:rFonts w:cs="FrankRuehl"/>
          <w:sz w:val="25"/>
          <w:szCs w:val="25"/>
        </w:rPr>
      </w:pPr>
      <w:r w:rsidRPr="0017652B">
        <w:rPr>
          <w:rFonts w:cs="FrankRuehl" w:hint="cs"/>
          <w:sz w:val="25"/>
          <w:szCs w:val="25"/>
          <w:rtl/>
        </w:rPr>
        <w:t xml:space="preserve">הספק מצהיר ומתחייב בזה, כי הוא מחזיק במסמכים ובאישורים אשר נדרשים לשם פעילותו במסגרת הסכם זה ולכל פעילות אחרת עפ"י דין כשהם תקפים בהתאם להוראות כל דין לרבות כלל המסמכים והאישורים התקפים מאת הרשויות המוסמכות ולהציגם לרשות בכל עת שיידרש לכך על-ידה. </w:t>
      </w:r>
    </w:p>
    <w:p w14:paraId="4FA2154F" w14:textId="77777777" w:rsidR="0017652B" w:rsidRPr="0017652B" w:rsidRDefault="0017652B" w:rsidP="009C5C05">
      <w:pPr>
        <w:numPr>
          <w:ilvl w:val="0"/>
          <w:numId w:val="50"/>
        </w:numPr>
        <w:tabs>
          <w:tab w:val="left" w:pos="679"/>
          <w:tab w:val="left" w:pos="9830"/>
        </w:tabs>
        <w:spacing w:before="120" w:after="120" w:line="240" w:lineRule="auto"/>
        <w:ind w:left="679" w:hanging="319"/>
        <w:jc w:val="both"/>
        <w:rPr>
          <w:rFonts w:cs="FrankRuehl"/>
          <w:sz w:val="25"/>
          <w:szCs w:val="25"/>
        </w:rPr>
      </w:pPr>
      <w:r w:rsidRPr="0017652B">
        <w:rPr>
          <w:rFonts w:cs="FrankRuehl" w:hint="cs"/>
          <w:sz w:val="25"/>
          <w:szCs w:val="25"/>
          <w:rtl/>
        </w:rPr>
        <w:t>הספק מצהיר ומתחייב בזה להודיע לרשות מיד על כל שינוי שיחול בהיקף הצהרותיו, לרבות על כל צו שניתן כנגדו והאוסר או מגביל את יכולתו ליתן את השירותים בהתאם להסכם זה על נספחיו או חלק מהם.</w:t>
      </w:r>
    </w:p>
    <w:p w14:paraId="18185DC1" w14:textId="6A6B9670" w:rsidR="0017652B" w:rsidRDefault="0017652B" w:rsidP="0017652B">
      <w:pPr>
        <w:spacing w:before="120" w:after="120" w:line="240" w:lineRule="auto"/>
        <w:ind w:left="424"/>
        <w:rPr>
          <w:rFonts w:ascii="Times New Roman" w:eastAsia="Times New Roman" w:hAnsi="Times New Roman" w:cs="FrankRuehl"/>
          <w:b/>
          <w:bCs/>
          <w:sz w:val="25"/>
          <w:szCs w:val="25"/>
          <w:rtl/>
        </w:rPr>
      </w:pPr>
      <w:r w:rsidRPr="0017652B">
        <w:rPr>
          <w:rFonts w:ascii="Times New Roman" w:eastAsia="Times New Roman" w:hAnsi="Times New Roman" w:cs="FrankRuehl"/>
          <w:b/>
          <w:bCs/>
          <w:sz w:val="25"/>
          <w:szCs w:val="25"/>
          <w:rtl/>
        </w:rPr>
        <w:t>סעיף זה הוא מעיקרי ההתקשרות, והפרתו תיחשב כהפרה יסודית של ההסכם.</w:t>
      </w:r>
    </w:p>
    <w:p w14:paraId="3C773595" w14:textId="77777777" w:rsidR="00FF0F1C" w:rsidRPr="0017652B" w:rsidRDefault="00FF0F1C" w:rsidP="0017652B">
      <w:pPr>
        <w:spacing w:before="120" w:after="120" w:line="240" w:lineRule="auto"/>
        <w:ind w:left="424"/>
        <w:rPr>
          <w:rFonts w:ascii="Times New Roman" w:eastAsia="Times New Roman" w:hAnsi="Times New Roman" w:cs="FrankRuehl"/>
          <w:b/>
          <w:bCs/>
          <w:sz w:val="25"/>
          <w:szCs w:val="25"/>
          <w:rtl/>
        </w:rPr>
      </w:pPr>
    </w:p>
    <w:p w14:paraId="79D177B9" w14:textId="77777777" w:rsidR="0017652B" w:rsidRPr="0017652B" w:rsidRDefault="0017652B" w:rsidP="009C5C05">
      <w:pPr>
        <w:numPr>
          <w:ilvl w:val="0"/>
          <w:numId w:val="45"/>
        </w:numPr>
        <w:spacing w:after="0" w:line="240" w:lineRule="auto"/>
        <w:ind w:left="423" w:hanging="425"/>
        <w:contextualSpacing/>
        <w:jc w:val="both"/>
        <w:rPr>
          <w:rFonts w:cs="FrankRuehl"/>
          <w:b/>
          <w:bCs/>
          <w:spacing w:val="-4"/>
          <w:sz w:val="25"/>
          <w:szCs w:val="25"/>
          <w:u w:val="single"/>
        </w:rPr>
      </w:pPr>
      <w:r w:rsidRPr="0017652B">
        <w:rPr>
          <w:rFonts w:cs="FrankRuehl" w:hint="cs"/>
          <w:b/>
          <w:bCs/>
          <w:sz w:val="25"/>
          <w:szCs w:val="25"/>
          <w:u w:val="single"/>
          <w:rtl/>
        </w:rPr>
        <w:t>פיקוח, בקרה ודיווח</w:t>
      </w:r>
    </w:p>
    <w:p w14:paraId="73EAE067" w14:textId="77777777" w:rsidR="0017652B" w:rsidRPr="0017652B" w:rsidRDefault="0017652B" w:rsidP="009C5C05">
      <w:pPr>
        <w:numPr>
          <w:ilvl w:val="0"/>
          <w:numId w:val="60"/>
        </w:numPr>
        <w:tabs>
          <w:tab w:val="left" w:pos="679"/>
        </w:tabs>
        <w:spacing w:before="120" w:after="120" w:line="240" w:lineRule="auto"/>
        <w:ind w:left="679" w:hanging="284"/>
        <w:jc w:val="both"/>
        <w:rPr>
          <w:rFonts w:cs="FrankRuehl"/>
          <w:sz w:val="25"/>
          <w:szCs w:val="25"/>
          <w:rtl/>
        </w:rPr>
      </w:pPr>
      <w:r w:rsidRPr="0017652B">
        <w:rPr>
          <w:rFonts w:cs="FrankRuehl"/>
          <w:sz w:val="25"/>
          <w:szCs w:val="25"/>
          <w:rtl/>
        </w:rPr>
        <w:t xml:space="preserve">מוסכם ומוצהר בזה על הצדדים כי במהלך ביצוע העבודה </w:t>
      </w:r>
      <w:r w:rsidRPr="0017652B">
        <w:rPr>
          <w:rFonts w:cs="FrankRuehl" w:hint="cs"/>
          <w:sz w:val="25"/>
          <w:szCs w:val="25"/>
          <w:rtl/>
        </w:rPr>
        <w:t>תלוּוינה</w:t>
      </w:r>
      <w:r w:rsidRPr="0017652B">
        <w:rPr>
          <w:rFonts w:cs="FrankRuehl"/>
          <w:sz w:val="25"/>
          <w:szCs w:val="25"/>
          <w:rtl/>
        </w:rPr>
        <w:t xml:space="preserve"> פעולות הספק בפיקוח ובבקרה מטעמה של הרשות.</w:t>
      </w:r>
    </w:p>
    <w:p w14:paraId="14AFB459" w14:textId="77777777" w:rsidR="0017652B" w:rsidRPr="0017652B" w:rsidRDefault="0017652B" w:rsidP="009C5C05">
      <w:pPr>
        <w:numPr>
          <w:ilvl w:val="0"/>
          <w:numId w:val="60"/>
        </w:numPr>
        <w:tabs>
          <w:tab w:val="left" w:pos="679"/>
        </w:tabs>
        <w:spacing w:before="120" w:after="120" w:line="240" w:lineRule="auto"/>
        <w:ind w:left="679" w:hanging="284"/>
        <w:jc w:val="both"/>
        <w:rPr>
          <w:rFonts w:cs="FrankRuehl"/>
          <w:sz w:val="25"/>
          <w:szCs w:val="25"/>
        </w:rPr>
      </w:pPr>
      <w:r w:rsidRPr="0017652B">
        <w:rPr>
          <w:rFonts w:cs="FrankRuehl" w:hint="cs"/>
          <w:sz w:val="25"/>
          <w:szCs w:val="25"/>
          <w:rtl/>
        </w:rPr>
        <w:t>הרשות ת</w:t>
      </w:r>
      <w:r w:rsidRPr="0017652B">
        <w:rPr>
          <w:rFonts w:cs="FrankRuehl"/>
          <w:sz w:val="25"/>
          <w:szCs w:val="25"/>
          <w:rtl/>
        </w:rPr>
        <w:t xml:space="preserve">מנה </w:t>
      </w:r>
      <w:r w:rsidRPr="0017652B">
        <w:rPr>
          <w:rFonts w:cs="FrankRuehl" w:hint="cs"/>
          <w:sz w:val="25"/>
          <w:szCs w:val="25"/>
          <w:rtl/>
        </w:rPr>
        <w:t xml:space="preserve">נציג/ה להתקשרות עם הספקית. </w:t>
      </w:r>
    </w:p>
    <w:p w14:paraId="33A68796" w14:textId="1DA5C9C3" w:rsidR="0017652B" w:rsidRPr="0017652B" w:rsidRDefault="0017652B" w:rsidP="0017652B">
      <w:pPr>
        <w:overflowPunct w:val="0"/>
        <w:autoSpaceDE w:val="0"/>
        <w:autoSpaceDN w:val="0"/>
        <w:adjustRightInd w:val="0"/>
        <w:spacing w:before="120" w:after="120" w:line="240" w:lineRule="auto"/>
        <w:ind w:left="720"/>
        <w:jc w:val="both"/>
        <w:textAlignment w:val="baseline"/>
        <w:rPr>
          <w:rFonts w:cs="FrankRuehl"/>
          <w:sz w:val="25"/>
          <w:szCs w:val="25"/>
          <w:rtl/>
        </w:rPr>
      </w:pPr>
      <w:r w:rsidRPr="0017652B">
        <w:rPr>
          <w:rFonts w:cs="FrankRuehl"/>
          <w:sz w:val="25"/>
          <w:szCs w:val="25"/>
          <w:rtl/>
        </w:rPr>
        <w:t>נציג</w:t>
      </w:r>
      <w:r w:rsidRPr="0017652B">
        <w:rPr>
          <w:rFonts w:cs="FrankRuehl" w:hint="cs"/>
          <w:sz w:val="25"/>
          <w:szCs w:val="25"/>
          <w:rtl/>
        </w:rPr>
        <w:t xml:space="preserve"> </w:t>
      </w:r>
      <w:r w:rsidRPr="0017652B">
        <w:rPr>
          <w:rFonts w:cs="FrankRuehl"/>
          <w:sz w:val="25"/>
          <w:szCs w:val="25"/>
          <w:rtl/>
        </w:rPr>
        <w:t>הרשות</w:t>
      </w:r>
      <w:r w:rsidRPr="0017652B">
        <w:rPr>
          <w:rFonts w:cs="FrankRuehl" w:hint="cs"/>
          <w:sz w:val="25"/>
          <w:szCs w:val="25"/>
          <w:rtl/>
        </w:rPr>
        <w:t xml:space="preserve"> להתקשרות זו: </w:t>
      </w:r>
      <w:r w:rsidR="00C27A74">
        <w:rPr>
          <w:rFonts w:ascii="Times New Roman" w:hAnsi="Times New Roman" w:cs="FrankRuehl" w:hint="cs"/>
          <w:b/>
          <w:bCs/>
          <w:sz w:val="25"/>
          <w:szCs w:val="25"/>
          <w:u w:val="single"/>
          <w:rtl/>
        </w:rPr>
        <w:t xml:space="preserve">בנוגע לאזור מרכז-מר אלי כחלון ובנוגע לאזור צפון -מר </w:t>
      </w:r>
      <w:r w:rsidR="00F200F9">
        <w:rPr>
          <w:rFonts w:ascii="Times New Roman" w:hAnsi="Times New Roman" w:cs="FrankRuehl" w:hint="cs"/>
          <w:b/>
          <w:bCs/>
          <w:sz w:val="25"/>
          <w:szCs w:val="25"/>
          <w:u w:val="single"/>
          <w:rtl/>
        </w:rPr>
        <w:t>חנן הלפר</w:t>
      </w:r>
      <w:r w:rsidR="00F3536A" w:rsidRPr="00F3536A">
        <w:rPr>
          <w:rFonts w:cs="FrankRuehl" w:hint="cs"/>
          <w:sz w:val="25"/>
          <w:szCs w:val="25"/>
          <w:rtl/>
        </w:rPr>
        <w:t xml:space="preserve"> </w:t>
      </w:r>
      <w:r w:rsidRPr="0017652B">
        <w:rPr>
          <w:rFonts w:cs="FrankRuehl" w:hint="cs"/>
          <w:sz w:val="25"/>
          <w:szCs w:val="25"/>
          <w:rtl/>
        </w:rPr>
        <w:t>(להלן: "</w:t>
      </w:r>
      <w:r w:rsidRPr="0017652B">
        <w:rPr>
          <w:rFonts w:cs="FrankRuehl" w:hint="cs"/>
          <w:b/>
          <w:bCs/>
          <w:sz w:val="25"/>
          <w:szCs w:val="25"/>
          <w:rtl/>
        </w:rPr>
        <w:t xml:space="preserve">נציג/ת </w:t>
      </w:r>
      <w:r w:rsidR="00C27A74">
        <w:rPr>
          <w:rFonts w:cs="FrankRuehl" w:hint="cs"/>
          <w:b/>
          <w:bCs/>
          <w:sz w:val="25"/>
          <w:szCs w:val="25"/>
          <w:rtl/>
        </w:rPr>
        <w:t>/י</w:t>
      </w:r>
      <w:r w:rsidR="00420676">
        <w:rPr>
          <w:rFonts w:cs="FrankRuehl" w:hint="cs"/>
          <w:b/>
          <w:bCs/>
          <w:sz w:val="25"/>
          <w:szCs w:val="25"/>
          <w:rtl/>
        </w:rPr>
        <w:t xml:space="preserve"> </w:t>
      </w:r>
      <w:r w:rsidRPr="0017652B">
        <w:rPr>
          <w:rFonts w:cs="FrankRuehl" w:hint="cs"/>
          <w:b/>
          <w:bCs/>
          <w:sz w:val="25"/>
          <w:szCs w:val="25"/>
          <w:rtl/>
        </w:rPr>
        <w:t>הרשות</w:t>
      </w:r>
      <w:r w:rsidRPr="0017652B">
        <w:rPr>
          <w:rFonts w:cs="FrankRuehl" w:hint="cs"/>
          <w:sz w:val="25"/>
          <w:szCs w:val="25"/>
          <w:rtl/>
        </w:rPr>
        <w:t>").</w:t>
      </w:r>
    </w:p>
    <w:p w14:paraId="16AC4363" w14:textId="77777777" w:rsidR="0017652B" w:rsidRPr="0017652B" w:rsidRDefault="0017652B" w:rsidP="009C5C05">
      <w:pPr>
        <w:numPr>
          <w:ilvl w:val="0"/>
          <w:numId w:val="60"/>
        </w:numPr>
        <w:tabs>
          <w:tab w:val="left" w:pos="679"/>
        </w:tabs>
        <w:spacing w:before="120" w:after="120" w:line="240" w:lineRule="auto"/>
        <w:ind w:left="679" w:hanging="284"/>
        <w:jc w:val="both"/>
        <w:rPr>
          <w:rFonts w:cs="FrankRuehl"/>
          <w:sz w:val="25"/>
          <w:szCs w:val="25"/>
        </w:rPr>
      </w:pPr>
      <w:r w:rsidRPr="0017652B">
        <w:rPr>
          <w:rFonts w:cs="FrankRuehl" w:hint="cs"/>
          <w:sz w:val="25"/>
          <w:szCs w:val="25"/>
          <w:rtl/>
        </w:rPr>
        <w:lastRenderedPageBreak/>
        <w:t>הספק מתחייב לפעול בהתאם להנחיות נציג/ת הרשות.</w:t>
      </w:r>
    </w:p>
    <w:p w14:paraId="69A1E1C9" w14:textId="77777777" w:rsidR="0017652B" w:rsidRPr="0017652B" w:rsidRDefault="0017652B" w:rsidP="009C5C05">
      <w:pPr>
        <w:numPr>
          <w:ilvl w:val="0"/>
          <w:numId w:val="60"/>
        </w:numPr>
        <w:tabs>
          <w:tab w:val="left" w:pos="679"/>
        </w:tabs>
        <w:spacing w:before="120" w:after="120" w:line="240" w:lineRule="auto"/>
        <w:ind w:left="679" w:hanging="284"/>
        <w:jc w:val="both"/>
        <w:rPr>
          <w:rFonts w:cs="FrankRuehl"/>
          <w:sz w:val="25"/>
          <w:szCs w:val="25"/>
        </w:rPr>
      </w:pPr>
      <w:r w:rsidRPr="0017652B">
        <w:rPr>
          <w:rFonts w:cs="FrankRuehl" w:hint="cs"/>
          <w:sz w:val="25"/>
          <w:szCs w:val="25"/>
          <w:rtl/>
        </w:rPr>
        <w:t>בשים לב לכל האמור במסמכי המכרז ובהסכם זה, ל</w:t>
      </w:r>
      <w:r w:rsidRPr="0017652B">
        <w:rPr>
          <w:rFonts w:cs="FrankRuehl"/>
          <w:sz w:val="25"/>
          <w:szCs w:val="25"/>
          <w:rtl/>
        </w:rPr>
        <w:t>נציג</w:t>
      </w:r>
      <w:r w:rsidRPr="0017652B">
        <w:rPr>
          <w:rFonts w:cs="FrankRuehl" w:hint="cs"/>
          <w:sz w:val="25"/>
          <w:szCs w:val="25"/>
          <w:rtl/>
        </w:rPr>
        <w:t>/ת</w:t>
      </w:r>
      <w:r w:rsidRPr="0017652B">
        <w:rPr>
          <w:rFonts w:cs="FrankRuehl"/>
          <w:sz w:val="25"/>
          <w:szCs w:val="25"/>
          <w:rtl/>
        </w:rPr>
        <w:t xml:space="preserve"> הרשות</w:t>
      </w:r>
      <w:r w:rsidRPr="0017652B">
        <w:rPr>
          <w:rFonts w:cs="FrankRuehl" w:hint="cs"/>
          <w:sz w:val="25"/>
          <w:szCs w:val="25"/>
          <w:rtl/>
        </w:rPr>
        <w:t>,</w:t>
      </w:r>
      <w:r w:rsidRPr="0017652B">
        <w:rPr>
          <w:rFonts w:cs="FrankRuehl"/>
          <w:sz w:val="25"/>
          <w:szCs w:val="25"/>
          <w:rtl/>
        </w:rPr>
        <w:t xml:space="preserve"> סמכות מכרעת לקבוע </w:t>
      </w:r>
      <w:r w:rsidRPr="0017652B">
        <w:rPr>
          <w:rFonts w:cs="FrankRuehl" w:hint="cs"/>
          <w:sz w:val="25"/>
          <w:szCs w:val="25"/>
          <w:rtl/>
        </w:rPr>
        <w:t>ה</w:t>
      </w:r>
      <w:r w:rsidRPr="0017652B">
        <w:rPr>
          <w:rFonts w:cs="FrankRuehl"/>
          <w:sz w:val="25"/>
          <w:szCs w:val="25"/>
          <w:rtl/>
        </w:rPr>
        <w:t>אם העבודה</w:t>
      </w:r>
      <w:r w:rsidRPr="0017652B">
        <w:rPr>
          <w:rFonts w:cs="FrankRuehl" w:hint="cs"/>
          <w:sz w:val="25"/>
          <w:szCs w:val="25"/>
          <w:rtl/>
        </w:rPr>
        <w:t>, נושא המכרז והסכם זה,</w:t>
      </w:r>
      <w:r w:rsidRPr="0017652B">
        <w:rPr>
          <w:rFonts w:cs="FrankRuehl"/>
          <w:sz w:val="25"/>
          <w:szCs w:val="25"/>
          <w:rtl/>
        </w:rPr>
        <w:t xml:space="preserve"> בוצעה כראוי, עפ"י תנאי ההסכם, אם לאו. למען הסר ספק מובהר בז</w:t>
      </w:r>
      <w:r w:rsidRPr="0017652B">
        <w:rPr>
          <w:rFonts w:cs="FrankRuehl" w:hint="cs"/>
          <w:sz w:val="25"/>
          <w:szCs w:val="25"/>
          <w:rtl/>
        </w:rPr>
        <w:t>ה,</w:t>
      </w:r>
      <w:r w:rsidRPr="0017652B">
        <w:rPr>
          <w:rFonts w:cs="FrankRuehl"/>
          <w:sz w:val="25"/>
          <w:szCs w:val="25"/>
          <w:rtl/>
        </w:rPr>
        <w:t xml:space="preserve"> כי סמכויות</w:t>
      </w:r>
      <w:r w:rsidRPr="0017652B">
        <w:rPr>
          <w:rFonts w:cs="FrankRuehl" w:hint="cs"/>
          <w:sz w:val="25"/>
          <w:szCs w:val="25"/>
          <w:rtl/>
        </w:rPr>
        <w:t xml:space="preserve">יו/ה </w:t>
      </w:r>
      <w:r w:rsidRPr="0017652B">
        <w:rPr>
          <w:rFonts w:cs="FrankRuehl"/>
          <w:sz w:val="25"/>
          <w:szCs w:val="25"/>
          <w:rtl/>
        </w:rPr>
        <w:t>של נציג</w:t>
      </w:r>
      <w:r w:rsidRPr="0017652B">
        <w:rPr>
          <w:rFonts w:cs="FrankRuehl" w:hint="cs"/>
          <w:sz w:val="25"/>
          <w:szCs w:val="25"/>
          <w:rtl/>
        </w:rPr>
        <w:t>/ת</w:t>
      </w:r>
      <w:r w:rsidRPr="0017652B">
        <w:rPr>
          <w:rFonts w:cs="FrankRuehl"/>
          <w:sz w:val="25"/>
          <w:szCs w:val="25"/>
          <w:rtl/>
        </w:rPr>
        <w:t xml:space="preserve"> הרשות מוגבלות בכל הקשור להגדלת היקף התמורה הכספית כאמור בהסכם זה. כל הוראה שיש בה משום </w:t>
      </w:r>
      <w:r w:rsidRPr="0017652B">
        <w:rPr>
          <w:rFonts w:cs="FrankRuehl" w:hint="cs"/>
          <w:sz w:val="25"/>
          <w:szCs w:val="25"/>
          <w:rtl/>
        </w:rPr>
        <w:t xml:space="preserve">שינוי תנאי מתנאי ההסכם או המכרז, ולרבות - </w:t>
      </w:r>
      <w:r w:rsidRPr="0017652B">
        <w:rPr>
          <w:rFonts w:cs="FrankRuehl"/>
          <w:sz w:val="25"/>
          <w:szCs w:val="25"/>
          <w:rtl/>
        </w:rPr>
        <w:t>הגדלת התמורה</w:t>
      </w:r>
      <w:r w:rsidRPr="0017652B">
        <w:rPr>
          <w:rFonts w:cs="FrankRuehl" w:hint="cs"/>
          <w:sz w:val="25"/>
          <w:szCs w:val="25"/>
          <w:rtl/>
        </w:rPr>
        <w:t xml:space="preserve"> או חיוב הרשות בחיובים כספיים נוספים מעבר למפורט בהסכם זה,</w:t>
      </w:r>
      <w:r w:rsidRPr="0017652B">
        <w:rPr>
          <w:rFonts w:cs="FrankRuehl"/>
          <w:sz w:val="25"/>
          <w:szCs w:val="25"/>
          <w:rtl/>
        </w:rPr>
        <w:t xml:space="preserve"> תחייב את הצדדים רק משניתנה בכתב ונחתמה ע"י מורש</w:t>
      </w:r>
      <w:r w:rsidRPr="0017652B">
        <w:rPr>
          <w:rFonts w:cs="FrankRuehl" w:hint="cs"/>
          <w:sz w:val="25"/>
          <w:szCs w:val="25"/>
          <w:rtl/>
        </w:rPr>
        <w:t>י/ות</w:t>
      </w:r>
      <w:r w:rsidRPr="0017652B">
        <w:rPr>
          <w:rFonts w:cs="FrankRuehl"/>
          <w:sz w:val="25"/>
          <w:szCs w:val="25"/>
          <w:rtl/>
        </w:rPr>
        <w:t xml:space="preserve"> </w:t>
      </w:r>
      <w:r w:rsidRPr="0017652B">
        <w:rPr>
          <w:rFonts w:cs="FrankRuehl" w:hint="cs"/>
          <w:sz w:val="25"/>
          <w:szCs w:val="25"/>
          <w:rtl/>
        </w:rPr>
        <w:t>ה</w:t>
      </w:r>
      <w:r w:rsidRPr="0017652B">
        <w:rPr>
          <w:rFonts w:cs="FrankRuehl"/>
          <w:sz w:val="25"/>
          <w:szCs w:val="25"/>
          <w:rtl/>
        </w:rPr>
        <w:t>חתימה של הרשות</w:t>
      </w:r>
      <w:r w:rsidRPr="0017652B">
        <w:rPr>
          <w:rFonts w:cs="FrankRuehl" w:hint="cs"/>
          <w:sz w:val="25"/>
          <w:szCs w:val="25"/>
          <w:rtl/>
        </w:rPr>
        <w:t>,</w:t>
      </w:r>
      <w:r w:rsidRPr="0017652B">
        <w:rPr>
          <w:rFonts w:cs="FrankRuehl"/>
          <w:sz w:val="25"/>
          <w:szCs w:val="25"/>
          <w:rtl/>
        </w:rPr>
        <w:t xml:space="preserve"> לרבות חשב </w:t>
      </w:r>
      <w:r w:rsidRPr="0017652B">
        <w:rPr>
          <w:rFonts w:cs="FrankRuehl" w:hint="cs"/>
          <w:sz w:val="25"/>
          <w:szCs w:val="25"/>
          <w:rtl/>
        </w:rPr>
        <w:t>הרשות</w:t>
      </w:r>
      <w:r w:rsidRPr="0017652B">
        <w:rPr>
          <w:rFonts w:cs="FrankRuehl"/>
          <w:sz w:val="25"/>
          <w:szCs w:val="25"/>
          <w:rtl/>
        </w:rPr>
        <w:t>.</w:t>
      </w:r>
    </w:p>
    <w:p w14:paraId="247219AF" w14:textId="0CA4C619" w:rsidR="00F3536A" w:rsidRPr="0017652B" w:rsidRDefault="0017652B" w:rsidP="00FF0F1C">
      <w:pPr>
        <w:spacing w:before="120" w:after="120" w:line="240" w:lineRule="auto"/>
        <w:ind w:left="424"/>
        <w:rPr>
          <w:rFonts w:ascii="Times New Roman" w:eastAsia="Times New Roman" w:hAnsi="Times New Roman" w:cs="FrankRuehl"/>
          <w:b/>
          <w:bCs/>
          <w:sz w:val="25"/>
          <w:szCs w:val="25"/>
          <w:rtl/>
        </w:rPr>
      </w:pPr>
      <w:r w:rsidRPr="0017652B">
        <w:rPr>
          <w:rFonts w:ascii="Times New Roman" w:eastAsia="Times New Roman" w:hAnsi="Times New Roman" w:cs="FrankRuehl"/>
          <w:b/>
          <w:bCs/>
          <w:sz w:val="25"/>
          <w:szCs w:val="25"/>
          <w:rtl/>
        </w:rPr>
        <w:t>סעיף זה הוא מעיקרי ההתקשרות, והפרתו תיחשב כהפרה יסודית של ההסכם.</w:t>
      </w:r>
    </w:p>
    <w:p w14:paraId="32E3A4A1" w14:textId="77777777" w:rsidR="0017652B" w:rsidRPr="0017652B" w:rsidRDefault="0017652B" w:rsidP="009C5C05">
      <w:pPr>
        <w:numPr>
          <w:ilvl w:val="0"/>
          <w:numId w:val="45"/>
        </w:numPr>
        <w:spacing w:before="240" w:after="120" w:line="240" w:lineRule="auto"/>
        <w:ind w:left="425" w:hanging="425"/>
        <w:jc w:val="both"/>
        <w:rPr>
          <w:rFonts w:cs="FrankRuehl"/>
          <w:b/>
          <w:bCs/>
          <w:sz w:val="25"/>
          <w:szCs w:val="25"/>
          <w:u w:val="single"/>
        </w:rPr>
      </w:pPr>
      <w:r w:rsidRPr="0017652B">
        <w:rPr>
          <w:rFonts w:cs="FrankRuehl" w:hint="cs"/>
          <w:b/>
          <w:bCs/>
          <w:sz w:val="25"/>
          <w:szCs w:val="25"/>
          <w:u w:val="single"/>
          <w:rtl/>
        </w:rPr>
        <w:t>הספק אינו נציג הרשות</w:t>
      </w:r>
    </w:p>
    <w:p w14:paraId="622F8975" w14:textId="77777777" w:rsidR="0017652B" w:rsidRPr="0017652B" w:rsidRDefault="0017652B" w:rsidP="009C5C05">
      <w:pPr>
        <w:numPr>
          <w:ilvl w:val="0"/>
          <w:numId w:val="42"/>
        </w:numPr>
        <w:tabs>
          <w:tab w:val="num" w:pos="707"/>
          <w:tab w:val="left" w:pos="1320"/>
          <w:tab w:val="left" w:pos="9830"/>
        </w:tabs>
        <w:spacing w:before="120" w:after="120" w:line="240" w:lineRule="auto"/>
        <w:ind w:left="709" w:hanging="284"/>
        <w:jc w:val="both"/>
        <w:rPr>
          <w:rFonts w:cs="FrankRuehl"/>
          <w:sz w:val="25"/>
          <w:szCs w:val="25"/>
        </w:rPr>
      </w:pPr>
      <w:r w:rsidRPr="0017652B">
        <w:rPr>
          <w:rFonts w:cs="FrankRuehl" w:hint="cs"/>
          <w:sz w:val="25"/>
          <w:szCs w:val="25"/>
          <w:rtl/>
        </w:rPr>
        <w:t xml:space="preserve">הספק מתחייב שלא להציג עצמו כמי שהוא סוכן, שלוח או נציג הרשות או כמי שרשאי לייצגה או לחייבה בעניין כלשהו ומסכים, כי הוא יישא באחריות הבלעדית לכל נזק לרשות או לצד שלישי, הנובע ממצג בניגוד לאמור בסעיף זה. </w:t>
      </w:r>
    </w:p>
    <w:p w14:paraId="54B93D98" w14:textId="77777777" w:rsidR="0017652B" w:rsidRPr="0017652B" w:rsidRDefault="0017652B" w:rsidP="009C5C05">
      <w:pPr>
        <w:numPr>
          <w:ilvl w:val="0"/>
          <w:numId w:val="42"/>
        </w:numPr>
        <w:tabs>
          <w:tab w:val="num" w:pos="707"/>
          <w:tab w:val="left" w:pos="1320"/>
          <w:tab w:val="left" w:pos="9830"/>
        </w:tabs>
        <w:spacing w:before="120" w:after="120" w:line="240" w:lineRule="auto"/>
        <w:ind w:left="709" w:hanging="284"/>
        <w:jc w:val="both"/>
        <w:rPr>
          <w:rFonts w:cs="FrankRuehl"/>
          <w:sz w:val="25"/>
          <w:szCs w:val="25"/>
        </w:rPr>
      </w:pPr>
      <w:r w:rsidRPr="0017652B">
        <w:rPr>
          <w:rFonts w:cs="FrankRuehl" w:hint="cs"/>
          <w:sz w:val="25"/>
          <w:szCs w:val="25"/>
          <w:rtl/>
        </w:rPr>
        <w:t xml:space="preserve">ייצוג הרשות לכל מטרה שהיא טעון הסמכה מפורשת לכך מראש ובכתב מאת נציגי הרשות. </w:t>
      </w:r>
    </w:p>
    <w:p w14:paraId="617CE63B" w14:textId="77777777" w:rsidR="0017652B" w:rsidRPr="0017652B" w:rsidRDefault="0017652B" w:rsidP="009C5C05">
      <w:pPr>
        <w:numPr>
          <w:ilvl w:val="0"/>
          <w:numId w:val="45"/>
        </w:numPr>
        <w:spacing w:before="240" w:after="120" w:line="240" w:lineRule="auto"/>
        <w:ind w:left="425" w:hanging="425"/>
        <w:jc w:val="both"/>
        <w:rPr>
          <w:rFonts w:cs="FrankRuehl"/>
          <w:b/>
          <w:bCs/>
          <w:sz w:val="25"/>
          <w:szCs w:val="25"/>
          <w:u w:val="single"/>
        </w:rPr>
      </w:pPr>
      <w:r w:rsidRPr="0017652B">
        <w:rPr>
          <w:rFonts w:cs="FrankRuehl" w:hint="cs"/>
          <w:b/>
          <w:bCs/>
          <w:sz w:val="25"/>
          <w:szCs w:val="25"/>
          <w:u w:val="single"/>
          <w:rtl/>
        </w:rPr>
        <w:t>שמירה על סודיות ושמירת זכויות</w:t>
      </w:r>
    </w:p>
    <w:p w14:paraId="0F99427F" w14:textId="77777777" w:rsidR="0017652B" w:rsidRPr="0017652B" w:rsidRDefault="0017652B" w:rsidP="009C5C05">
      <w:pPr>
        <w:numPr>
          <w:ilvl w:val="0"/>
          <w:numId w:val="59"/>
        </w:numPr>
        <w:tabs>
          <w:tab w:val="left" w:pos="537"/>
        </w:tabs>
        <w:spacing w:before="120" w:after="120" w:line="240" w:lineRule="auto"/>
        <w:ind w:left="537" w:hanging="284"/>
        <w:jc w:val="both"/>
        <w:rPr>
          <w:rFonts w:cs="FrankRuehl"/>
          <w:sz w:val="25"/>
          <w:szCs w:val="25"/>
        </w:rPr>
      </w:pPr>
      <w:r w:rsidRPr="0017652B">
        <w:rPr>
          <w:rFonts w:cs="FrankRuehl" w:hint="cs"/>
          <w:sz w:val="25"/>
          <w:szCs w:val="25"/>
          <w:rtl/>
        </w:rPr>
        <w:t xml:space="preserve">הספק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הכללי שיגיעו לידי הספק, עובדיו או מי מטעמו עקב או במהלך ביצוע הסכם זה, לפניו או לאחר מכן </w:t>
      </w:r>
      <w:r w:rsidRPr="0017652B">
        <w:rPr>
          <w:rFonts w:cs="FrankRuehl"/>
          <w:sz w:val="25"/>
          <w:szCs w:val="25"/>
          <w:rtl/>
        </w:rPr>
        <w:t>-</w:t>
      </w:r>
      <w:r w:rsidRPr="0017652B">
        <w:rPr>
          <w:rFonts w:cs="FrankRuehl" w:hint="cs"/>
          <w:sz w:val="25"/>
          <w:szCs w:val="25"/>
          <w:rtl/>
        </w:rPr>
        <w:t xml:space="preserve"> ללא אישור הרשות מראש ובכתב (להלן: "</w:t>
      </w:r>
      <w:r w:rsidRPr="0017652B">
        <w:rPr>
          <w:rFonts w:cs="FrankRuehl" w:hint="cs"/>
          <w:b/>
          <w:bCs/>
          <w:sz w:val="25"/>
          <w:szCs w:val="25"/>
          <w:rtl/>
        </w:rPr>
        <w:t>מידע סודי</w:t>
      </w:r>
      <w:r w:rsidRPr="0017652B">
        <w:rPr>
          <w:rFonts w:cs="FrankRuehl" w:hint="cs"/>
          <w:sz w:val="25"/>
          <w:szCs w:val="25"/>
          <w:rtl/>
        </w:rPr>
        <w:t xml:space="preserve">"). </w:t>
      </w:r>
    </w:p>
    <w:p w14:paraId="0598CC8B" w14:textId="77777777" w:rsidR="0017652B" w:rsidRPr="0017652B" w:rsidRDefault="0017652B" w:rsidP="009C5C05">
      <w:pPr>
        <w:numPr>
          <w:ilvl w:val="0"/>
          <w:numId w:val="59"/>
        </w:numPr>
        <w:tabs>
          <w:tab w:val="left" w:pos="537"/>
        </w:tabs>
        <w:spacing w:before="120" w:after="120" w:line="240" w:lineRule="auto"/>
        <w:ind w:left="537" w:hanging="284"/>
        <w:jc w:val="both"/>
        <w:rPr>
          <w:rFonts w:cs="FrankRuehl"/>
          <w:sz w:val="25"/>
          <w:szCs w:val="25"/>
        </w:rPr>
      </w:pPr>
      <w:r w:rsidRPr="0017652B">
        <w:rPr>
          <w:rFonts w:cs="FrankRuehl" w:hint="cs"/>
          <w:sz w:val="25"/>
          <w:szCs w:val="25"/>
          <w:rtl/>
        </w:rPr>
        <w:t>הספק מתחייב לשמור בתנאים בטוחים כל מידע סודי או מסמך רשמי שיימסרו לו או שיגיעו אליו עקב ביצוע הסכם זה או בתוקף או בקשר עם ביצועו.</w:t>
      </w:r>
    </w:p>
    <w:p w14:paraId="51EBB222" w14:textId="77777777" w:rsidR="0017652B" w:rsidRPr="0017652B" w:rsidRDefault="0017652B" w:rsidP="009C5C05">
      <w:pPr>
        <w:numPr>
          <w:ilvl w:val="0"/>
          <w:numId w:val="59"/>
        </w:numPr>
        <w:tabs>
          <w:tab w:val="left" w:pos="537"/>
        </w:tabs>
        <w:spacing w:before="120" w:after="120" w:line="240" w:lineRule="auto"/>
        <w:ind w:left="537" w:hanging="284"/>
        <w:jc w:val="both"/>
        <w:rPr>
          <w:rFonts w:cs="FrankRuehl"/>
          <w:sz w:val="25"/>
          <w:szCs w:val="25"/>
        </w:rPr>
      </w:pPr>
      <w:r w:rsidRPr="0017652B">
        <w:rPr>
          <w:rFonts w:cs="FrankRuehl"/>
          <w:sz w:val="25"/>
          <w:szCs w:val="25"/>
          <w:rtl/>
        </w:rPr>
        <w:t xml:space="preserve">הספק מתחייב לפעול על פי הנחיות הרשות בכל הקשור להסדרת </w:t>
      </w:r>
      <w:r w:rsidRPr="0017652B">
        <w:rPr>
          <w:rFonts w:cs="FrankRuehl" w:hint="cs"/>
          <w:sz w:val="25"/>
          <w:szCs w:val="25"/>
          <w:rtl/>
        </w:rPr>
        <w:t>א</w:t>
      </w:r>
      <w:r w:rsidRPr="0017652B">
        <w:rPr>
          <w:rFonts w:cs="FrankRuehl"/>
          <w:sz w:val="25"/>
          <w:szCs w:val="25"/>
          <w:rtl/>
        </w:rPr>
        <w:t xml:space="preserve">בטחת המידע ונוהלי הגישה למידע, לאיסוף, לסימון, לאימות ולעיבוד נתונים. </w:t>
      </w:r>
      <w:r w:rsidRPr="0017652B">
        <w:rPr>
          <w:rFonts w:cs="FrankRuehl" w:hint="cs"/>
          <w:sz w:val="25"/>
          <w:szCs w:val="25"/>
          <w:rtl/>
        </w:rPr>
        <w:t>הרשות רשאית להורות לספק ולהנחותו בדבר הסדרים מיוחדים לעניין שמירת סודיות, לרבות קביעת הסדרי בטחון מיוחדים, הסדרי מידור או נהלי עבודה מיוחדים והספק מתחייבת למלא אחר דרישות הרשות בנדון.</w:t>
      </w:r>
    </w:p>
    <w:p w14:paraId="5A1DA0AF" w14:textId="77777777" w:rsidR="0017652B" w:rsidRPr="0017652B" w:rsidRDefault="0017652B" w:rsidP="009C5C05">
      <w:pPr>
        <w:numPr>
          <w:ilvl w:val="0"/>
          <w:numId w:val="59"/>
        </w:numPr>
        <w:tabs>
          <w:tab w:val="left" w:pos="537"/>
        </w:tabs>
        <w:spacing w:before="120" w:after="120" w:line="240" w:lineRule="auto"/>
        <w:ind w:left="537" w:hanging="284"/>
        <w:jc w:val="both"/>
        <w:rPr>
          <w:rFonts w:cs="FrankRuehl"/>
          <w:sz w:val="25"/>
          <w:szCs w:val="25"/>
        </w:rPr>
      </w:pPr>
      <w:r w:rsidRPr="0017652B">
        <w:rPr>
          <w:rFonts w:cs="FrankRuehl" w:hint="cs"/>
          <w:sz w:val="25"/>
          <w:szCs w:val="25"/>
          <w:rtl/>
        </w:rPr>
        <w:t xml:space="preserve">בין היתר, מסכים הספק לתנאים הבאים: </w:t>
      </w:r>
    </w:p>
    <w:p w14:paraId="3DAA4DB7" w14:textId="77777777" w:rsidR="0017652B" w:rsidRPr="0017652B" w:rsidRDefault="0017652B" w:rsidP="009C5C05">
      <w:pPr>
        <w:numPr>
          <w:ilvl w:val="1"/>
          <w:numId w:val="42"/>
        </w:numPr>
        <w:tabs>
          <w:tab w:val="left" w:pos="537"/>
          <w:tab w:val="num" w:pos="1084"/>
        </w:tabs>
        <w:spacing w:before="120" w:after="120" w:line="240" w:lineRule="auto"/>
        <w:ind w:left="904"/>
        <w:jc w:val="both"/>
        <w:rPr>
          <w:rFonts w:cs="FrankRuehl"/>
          <w:sz w:val="25"/>
          <w:szCs w:val="25"/>
        </w:rPr>
      </w:pPr>
      <w:r w:rsidRPr="0017652B">
        <w:rPr>
          <w:rFonts w:cs="FrankRuehl"/>
          <w:sz w:val="25"/>
          <w:szCs w:val="25"/>
          <w:rtl/>
        </w:rPr>
        <w:t>כל כניסה למתחמים המחייבים עמידה בסיווג בטחוני (לצורך עבודה טכנית) ו/או חשיפה לחומרים מסווגים ברשות המים-מותנים בעמידה או בהצגת סיווג בטחוני בתוקף (סב"ט) של היועץ</w:t>
      </w:r>
      <w:r w:rsidRPr="0017652B">
        <w:rPr>
          <w:rFonts w:cs="FrankRuehl" w:hint="cs"/>
          <w:sz w:val="25"/>
          <w:szCs w:val="25"/>
          <w:rtl/>
        </w:rPr>
        <w:t>/ת</w:t>
      </w:r>
      <w:r w:rsidRPr="0017652B">
        <w:rPr>
          <w:rFonts w:cs="FrankRuehl"/>
          <w:sz w:val="25"/>
          <w:szCs w:val="25"/>
          <w:rtl/>
        </w:rPr>
        <w:t xml:space="preserve"> לרמה 6.</w:t>
      </w:r>
    </w:p>
    <w:p w14:paraId="49742DC9" w14:textId="77777777" w:rsidR="0017652B" w:rsidRPr="0017652B" w:rsidRDefault="0017652B" w:rsidP="009C5C05">
      <w:pPr>
        <w:numPr>
          <w:ilvl w:val="1"/>
          <w:numId w:val="42"/>
        </w:numPr>
        <w:tabs>
          <w:tab w:val="left" w:pos="537"/>
          <w:tab w:val="num" w:pos="1084"/>
        </w:tabs>
        <w:spacing w:before="120" w:after="120" w:line="240" w:lineRule="auto"/>
        <w:ind w:left="904"/>
        <w:jc w:val="both"/>
        <w:rPr>
          <w:rFonts w:cs="FrankRuehl"/>
          <w:sz w:val="25"/>
          <w:szCs w:val="25"/>
        </w:rPr>
      </w:pPr>
      <w:r w:rsidRPr="0017652B">
        <w:rPr>
          <w:rFonts w:cs="FrankRuehl"/>
          <w:sz w:val="25"/>
          <w:szCs w:val="25"/>
          <w:rtl/>
        </w:rPr>
        <w:t xml:space="preserve">בהתאם לנוהל יה"ב 5.19 שרשרת אספקה, </w:t>
      </w:r>
      <w:r w:rsidRPr="0017652B">
        <w:rPr>
          <w:rFonts w:cs="FrankRuehl" w:hint="cs"/>
          <w:sz w:val="25"/>
          <w:szCs w:val="25"/>
          <w:rtl/>
        </w:rPr>
        <w:t>י</w:t>
      </w:r>
      <w:r w:rsidRPr="0017652B">
        <w:rPr>
          <w:rFonts w:cs="FrankRuehl"/>
          <w:sz w:val="25"/>
          <w:szCs w:val="25"/>
          <w:rtl/>
        </w:rPr>
        <w:t xml:space="preserve">חויב הספק לעמוד </w:t>
      </w:r>
      <w:r w:rsidRPr="00F3536A">
        <w:rPr>
          <w:rFonts w:cs="FrankRuehl"/>
          <w:sz w:val="25"/>
          <w:szCs w:val="25"/>
          <w:rtl/>
        </w:rPr>
        <w:t xml:space="preserve">ברמה </w:t>
      </w:r>
      <w:r w:rsidRPr="00F3536A">
        <w:rPr>
          <w:rFonts w:cs="FrankRuehl"/>
          <w:sz w:val="25"/>
          <w:szCs w:val="25"/>
        </w:rPr>
        <w:t>B</w:t>
      </w:r>
      <w:r w:rsidRPr="00F3536A">
        <w:rPr>
          <w:rFonts w:cs="FrankRuehl"/>
          <w:sz w:val="25"/>
          <w:szCs w:val="25"/>
          <w:rtl/>
        </w:rPr>
        <w:t xml:space="preserve"> / </w:t>
      </w:r>
      <w:r w:rsidRPr="00F3536A">
        <w:rPr>
          <w:rFonts w:cs="FrankRuehl"/>
          <w:sz w:val="25"/>
          <w:szCs w:val="25"/>
        </w:rPr>
        <w:t>C</w:t>
      </w:r>
      <w:r w:rsidRPr="0017652B">
        <w:rPr>
          <w:rFonts w:cs="FrankRuehl"/>
          <w:sz w:val="25"/>
          <w:szCs w:val="25"/>
          <w:rtl/>
        </w:rPr>
        <w:t xml:space="preserve"> </w:t>
      </w:r>
      <w:r w:rsidRPr="0017652B">
        <w:rPr>
          <w:rFonts w:cs="FrankRuehl" w:hint="eastAsia"/>
          <w:sz w:val="25"/>
          <w:szCs w:val="25"/>
          <w:rtl/>
        </w:rPr>
        <w:t>ע</w:t>
      </w:r>
      <w:r w:rsidRPr="0017652B">
        <w:rPr>
          <w:rFonts w:cs="FrankRuehl"/>
          <w:sz w:val="25"/>
          <w:szCs w:val="25"/>
          <w:rtl/>
        </w:rPr>
        <w:t xml:space="preserve">"פ </w:t>
      </w:r>
      <w:r w:rsidRPr="0017652B">
        <w:rPr>
          <w:rFonts w:cs="FrankRuehl" w:hint="cs"/>
          <w:sz w:val="25"/>
          <w:szCs w:val="25"/>
          <w:rtl/>
        </w:rPr>
        <w:t xml:space="preserve">הגדרת נציג/ת הרשות, </w:t>
      </w:r>
      <w:r w:rsidRPr="0017652B">
        <w:rPr>
          <w:rFonts w:cs="FrankRuehl"/>
          <w:sz w:val="25"/>
          <w:szCs w:val="25"/>
          <w:rtl/>
        </w:rPr>
        <w:t>ולפעול בהתאם במערכת יוב"ל.</w:t>
      </w:r>
    </w:p>
    <w:p w14:paraId="090D5CBA" w14:textId="77777777" w:rsidR="0017652B" w:rsidRPr="00F3536A" w:rsidRDefault="0017652B" w:rsidP="009C5C05">
      <w:pPr>
        <w:numPr>
          <w:ilvl w:val="1"/>
          <w:numId w:val="42"/>
        </w:numPr>
        <w:tabs>
          <w:tab w:val="left" w:pos="537"/>
          <w:tab w:val="num" w:pos="1084"/>
        </w:tabs>
        <w:spacing w:before="120" w:after="120" w:line="240" w:lineRule="auto"/>
        <w:ind w:left="904"/>
        <w:jc w:val="both"/>
        <w:rPr>
          <w:rFonts w:cs="FrankRuehl"/>
          <w:sz w:val="25"/>
          <w:szCs w:val="25"/>
          <w:rtl/>
        </w:rPr>
      </w:pPr>
      <w:r w:rsidRPr="00F3536A">
        <w:rPr>
          <w:rFonts w:cs="FrankRuehl" w:hint="cs"/>
          <w:sz w:val="25"/>
          <w:szCs w:val="25"/>
          <w:rtl/>
        </w:rPr>
        <w:t xml:space="preserve">הספק מתחייב למלא כנדרש ולחתום </w:t>
      </w:r>
      <w:r w:rsidRPr="00F3536A">
        <w:rPr>
          <w:rFonts w:cs="FrankRuehl" w:hint="eastAsia"/>
          <w:sz w:val="25"/>
          <w:szCs w:val="25"/>
          <w:rtl/>
        </w:rPr>
        <w:t>על</w:t>
      </w:r>
      <w:r w:rsidRPr="00F3536A">
        <w:rPr>
          <w:rFonts w:cs="FrankRuehl"/>
          <w:sz w:val="25"/>
          <w:szCs w:val="25"/>
          <w:rtl/>
        </w:rPr>
        <w:t xml:space="preserve"> </w:t>
      </w:r>
      <w:r w:rsidRPr="00F3536A">
        <w:rPr>
          <w:rFonts w:cs="FrankRuehl" w:hint="eastAsia"/>
          <w:sz w:val="25"/>
          <w:szCs w:val="25"/>
          <w:rtl/>
        </w:rPr>
        <w:t>הצהרה</w:t>
      </w:r>
      <w:r w:rsidRPr="00F3536A">
        <w:rPr>
          <w:rFonts w:cs="FrankRuehl"/>
          <w:sz w:val="25"/>
          <w:szCs w:val="25"/>
          <w:rtl/>
        </w:rPr>
        <w:t xml:space="preserve"> </w:t>
      </w:r>
      <w:r w:rsidRPr="00F3536A">
        <w:rPr>
          <w:rFonts w:cs="FrankRuehl" w:hint="eastAsia"/>
          <w:sz w:val="25"/>
          <w:szCs w:val="25"/>
          <w:rtl/>
        </w:rPr>
        <w:t>על</w:t>
      </w:r>
      <w:r w:rsidRPr="00F3536A">
        <w:rPr>
          <w:rFonts w:cs="FrankRuehl"/>
          <w:sz w:val="25"/>
          <w:szCs w:val="25"/>
          <w:rtl/>
        </w:rPr>
        <w:t xml:space="preserve"> </w:t>
      </w:r>
      <w:r w:rsidRPr="00F3536A">
        <w:rPr>
          <w:rFonts w:cs="FrankRuehl" w:hint="eastAsia"/>
          <w:sz w:val="25"/>
          <w:szCs w:val="25"/>
          <w:rtl/>
        </w:rPr>
        <w:t>שרשרת</w:t>
      </w:r>
      <w:r w:rsidRPr="00F3536A">
        <w:rPr>
          <w:rFonts w:cs="FrankRuehl"/>
          <w:sz w:val="25"/>
          <w:szCs w:val="25"/>
          <w:rtl/>
        </w:rPr>
        <w:t xml:space="preserve"> </w:t>
      </w:r>
      <w:r w:rsidRPr="00F3536A">
        <w:rPr>
          <w:rFonts w:cs="FrankRuehl" w:hint="eastAsia"/>
          <w:sz w:val="25"/>
          <w:szCs w:val="25"/>
          <w:rtl/>
        </w:rPr>
        <w:t>אספקה</w:t>
      </w:r>
      <w:r w:rsidRPr="00F3536A">
        <w:rPr>
          <w:rFonts w:cs="FrankRuehl"/>
          <w:sz w:val="25"/>
          <w:szCs w:val="25"/>
          <w:rtl/>
        </w:rPr>
        <w:t xml:space="preserve"> </w:t>
      </w:r>
      <w:r w:rsidRPr="00F3536A">
        <w:rPr>
          <w:rFonts w:cs="FrankRuehl" w:hint="eastAsia"/>
          <w:sz w:val="25"/>
          <w:szCs w:val="25"/>
          <w:rtl/>
        </w:rPr>
        <w:t>לאבטחת</w:t>
      </w:r>
      <w:r w:rsidRPr="00F3536A">
        <w:rPr>
          <w:rFonts w:cs="FrankRuehl"/>
          <w:sz w:val="25"/>
          <w:szCs w:val="25"/>
          <w:rtl/>
        </w:rPr>
        <w:t xml:space="preserve"> </w:t>
      </w:r>
      <w:r w:rsidRPr="00F3536A">
        <w:rPr>
          <w:rFonts w:cs="FrankRuehl" w:hint="eastAsia"/>
          <w:sz w:val="25"/>
          <w:szCs w:val="25"/>
          <w:rtl/>
        </w:rPr>
        <w:t>מידע</w:t>
      </w:r>
      <w:r w:rsidRPr="00F3536A">
        <w:rPr>
          <w:rFonts w:cs="FrankRuehl"/>
          <w:sz w:val="25"/>
          <w:szCs w:val="25"/>
          <w:rtl/>
        </w:rPr>
        <w:t xml:space="preserve"> </w:t>
      </w:r>
      <w:r w:rsidRPr="00F3536A">
        <w:rPr>
          <w:rFonts w:cs="FrankRuehl" w:hint="eastAsia"/>
          <w:sz w:val="25"/>
          <w:szCs w:val="25"/>
          <w:rtl/>
        </w:rPr>
        <w:t>בנוסח</w:t>
      </w:r>
      <w:r w:rsidRPr="00F3536A">
        <w:rPr>
          <w:rFonts w:cs="FrankRuehl"/>
          <w:sz w:val="25"/>
          <w:szCs w:val="25"/>
          <w:rtl/>
        </w:rPr>
        <w:t xml:space="preserve"> </w:t>
      </w:r>
      <w:r w:rsidRPr="00F3536A">
        <w:rPr>
          <w:rFonts w:cs="FrankRuehl" w:hint="eastAsia"/>
          <w:sz w:val="25"/>
          <w:szCs w:val="25"/>
          <w:rtl/>
        </w:rPr>
        <w:t>המצ</w:t>
      </w:r>
      <w:r w:rsidRPr="00F3536A">
        <w:rPr>
          <w:rFonts w:cs="FrankRuehl"/>
          <w:sz w:val="25"/>
          <w:szCs w:val="25"/>
          <w:rtl/>
        </w:rPr>
        <w:t xml:space="preserve">"ב </w:t>
      </w:r>
      <w:r w:rsidRPr="00F3536A">
        <w:rPr>
          <w:rFonts w:cs="FrankRuehl" w:hint="eastAsia"/>
          <w:sz w:val="25"/>
          <w:szCs w:val="25"/>
          <w:rtl/>
        </w:rPr>
        <w:t>להסכם</w:t>
      </w:r>
      <w:r w:rsidRPr="00F3536A">
        <w:rPr>
          <w:rFonts w:cs="FrankRuehl"/>
          <w:sz w:val="25"/>
          <w:szCs w:val="25"/>
          <w:rtl/>
        </w:rPr>
        <w:t xml:space="preserve"> </w:t>
      </w:r>
      <w:r w:rsidRPr="00F3536A">
        <w:rPr>
          <w:rFonts w:cs="FrankRuehl" w:hint="eastAsia"/>
          <w:sz w:val="25"/>
          <w:szCs w:val="25"/>
          <w:rtl/>
        </w:rPr>
        <w:t>זה</w:t>
      </w:r>
      <w:r w:rsidRPr="00F3536A">
        <w:rPr>
          <w:rFonts w:cs="FrankRuehl"/>
          <w:sz w:val="25"/>
          <w:szCs w:val="25"/>
          <w:rtl/>
        </w:rPr>
        <w:t xml:space="preserve"> </w:t>
      </w:r>
      <w:r w:rsidRPr="00F3536A">
        <w:rPr>
          <w:rFonts w:cs="FrankRuehl" w:hint="eastAsia"/>
          <w:sz w:val="25"/>
          <w:szCs w:val="25"/>
          <w:rtl/>
        </w:rPr>
        <w:t>כ</w:t>
      </w:r>
      <w:r w:rsidRPr="00F3536A">
        <w:rPr>
          <w:rFonts w:cs="FrankRuehl"/>
          <w:sz w:val="25"/>
          <w:szCs w:val="25"/>
          <w:rtl/>
        </w:rPr>
        <w:t>"</w:t>
      </w:r>
      <w:r w:rsidRPr="00F3536A">
        <w:rPr>
          <w:rFonts w:cs="FrankRuehl" w:hint="eastAsia"/>
          <w:b/>
          <w:bCs/>
          <w:sz w:val="25"/>
          <w:szCs w:val="25"/>
          <w:u w:val="single"/>
          <w:rtl/>
        </w:rPr>
        <w:t>נספח</w:t>
      </w:r>
      <w:r w:rsidRPr="00F3536A">
        <w:rPr>
          <w:rFonts w:cs="FrankRuehl"/>
          <w:b/>
          <w:bCs/>
          <w:sz w:val="25"/>
          <w:szCs w:val="25"/>
          <w:u w:val="single"/>
          <w:rtl/>
        </w:rPr>
        <w:t xml:space="preserve"> </w:t>
      </w:r>
      <w:r w:rsidRPr="00F3536A">
        <w:rPr>
          <w:rFonts w:cs="FrankRuehl" w:hint="cs"/>
          <w:b/>
          <w:bCs/>
          <w:sz w:val="25"/>
          <w:szCs w:val="25"/>
          <w:u w:val="single"/>
          <w:rtl/>
        </w:rPr>
        <w:t>ה</w:t>
      </w:r>
      <w:r w:rsidRPr="00F3536A">
        <w:rPr>
          <w:rFonts w:cs="FrankRuehl"/>
          <w:b/>
          <w:bCs/>
          <w:sz w:val="25"/>
          <w:szCs w:val="25"/>
          <w:u w:val="single"/>
          <w:rtl/>
        </w:rPr>
        <w:t>'</w:t>
      </w:r>
      <w:r w:rsidRPr="00F3536A">
        <w:rPr>
          <w:rFonts w:cs="FrankRuehl"/>
          <w:sz w:val="25"/>
          <w:szCs w:val="25"/>
          <w:rtl/>
        </w:rPr>
        <w:t xml:space="preserve">" והמהווה חלק בלתי נפרד הימנו, </w:t>
      </w:r>
      <w:r w:rsidRPr="00F3536A">
        <w:rPr>
          <w:rFonts w:cs="FrankRuehl" w:hint="eastAsia"/>
          <w:sz w:val="25"/>
          <w:szCs w:val="25"/>
          <w:rtl/>
        </w:rPr>
        <w:t>ולצרף</w:t>
      </w:r>
      <w:r w:rsidRPr="00F3536A">
        <w:rPr>
          <w:rFonts w:cs="FrankRuehl"/>
          <w:sz w:val="25"/>
          <w:szCs w:val="25"/>
          <w:rtl/>
        </w:rPr>
        <w:t xml:space="preserve"> </w:t>
      </w:r>
      <w:r w:rsidRPr="00F3536A">
        <w:rPr>
          <w:rFonts w:cs="FrankRuehl" w:hint="eastAsia"/>
          <w:sz w:val="25"/>
          <w:szCs w:val="25"/>
          <w:rtl/>
        </w:rPr>
        <w:t>ראיות</w:t>
      </w:r>
      <w:r w:rsidRPr="00F3536A">
        <w:rPr>
          <w:rFonts w:cs="FrankRuehl"/>
          <w:sz w:val="25"/>
          <w:szCs w:val="25"/>
          <w:rtl/>
        </w:rPr>
        <w:t xml:space="preserve"> </w:t>
      </w:r>
      <w:r w:rsidRPr="00F3536A">
        <w:rPr>
          <w:rFonts w:cs="FrankRuehl" w:hint="eastAsia"/>
          <w:sz w:val="25"/>
          <w:szCs w:val="25"/>
          <w:rtl/>
        </w:rPr>
        <w:t>נדרשות</w:t>
      </w:r>
      <w:r w:rsidRPr="00F3536A">
        <w:rPr>
          <w:rFonts w:cs="FrankRuehl"/>
          <w:sz w:val="25"/>
          <w:szCs w:val="25"/>
          <w:rtl/>
        </w:rPr>
        <w:t xml:space="preserve"> </w:t>
      </w:r>
      <w:r w:rsidRPr="00F3536A">
        <w:rPr>
          <w:rFonts w:cs="FrankRuehl" w:hint="eastAsia"/>
          <w:sz w:val="25"/>
          <w:szCs w:val="25"/>
          <w:rtl/>
        </w:rPr>
        <w:t>לגבי</w:t>
      </w:r>
      <w:r w:rsidRPr="00F3536A">
        <w:rPr>
          <w:rFonts w:cs="FrankRuehl"/>
          <w:sz w:val="25"/>
          <w:szCs w:val="25"/>
          <w:rtl/>
        </w:rPr>
        <w:t xml:space="preserve"> </w:t>
      </w:r>
      <w:r w:rsidRPr="00F3536A">
        <w:rPr>
          <w:rFonts w:cs="FrankRuehl" w:hint="eastAsia"/>
          <w:sz w:val="25"/>
          <w:szCs w:val="25"/>
          <w:rtl/>
        </w:rPr>
        <w:t>כל</w:t>
      </w:r>
      <w:r w:rsidRPr="00F3536A">
        <w:rPr>
          <w:rFonts w:cs="FrankRuehl"/>
          <w:sz w:val="25"/>
          <w:szCs w:val="25"/>
          <w:rtl/>
        </w:rPr>
        <w:t xml:space="preserve"> </w:t>
      </w:r>
      <w:r w:rsidRPr="00F3536A">
        <w:rPr>
          <w:rFonts w:cs="FrankRuehl" w:hint="eastAsia"/>
          <w:sz w:val="25"/>
          <w:szCs w:val="25"/>
          <w:rtl/>
        </w:rPr>
        <w:t>אחת</w:t>
      </w:r>
      <w:r w:rsidRPr="00F3536A">
        <w:rPr>
          <w:rFonts w:cs="FrankRuehl"/>
          <w:sz w:val="25"/>
          <w:szCs w:val="25"/>
          <w:rtl/>
        </w:rPr>
        <w:t xml:space="preserve"> </w:t>
      </w:r>
      <w:r w:rsidRPr="00F3536A">
        <w:rPr>
          <w:rFonts w:cs="FrankRuehl" w:hint="eastAsia"/>
          <w:sz w:val="25"/>
          <w:szCs w:val="25"/>
          <w:rtl/>
        </w:rPr>
        <w:t>מהתשובות</w:t>
      </w:r>
      <w:r w:rsidRPr="00F3536A">
        <w:rPr>
          <w:rFonts w:cs="FrankRuehl"/>
          <w:sz w:val="25"/>
          <w:szCs w:val="25"/>
          <w:rtl/>
        </w:rPr>
        <w:t xml:space="preserve"> ככל שנדרש בנספח. </w:t>
      </w:r>
    </w:p>
    <w:p w14:paraId="60AB03D7" w14:textId="77777777" w:rsidR="0017652B" w:rsidRPr="0017652B" w:rsidRDefault="0017652B" w:rsidP="009C5C05">
      <w:pPr>
        <w:numPr>
          <w:ilvl w:val="0"/>
          <w:numId w:val="59"/>
        </w:numPr>
        <w:tabs>
          <w:tab w:val="left" w:pos="537"/>
        </w:tabs>
        <w:spacing w:before="120" w:after="120" w:line="240" w:lineRule="auto"/>
        <w:ind w:left="537" w:hanging="284"/>
        <w:jc w:val="both"/>
        <w:rPr>
          <w:rFonts w:cs="FrankRuehl"/>
          <w:sz w:val="25"/>
          <w:szCs w:val="25"/>
        </w:rPr>
      </w:pPr>
      <w:r w:rsidRPr="0017652B">
        <w:rPr>
          <w:rFonts w:cs="FrankRuehl"/>
          <w:sz w:val="25"/>
          <w:szCs w:val="25"/>
          <w:rtl/>
        </w:rPr>
        <w:t>הספק מצהיר כי ידוע לו שתוצרי ה</w:t>
      </w:r>
      <w:r w:rsidRPr="0017652B">
        <w:rPr>
          <w:rFonts w:cs="FrankRuehl" w:hint="cs"/>
          <w:sz w:val="25"/>
          <w:szCs w:val="25"/>
          <w:rtl/>
        </w:rPr>
        <w:t>שירותים</w:t>
      </w:r>
      <w:r w:rsidRPr="0017652B">
        <w:rPr>
          <w:rFonts w:cs="FrankRuehl"/>
          <w:sz w:val="25"/>
          <w:szCs w:val="25"/>
          <w:rtl/>
        </w:rPr>
        <w:t xml:space="preserve"> שעשה עבור הרשות הם ייחודיים לרשות והם סוד עסקי או מסחרי (</w:t>
      </w:r>
      <w:r w:rsidRPr="0017652B">
        <w:rPr>
          <w:rFonts w:asciiTheme="majorBidi" w:hAnsiTheme="majorBidi" w:cstheme="majorBidi"/>
        </w:rPr>
        <w:t>Trade Secret</w:t>
      </w:r>
      <w:r w:rsidRPr="0017652B">
        <w:rPr>
          <w:rFonts w:cs="FrankRuehl" w:hint="cs"/>
          <w:sz w:val="25"/>
          <w:szCs w:val="25"/>
          <w:rtl/>
        </w:rPr>
        <w:t>)</w:t>
      </w:r>
      <w:r w:rsidRPr="0017652B">
        <w:rPr>
          <w:rFonts w:cs="FrankRuehl"/>
          <w:sz w:val="25"/>
          <w:szCs w:val="25"/>
          <w:rtl/>
        </w:rPr>
        <w:t xml:space="preserve"> של הרשות והוא מתחייב שלא למסור</w:t>
      </w:r>
      <w:r w:rsidRPr="0017652B">
        <w:rPr>
          <w:rFonts w:cs="FrankRuehl" w:hint="cs"/>
          <w:sz w:val="25"/>
          <w:szCs w:val="25"/>
          <w:rtl/>
        </w:rPr>
        <w:t>,</w:t>
      </w:r>
      <w:r w:rsidRPr="0017652B">
        <w:rPr>
          <w:rFonts w:cs="FrankRuehl"/>
          <w:sz w:val="25"/>
          <w:szCs w:val="25"/>
          <w:rtl/>
        </w:rPr>
        <w:t xml:space="preserve"> להעביר או לפרסם, בין בעצמו ובין באמצעות עובדיו או מי שפועל מטעמו, מידע, מסמך, או חומר כלשהו שיגיעו אליו עקב ביצוע הסכם זה, או אגב ביצועו, ולא לעשות בהם שימוש אחר כלשהו שלא למטרות ביצוע ההסכם אלא כפוף לאישור בכתב של </w:t>
      </w:r>
      <w:r w:rsidRPr="0017652B">
        <w:rPr>
          <w:rFonts w:cs="FrankRuehl" w:hint="cs"/>
          <w:sz w:val="25"/>
          <w:szCs w:val="25"/>
          <w:rtl/>
        </w:rPr>
        <w:t xml:space="preserve">נציג/ת </w:t>
      </w:r>
      <w:r w:rsidRPr="0017652B">
        <w:rPr>
          <w:rFonts w:cs="FrankRuehl"/>
          <w:sz w:val="25"/>
          <w:szCs w:val="25"/>
          <w:rtl/>
        </w:rPr>
        <w:t>הרשות.</w:t>
      </w:r>
    </w:p>
    <w:p w14:paraId="1BBF38C2" w14:textId="77777777" w:rsidR="0017652B" w:rsidRPr="0017652B" w:rsidRDefault="0017652B" w:rsidP="009C5C05">
      <w:pPr>
        <w:numPr>
          <w:ilvl w:val="0"/>
          <w:numId w:val="59"/>
        </w:numPr>
        <w:tabs>
          <w:tab w:val="left" w:pos="537"/>
        </w:tabs>
        <w:spacing w:before="120" w:after="120" w:line="240" w:lineRule="auto"/>
        <w:ind w:left="537" w:hanging="284"/>
        <w:jc w:val="both"/>
        <w:rPr>
          <w:rFonts w:cs="FrankRuehl"/>
          <w:sz w:val="25"/>
          <w:szCs w:val="25"/>
        </w:rPr>
      </w:pPr>
      <w:r w:rsidRPr="0017652B">
        <w:rPr>
          <w:rFonts w:cs="FrankRuehl" w:hint="cs"/>
          <w:sz w:val="25"/>
          <w:szCs w:val="25"/>
          <w:rtl/>
        </w:rPr>
        <w:t>הספק אינו רשאי להשתמש בכל מידע סודי שהגיע אליו עקב ביצוע הסכם זה לצורך או למטרה כלשהי מלבד לביצוע הסכם זה, אלא באישור מראש ובכתב מאת נציגי הרשות המוסמכים. הספק אחראי לכך כי אף אחד מעובדיו או מי הפועל מטעמו לא ישתמשו בכל מסמך או חומר כאמור.</w:t>
      </w:r>
    </w:p>
    <w:p w14:paraId="11F1224D" w14:textId="77777777" w:rsidR="0017652B" w:rsidRPr="0017652B" w:rsidRDefault="0017652B" w:rsidP="009C5C05">
      <w:pPr>
        <w:numPr>
          <w:ilvl w:val="0"/>
          <w:numId w:val="59"/>
        </w:numPr>
        <w:tabs>
          <w:tab w:val="left" w:pos="537"/>
        </w:tabs>
        <w:spacing w:before="120" w:after="120" w:line="240" w:lineRule="auto"/>
        <w:ind w:left="537" w:hanging="284"/>
        <w:jc w:val="both"/>
        <w:rPr>
          <w:rFonts w:cs="FrankRuehl"/>
          <w:sz w:val="25"/>
          <w:szCs w:val="25"/>
        </w:rPr>
      </w:pPr>
      <w:r w:rsidRPr="0017652B">
        <w:rPr>
          <w:rFonts w:cs="FrankRuehl"/>
          <w:sz w:val="25"/>
          <w:szCs w:val="25"/>
          <w:rtl/>
        </w:rPr>
        <w:t xml:space="preserve">הספק </w:t>
      </w:r>
      <w:r w:rsidRPr="0017652B">
        <w:rPr>
          <w:rFonts w:cs="FrankRuehl" w:hint="cs"/>
          <w:sz w:val="25"/>
          <w:szCs w:val="25"/>
          <w:rtl/>
        </w:rPr>
        <w:t xml:space="preserve">מתחייב </w:t>
      </w:r>
      <w:r w:rsidRPr="0017652B">
        <w:rPr>
          <w:rFonts w:cs="FrankRuehl"/>
          <w:sz w:val="25"/>
          <w:szCs w:val="25"/>
          <w:rtl/>
        </w:rPr>
        <w:t xml:space="preserve">להחזיר לרשות </w:t>
      </w:r>
      <w:r w:rsidRPr="0017652B">
        <w:rPr>
          <w:rFonts w:cs="FrankRuehl" w:hint="cs"/>
          <w:sz w:val="25"/>
          <w:szCs w:val="25"/>
          <w:rtl/>
        </w:rPr>
        <w:t xml:space="preserve">מיד בתום ביצוע העבודה או עם סיום מתן השירותים מכל סיבה שהיא את כל המידע הסודי שנאסף על-ידו במסגרת מתן השירותים וכן כל מידע, נכס, קובץ מחשב, גלופה, טיוטה וחומר גלם שעל פיהם  ניתנו השירותים וכן </w:t>
      </w:r>
      <w:r w:rsidRPr="0017652B">
        <w:rPr>
          <w:rFonts w:cs="FrankRuehl"/>
          <w:sz w:val="25"/>
          <w:szCs w:val="25"/>
          <w:rtl/>
        </w:rPr>
        <w:t>כל חומר שקיבל ממנה בעת ביצוע העבודה עפ"י הסכם זה</w:t>
      </w:r>
      <w:r w:rsidRPr="0017652B">
        <w:rPr>
          <w:rFonts w:cs="FrankRuehl" w:hint="cs"/>
          <w:sz w:val="25"/>
          <w:szCs w:val="25"/>
          <w:rtl/>
        </w:rPr>
        <w:t xml:space="preserve"> ולא להשאיר בידיו </w:t>
      </w:r>
      <w:r w:rsidRPr="0017652B">
        <w:rPr>
          <w:rFonts w:cs="FrankRuehl" w:hint="cs"/>
          <w:sz w:val="25"/>
          <w:szCs w:val="25"/>
          <w:rtl/>
        </w:rPr>
        <w:lastRenderedPageBreak/>
        <w:t>כל מידע שהוא שנאסף על-ידו במסגרת מתן השירותים.</w:t>
      </w:r>
      <w:r w:rsidRPr="0017652B">
        <w:rPr>
          <w:rFonts w:cs="FrankRuehl"/>
          <w:sz w:val="25"/>
          <w:szCs w:val="25"/>
          <w:rtl/>
        </w:rPr>
        <w:t xml:space="preserve"> הספק </w:t>
      </w:r>
      <w:r w:rsidRPr="0017652B">
        <w:rPr>
          <w:rFonts w:cs="FrankRuehl" w:hint="cs"/>
          <w:sz w:val="25"/>
          <w:szCs w:val="25"/>
          <w:rtl/>
        </w:rPr>
        <w:t xml:space="preserve">יצהיר </w:t>
      </w:r>
      <w:r w:rsidRPr="0017652B">
        <w:rPr>
          <w:rFonts w:cs="FrankRuehl"/>
          <w:sz w:val="25"/>
          <w:szCs w:val="25"/>
          <w:rtl/>
        </w:rPr>
        <w:t>כי לא נשאר ברשותו שום חומר</w:t>
      </w:r>
      <w:r w:rsidRPr="0017652B">
        <w:rPr>
          <w:rFonts w:cs="FrankRuehl" w:hint="cs"/>
          <w:sz w:val="25"/>
          <w:szCs w:val="25"/>
          <w:rtl/>
        </w:rPr>
        <w:t xml:space="preserve">, מסמך או </w:t>
      </w:r>
      <w:r w:rsidRPr="0017652B">
        <w:rPr>
          <w:rFonts w:cs="FrankRuehl"/>
          <w:sz w:val="25"/>
          <w:szCs w:val="25"/>
          <w:rtl/>
        </w:rPr>
        <w:t xml:space="preserve">מידע במדיה מגנטית </w:t>
      </w:r>
      <w:r w:rsidRPr="0017652B">
        <w:rPr>
          <w:rFonts w:cs="FrankRuehl" w:hint="cs"/>
          <w:sz w:val="25"/>
          <w:szCs w:val="25"/>
          <w:rtl/>
        </w:rPr>
        <w:t>או בכל דרך אחרת למעט מסמכים הדרושים לספק לשם תיוק ארכיוני בלבד, וזאת בכפוף לאישור מראש ובכתב של הרשות באשר לסוגי המסמכים.</w:t>
      </w:r>
    </w:p>
    <w:p w14:paraId="6ABDA3CF" w14:textId="77777777" w:rsidR="0017652B" w:rsidRPr="0017652B" w:rsidRDefault="0017652B" w:rsidP="009C5C05">
      <w:pPr>
        <w:numPr>
          <w:ilvl w:val="0"/>
          <w:numId w:val="59"/>
        </w:numPr>
        <w:tabs>
          <w:tab w:val="left" w:pos="537"/>
        </w:tabs>
        <w:spacing w:before="120" w:after="120" w:line="240" w:lineRule="auto"/>
        <w:ind w:left="537" w:hanging="284"/>
        <w:jc w:val="both"/>
        <w:rPr>
          <w:rFonts w:cs="FrankRuehl"/>
          <w:sz w:val="25"/>
          <w:szCs w:val="25"/>
        </w:rPr>
      </w:pPr>
      <w:r w:rsidRPr="0017652B">
        <w:rPr>
          <w:rFonts w:cs="FrankRuehl" w:hint="cs"/>
          <w:sz w:val="25"/>
          <w:szCs w:val="25"/>
          <w:rtl/>
        </w:rPr>
        <w:t>ה</w:t>
      </w:r>
      <w:r w:rsidRPr="0017652B">
        <w:rPr>
          <w:rFonts w:cs="FrankRuehl"/>
          <w:sz w:val="25"/>
          <w:szCs w:val="25"/>
          <w:rtl/>
        </w:rPr>
        <w:t>ספק מצהיר ומאשר כי הוא מכיר את הוראות חוק הגנת הפרטיות</w:t>
      </w:r>
      <w:r w:rsidRPr="0017652B">
        <w:rPr>
          <w:rFonts w:cs="FrankRuehl" w:hint="cs"/>
          <w:sz w:val="25"/>
          <w:szCs w:val="25"/>
          <w:rtl/>
        </w:rPr>
        <w:t>,</w:t>
      </w:r>
      <w:r w:rsidRPr="0017652B">
        <w:rPr>
          <w:rFonts w:cs="FrankRuehl"/>
          <w:sz w:val="25"/>
          <w:szCs w:val="25"/>
          <w:rtl/>
        </w:rPr>
        <w:t xml:space="preserve"> </w:t>
      </w:r>
      <w:r w:rsidRPr="0017652B">
        <w:rPr>
          <w:rFonts w:cs="FrankRuehl" w:hint="cs"/>
          <w:sz w:val="25"/>
          <w:szCs w:val="25"/>
          <w:rtl/>
        </w:rPr>
        <w:t>התשמ"א</w:t>
      </w:r>
      <w:r w:rsidRPr="0017652B">
        <w:rPr>
          <w:rFonts w:cs="FrankRuehl"/>
          <w:sz w:val="25"/>
          <w:szCs w:val="25"/>
          <w:rtl/>
        </w:rPr>
        <w:t>-</w:t>
      </w:r>
      <w:r w:rsidRPr="0017652B">
        <w:rPr>
          <w:rFonts w:cs="FrankRuehl" w:hint="cs"/>
          <w:sz w:val="25"/>
          <w:szCs w:val="25"/>
          <w:rtl/>
        </w:rPr>
        <w:t>1981</w:t>
      </w:r>
      <w:r w:rsidRPr="0017652B">
        <w:rPr>
          <w:rFonts w:cs="FrankRuehl"/>
          <w:sz w:val="25"/>
          <w:szCs w:val="25"/>
          <w:rtl/>
        </w:rPr>
        <w:t xml:space="preserve"> ותקנותיו והוא יעשה ויפעל כמתחייב מחוקים אלו ומכל חיקוק אחר בתוקף</w:t>
      </w:r>
      <w:r w:rsidRPr="0017652B">
        <w:rPr>
          <w:rFonts w:cs="FrankRuehl" w:hint="cs"/>
          <w:sz w:val="25"/>
          <w:szCs w:val="25"/>
          <w:rtl/>
        </w:rPr>
        <w:t>,</w:t>
      </w:r>
      <w:r w:rsidRPr="0017652B">
        <w:rPr>
          <w:rFonts w:cs="FrankRuehl"/>
          <w:sz w:val="25"/>
          <w:szCs w:val="25"/>
          <w:rtl/>
        </w:rPr>
        <w:t xml:space="preserve"> הנוגע לשמירתו וסודיותו של המידע והנתונים שימצאו ברשות</w:t>
      </w:r>
      <w:r w:rsidRPr="0017652B">
        <w:rPr>
          <w:rFonts w:cs="FrankRuehl" w:hint="cs"/>
          <w:sz w:val="25"/>
          <w:szCs w:val="25"/>
          <w:rtl/>
        </w:rPr>
        <w:t>ו</w:t>
      </w:r>
      <w:r w:rsidRPr="0017652B">
        <w:rPr>
          <w:rFonts w:cs="FrankRuehl"/>
          <w:sz w:val="25"/>
          <w:szCs w:val="25"/>
          <w:rtl/>
        </w:rPr>
        <w:t>.</w:t>
      </w:r>
      <w:r w:rsidRPr="0017652B">
        <w:rPr>
          <w:rFonts w:cs="FrankRuehl" w:hint="cs"/>
          <w:sz w:val="25"/>
          <w:szCs w:val="25"/>
          <w:rtl/>
        </w:rPr>
        <w:t xml:space="preserve"> הספק מצהיר בזה, כי ידוע לו שמסירת מידע בניגוד לאמור לעיל מהווה עבירה של חוק העונשין, התשל"ז-1977</w:t>
      </w:r>
      <w:r w:rsidRPr="0017652B">
        <w:rPr>
          <w:rFonts w:cs="FrankRuehl"/>
          <w:sz w:val="25"/>
          <w:szCs w:val="25"/>
          <w:rtl/>
        </w:rPr>
        <w:t>.</w:t>
      </w:r>
      <w:r w:rsidRPr="0017652B">
        <w:rPr>
          <w:rFonts w:cs="FrankRuehl" w:hint="cs"/>
          <w:sz w:val="25"/>
          <w:szCs w:val="25"/>
          <w:rtl/>
        </w:rPr>
        <w:t xml:space="preserve"> </w:t>
      </w:r>
    </w:p>
    <w:p w14:paraId="0842331D" w14:textId="77777777" w:rsidR="0017652B" w:rsidRPr="0017652B" w:rsidRDefault="0017652B" w:rsidP="009C5C05">
      <w:pPr>
        <w:numPr>
          <w:ilvl w:val="0"/>
          <w:numId w:val="59"/>
        </w:numPr>
        <w:tabs>
          <w:tab w:val="left" w:pos="537"/>
        </w:tabs>
        <w:spacing w:before="120" w:after="120" w:line="240" w:lineRule="auto"/>
        <w:ind w:left="537" w:hanging="284"/>
        <w:jc w:val="both"/>
        <w:rPr>
          <w:rFonts w:cs="FrankRuehl"/>
          <w:sz w:val="25"/>
          <w:szCs w:val="25"/>
        </w:rPr>
      </w:pPr>
      <w:r w:rsidRPr="0017652B">
        <w:rPr>
          <w:rFonts w:cs="FrankRuehl" w:hint="cs"/>
          <w:sz w:val="25"/>
          <w:szCs w:val="25"/>
          <w:rtl/>
        </w:rPr>
        <w:t>ע</w:t>
      </w:r>
      <w:r w:rsidRPr="0017652B">
        <w:rPr>
          <w:rFonts w:cs="FrankRuehl"/>
          <w:sz w:val="25"/>
          <w:szCs w:val="25"/>
          <w:rtl/>
        </w:rPr>
        <w:t>ל כל הגורמים מטעם ה</w:t>
      </w:r>
      <w:r w:rsidRPr="0017652B">
        <w:rPr>
          <w:rFonts w:cs="FrankRuehl" w:hint="cs"/>
          <w:sz w:val="25"/>
          <w:szCs w:val="25"/>
          <w:rtl/>
        </w:rPr>
        <w:t>ספק</w:t>
      </w:r>
      <w:r w:rsidRPr="0017652B">
        <w:rPr>
          <w:rFonts w:cs="FrankRuehl"/>
          <w:sz w:val="25"/>
          <w:szCs w:val="25"/>
          <w:rtl/>
        </w:rPr>
        <w:t xml:space="preserve"> שלוקחים חלק במתן השירותים לרשות המים בהתקשרות זו לקבל הדרכה פנימית מטעם הספק על שמירה על הסודיות וחשיבותה של אבטחת מידע במהלך ביצוע השירות,</w:t>
      </w:r>
      <w:r w:rsidRPr="0017652B">
        <w:rPr>
          <w:rFonts w:cs="FrankRuehl" w:hint="cs"/>
          <w:sz w:val="25"/>
          <w:szCs w:val="25"/>
          <w:rtl/>
        </w:rPr>
        <w:t xml:space="preserve"> </w:t>
      </w:r>
      <w:r w:rsidRPr="0017652B">
        <w:rPr>
          <w:rFonts w:cs="FrankRuehl"/>
          <w:sz w:val="25"/>
          <w:szCs w:val="25"/>
          <w:rtl/>
        </w:rPr>
        <w:t xml:space="preserve">טרם תחילת פעילותם בקשר למתן השירותים בהתקשרות זו. </w:t>
      </w:r>
      <w:r w:rsidRPr="0017652B">
        <w:rPr>
          <w:rFonts w:cs="FrankRuehl" w:hint="cs"/>
          <w:sz w:val="25"/>
          <w:szCs w:val="25"/>
          <w:rtl/>
        </w:rPr>
        <w:t>הספק מתחייב לחתום ולהחתים את עובדיו המועסקים על פי הסכם זה וכל מי מעובדיו העשוי להיחשף למידע כאמור, על התחייבות לשמירה על סודיות בנוסח המצ"ב להסכם זה כ"</w:t>
      </w:r>
      <w:r w:rsidRPr="0017652B">
        <w:rPr>
          <w:rFonts w:cs="FrankRuehl" w:hint="cs"/>
          <w:b/>
          <w:bCs/>
          <w:sz w:val="25"/>
          <w:szCs w:val="25"/>
          <w:u w:val="single"/>
          <w:rtl/>
        </w:rPr>
        <w:t>נספח ג'</w:t>
      </w:r>
      <w:r w:rsidRPr="0017652B">
        <w:rPr>
          <w:rFonts w:cs="FrankRuehl" w:hint="cs"/>
          <w:sz w:val="25"/>
          <w:szCs w:val="25"/>
          <w:rtl/>
        </w:rPr>
        <w:t xml:space="preserve">" והמהווה חלק בלתי נפרד הימנו. </w:t>
      </w:r>
    </w:p>
    <w:p w14:paraId="6EAF9D20" w14:textId="77777777" w:rsidR="0017652B" w:rsidRPr="0017652B" w:rsidRDefault="0017652B" w:rsidP="009C5C05">
      <w:pPr>
        <w:numPr>
          <w:ilvl w:val="0"/>
          <w:numId w:val="59"/>
        </w:numPr>
        <w:tabs>
          <w:tab w:val="left" w:pos="537"/>
        </w:tabs>
        <w:spacing w:before="120" w:after="120" w:line="240" w:lineRule="auto"/>
        <w:ind w:left="537" w:hanging="284"/>
        <w:jc w:val="both"/>
        <w:rPr>
          <w:rFonts w:cs="FrankRuehl"/>
          <w:sz w:val="25"/>
          <w:szCs w:val="25"/>
        </w:rPr>
      </w:pPr>
      <w:r w:rsidRPr="0017652B">
        <w:rPr>
          <w:rFonts w:cs="FrankRuehl"/>
          <w:sz w:val="25"/>
          <w:szCs w:val="25"/>
          <w:rtl/>
        </w:rPr>
        <w:t>מוסכם ומוצהר כי ההתחייבויות ההדדיות שבסעיף זה אינן מוגבלות בזמן ואף יעמדו בתוקפן במקרה של ביטול הסכם זה.</w:t>
      </w:r>
    </w:p>
    <w:p w14:paraId="622BBA4D" w14:textId="77777777" w:rsidR="0017652B" w:rsidRPr="0017652B" w:rsidRDefault="0017652B" w:rsidP="0017652B">
      <w:pPr>
        <w:spacing w:after="0" w:line="240" w:lineRule="auto"/>
        <w:ind w:left="424"/>
        <w:rPr>
          <w:rFonts w:ascii="Times New Roman" w:eastAsia="Times New Roman" w:hAnsi="Times New Roman" w:cs="FrankRuehl"/>
          <w:b/>
          <w:bCs/>
          <w:sz w:val="25"/>
          <w:szCs w:val="25"/>
          <w:rtl/>
        </w:rPr>
      </w:pPr>
      <w:r w:rsidRPr="0017652B">
        <w:rPr>
          <w:rFonts w:ascii="Times New Roman" w:eastAsia="Times New Roman" w:hAnsi="Times New Roman" w:cs="FrankRuehl"/>
          <w:b/>
          <w:bCs/>
          <w:sz w:val="25"/>
          <w:szCs w:val="25"/>
          <w:rtl/>
        </w:rPr>
        <w:t>סעיף זה ה</w:t>
      </w:r>
      <w:r w:rsidRPr="0017652B">
        <w:rPr>
          <w:rFonts w:ascii="Times New Roman" w:eastAsia="Times New Roman" w:hAnsi="Times New Roman" w:cs="FrankRuehl" w:hint="cs"/>
          <w:b/>
          <w:bCs/>
          <w:sz w:val="25"/>
          <w:szCs w:val="25"/>
          <w:rtl/>
        </w:rPr>
        <w:t>וא</w:t>
      </w:r>
      <w:r w:rsidRPr="0017652B">
        <w:rPr>
          <w:rFonts w:ascii="Times New Roman" w:eastAsia="Times New Roman" w:hAnsi="Times New Roman" w:cs="FrankRuehl"/>
          <w:b/>
          <w:bCs/>
          <w:sz w:val="25"/>
          <w:szCs w:val="25"/>
          <w:rtl/>
        </w:rPr>
        <w:t xml:space="preserve"> מעיקרי ההתקשרות, והפרתו תיחשב כהפרה יסודית של ההסכם.</w:t>
      </w:r>
    </w:p>
    <w:p w14:paraId="4297088B" w14:textId="77777777" w:rsidR="0017652B" w:rsidRPr="0017652B" w:rsidRDefault="0017652B" w:rsidP="009C5C05">
      <w:pPr>
        <w:numPr>
          <w:ilvl w:val="0"/>
          <w:numId w:val="45"/>
        </w:numPr>
        <w:spacing w:before="240" w:after="120" w:line="240" w:lineRule="auto"/>
        <w:ind w:left="425" w:hanging="425"/>
        <w:jc w:val="both"/>
        <w:rPr>
          <w:rFonts w:cs="FrankRuehl"/>
          <w:b/>
          <w:bCs/>
          <w:sz w:val="25"/>
          <w:szCs w:val="25"/>
          <w:u w:val="single"/>
        </w:rPr>
      </w:pPr>
      <w:r w:rsidRPr="0017652B">
        <w:rPr>
          <w:rFonts w:cs="FrankRuehl" w:hint="cs"/>
          <w:b/>
          <w:bCs/>
          <w:sz w:val="25"/>
          <w:szCs w:val="25"/>
          <w:u w:val="single"/>
          <w:rtl/>
        </w:rPr>
        <w:t>כלים וחומרים</w:t>
      </w:r>
    </w:p>
    <w:p w14:paraId="372F9DE7" w14:textId="77777777" w:rsidR="0017652B" w:rsidRPr="0017652B" w:rsidRDefault="0017652B" w:rsidP="009C5C05">
      <w:pPr>
        <w:numPr>
          <w:ilvl w:val="1"/>
          <w:numId w:val="59"/>
        </w:numPr>
        <w:spacing w:before="120" w:after="120" w:line="240" w:lineRule="auto"/>
        <w:ind w:left="709" w:hanging="284"/>
        <w:jc w:val="both"/>
        <w:rPr>
          <w:rFonts w:cs="FrankRuehl"/>
          <w:spacing w:val="-4"/>
          <w:sz w:val="25"/>
          <w:szCs w:val="25"/>
        </w:rPr>
      </w:pPr>
      <w:r w:rsidRPr="0017652B">
        <w:rPr>
          <w:rFonts w:cs="FrankRuehl" w:hint="cs"/>
          <w:spacing w:val="-4"/>
          <w:sz w:val="25"/>
          <w:szCs w:val="25"/>
          <w:rtl/>
        </w:rPr>
        <w:t>כל הכלים והחומרים הדרושים לשם אספקת השירותים נושא מכרז זה, יירכשו על-ידי הספק ועל חשבונו, אלא אם הוסכם אחרת מראש ובכתב.</w:t>
      </w:r>
    </w:p>
    <w:p w14:paraId="38C985DA" w14:textId="77777777" w:rsidR="0017652B" w:rsidRPr="0017652B" w:rsidRDefault="0017652B" w:rsidP="009C5C05">
      <w:pPr>
        <w:numPr>
          <w:ilvl w:val="1"/>
          <w:numId w:val="59"/>
        </w:numPr>
        <w:spacing w:before="120" w:after="120" w:line="240" w:lineRule="auto"/>
        <w:ind w:left="709" w:hanging="284"/>
        <w:jc w:val="both"/>
        <w:rPr>
          <w:rFonts w:cs="FrankRuehl"/>
          <w:spacing w:val="-4"/>
          <w:sz w:val="25"/>
          <w:szCs w:val="25"/>
        </w:rPr>
      </w:pPr>
      <w:r w:rsidRPr="0017652B">
        <w:rPr>
          <w:rFonts w:cs="FrankRuehl" w:hint="cs"/>
          <w:spacing w:val="-4"/>
          <w:sz w:val="25"/>
          <w:szCs w:val="25"/>
          <w:rtl/>
        </w:rPr>
        <w:t>כל הכלים והחומרים בהם יעשה הספק שימוש לצורך אספקת השירותים, יהיו מהסוג המתאים ללא סייג לאספקת השירותים בהתאם להסכם זה.</w:t>
      </w:r>
    </w:p>
    <w:p w14:paraId="2620DB5B" w14:textId="77777777" w:rsidR="0017652B" w:rsidRPr="0017652B" w:rsidRDefault="0017652B" w:rsidP="009C5C05">
      <w:pPr>
        <w:numPr>
          <w:ilvl w:val="1"/>
          <w:numId w:val="59"/>
        </w:numPr>
        <w:spacing w:before="120" w:after="120" w:line="240" w:lineRule="auto"/>
        <w:ind w:left="709" w:hanging="284"/>
        <w:jc w:val="both"/>
        <w:rPr>
          <w:rFonts w:cs="FrankRuehl"/>
          <w:spacing w:val="-4"/>
          <w:sz w:val="25"/>
          <w:szCs w:val="25"/>
        </w:rPr>
      </w:pPr>
      <w:r w:rsidRPr="0017652B">
        <w:rPr>
          <w:rFonts w:cs="FrankRuehl" w:hint="cs"/>
          <w:spacing w:val="-4"/>
          <w:sz w:val="25"/>
          <w:szCs w:val="25"/>
          <w:rtl/>
        </w:rPr>
        <w:t xml:space="preserve">מובהר, כי עשיית שימוש בכלים, בחומרים ובתכונות שיש בה פגיעה בזכויות צד ג' כלשהו, תיחשב להפרת הסכם זה. </w:t>
      </w:r>
    </w:p>
    <w:p w14:paraId="558BFFC2" w14:textId="77777777" w:rsidR="0017652B" w:rsidRPr="0017652B" w:rsidRDefault="0017652B" w:rsidP="009C5C05">
      <w:pPr>
        <w:numPr>
          <w:ilvl w:val="0"/>
          <w:numId w:val="45"/>
        </w:numPr>
        <w:spacing w:before="240" w:after="120" w:line="240" w:lineRule="auto"/>
        <w:ind w:left="425" w:hanging="425"/>
        <w:jc w:val="both"/>
        <w:rPr>
          <w:rFonts w:cs="FrankRuehl"/>
          <w:b/>
          <w:bCs/>
          <w:sz w:val="25"/>
          <w:szCs w:val="25"/>
          <w:u w:val="single"/>
          <w:rtl/>
        </w:rPr>
      </w:pPr>
      <w:r w:rsidRPr="0017652B">
        <w:rPr>
          <w:rFonts w:cs="FrankRuehl" w:hint="cs"/>
          <w:b/>
          <w:bCs/>
          <w:sz w:val="25"/>
          <w:szCs w:val="25"/>
          <w:u w:val="single"/>
          <w:rtl/>
        </w:rPr>
        <w:t>ביטוח</w:t>
      </w:r>
    </w:p>
    <w:p w14:paraId="6079ED4A" w14:textId="77777777" w:rsidR="00410954" w:rsidRPr="00F200F9" w:rsidRDefault="00410954" w:rsidP="00410954">
      <w:pPr>
        <w:numPr>
          <w:ilvl w:val="0"/>
          <w:numId w:val="91"/>
        </w:numPr>
        <w:spacing w:after="0" w:line="360" w:lineRule="auto"/>
        <w:jc w:val="both"/>
        <w:rPr>
          <w:rFonts w:cs="FrankRuehl"/>
          <w:sz w:val="25"/>
          <w:szCs w:val="25"/>
        </w:rPr>
      </w:pPr>
      <w:r w:rsidRPr="00F200F9">
        <w:rPr>
          <w:rFonts w:cs="FrankRuehl" w:hint="cs"/>
          <w:sz w:val="25"/>
          <w:szCs w:val="25"/>
          <w:rtl/>
        </w:rPr>
        <w:t xml:space="preserve">הספק מתחייב לבצע ולקיים את הביטוחים המפורטים בזה, לטובתו ולטובת מדינת ישראל </w:t>
      </w:r>
      <w:r w:rsidRPr="00F200F9">
        <w:rPr>
          <w:rFonts w:cs="FrankRuehl"/>
          <w:sz w:val="25"/>
          <w:szCs w:val="25"/>
          <w:rtl/>
        </w:rPr>
        <w:t>–</w:t>
      </w:r>
      <w:r w:rsidRPr="00F200F9">
        <w:rPr>
          <w:rFonts w:cs="FrankRuehl" w:hint="cs"/>
          <w:sz w:val="25"/>
          <w:szCs w:val="25"/>
          <w:rtl/>
        </w:rPr>
        <w:t xml:space="preserve"> רשות המים כשהם כוללים את כל הכיסויים והתנאים הנדרשים, להלן כאשר גבולות האחריות לא יפחתו מהמצוין להלן: </w:t>
      </w:r>
    </w:p>
    <w:p w14:paraId="4091211A" w14:textId="77777777" w:rsidR="00410954" w:rsidRPr="00F75013" w:rsidRDefault="00410954" w:rsidP="00410954">
      <w:pPr>
        <w:spacing w:after="0" w:line="360" w:lineRule="auto"/>
        <w:ind w:left="360"/>
        <w:jc w:val="both"/>
        <w:rPr>
          <w:rFonts w:ascii="Times New Roman" w:eastAsia="Times New Roman" w:hAnsi="Times New Roman" w:cs="David"/>
          <w:sz w:val="24"/>
          <w:szCs w:val="24"/>
        </w:rPr>
      </w:pPr>
    </w:p>
    <w:p w14:paraId="1AAFA788" w14:textId="77777777" w:rsidR="00410954" w:rsidRPr="00F75013" w:rsidRDefault="00410954" w:rsidP="00410954">
      <w:pPr>
        <w:numPr>
          <w:ilvl w:val="0"/>
          <w:numId w:val="92"/>
        </w:numPr>
        <w:spacing w:after="0" w:line="240" w:lineRule="auto"/>
        <w:ind w:left="781"/>
        <w:rPr>
          <w:rFonts w:ascii="Times New Roman" w:eastAsia="Times New Roman" w:hAnsi="Times New Roman" w:cs="David"/>
          <w:b/>
          <w:bCs/>
          <w:sz w:val="24"/>
          <w:szCs w:val="24"/>
          <w:u w:val="single"/>
          <w:rtl/>
        </w:rPr>
      </w:pPr>
      <w:r w:rsidRPr="00F75013">
        <w:rPr>
          <w:rFonts w:ascii="Times New Roman" w:eastAsia="Times New Roman" w:hAnsi="Times New Roman" w:cs="David" w:hint="cs"/>
          <w:b/>
          <w:bCs/>
          <w:sz w:val="24"/>
          <w:szCs w:val="24"/>
          <w:u w:val="single"/>
          <w:rtl/>
        </w:rPr>
        <w:t>ביטוח חבות מעבידים</w:t>
      </w:r>
    </w:p>
    <w:p w14:paraId="5FBAD203" w14:textId="77777777" w:rsidR="00410954" w:rsidRPr="00F75013" w:rsidRDefault="00410954" w:rsidP="00410954">
      <w:pPr>
        <w:spacing w:after="0" w:line="240" w:lineRule="auto"/>
        <w:ind w:left="360"/>
        <w:rPr>
          <w:rFonts w:ascii="Times New Roman" w:eastAsia="Times New Roman" w:hAnsi="Times New Roman" w:cs="David"/>
          <w:b/>
          <w:bCs/>
          <w:sz w:val="24"/>
          <w:szCs w:val="24"/>
          <w:u w:val="single"/>
          <w:rtl/>
        </w:rPr>
      </w:pPr>
    </w:p>
    <w:p w14:paraId="1D17B37B" w14:textId="77777777" w:rsidR="00410954" w:rsidRPr="00F200F9" w:rsidRDefault="00410954" w:rsidP="00410954">
      <w:pPr>
        <w:pStyle w:val="a6"/>
        <w:numPr>
          <w:ilvl w:val="1"/>
          <w:numId w:val="92"/>
        </w:numPr>
        <w:spacing w:before="120" w:after="120" w:line="360" w:lineRule="auto"/>
        <w:ind w:left="1274"/>
        <w:jc w:val="both"/>
        <w:rPr>
          <w:rFonts w:cs="FrankRuehl"/>
          <w:sz w:val="25"/>
          <w:szCs w:val="25"/>
        </w:rPr>
      </w:pPr>
      <w:r w:rsidRPr="00F200F9">
        <w:rPr>
          <w:rFonts w:cs="FrankRuehl" w:hint="cs"/>
          <w:sz w:val="25"/>
          <w:szCs w:val="25"/>
          <w:rtl/>
        </w:rPr>
        <w:t xml:space="preserve">הספק </w:t>
      </w:r>
      <w:r w:rsidRPr="00F200F9">
        <w:rPr>
          <w:rFonts w:cs="FrankRuehl"/>
          <w:sz w:val="25"/>
          <w:szCs w:val="25"/>
          <w:rtl/>
        </w:rPr>
        <w:t>יבטח את אחריותו החוקית</w:t>
      </w:r>
      <w:r w:rsidRPr="00F200F9">
        <w:rPr>
          <w:rFonts w:cs="FrankRuehl" w:hint="cs"/>
          <w:sz w:val="25"/>
          <w:szCs w:val="25"/>
          <w:rtl/>
        </w:rPr>
        <w:t xml:space="preserve"> </w:t>
      </w:r>
      <w:r w:rsidRPr="00F200F9">
        <w:rPr>
          <w:rFonts w:cs="FrankRuehl" w:hint="eastAsia"/>
          <w:sz w:val="25"/>
          <w:szCs w:val="25"/>
          <w:rtl/>
        </w:rPr>
        <w:t>על</w:t>
      </w:r>
      <w:r w:rsidRPr="00F200F9">
        <w:rPr>
          <w:rFonts w:cs="FrankRuehl"/>
          <w:sz w:val="25"/>
          <w:szCs w:val="25"/>
          <w:rtl/>
        </w:rPr>
        <w:t xml:space="preserve"> פי פקודת </w:t>
      </w:r>
      <w:r w:rsidRPr="00F200F9">
        <w:rPr>
          <w:rFonts w:cs="FrankRuehl" w:hint="eastAsia"/>
          <w:sz w:val="25"/>
          <w:szCs w:val="25"/>
          <w:rtl/>
        </w:rPr>
        <w:t>הנזיקין</w:t>
      </w:r>
      <w:r w:rsidRPr="00F200F9">
        <w:rPr>
          <w:rFonts w:cs="FrankRuehl"/>
          <w:sz w:val="25"/>
          <w:szCs w:val="25"/>
          <w:rtl/>
        </w:rPr>
        <w:t xml:space="preserve"> (נוסח חדש) ו/או חוק האחריות למוצרים פגומים </w:t>
      </w:r>
      <w:r w:rsidRPr="00F200F9">
        <w:rPr>
          <w:rFonts w:cs="FrankRuehl" w:hint="eastAsia"/>
          <w:sz w:val="25"/>
          <w:szCs w:val="25"/>
          <w:rtl/>
        </w:rPr>
        <w:t>תש</w:t>
      </w:r>
      <w:r w:rsidRPr="00F200F9">
        <w:rPr>
          <w:rFonts w:cs="FrankRuehl"/>
          <w:sz w:val="25"/>
          <w:szCs w:val="25"/>
          <w:rtl/>
        </w:rPr>
        <w:t>"ם -1980</w:t>
      </w:r>
      <w:r w:rsidRPr="00F200F9">
        <w:rPr>
          <w:rFonts w:cs="FrankRuehl" w:hint="cs"/>
          <w:sz w:val="25"/>
          <w:szCs w:val="25"/>
          <w:rtl/>
        </w:rPr>
        <w:t xml:space="preserve">, </w:t>
      </w:r>
      <w:r w:rsidRPr="00F200F9">
        <w:rPr>
          <w:rFonts w:cs="FrankRuehl"/>
          <w:sz w:val="25"/>
          <w:szCs w:val="25"/>
          <w:rtl/>
        </w:rPr>
        <w:t>כלפי עובדיו בביטוח חבות המעבידים</w:t>
      </w:r>
      <w:r w:rsidRPr="00F200F9">
        <w:rPr>
          <w:rFonts w:cs="FrankRuehl" w:hint="cs"/>
          <w:sz w:val="25"/>
          <w:szCs w:val="25"/>
          <w:rtl/>
        </w:rPr>
        <w:t xml:space="preserve"> בכל תחומי מדינת ישראל והשטחים המוחזקים.</w:t>
      </w:r>
    </w:p>
    <w:p w14:paraId="314D28DC" w14:textId="77777777" w:rsidR="00410954" w:rsidRPr="00F200F9" w:rsidRDefault="00410954" w:rsidP="00410954">
      <w:pPr>
        <w:pStyle w:val="a6"/>
        <w:numPr>
          <w:ilvl w:val="1"/>
          <w:numId w:val="92"/>
        </w:numPr>
        <w:spacing w:before="120" w:after="120" w:line="360" w:lineRule="auto"/>
        <w:ind w:left="1274"/>
        <w:jc w:val="both"/>
        <w:rPr>
          <w:rFonts w:cs="FrankRuehl"/>
          <w:sz w:val="25"/>
          <w:szCs w:val="25"/>
        </w:rPr>
      </w:pPr>
      <w:r w:rsidRPr="00F200F9">
        <w:rPr>
          <w:rFonts w:cs="FrankRuehl" w:hint="cs"/>
          <w:sz w:val="25"/>
          <w:szCs w:val="25"/>
          <w:rtl/>
        </w:rPr>
        <w:t>ג</w:t>
      </w:r>
      <w:r w:rsidRPr="00F200F9">
        <w:rPr>
          <w:rFonts w:cs="FrankRuehl"/>
          <w:sz w:val="25"/>
          <w:szCs w:val="25"/>
          <w:rtl/>
        </w:rPr>
        <w:t>בול האחריות לא יפחת מסך</w:t>
      </w:r>
      <w:r w:rsidRPr="00F200F9">
        <w:rPr>
          <w:rFonts w:cs="FrankRuehl" w:hint="cs"/>
          <w:sz w:val="25"/>
          <w:szCs w:val="25"/>
          <w:rtl/>
        </w:rPr>
        <w:t>-</w:t>
      </w:r>
      <w:r w:rsidRPr="00F200F9">
        <w:rPr>
          <w:rFonts w:cs="FrankRuehl"/>
          <w:sz w:val="25"/>
          <w:szCs w:val="25"/>
          <w:rtl/>
        </w:rPr>
        <w:t xml:space="preserve"> </w:t>
      </w:r>
      <w:r w:rsidRPr="00F200F9">
        <w:rPr>
          <w:rFonts w:cs="FrankRuehl" w:hint="cs"/>
          <w:sz w:val="25"/>
          <w:szCs w:val="25"/>
          <w:rtl/>
        </w:rPr>
        <w:t xml:space="preserve">20,000,000 ₪ </w:t>
      </w:r>
      <w:r w:rsidRPr="00F200F9">
        <w:rPr>
          <w:rFonts w:cs="FrankRuehl"/>
          <w:sz w:val="25"/>
          <w:szCs w:val="25"/>
          <w:rtl/>
        </w:rPr>
        <w:t>לעובד, למקרה ולתקופת הביטוח</w:t>
      </w:r>
      <w:r w:rsidRPr="00F200F9">
        <w:rPr>
          <w:rFonts w:cs="FrankRuehl" w:hint="cs"/>
          <w:sz w:val="25"/>
          <w:szCs w:val="25"/>
          <w:rtl/>
        </w:rPr>
        <w:t xml:space="preserve">.  </w:t>
      </w:r>
    </w:p>
    <w:p w14:paraId="78255C15" w14:textId="77777777" w:rsidR="00410954" w:rsidRPr="00F200F9" w:rsidRDefault="00410954" w:rsidP="00410954">
      <w:pPr>
        <w:pStyle w:val="a6"/>
        <w:numPr>
          <w:ilvl w:val="1"/>
          <w:numId w:val="92"/>
        </w:numPr>
        <w:spacing w:before="120" w:after="120" w:line="360" w:lineRule="auto"/>
        <w:ind w:left="1274"/>
        <w:jc w:val="both"/>
        <w:rPr>
          <w:rFonts w:cs="FrankRuehl"/>
          <w:sz w:val="25"/>
          <w:szCs w:val="25"/>
        </w:rPr>
      </w:pPr>
      <w:r w:rsidRPr="00F200F9">
        <w:rPr>
          <w:rFonts w:cs="FrankRuehl" w:hint="cs"/>
          <w:sz w:val="25"/>
          <w:szCs w:val="25"/>
          <w:rtl/>
        </w:rPr>
        <w:t>הביטוח יורחב לכסות חבותו של המבוטח כלפי קבלנים, קבלני משנה ועובדיהם היה ויחשב כמעבידם.</w:t>
      </w:r>
    </w:p>
    <w:p w14:paraId="4C4A7B81" w14:textId="77777777" w:rsidR="00410954" w:rsidRPr="004202A0" w:rsidRDefault="00410954" w:rsidP="00410954">
      <w:pPr>
        <w:pStyle w:val="a6"/>
        <w:numPr>
          <w:ilvl w:val="1"/>
          <w:numId w:val="92"/>
        </w:numPr>
        <w:spacing w:before="120" w:after="120" w:line="360" w:lineRule="auto"/>
        <w:ind w:left="1274"/>
        <w:jc w:val="both"/>
        <w:rPr>
          <w:rFonts w:cs="FrankRuehl"/>
          <w:spacing w:val="-4"/>
          <w:sz w:val="25"/>
          <w:szCs w:val="25"/>
          <w:rtl/>
        </w:rPr>
      </w:pPr>
      <w:r w:rsidRPr="00F200F9">
        <w:rPr>
          <w:rFonts w:cs="FrankRuehl" w:hint="cs"/>
          <w:sz w:val="25"/>
          <w:szCs w:val="25"/>
          <w:rtl/>
        </w:rPr>
        <w:t xml:space="preserve">הביטוח יורחב לשפות את מדינת ישראל </w:t>
      </w:r>
      <w:r w:rsidRPr="00F200F9">
        <w:rPr>
          <w:rFonts w:cs="FrankRuehl"/>
          <w:sz w:val="25"/>
          <w:szCs w:val="25"/>
          <w:rtl/>
        </w:rPr>
        <w:t>–</w:t>
      </w:r>
      <w:r w:rsidRPr="00F200F9">
        <w:rPr>
          <w:rFonts w:cs="FrankRuehl" w:hint="cs"/>
          <w:sz w:val="25"/>
          <w:szCs w:val="25"/>
          <w:rtl/>
        </w:rPr>
        <w:t xml:space="preserve"> רשות המים, היה ונטען לעניין קרות תאונת </w:t>
      </w:r>
      <w:r w:rsidRPr="00F200F9">
        <w:rPr>
          <w:rFonts w:cs="FrankRuehl"/>
          <w:sz w:val="25"/>
          <w:szCs w:val="25"/>
          <w:rtl/>
        </w:rPr>
        <w:t xml:space="preserve">עבודה/מחלת </w:t>
      </w:r>
      <w:r w:rsidRPr="00F200F9">
        <w:rPr>
          <w:rFonts w:cs="FrankRuehl" w:hint="cs"/>
          <w:sz w:val="25"/>
          <w:szCs w:val="25"/>
          <w:rtl/>
        </w:rPr>
        <w:t>מקצוע כלשהי כי הם נושאים בחבות מעביד כלשהם כלפי מי מעובדי הספק קבלנים, קבלני משנה ועובדיהם שבשירותו</w:t>
      </w:r>
      <w:r w:rsidRPr="004202A0">
        <w:rPr>
          <w:rFonts w:cs="FrankRuehl" w:hint="cs"/>
          <w:spacing w:val="-4"/>
          <w:sz w:val="25"/>
          <w:szCs w:val="25"/>
          <w:rtl/>
        </w:rPr>
        <w:t>.</w:t>
      </w:r>
    </w:p>
    <w:p w14:paraId="6070D0AA" w14:textId="77777777" w:rsidR="00410954" w:rsidRPr="00F75013" w:rsidRDefault="00410954" w:rsidP="00410954">
      <w:pPr>
        <w:spacing w:after="0" w:line="240" w:lineRule="auto"/>
        <w:ind w:left="498"/>
        <w:rPr>
          <w:rFonts w:ascii="Times New Roman" w:eastAsia="Times New Roman" w:hAnsi="Times New Roman" w:cs="David"/>
          <w:b/>
          <w:bCs/>
          <w:sz w:val="24"/>
          <w:szCs w:val="24"/>
          <w:u w:val="single"/>
          <w:rtl/>
        </w:rPr>
      </w:pPr>
    </w:p>
    <w:p w14:paraId="6301EA90" w14:textId="77777777" w:rsidR="00410954" w:rsidRPr="00F75013" w:rsidRDefault="00410954" w:rsidP="00410954">
      <w:pPr>
        <w:spacing w:after="0" w:line="240" w:lineRule="auto"/>
        <w:ind w:left="498"/>
        <w:rPr>
          <w:rFonts w:ascii="Times New Roman" w:eastAsia="Times New Roman" w:hAnsi="Times New Roman" w:cs="David"/>
          <w:b/>
          <w:bCs/>
          <w:sz w:val="24"/>
          <w:szCs w:val="24"/>
          <w:u w:val="single"/>
          <w:rtl/>
        </w:rPr>
      </w:pPr>
    </w:p>
    <w:p w14:paraId="5B908A3A" w14:textId="77777777" w:rsidR="00410954" w:rsidRPr="00F75013" w:rsidRDefault="00410954" w:rsidP="00410954">
      <w:pPr>
        <w:numPr>
          <w:ilvl w:val="0"/>
          <w:numId w:val="92"/>
        </w:numPr>
        <w:spacing w:after="0" w:line="240" w:lineRule="auto"/>
        <w:ind w:left="781"/>
        <w:rPr>
          <w:rFonts w:ascii="Times New Roman" w:eastAsia="Times New Roman" w:hAnsi="Times New Roman" w:cs="David"/>
          <w:b/>
          <w:bCs/>
          <w:sz w:val="24"/>
          <w:szCs w:val="24"/>
          <w:u w:val="single"/>
        </w:rPr>
      </w:pPr>
      <w:r w:rsidRPr="00F75013">
        <w:rPr>
          <w:rFonts w:ascii="Times New Roman" w:eastAsia="Times New Roman" w:hAnsi="Times New Roman" w:cs="David" w:hint="cs"/>
          <w:b/>
          <w:bCs/>
          <w:sz w:val="24"/>
          <w:szCs w:val="24"/>
          <w:u w:val="single"/>
          <w:rtl/>
        </w:rPr>
        <w:t>ביטוח אחריות כלפי צד שלישי</w:t>
      </w:r>
    </w:p>
    <w:p w14:paraId="5313ACD5" w14:textId="77777777" w:rsidR="00410954" w:rsidRPr="00F75013" w:rsidRDefault="00410954" w:rsidP="00410954">
      <w:pPr>
        <w:spacing w:after="0" w:line="240" w:lineRule="auto"/>
        <w:ind w:left="781"/>
        <w:rPr>
          <w:rFonts w:ascii="Times New Roman" w:eastAsia="Times New Roman" w:hAnsi="Times New Roman" w:cs="David"/>
          <w:b/>
          <w:bCs/>
          <w:sz w:val="24"/>
          <w:szCs w:val="24"/>
          <w:u w:val="single"/>
        </w:rPr>
      </w:pPr>
    </w:p>
    <w:p w14:paraId="34DA5872" w14:textId="77777777" w:rsidR="00410954" w:rsidRPr="00F200F9" w:rsidRDefault="00410954" w:rsidP="00410954">
      <w:pPr>
        <w:pStyle w:val="a6"/>
        <w:numPr>
          <w:ilvl w:val="1"/>
          <w:numId w:val="92"/>
        </w:numPr>
        <w:spacing w:after="120" w:line="360" w:lineRule="auto"/>
        <w:ind w:left="1274"/>
        <w:jc w:val="both"/>
        <w:rPr>
          <w:rFonts w:cs="FrankRuehl"/>
          <w:sz w:val="25"/>
          <w:szCs w:val="25"/>
        </w:rPr>
      </w:pPr>
      <w:r w:rsidRPr="00F200F9">
        <w:rPr>
          <w:rFonts w:cs="FrankRuehl" w:hint="cs"/>
          <w:sz w:val="25"/>
          <w:szCs w:val="25"/>
          <w:rtl/>
        </w:rPr>
        <w:lastRenderedPageBreak/>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14:paraId="377FEAED" w14:textId="77777777" w:rsidR="00410954" w:rsidRPr="00F200F9" w:rsidRDefault="00410954" w:rsidP="00410954">
      <w:pPr>
        <w:pStyle w:val="a6"/>
        <w:numPr>
          <w:ilvl w:val="1"/>
          <w:numId w:val="92"/>
        </w:numPr>
        <w:spacing w:after="120" w:line="360" w:lineRule="auto"/>
        <w:ind w:left="1274"/>
        <w:jc w:val="both"/>
        <w:rPr>
          <w:rFonts w:cs="FrankRuehl"/>
          <w:sz w:val="25"/>
          <w:szCs w:val="25"/>
        </w:rPr>
      </w:pPr>
      <w:r w:rsidRPr="00F200F9">
        <w:rPr>
          <w:rFonts w:cs="FrankRuehl" w:hint="cs"/>
          <w:sz w:val="25"/>
          <w:szCs w:val="25"/>
          <w:rtl/>
        </w:rPr>
        <w:t xml:space="preserve">גבולות האחריות לא יפחתו מסך 4,000,000 ₪ למקרה ולתקופת הביטוח. </w:t>
      </w:r>
    </w:p>
    <w:p w14:paraId="416453F3" w14:textId="77777777" w:rsidR="00410954" w:rsidRPr="00F200F9" w:rsidRDefault="00410954" w:rsidP="00410954">
      <w:pPr>
        <w:pStyle w:val="a6"/>
        <w:numPr>
          <w:ilvl w:val="1"/>
          <w:numId w:val="92"/>
        </w:numPr>
        <w:spacing w:after="120" w:line="360" w:lineRule="auto"/>
        <w:ind w:left="1274"/>
        <w:jc w:val="both"/>
        <w:rPr>
          <w:rFonts w:cs="FrankRuehl"/>
          <w:sz w:val="25"/>
          <w:szCs w:val="25"/>
        </w:rPr>
      </w:pPr>
      <w:r w:rsidRPr="00F200F9">
        <w:rPr>
          <w:rFonts w:cs="FrankRuehl" w:hint="cs"/>
          <w:sz w:val="25"/>
          <w:szCs w:val="25"/>
          <w:rtl/>
        </w:rPr>
        <w:t>בפוליסה ייכלל סעיף אחריות צולבת - (</w:t>
      </w:r>
      <w:r w:rsidRPr="00F200F9">
        <w:rPr>
          <w:rFonts w:cs="FrankRuehl" w:hint="cs"/>
          <w:sz w:val="25"/>
          <w:szCs w:val="25"/>
        </w:rPr>
        <w:t>CROSS LIABILITY</w:t>
      </w:r>
      <w:r w:rsidRPr="00F200F9">
        <w:rPr>
          <w:rFonts w:cs="FrankRuehl" w:hint="cs"/>
          <w:sz w:val="25"/>
          <w:szCs w:val="25"/>
          <w:rtl/>
        </w:rPr>
        <w:t>).</w:t>
      </w:r>
    </w:p>
    <w:p w14:paraId="40F5608D" w14:textId="77777777" w:rsidR="00410954" w:rsidRPr="00F200F9" w:rsidRDefault="00410954" w:rsidP="00410954">
      <w:pPr>
        <w:pStyle w:val="a6"/>
        <w:numPr>
          <w:ilvl w:val="1"/>
          <w:numId w:val="92"/>
        </w:numPr>
        <w:spacing w:after="120" w:line="360" w:lineRule="auto"/>
        <w:ind w:left="1274"/>
        <w:jc w:val="both"/>
        <w:rPr>
          <w:rFonts w:cs="FrankRuehl"/>
          <w:sz w:val="25"/>
          <w:szCs w:val="25"/>
        </w:rPr>
      </w:pPr>
      <w:r w:rsidRPr="00F200F9">
        <w:rPr>
          <w:rFonts w:cs="FrankRuehl"/>
          <w:sz w:val="25"/>
          <w:szCs w:val="25"/>
          <w:rtl/>
        </w:rPr>
        <w:t>הביטוח יורחב לכסות חבות</w:t>
      </w:r>
      <w:r w:rsidRPr="00F200F9">
        <w:rPr>
          <w:rFonts w:cs="FrankRuehl" w:hint="cs"/>
          <w:sz w:val="25"/>
          <w:szCs w:val="25"/>
          <w:rtl/>
        </w:rPr>
        <w:t xml:space="preserve"> </w:t>
      </w:r>
      <w:r w:rsidRPr="00F200F9">
        <w:rPr>
          <w:rFonts w:cs="FrankRuehl"/>
          <w:sz w:val="25"/>
          <w:szCs w:val="25"/>
          <w:rtl/>
        </w:rPr>
        <w:t xml:space="preserve">המבוטח כלפי צד שלישי בגין פעילות של קבלנים, קבלני </w:t>
      </w:r>
      <w:r w:rsidRPr="00F200F9">
        <w:rPr>
          <w:rFonts w:cs="FrankRuehl" w:hint="cs"/>
          <w:sz w:val="25"/>
          <w:szCs w:val="25"/>
          <w:rtl/>
        </w:rPr>
        <w:t xml:space="preserve"> </w:t>
      </w:r>
      <w:r w:rsidRPr="00F200F9">
        <w:rPr>
          <w:rFonts w:cs="FrankRuehl"/>
          <w:sz w:val="25"/>
          <w:szCs w:val="25"/>
          <w:rtl/>
        </w:rPr>
        <w:t>משנה ועובדיהם</w:t>
      </w:r>
      <w:r w:rsidRPr="00F200F9">
        <w:rPr>
          <w:rFonts w:cs="FrankRuehl" w:hint="cs"/>
          <w:sz w:val="25"/>
          <w:szCs w:val="25"/>
          <w:rtl/>
        </w:rPr>
        <w:t>.</w:t>
      </w:r>
    </w:p>
    <w:p w14:paraId="2085E1CF" w14:textId="77777777" w:rsidR="00410954" w:rsidRPr="00F200F9" w:rsidRDefault="00410954" w:rsidP="00410954">
      <w:pPr>
        <w:pStyle w:val="a6"/>
        <w:numPr>
          <w:ilvl w:val="1"/>
          <w:numId w:val="92"/>
        </w:numPr>
        <w:spacing w:after="120" w:line="360" w:lineRule="auto"/>
        <w:ind w:left="1274"/>
        <w:jc w:val="both"/>
        <w:rPr>
          <w:rFonts w:cs="FrankRuehl"/>
          <w:sz w:val="25"/>
          <w:szCs w:val="25"/>
        </w:rPr>
      </w:pPr>
      <w:r w:rsidRPr="00F200F9">
        <w:rPr>
          <w:rFonts w:cs="FrankRuehl"/>
          <w:sz w:val="25"/>
          <w:szCs w:val="25"/>
          <w:rtl/>
        </w:rPr>
        <w:t xml:space="preserve">כל סייג/ חריג לגבי רכוש שאינו בבעלותו של </w:t>
      </w:r>
      <w:r w:rsidRPr="00F200F9">
        <w:rPr>
          <w:rFonts w:cs="FrankRuehl" w:hint="cs"/>
          <w:sz w:val="25"/>
          <w:szCs w:val="25"/>
          <w:rtl/>
        </w:rPr>
        <w:t>הספק</w:t>
      </w:r>
      <w:r w:rsidRPr="00F200F9">
        <w:rPr>
          <w:rFonts w:cs="FrankRuehl"/>
          <w:sz w:val="25"/>
          <w:szCs w:val="25"/>
          <w:rtl/>
        </w:rPr>
        <w:t>, אולם נמצא בשליטתו בחזקתו ובפ</w:t>
      </w:r>
      <w:r w:rsidRPr="00F200F9">
        <w:rPr>
          <w:rFonts w:cs="FrankRuehl" w:hint="cs"/>
          <w:sz w:val="25"/>
          <w:szCs w:val="25"/>
          <w:rtl/>
        </w:rPr>
        <w:t>י</w:t>
      </w:r>
      <w:r w:rsidRPr="00F200F9">
        <w:rPr>
          <w:rFonts w:cs="FrankRuehl"/>
          <w:sz w:val="25"/>
          <w:szCs w:val="25"/>
          <w:rtl/>
        </w:rPr>
        <w:t>ק</w:t>
      </w:r>
      <w:r w:rsidRPr="00F200F9">
        <w:rPr>
          <w:rFonts w:cs="FrankRuehl" w:hint="cs"/>
          <w:sz w:val="25"/>
          <w:szCs w:val="25"/>
          <w:rtl/>
        </w:rPr>
        <w:t>ו</w:t>
      </w:r>
      <w:r w:rsidRPr="00F200F9">
        <w:rPr>
          <w:rFonts w:cs="FrankRuehl"/>
          <w:sz w:val="25"/>
          <w:szCs w:val="25"/>
          <w:rtl/>
        </w:rPr>
        <w:t>חו – יבוטל</w:t>
      </w:r>
      <w:r w:rsidRPr="00F200F9">
        <w:rPr>
          <w:rFonts w:cs="FrankRuehl" w:hint="cs"/>
          <w:sz w:val="25"/>
          <w:szCs w:val="25"/>
          <w:rtl/>
        </w:rPr>
        <w:t xml:space="preserve">, בתת גבול אחריות של 500,000 ₪.  </w:t>
      </w:r>
    </w:p>
    <w:p w14:paraId="4B347AD8" w14:textId="77777777" w:rsidR="00410954" w:rsidRPr="00F200F9" w:rsidRDefault="00410954" w:rsidP="00410954">
      <w:pPr>
        <w:pStyle w:val="a6"/>
        <w:numPr>
          <w:ilvl w:val="1"/>
          <w:numId w:val="92"/>
        </w:numPr>
        <w:spacing w:after="120" w:line="360" w:lineRule="auto"/>
        <w:ind w:left="1274"/>
        <w:jc w:val="both"/>
        <w:rPr>
          <w:rFonts w:cs="FrankRuehl"/>
          <w:sz w:val="25"/>
          <w:szCs w:val="25"/>
        </w:rPr>
      </w:pPr>
      <w:r w:rsidRPr="00F200F9">
        <w:rPr>
          <w:rFonts w:cs="FrankRuehl" w:hint="cs"/>
          <w:sz w:val="25"/>
          <w:szCs w:val="25"/>
          <w:rtl/>
        </w:rPr>
        <w:t xml:space="preserve">כל סייג/חריג לגבי רכוש והמתייחס לרכוש מדינת ישראל שהספק או כל איש שבשירותו פועלים או פעלו בו- יבוטל, בתת גבול אחריות של 100,000 ₪. </w:t>
      </w:r>
    </w:p>
    <w:p w14:paraId="37599699" w14:textId="77777777" w:rsidR="00410954" w:rsidRPr="00F200F9" w:rsidRDefault="00410954" w:rsidP="00410954">
      <w:pPr>
        <w:pStyle w:val="a6"/>
        <w:numPr>
          <w:ilvl w:val="1"/>
          <w:numId w:val="92"/>
        </w:numPr>
        <w:spacing w:after="120" w:line="360" w:lineRule="auto"/>
        <w:ind w:left="1274"/>
        <w:jc w:val="both"/>
        <w:rPr>
          <w:rFonts w:cs="FrankRuehl"/>
          <w:sz w:val="25"/>
          <w:szCs w:val="25"/>
        </w:rPr>
      </w:pPr>
      <w:r w:rsidRPr="00F200F9">
        <w:rPr>
          <w:rFonts w:cs="FrankRuehl" w:hint="cs"/>
          <w:sz w:val="25"/>
          <w:szCs w:val="25"/>
          <w:rtl/>
        </w:rPr>
        <w:t xml:space="preserve">הביטוח יורחב לשפות את מדינת ישראל </w:t>
      </w:r>
      <w:r w:rsidRPr="00F200F9">
        <w:rPr>
          <w:rFonts w:cs="FrankRuehl"/>
          <w:sz w:val="25"/>
          <w:szCs w:val="25"/>
          <w:rtl/>
        </w:rPr>
        <w:t>–</w:t>
      </w:r>
      <w:r w:rsidRPr="00F200F9">
        <w:rPr>
          <w:rFonts w:cs="FrankRuehl" w:hint="cs"/>
          <w:sz w:val="25"/>
          <w:szCs w:val="25"/>
          <w:rtl/>
        </w:rPr>
        <w:t xml:space="preserve"> רשות המים, ככל שייחשבו אחראים למעשי ו/או מחדלי הספק וכל הפועלים מטעמו. </w:t>
      </w:r>
    </w:p>
    <w:p w14:paraId="02F3352A" w14:textId="77777777" w:rsidR="00410954" w:rsidRPr="00F75013" w:rsidRDefault="00410954" w:rsidP="00410954">
      <w:pPr>
        <w:spacing w:after="120" w:line="360" w:lineRule="auto"/>
        <w:ind w:left="1068"/>
        <w:jc w:val="both"/>
        <w:rPr>
          <w:rFonts w:ascii="Times New Roman" w:eastAsia="Times New Roman" w:hAnsi="Times New Roman" w:cs="David"/>
          <w:sz w:val="24"/>
          <w:szCs w:val="24"/>
          <w:rtl/>
        </w:rPr>
      </w:pPr>
    </w:p>
    <w:p w14:paraId="474B4DF8" w14:textId="77777777" w:rsidR="00410954" w:rsidRPr="00F75013" w:rsidRDefault="00410954" w:rsidP="00410954">
      <w:pPr>
        <w:numPr>
          <w:ilvl w:val="0"/>
          <w:numId w:val="92"/>
        </w:numPr>
        <w:spacing w:after="0" w:line="240" w:lineRule="auto"/>
        <w:ind w:left="781"/>
        <w:rPr>
          <w:rFonts w:ascii="Times New Roman" w:eastAsia="Times New Roman" w:hAnsi="Times New Roman" w:cs="David"/>
          <w:b/>
          <w:bCs/>
          <w:sz w:val="24"/>
          <w:szCs w:val="24"/>
          <w:u w:val="single"/>
        </w:rPr>
      </w:pPr>
      <w:bookmarkStart w:id="43" w:name="_Hlk516146483"/>
      <w:r w:rsidRPr="00F75013">
        <w:rPr>
          <w:rFonts w:ascii="Times New Roman" w:eastAsia="Times New Roman" w:hAnsi="Times New Roman" w:cs="David" w:hint="cs"/>
          <w:b/>
          <w:bCs/>
          <w:sz w:val="24"/>
          <w:szCs w:val="24"/>
          <w:u w:val="single"/>
          <w:rtl/>
        </w:rPr>
        <w:t>ביטוח אחריות מקצועית</w:t>
      </w:r>
    </w:p>
    <w:p w14:paraId="2EFB0867" w14:textId="77777777" w:rsidR="00410954" w:rsidRPr="00F75013" w:rsidRDefault="00410954" w:rsidP="00410954">
      <w:pPr>
        <w:spacing w:after="0" w:line="240" w:lineRule="auto"/>
        <w:ind w:left="781"/>
        <w:rPr>
          <w:rFonts w:ascii="Times New Roman" w:eastAsia="Times New Roman" w:hAnsi="Times New Roman" w:cs="David"/>
          <w:b/>
          <w:bCs/>
          <w:sz w:val="24"/>
          <w:szCs w:val="24"/>
          <w:u w:val="single"/>
          <w:rtl/>
        </w:rPr>
      </w:pPr>
    </w:p>
    <w:p w14:paraId="6F7E11B6" w14:textId="77777777" w:rsidR="00410954" w:rsidRPr="00F200F9" w:rsidRDefault="00410954" w:rsidP="00410954">
      <w:pPr>
        <w:pStyle w:val="a6"/>
        <w:numPr>
          <w:ilvl w:val="1"/>
          <w:numId w:val="92"/>
        </w:numPr>
        <w:spacing w:after="120" w:line="360" w:lineRule="auto"/>
        <w:ind w:left="1274"/>
        <w:jc w:val="both"/>
        <w:rPr>
          <w:rFonts w:cs="FrankRuehl"/>
          <w:sz w:val="25"/>
          <w:szCs w:val="25"/>
        </w:rPr>
      </w:pPr>
      <w:r w:rsidRPr="00F200F9">
        <w:rPr>
          <w:rFonts w:cs="FrankRuehl" w:hint="cs"/>
          <w:sz w:val="25"/>
          <w:szCs w:val="25"/>
          <w:rtl/>
        </w:rPr>
        <w:t>הספק</w:t>
      </w:r>
      <w:r w:rsidRPr="00F200F9">
        <w:rPr>
          <w:rFonts w:cs="FrankRuehl"/>
          <w:sz w:val="25"/>
          <w:szCs w:val="25"/>
          <w:rtl/>
        </w:rPr>
        <w:t xml:space="preserve"> </w:t>
      </w:r>
      <w:r w:rsidRPr="00F200F9">
        <w:rPr>
          <w:rFonts w:cs="FrankRuehl" w:hint="cs"/>
          <w:sz w:val="25"/>
          <w:szCs w:val="25"/>
          <w:rtl/>
        </w:rPr>
        <w:t xml:space="preserve">יבטח את אחריותו בגין פעילותו בביטוח אחריות מקצועית. </w:t>
      </w:r>
    </w:p>
    <w:p w14:paraId="527A5918" w14:textId="77777777" w:rsidR="00410954" w:rsidRPr="00F200F9" w:rsidRDefault="00410954" w:rsidP="00410954">
      <w:pPr>
        <w:pStyle w:val="a6"/>
        <w:numPr>
          <w:ilvl w:val="1"/>
          <w:numId w:val="92"/>
        </w:numPr>
        <w:spacing w:after="120" w:line="360" w:lineRule="auto"/>
        <w:ind w:left="1274"/>
        <w:jc w:val="both"/>
        <w:rPr>
          <w:rFonts w:cs="FrankRuehl"/>
          <w:sz w:val="25"/>
          <w:szCs w:val="25"/>
        </w:rPr>
      </w:pPr>
      <w:r w:rsidRPr="00F200F9">
        <w:rPr>
          <w:rFonts w:cs="FrankRuehl"/>
          <w:sz w:val="25"/>
          <w:szCs w:val="25"/>
          <w:rtl/>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w:t>
      </w:r>
      <w:bookmarkStart w:id="44" w:name="_Ref363649198"/>
      <w:bookmarkStart w:id="45" w:name="_Ref363649226"/>
      <w:bookmarkStart w:id="46" w:name="_Ref363649243"/>
      <w:bookmarkStart w:id="47" w:name="_Ref363649414"/>
      <w:bookmarkStart w:id="48" w:name="_Ref363649451"/>
      <w:bookmarkStart w:id="49" w:name="_Ref363649468"/>
      <w:bookmarkStart w:id="50" w:name="_Ref363649523"/>
      <w:r w:rsidRPr="00F200F9">
        <w:rPr>
          <w:rFonts w:cs="FrankRuehl" w:hint="cs"/>
          <w:sz w:val="25"/>
          <w:szCs w:val="25"/>
          <w:rtl/>
        </w:rPr>
        <w:t xml:space="preserve">למתן שירותי אחזקה של תחנות הידרומטריות עבור רשות המים, הכולל כיסוח צמחיה, ריסוס, הדברה, סילוק וניקוי סחף, סילוק בוץ, צביעת מבנה, צביעת מתכות, זיפות, שילוט, עבודות ריתוך נקודתיות, </w:t>
      </w:r>
      <w:r w:rsidRPr="00F200F9">
        <w:rPr>
          <w:rFonts w:cs="FrankRuehl"/>
          <w:sz w:val="25"/>
          <w:szCs w:val="25"/>
          <w:rtl/>
        </w:rPr>
        <w:t xml:space="preserve">בהתאם למכרז וחוזה עם מדינת ישראל – רשות המים. </w:t>
      </w:r>
    </w:p>
    <w:bookmarkEnd w:id="44"/>
    <w:bookmarkEnd w:id="45"/>
    <w:bookmarkEnd w:id="46"/>
    <w:bookmarkEnd w:id="47"/>
    <w:bookmarkEnd w:id="48"/>
    <w:bookmarkEnd w:id="49"/>
    <w:bookmarkEnd w:id="50"/>
    <w:p w14:paraId="3AB8CFCD" w14:textId="77777777" w:rsidR="00410954" w:rsidRPr="00F200F9" w:rsidRDefault="00410954" w:rsidP="00410954">
      <w:pPr>
        <w:pStyle w:val="a6"/>
        <w:numPr>
          <w:ilvl w:val="1"/>
          <w:numId w:val="92"/>
        </w:numPr>
        <w:spacing w:after="120" w:line="360" w:lineRule="auto"/>
        <w:ind w:left="1274"/>
        <w:jc w:val="both"/>
        <w:rPr>
          <w:rFonts w:cs="FrankRuehl"/>
          <w:sz w:val="25"/>
          <w:szCs w:val="25"/>
        </w:rPr>
      </w:pPr>
      <w:r w:rsidRPr="00F200F9">
        <w:rPr>
          <w:rFonts w:cs="FrankRuehl" w:hint="cs"/>
          <w:sz w:val="25"/>
          <w:szCs w:val="25"/>
          <w:rtl/>
        </w:rPr>
        <w:t>גבולות</w:t>
      </w:r>
      <w:r w:rsidRPr="00F200F9">
        <w:rPr>
          <w:rFonts w:cs="FrankRuehl"/>
          <w:sz w:val="25"/>
          <w:szCs w:val="25"/>
          <w:rtl/>
        </w:rPr>
        <w:t xml:space="preserve"> </w:t>
      </w:r>
      <w:r w:rsidRPr="00F200F9">
        <w:rPr>
          <w:rFonts w:cs="FrankRuehl" w:hint="cs"/>
          <w:sz w:val="25"/>
          <w:szCs w:val="25"/>
          <w:rtl/>
        </w:rPr>
        <w:t>האחריות</w:t>
      </w:r>
      <w:r w:rsidRPr="00F200F9">
        <w:rPr>
          <w:rFonts w:cs="FrankRuehl"/>
          <w:sz w:val="25"/>
          <w:szCs w:val="25"/>
          <w:rtl/>
        </w:rPr>
        <w:t xml:space="preserve"> </w:t>
      </w:r>
      <w:r w:rsidRPr="00F200F9">
        <w:rPr>
          <w:rFonts w:cs="FrankRuehl" w:hint="cs"/>
          <w:sz w:val="25"/>
          <w:szCs w:val="25"/>
          <w:rtl/>
        </w:rPr>
        <w:t>לא</w:t>
      </w:r>
      <w:r w:rsidRPr="00F200F9">
        <w:rPr>
          <w:rFonts w:cs="FrankRuehl"/>
          <w:sz w:val="25"/>
          <w:szCs w:val="25"/>
          <w:rtl/>
        </w:rPr>
        <w:t xml:space="preserve"> </w:t>
      </w:r>
      <w:r w:rsidRPr="00F200F9">
        <w:rPr>
          <w:rFonts w:cs="FrankRuehl" w:hint="cs"/>
          <w:sz w:val="25"/>
          <w:szCs w:val="25"/>
          <w:rtl/>
        </w:rPr>
        <w:t>יפחתו</w:t>
      </w:r>
      <w:r w:rsidRPr="00F200F9">
        <w:rPr>
          <w:rFonts w:cs="FrankRuehl"/>
          <w:sz w:val="25"/>
          <w:szCs w:val="25"/>
          <w:rtl/>
        </w:rPr>
        <w:t xml:space="preserve"> </w:t>
      </w:r>
      <w:r w:rsidRPr="00F200F9">
        <w:rPr>
          <w:rFonts w:cs="FrankRuehl" w:hint="cs"/>
          <w:sz w:val="25"/>
          <w:szCs w:val="25"/>
          <w:rtl/>
        </w:rPr>
        <w:t>מסך</w:t>
      </w:r>
      <w:r w:rsidRPr="00F200F9">
        <w:rPr>
          <w:rFonts w:cs="FrankRuehl"/>
          <w:sz w:val="25"/>
          <w:szCs w:val="25"/>
          <w:rtl/>
        </w:rPr>
        <w:t xml:space="preserve"> </w:t>
      </w:r>
      <w:r w:rsidRPr="00F200F9">
        <w:rPr>
          <w:rFonts w:cs="FrankRuehl" w:hint="cs"/>
          <w:sz w:val="25"/>
          <w:szCs w:val="25"/>
          <w:rtl/>
        </w:rPr>
        <w:t>של</w:t>
      </w:r>
      <w:r w:rsidRPr="00F200F9">
        <w:rPr>
          <w:rFonts w:cs="FrankRuehl"/>
          <w:sz w:val="25"/>
          <w:szCs w:val="25"/>
          <w:rtl/>
        </w:rPr>
        <w:t xml:space="preserve"> </w:t>
      </w:r>
      <w:r w:rsidRPr="00F200F9">
        <w:rPr>
          <w:rFonts w:cs="FrankRuehl" w:hint="cs"/>
          <w:sz w:val="25"/>
          <w:szCs w:val="25"/>
          <w:rtl/>
        </w:rPr>
        <w:t xml:space="preserve"> 1,000,000 ₪ למקרה</w:t>
      </w:r>
      <w:r w:rsidRPr="00F200F9">
        <w:rPr>
          <w:rFonts w:cs="FrankRuehl"/>
          <w:sz w:val="25"/>
          <w:szCs w:val="25"/>
          <w:rtl/>
        </w:rPr>
        <w:t xml:space="preserve"> </w:t>
      </w:r>
      <w:r w:rsidRPr="00F200F9">
        <w:rPr>
          <w:rFonts w:cs="FrankRuehl" w:hint="cs"/>
          <w:sz w:val="25"/>
          <w:szCs w:val="25"/>
          <w:rtl/>
        </w:rPr>
        <w:t>ולתקופת</w:t>
      </w:r>
      <w:r w:rsidRPr="00F200F9">
        <w:rPr>
          <w:rFonts w:cs="FrankRuehl"/>
          <w:sz w:val="25"/>
          <w:szCs w:val="25"/>
          <w:rtl/>
        </w:rPr>
        <w:t xml:space="preserve"> </w:t>
      </w:r>
      <w:r w:rsidRPr="00F200F9">
        <w:rPr>
          <w:rFonts w:cs="FrankRuehl" w:hint="cs"/>
          <w:sz w:val="25"/>
          <w:szCs w:val="25"/>
          <w:rtl/>
        </w:rPr>
        <w:t>ביטוח.</w:t>
      </w:r>
    </w:p>
    <w:p w14:paraId="5F08BC65" w14:textId="77777777" w:rsidR="00410954" w:rsidRPr="00F200F9" w:rsidRDefault="00410954" w:rsidP="00410954">
      <w:pPr>
        <w:pStyle w:val="a6"/>
        <w:numPr>
          <w:ilvl w:val="1"/>
          <w:numId w:val="92"/>
        </w:numPr>
        <w:spacing w:after="120" w:line="360" w:lineRule="auto"/>
        <w:ind w:left="1274"/>
        <w:jc w:val="both"/>
        <w:rPr>
          <w:rFonts w:cs="FrankRuehl"/>
          <w:sz w:val="25"/>
          <w:szCs w:val="25"/>
          <w:rtl/>
        </w:rPr>
      </w:pPr>
      <w:r w:rsidRPr="00F200F9">
        <w:rPr>
          <w:rFonts w:cs="FrankRuehl" w:hint="cs"/>
          <w:sz w:val="25"/>
          <w:szCs w:val="25"/>
          <w:rtl/>
        </w:rPr>
        <w:t>הכיסוי על פי הפוליסה יורחב לכלול את ההרחבות הבאות:</w:t>
      </w:r>
    </w:p>
    <w:p w14:paraId="6D304F1F" w14:textId="77777777" w:rsidR="00410954" w:rsidRPr="00F200F9" w:rsidRDefault="00410954" w:rsidP="004202A0">
      <w:pPr>
        <w:pStyle w:val="a6"/>
        <w:numPr>
          <w:ilvl w:val="1"/>
          <w:numId w:val="92"/>
        </w:numPr>
        <w:spacing w:after="120" w:line="360" w:lineRule="auto"/>
        <w:ind w:left="1274"/>
        <w:jc w:val="both"/>
        <w:rPr>
          <w:rFonts w:cs="FrankRuehl"/>
          <w:sz w:val="25"/>
          <w:szCs w:val="25"/>
        </w:rPr>
      </w:pPr>
      <w:r w:rsidRPr="00F200F9">
        <w:rPr>
          <w:rFonts w:cs="FrankRuehl" w:hint="cs"/>
          <w:sz w:val="25"/>
          <w:szCs w:val="25"/>
          <w:rtl/>
        </w:rPr>
        <w:t>מרמה ואי יושר של עובדים.</w:t>
      </w:r>
    </w:p>
    <w:p w14:paraId="71584FB2" w14:textId="77777777" w:rsidR="00410954" w:rsidRPr="00F200F9" w:rsidRDefault="00410954" w:rsidP="004202A0">
      <w:pPr>
        <w:pStyle w:val="a6"/>
        <w:numPr>
          <w:ilvl w:val="1"/>
          <w:numId w:val="92"/>
        </w:numPr>
        <w:spacing w:after="120" w:line="360" w:lineRule="auto"/>
        <w:ind w:left="1274"/>
        <w:jc w:val="both"/>
        <w:rPr>
          <w:rFonts w:cs="FrankRuehl"/>
          <w:sz w:val="25"/>
          <w:szCs w:val="25"/>
        </w:rPr>
      </w:pPr>
      <w:r w:rsidRPr="00F200F9">
        <w:rPr>
          <w:rFonts w:cs="FrankRuehl" w:hint="cs"/>
          <w:sz w:val="25"/>
          <w:szCs w:val="25"/>
          <w:rtl/>
        </w:rPr>
        <w:t>אובדן השימוש ו/או העיכוב עקב מקרה ביטוח.</w:t>
      </w:r>
    </w:p>
    <w:p w14:paraId="63F64E2E" w14:textId="77777777" w:rsidR="00410954" w:rsidRPr="00F200F9" w:rsidRDefault="00410954" w:rsidP="004202A0">
      <w:pPr>
        <w:pStyle w:val="a6"/>
        <w:numPr>
          <w:ilvl w:val="1"/>
          <w:numId w:val="92"/>
        </w:numPr>
        <w:spacing w:after="120" w:line="360" w:lineRule="auto"/>
        <w:ind w:left="1274"/>
        <w:jc w:val="both"/>
        <w:rPr>
          <w:rFonts w:cs="FrankRuehl"/>
          <w:sz w:val="25"/>
          <w:szCs w:val="25"/>
        </w:rPr>
      </w:pPr>
      <w:r w:rsidRPr="00F200F9">
        <w:rPr>
          <w:rFonts w:cs="FrankRuehl" w:hint="cs"/>
          <w:sz w:val="25"/>
          <w:szCs w:val="25"/>
          <w:rtl/>
        </w:rPr>
        <w:t xml:space="preserve">אחריות צולבת, אולם הביטוח לא יכסה תביעות הספק כלפי מדינת ישראל </w:t>
      </w:r>
      <w:r w:rsidRPr="00F200F9">
        <w:rPr>
          <w:rFonts w:cs="FrankRuehl"/>
          <w:sz w:val="25"/>
          <w:szCs w:val="25"/>
          <w:rtl/>
        </w:rPr>
        <w:t>–</w:t>
      </w:r>
      <w:r w:rsidRPr="00F200F9">
        <w:rPr>
          <w:rFonts w:cs="FrankRuehl" w:hint="cs"/>
          <w:sz w:val="25"/>
          <w:szCs w:val="25"/>
          <w:rtl/>
        </w:rPr>
        <w:t xml:space="preserve"> רשות המים.  </w:t>
      </w:r>
    </w:p>
    <w:p w14:paraId="7B2237EA" w14:textId="77777777" w:rsidR="00410954" w:rsidRPr="004202A0" w:rsidRDefault="00410954" w:rsidP="004202A0">
      <w:pPr>
        <w:pStyle w:val="a6"/>
        <w:numPr>
          <w:ilvl w:val="1"/>
          <w:numId w:val="92"/>
        </w:numPr>
        <w:spacing w:after="120" w:line="360" w:lineRule="auto"/>
        <w:ind w:left="1274"/>
        <w:jc w:val="both"/>
        <w:rPr>
          <w:rFonts w:cs="FrankRuehl"/>
          <w:spacing w:val="-4"/>
          <w:sz w:val="25"/>
          <w:szCs w:val="25"/>
          <w:rtl/>
        </w:rPr>
      </w:pPr>
      <w:r w:rsidRPr="00F200F9">
        <w:rPr>
          <w:rFonts w:cs="FrankRuehl" w:hint="cs"/>
          <w:sz w:val="25"/>
          <w:szCs w:val="25"/>
          <w:rtl/>
        </w:rPr>
        <w:t>הארכת תקופת הגילוי בת 6 חודשים.</w:t>
      </w:r>
    </w:p>
    <w:p w14:paraId="6AC7F9DA" w14:textId="77777777" w:rsidR="00410954" w:rsidRPr="00F200F9" w:rsidRDefault="00410954" w:rsidP="00410954">
      <w:pPr>
        <w:pStyle w:val="a6"/>
        <w:numPr>
          <w:ilvl w:val="1"/>
          <w:numId w:val="92"/>
        </w:numPr>
        <w:spacing w:after="120" w:line="360" w:lineRule="auto"/>
        <w:ind w:left="1274"/>
        <w:jc w:val="both"/>
        <w:rPr>
          <w:rFonts w:cs="FrankRuehl"/>
          <w:sz w:val="25"/>
          <w:szCs w:val="25"/>
          <w:rtl/>
        </w:rPr>
      </w:pPr>
      <w:r w:rsidRPr="00F200F9">
        <w:rPr>
          <w:rFonts w:cs="FrankRuehl" w:hint="cs"/>
          <w:sz w:val="25"/>
          <w:szCs w:val="25"/>
          <w:rtl/>
        </w:rPr>
        <w:t xml:space="preserve">הביטוח מורחב לשפות את מדינת ישראל </w:t>
      </w:r>
      <w:r w:rsidRPr="00F200F9">
        <w:rPr>
          <w:rFonts w:cs="FrankRuehl"/>
          <w:sz w:val="25"/>
          <w:szCs w:val="25"/>
          <w:rtl/>
        </w:rPr>
        <w:t>–</w:t>
      </w:r>
      <w:r w:rsidRPr="00F200F9">
        <w:rPr>
          <w:rFonts w:cs="FrankRuehl" w:hint="cs"/>
          <w:sz w:val="25"/>
          <w:szCs w:val="25"/>
          <w:rtl/>
        </w:rPr>
        <w:t xml:space="preserve"> רשות המים </w:t>
      </w:r>
      <w:r w:rsidRPr="00F200F9">
        <w:rPr>
          <w:rFonts w:cs="FrankRuehl"/>
          <w:sz w:val="25"/>
          <w:szCs w:val="25"/>
          <w:rtl/>
        </w:rPr>
        <w:t>–</w:t>
      </w:r>
      <w:r w:rsidRPr="00F200F9">
        <w:rPr>
          <w:rFonts w:cs="FrankRuehl" w:hint="cs"/>
          <w:sz w:val="25"/>
          <w:szCs w:val="25"/>
          <w:rtl/>
        </w:rPr>
        <w:t>ככל שיחשבו אחראים למעשי ו/או מחדלי הספק וכל הפועלים מטעמו.</w:t>
      </w:r>
      <w:bookmarkEnd w:id="43"/>
    </w:p>
    <w:p w14:paraId="14C90520" w14:textId="77777777" w:rsidR="00410954" w:rsidRDefault="00410954" w:rsidP="00410954">
      <w:pPr>
        <w:spacing w:after="0" w:line="240" w:lineRule="auto"/>
        <w:ind w:left="781"/>
        <w:rPr>
          <w:rFonts w:ascii="Times New Roman" w:eastAsia="Times New Roman" w:hAnsi="Times New Roman" w:cs="David"/>
          <w:b/>
          <w:bCs/>
          <w:sz w:val="24"/>
          <w:szCs w:val="24"/>
          <w:u w:val="single"/>
          <w:rtl/>
        </w:rPr>
      </w:pPr>
    </w:p>
    <w:p w14:paraId="7ED669DF" w14:textId="77777777" w:rsidR="00410954" w:rsidRPr="00F75013" w:rsidRDefault="00410954" w:rsidP="00410954">
      <w:pPr>
        <w:spacing w:after="0" w:line="240" w:lineRule="auto"/>
        <w:ind w:left="781"/>
        <w:rPr>
          <w:rFonts w:ascii="Times New Roman" w:eastAsia="Times New Roman" w:hAnsi="Times New Roman" w:cs="David"/>
          <w:b/>
          <w:bCs/>
          <w:sz w:val="24"/>
          <w:szCs w:val="24"/>
          <w:u w:val="single"/>
        </w:rPr>
      </w:pPr>
    </w:p>
    <w:p w14:paraId="02A89AA2" w14:textId="77777777" w:rsidR="00410954" w:rsidRPr="00F75013" w:rsidRDefault="00410954" w:rsidP="00410954">
      <w:pPr>
        <w:numPr>
          <w:ilvl w:val="0"/>
          <w:numId w:val="92"/>
        </w:numPr>
        <w:spacing w:after="0" w:line="240" w:lineRule="auto"/>
        <w:ind w:left="781"/>
        <w:rPr>
          <w:rFonts w:ascii="Times New Roman" w:eastAsia="Times New Roman" w:hAnsi="Times New Roman" w:cs="David"/>
          <w:b/>
          <w:bCs/>
          <w:sz w:val="24"/>
          <w:szCs w:val="24"/>
          <w:u w:val="single"/>
        </w:rPr>
      </w:pPr>
      <w:r w:rsidRPr="00F75013">
        <w:rPr>
          <w:rFonts w:ascii="Times New Roman" w:eastAsia="Times New Roman" w:hAnsi="Times New Roman" w:cs="David" w:hint="cs"/>
          <w:b/>
          <w:bCs/>
          <w:sz w:val="24"/>
          <w:szCs w:val="24"/>
          <w:u w:val="single"/>
          <w:rtl/>
        </w:rPr>
        <w:t xml:space="preserve">ביטוח רכוש </w:t>
      </w:r>
    </w:p>
    <w:p w14:paraId="1940EDD4" w14:textId="77777777" w:rsidR="00410954" w:rsidRPr="00F75013" w:rsidRDefault="00410954" w:rsidP="00410954">
      <w:pPr>
        <w:spacing w:after="0" w:line="240" w:lineRule="auto"/>
        <w:ind w:left="781"/>
        <w:rPr>
          <w:rFonts w:ascii="Times New Roman" w:eastAsia="Times New Roman" w:hAnsi="Times New Roman" w:cs="David"/>
          <w:b/>
          <w:bCs/>
          <w:sz w:val="24"/>
          <w:szCs w:val="24"/>
          <w:u w:val="single"/>
          <w:rtl/>
        </w:rPr>
      </w:pPr>
    </w:p>
    <w:p w14:paraId="6AF0A19A" w14:textId="77777777" w:rsidR="00410954" w:rsidRPr="004202A0" w:rsidRDefault="00410954" w:rsidP="004202A0">
      <w:pPr>
        <w:pStyle w:val="a6"/>
        <w:numPr>
          <w:ilvl w:val="1"/>
          <w:numId w:val="92"/>
        </w:numPr>
        <w:spacing w:after="120" w:line="360" w:lineRule="auto"/>
        <w:ind w:left="1274"/>
        <w:jc w:val="both"/>
        <w:rPr>
          <w:rFonts w:cs="FrankRuehl"/>
          <w:spacing w:val="-4"/>
          <w:sz w:val="25"/>
          <w:szCs w:val="25"/>
          <w:rtl/>
        </w:rPr>
      </w:pPr>
      <w:r w:rsidRPr="00F200F9">
        <w:rPr>
          <w:rFonts w:cs="FrankRuehl" w:hint="cs"/>
          <w:sz w:val="25"/>
          <w:szCs w:val="25"/>
          <w:rtl/>
        </w:rPr>
        <w:lastRenderedPageBreak/>
        <w:t>הספק מתחייב לבטח הרכוש והציוד המצויים בבעלותו ו/או המובאים על ידו ו/או המובא ע"י מי מטעמו ומשמשים אותו או מי מטעמו לביצוע השירותים במסגרת ההתקשרות, בביטוח מסוג אש מורחב ו/או כל הסיכונים בהתאם לאופי הציוד, בערך כינון</w:t>
      </w:r>
      <w:r w:rsidRPr="004202A0">
        <w:rPr>
          <w:rFonts w:cs="FrankRuehl" w:hint="cs"/>
          <w:spacing w:val="-4"/>
          <w:sz w:val="25"/>
          <w:szCs w:val="25"/>
          <w:rtl/>
        </w:rPr>
        <w:t xml:space="preserve">. </w:t>
      </w:r>
    </w:p>
    <w:p w14:paraId="2C747BA5" w14:textId="77777777" w:rsidR="00410954" w:rsidRPr="004202A0" w:rsidRDefault="00410954" w:rsidP="004202A0">
      <w:pPr>
        <w:pStyle w:val="a6"/>
        <w:spacing w:after="120" w:line="360" w:lineRule="auto"/>
        <w:ind w:left="1274"/>
        <w:jc w:val="both"/>
        <w:rPr>
          <w:rFonts w:cs="FrankRuehl"/>
          <w:spacing w:val="-4"/>
          <w:sz w:val="25"/>
          <w:szCs w:val="25"/>
        </w:rPr>
      </w:pPr>
    </w:p>
    <w:p w14:paraId="0BB83599" w14:textId="77777777" w:rsidR="00410954" w:rsidRPr="00F200F9" w:rsidRDefault="00410954" w:rsidP="004202A0">
      <w:pPr>
        <w:pStyle w:val="a6"/>
        <w:numPr>
          <w:ilvl w:val="1"/>
          <w:numId w:val="92"/>
        </w:numPr>
        <w:spacing w:after="120" w:line="360" w:lineRule="auto"/>
        <w:ind w:left="1274"/>
        <w:jc w:val="both"/>
        <w:rPr>
          <w:rFonts w:cs="FrankRuehl"/>
          <w:sz w:val="25"/>
          <w:szCs w:val="25"/>
          <w:rtl/>
        </w:rPr>
      </w:pPr>
      <w:r w:rsidRPr="00F200F9">
        <w:rPr>
          <w:rFonts w:cs="FrankRuehl" w:hint="cs"/>
          <w:sz w:val="25"/>
          <w:szCs w:val="25"/>
          <w:rtl/>
        </w:rPr>
        <w:t xml:space="preserve">מוסכם בזאת כי  הספק ו/או הבאים מטעמו רשאים שלא לערוך ביטוח רכוש במלואו או בחלקו, ובמקרה שלא ייערך הביטוח במלואו או בחלקו, הספק ו/או הבאים מטעמו פוטרים את מדינת ישראל- רשות המים </w:t>
      </w:r>
      <w:r w:rsidRPr="00F200F9">
        <w:rPr>
          <w:rFonts w:cs="FrankRuehl"/>
          <w:sz w:val="25"/>
          <w:szCs w:val="25"/>
          <w:rtl/>
        </w:rPr>
        <w:t>מאחריות לכל אובדן ו/או נזק לרכוש ולציוד המשמשים את הספק ו/או מי מטעמו לביצוע השירותים</w:t>
      </w:r>
      <w:r w:rsidRPr="00F200F9">
        <w:rPr>
          <w:rFonts w:cs="FrankRuehl" w:hint="cs"/>
          <w:sz w:val="25"/>
          <w:szCs w:val="25"/>
          <w:rtl/>
        </w:rPr>
        <w:t xml:space="preserve">. </w:t>
      </w:r>
      <w:r w:rsidRPr="00F200F9">
        <w:rPr>
          <w:rFonts w:cs="FrankRuehl"/>
          <w:sz w:val="25"/>
          <w:szCs w:val="25"/>
          <w:rtl/>
        </w:rPr>
        <w:t>פטור מאחריות לא יחול לטובת אדם שגרם לנזק בזדון</w:t>
      </w:r>
      <w:r w:rsidRPr="00F200F9">
        <w:rPr>
          <w:rFonts w:cs="FrankRuehl" w:hint="cs"/>
          <w:sz w:val="25"/>
          <w:szCs w:val="25"/>
          <w:rtl/>
        </w:rPr>
        <w:t>.</w:t>
      </w:r>
    </w:p>
    <w:p w14:paraId="34ECDB17" w14:textId="77777777" w:rsidR="00410954" w:rsidRPr="00F75013" w:rsidRDefault="00410954" w:rsidP="00410954">
      <w:pPr>
        <w:spacing w:after="0" w:line="240" w:lineRule="auto"/>
        <w:rPr>
          <w:rFonts w:ascii="Times New Roman" w:eastAsia="Times New Roman" w:hAnsi="Times New Roman" w:cs="David"/>
          <w:b/>
          <w:bCs/>
          <w:sz w:val="24"/>
          <w:szCs w:val="24"/>
          <w:u w:val="single"/>
          <w:rtl/>
        </w:rPr>
      </w:pPr>
    </w:p>
    <w:p w14:paraId="7D9DD725" w14:textId="77777777" w:rsidR="00410954" w:rsidRPr="00F75013" w:rsidRDefault="00410954" w:rsidP="00410954">
      <w:pPr>
        <w:spacing w:after="0" w:line="240" w:lineRule="auto"/>
        <w:rPr>
          <w:rFonts w:ascii="Times New Roman" w:eastAsia="Times New Roman" w:hAnsi="Times New Roman" w:cs="David"/>
          <w:b/>
          <w:bCs/>
          <w:sz w:val="24"/>
          <w:szCs w:val="24"/>
          <w:u w:val="single"/>
        </w:rPr>
      </w:pPr>
    </w:p>
    <w:p w14:paraId="2B53A5D2" w14:textId="77777777" w:rsidR="00410954" w:rsidRPr="00F75013" w:rsidRDefault="00410954" w:rsidP="00410954">
      <w:pPr>
        <w:numPr>
          <w:ilvl w:val="0"/>
          <w:numId w:val="92"/>
        </w:numPr>
        <w:spacing w:after="0" w:line="240" w:lineRule="auto"/>
        <w:ind w:left="781"/>
        <w:rPr>
          <w:rFonts w:ascii="Times New Roman" w:eastAsia="Times New Roman" w:hAnsi="Times New Roman" w:cs="David"/>
          <w:b/>
          <w:bCs/>
          <w:sz w:val="24"/>
          <w:szCs w:val="24"/>
          <w:u w:val="single"/>
        </w:rPr>
      </w:pPr>
      <w:r w:rsidRPr="00F75013">
        <w:rPr>
          <w:rFonts w:ascii="Times New Roman" w:eastAsia="Times New Roman" w:hAnsi="Times New Roman" w:cs="David" w:hint="cs"/>
          <w:b/>
          <w:bCs/>
          <w:sz w:val="24"/>
          <w:szCs w:val="24"/>
          <w:u w:val="single"/>
          <w:rtl/>
        </w:rPr>
        <w:t>ביטוחים נוספים</w:t>
      </w:r>
    </w:p>
    <w:p w14:paraId="430D3B09" w14:textId="77777777" w:rsidR="00410954" w:rsidRPr="004202A0" w:rsidRDefault="00410954" w:rsidP="00410954">
      <w:pPr>
        <w:spacing w:after="0" w:line="240" w:lineRule="auto"/>
        <w:ind w:left="781"/>
        <w:rPr>
          <w:rFonts w:cs="FrankRuehl"/>
          <w:spacing w:val="-4"/>
          <w:sz w:val="25"/>
          <w:szCs w:val="25"/>
          <w:rtl/>
        </w:rPr>
      </w:pPr>
    </w:p>
    <w:p w14:paraId="6D9EA8A0" w14:textId="77777777" w:rsidR="00410954" w:rsidRPr="00F200F9" w:rsidRDefault="00410954" w:rsidP="00410954">
      <w:pPr>
        <w:spacing w:after="0" w:line="360" w:lineRule="auto"/>
        <w:ind w:left="781"/>
        <w:jc w:val="both"/>
        <w:rPr>
          <w:rFonts w:cs="FrankRuehl"/>
          <w:sz w:val="25"/>
          <w:szCs w:val="25"/>
          <w:rtl/>
        </w:rPr>
      </w:pPr>
      <w:r w:rsidRPr="00F200F9">
        <w:rPr>
          <w:rFonts w:cs="FrankRuehl" w:hint="cs"/>
          <w:sz w:val="25"/>
          <w:szCs w:val="25"/>
          <w:rtl/>
        </w:rPr>
        <w:t xml:space="preserve">הספק יוודא וידאג כי </w:t>
      </w:r>
      <w:r w:rsidRPr="00F200F9">
        <w:rPr>
          <w:rFonts w:cs="FrankRuehl"/>
          <w:sz w:val="25"/>
          <w:szCs w:val="25"/>
          <w:rtl/>
        </w:rPr>
        <w:t>בעלי מקצוע, ספקים, קבלנים, קבלני משנה</w:t>
      </w:r>
      <w:r w:rsidRPr="00F200F9">
        <w:rPr>
          <w:rFonts w:cs="FrankRuehl" w:hint="cs"/>
          <w:sz w:val="25"/>
          <w:szCs w:val="25"/>
          <w:rtl/>
        </w:rPr>
        <w:t xml:space="preserve"> </w:t>
      </w:r>
      <w:r w:rsidRPr="00F200F9">
        <w:rPr>
          <w:rFonts w:cs="FrankRuehl"/>
          <w:sz w:val="25"/>
          <w:szCs w:val="25"/>
          <w:rtl/>
        </w:rPr>
        <w:t>יערכו ביטוחים מתאימים לגבי פעילותם בהתאם לעבודה/ המוצרים/ השרות הניתן על ידם,</w:t>
      </w:r>
      <w:r w:rsidRPr="00F200F9">
        <w:rPr>
          <w:rFonts w:cs="FrankRuehl" w:hint="cs"/>
          <w:sz w:val="25"/>
          <w:szCs w:val="25"/>
          <w:rtl/>
        </w:rPr>
        <w:t xml:space="preserve"> </w:t>
      </w:r>
      <w:r w:rsidRPr="00F200F9">
        <w:rPr>
          <w:rFonts w:cs="FrankRuehl"/>
          <w:sz w:val="25"/>
          <w:szCs w:val="25"/>
          <w:rtl/>
        </w:rPr>
        <w:t>בגבולות אחריות סבירים, כולל גם ביטוח אחריות כלפי צד שלישי, וביטוח חבות מעבידים כלפי עובדיהם</w:t>
      </w:r>
      <w:r w:rsidRPr="00F200F9">
        <w:rPr>
          <w:rFonts w:cs="FrankRuehl" w:hint="cs"/>
          <w:sz w:val="25"/>
          <w:szCs w:val="25"/>
          <w:rtl/>
        </w:rPr>
        <w:t>, ביטוח עבודות קבלניות, ביטוח רכוש,</w:t>
      </w:r>
      <w:r w:rsidRPr="00F200F9">
        <w:rPr>
          <w:rFonts w:cs="FrankRuehl"/>
          <w:sz w:val="25"/>
          <w:szCs w:val="25"/>
          <w:rtl/>
        </w:rPr>
        <w:t xml:space="preserve"> ביטוח אחריות מקצועית</w:t>
      </w:r>
      <w:r w:rsidRPr="00F200F9">
        <w:rPr>
          <w:rFonts w:cs="FrankRuehl" w:hint="cs"/>
          <w:sz w:val="25"/>
          <w:szCs w:val="25"/>
          <w:rtl/>
        </w:rPr>
        <w:t xml:space="preserve"> וביטוח חבות מוצר</w:t>
      </w:r>
      <w:r w:rsidRPr="00F200F9">
        <w:rPr>
          <w:rFonts w:cs="FrankRuehl"/>
          <w:sz w:val="25"/>
          <w:szCs w:val="25"/>
          <w:rtl/>
        </w:rPr>
        <w:t xml:space="preserve"> (ככל ורלוונטיים)</w:t>
      </w:r>
      <w:r w:rsidRPr="00F200F9">
        <w:rPr>
          <w:rFonts w:cs="FrankRuehl" w:hint="cs"/>
          <w:sz w:val="25"/>
          <w:szCs w:val="25"/>
          <w:rtl/>
        </w:rPr>
        <w:t>. כאשר הפעילות משולבת עם כלי רכב/צמ"ה, יערכו גם ביטוחי כלי רכב/צמ"ה הכוללים ביטוח חובה, רכוש* ואחריות כלפי צד שלישי.</w:t>
      </w:r>
      <w:r w:rsidRPr="00F200F9">
        <w:rPr>
          <w:rFonts w:cs="FrankRuehl"/>
          <w:sz w:val="25"/>
          <w:szCs w:val="25"/>
          <w:rtl/>
        </w:rPr>
        <w:t xml:space="preserve"> </w:t>
      </w:r>
    </w:p>
    <w:p w14:paraId="7AB7F297" w14:textId="77777777" w:rsidR="00410954" w:rsidRPr="00F200F9" w:rsidRDefault="00410954" w:rsidP="00410954">
      <w:pPr>
        <w:spacing w:after="0" w:line="360" w:lineRule="auto"/>
        <w:ind w:left="781"/>
        <w:jc w:val="both"/>
        <w:rPr>
          <w:rFonts w:cs="FrankRuehl"/>
          <w:sz w:val="25"/>
          <w:szCs w:val="25"/>
          <w:rtl/>
        </w:rPr>
      </w:pPr>
    </w:p>
    <w:p w14:paraId="7DE27D6B" w14:textId="77777777" w:rsidR="00410954" w:rsidRPr="00F200F9" w:rsidRDefault="00410954" w:rsidP="00410954">
      <w:pPr>
        <w:spacing w:after="0" w:line="360" w:lineRule="auto"/>
        <w:ind w:left="781"/>
        <w:jc w:val="both"/>
        <w:rPr>
          <w:rFonts w:cs="FrankRuehl"/>
          <w:sz w:val="25"/>
          <w:szCs w:val="25"/>
          <w:rtl/>
        </w:rPr>
      </w:pPr>
      <w:r w:rsidRPr="00F200F9">
        <w:rPr>
          <w:rFonts w:cs="FrankRuehl"/>
          <w:sz w:val="25"/>
          <w:szCs w:val="25"/>
          <w:rtl/>
        </w:rPr>
        <w:t>ביטוחי</w:t>
      </w:r>
      <w:r w:rsidRPr="00F200F9">
        <w:rPr>
          <w:rFonts w:cs="FrankRuehl" w:hint="cs"/>
          <w:sz w:val="25"/>
          <w:szCs w:val="25"/>
          <w:rtl/>
        </w:rPr>
        <w:t xml:space="preserve"> החבויות יורחבו לשפות את מדינת ישראל- רשות המים ככל שיחשבו אחראים למעשיהם ו/או מחדליהם.</w:t>
      </w:r>
    </w:p>
    <w:p w14:paraId="74F267BB" w14:textId="77777777" w:rsidR="00410954" w:rsidRPr="00F200F9" w:rsidRDefault="00410954" w:rsidP="00410954">
      <w:pPr>
        <w:spacing w:after="0" w:line="360" w:lineRule="auto"/>
        <w:ind w:left="781"/>
        <w:jc w:val="both"/>
        <w:rPr>
          <w:rFonts w:cs="FrankRuehl"/>
          <w:sz w:val="25"/>
          <w:szCs w:val="25"/>
          <w:rtl/>
        </w:rPr>
      </w:pPr>
      <w:r w:rsidRPr="00F200F9">
        <w:rPr>
          <w:rFonts w:cs="FrankRuehl"/>
          <w:sz w:val="25"/>
          <w:szCs w:val="25"/>
          <w:rtl/>
        </w:rPr>
        <w:t>הספק</w:t>
      </w:r>
      <w:r w:rsidRPr="00F200F9">
        <w:rPr>
          <w:rFonts w:cs="FrankRuehl" w:hint="cs"/>
          <w:sz w:val="25"/>
          <w:szCs w:val="25"/>
          <w:rtl/>
        </w:rPr>
        <w:t xml:space="preserve"> </w:t>
      </w:r>
      <w:r w:rsidRPr="00F200F9">
        <w:rPr>
          <w:rFonts w:cs="FrankRuehl"/>
          <w:sz w:val="25"/>
          <w:szCs w:val="25"/>
          <w:rtl/>
        </w:rPr>
        <w:t>יוודא כי בביטוח מסוג עבודות קבלניות</w:t>
      </w:r>
      <w:r w:rsidRPr="00F200F9">
        <w:rPr>
          <w:rFonts w:cs="FrankRuehl" w:hint="cs"/>
          <w:sz w:val="25"/>
          <w:szCs w:val="25"/>
          <w:rtl/>
        </w:rPr>
        <w:t xml:space="preserve"> </w:t>
      </w:r>
      <w:r w:rsidRPr="00F200F9">
        <w:rPr>
          <w:rFonts w:cs="FrankRuehl"/>
          <w:sz w:val="25"/>
          <w:szCs w:val="25"/>
          <w:rtl/>
        </w:rPr>
        <w:t>/</w:t>
      </w:r>
      <w:r w:rsidRPr="00F200F9">
        <w:rPr>
          <w:rFonts w:cs="FrankRuehl" w:hint="cs"/>
          <w:sz w:val="25"/>
          <w:szCs w:val="25"/>
          <w:rtl/>
        </w:rPr>
        <w:t xml:space="preserve"> </w:t>
      </w:r>
      <w:r w:rsidRPr="00F200F9">
        <w:rPr>
          <w:rFonts w:cs="FrankRuehl"/>
          <w:sz w:val="25"/>
          <w:szCs w:val="25"/>
          <w:rtl/>
        </w:rPr>
        <w:t xml:space="preserve">הקמה, </w:t>
      </w:r>
      <w:r w:rsidRPr="00F200F9">
        <w:rPr>
          <w:rFonts w:cs="FrankRuehl" w:hint="cs"/>
          <w:sz w:val="25"/>
          <w:szCs w:val="25"/>
          <w:rtl/>
        </w:rPr>
        <w:t xml:space="preserve">ככל ונערך ביחס לשירותים ו/או העבודות נשוא הסכם זה, תיכלל מדינת ישראל </w:t>
      </w:r>
      <w:r w:rsidRPr="00F200F9">
        <w:rPr>
          <w:rFonts w:cs="FrankRuehl"/>
          <w:sz w:val="25"/>
          <w:szCs w:val="25"/>
          <w:rtl/>
        </w:rPr>
        <w:t>–</w:t>
      </w:r>
      <w:r w:rsidRPr="00F200F9">
        <w:rPr>
          <w:rFonts w:cs="FrankRuehl" w:hint="cs"/>
          <w:sz w:val="25"/>
          <w:szCs w:val="25"/>
          <w:rtl/>
        </w:rPr>
        <w:t xml:space="preserve"> רשות המים וכן כל הקבלנים וקבלני המשנה,</w:t>
      </w:r>
      <w:r w:rsidRPr="00F200F9">
        <w:rPr>
          <w:rFonts w:cs="FrankRuehl"/>
          <w:sz w:val="25"/>
          <w:szCs w:val="25"/>
          <w:rtl/>
        </w:rPr>
        <w:t xml:space="preserve"> כמבוטחים נוספים.</w:t>
      </w:r>
    </w:p>
    <w:p w14:paraId="12826680" w14:textId="77777777" w:rsidR="00410954" w:rsidRPr="00F200F9" w:rsidRDefault="00410954" w:rsidP="00410954">
      <w:pPr>
        <w:spacing w:after="0" w:line="360" w:lineRule="auto"/>
        <w:ind w:left="781"/>
        <w:jc w:val="both"/>
        <w:rPr>
          <w:rFonts w:cs="FrankRuehl"/>
          <w:sz w:val="25"/>
          <w:szCs w:val="25"/>
          <w:rtl/>
        </w:rPr>
      </w:pPr>
    </w:p>
    <w:p w14:paraId="2FA2EFD4" w14:textId="77777777" w:rsidR="00410954" w:rsidRPr="00F200F9" w:rsidRDefault="00410954" w:rsidP="00410954">
      <w:pPr>
        <w:spacing w:after="0" w:line="360" w:lineRule="auto"/>
        <w:ind w:left="781"/>
        <w:jc w:val="both"/>
        <w:rPr>
          <w:rFonts w:cs="FrankRuehl"/>
          <w:sz w:val="25"/>
          <w:szCs w:val="25"/>
          <w:rtl/>
        </w:rPr>
      </w:pPr>
      <w:r w:rsidRPr="00F200F9">
        <w:rPr>
          <w:rFonts w:cs="FrankRuehl" w:hint="cs"/>
          <w:sz w:val="25"/>
          <w:szCs w:val="25"/>
          <w:rtl/>
        </w:rPr>
        <w:t xml:space="preserve">כל הביטוחים שנערכו יורחבו לכלול סעיף </w:t>
      </w:r>
      <w:r w:rsidRPr="00F200F9">
        <w:rPr>
          <w:rFonts w:cs="FrankRuehl"/>
          <w:sz w:val="25"/>
          <w:szCs w:val="25"/>
          <w:rtl/>
        </w:rPr>
        <w:t>ויתור על זכות השיבוב כלפי</w:t>
      </w:r>
      <w:r w:rsidRPr="00F200F9">
        <w:rPr>
          <w:rFonts w:cs="FrankRuehl" w:hint="cs"/>
          <w:sz w:val="25"/>
          <w:szCs w:val="25"/>
          <w:rtl/>
        </w:rPr>
        <w:t xml:space="preserve"> מדינת ישראל- רשות המים</w:t>
      </w:r>
      <w:r w:rsidRPr="00F200F9">
        <w:rPr>
          <w:rFonts w:cs="FrankRuehl"/>
          <w:sz w:val="25"/>
          <w:szCs w:val="25"/>
          <w:rtl/>
        </w:rPr>
        <w:t xml:space="preserve"> וכלפי עובדיהם, אולם וויתור כאמור לא יחול לטובת אדם שגרם לנזק מתוך כוונת זדון.</w:t>
      </w:r>
      <w:r w:rsidRPr="00F200F9">
        <w:rPr>
          <w:rFonts w:cs="FrankRuehl" w:hint="cs"/>
          <w:sz w:val="25"/>
          <w:szCs w:val="25"/>
          <w:rtl/>
        </w:rPr>
        <w:t xml:space="preserve">  </w:t>
      </w:r>
    </w:p>
    <w:p w14:paraId="18D75BC1" w14:textId="77777777" w:rsidR="00410954" w:rsidRPr="00F200F9" w:rsidRDefault="00410954" w:rsidP="00410954">
      <w:pPr>
        <w:spacing w:after="0" w:line="360" w:lineRule="auto"/>
        <w:ind w:left="781"/>
        <w:jc w:val="both"/>
        <w:rPr>
          <w:rFonts w:cs="FrankRuehl"/>
          <w:sz w:val="25"/>
          <w:szCs w:val="25"/>
          <w:rtl/>
        </w:rPr>
      </w:pPr>
    </w:p>
    <w:p w14:paraId="18E7B662" w14:textId="77777777" w:rsidR="00410954" w:rsidRPr="00F200F9" w:rsidRDefault="00410954" w:rsidP="00410954">
      <w:pPr>
        <w:spacing w:after="0" w:line="360" w:lineRule="auto"/>
        <w:ind w:left="781"/>
        <w:jc w:val="both"/>
        <w:rPr>
          <w:rFonts w:cs="FrankRuehl"/>
          <w:sz w:val="25"/>
          <w:szCs w:val="25"/>
          <w:rtl/>
        </w:rPr>
      </w:pPr>
      <w:r w:rsidRPr="00F200F9">
        <w:rPr>
          <w:rFonts w:cs="FrankRuehl"/>
          <w:sz w:val="25"/>
          <w:szCs w:val="25"/>
          <w:rtl/>
        </w:rPr>
        <w:t>*כחלופה לביטוח צמ"ה (פרק א' רכוש) ו/או לביטוחי הרכוש (שאינם צמ"ה) וככל והביטוחים כאמור לא נערכו, ה</w:t>
      </w:r>
      <w:r w:rsidRPr="00F200F9">
        <w:rPr>
          <w:rFonts w:cs="FrankRuehl" w:hint="cs"/>
          <w:sz w:val="25"/>
          <w:szCs w:val="25"/>
          <w:rtl/>
        </w:rPr>
        <w:t>ספק</w:t>
      </w:r>
      <w:r w:rsidRPr="00F200F9">
        <w:rPr>
          <w:rFonts w:cs="FrankRuehl"/>
          <w:sz w:val="25"/>
          <w:szCs w:val="25"/>
          <w:rtl/>
        </w:rPr>
        <w:t xml:space="preserve"> יפטור מאחריות את מדינת ישראל –</w:t>
      </w:r>
      <w:r w:rsidRPr="00F200F9">
        <w:rPr>
          <w:rFonts w:cs="FrankRuehl" w:hint="cs"/>
          <w:sz w:val="25"/>
          <w:szCs w:val="25"/>
          <w:rtl/>
        </w:rPr>
        <w:t xml:space="preserve"> רשות המים</w:t>
      </w:r>
      <w:r w:rsidRPr="00F200F9">
        <w:rPr>
          <w:rFonts w:cs="FrankRuehl"/>
          <w:sz w:val="25"/>
          <w:szCs w:val="25"/>
          <w:rtl/>
        </w:rPr>
        <w:t xml:space="preserve"> ועובדיהם של הנ"ל מנזקים ו/או אבדן אשר ייגרמו לרכוש האמור והוא מתחייב שלא לתבוע בגין נזקים אילו את מדינת ישראל –</w:t>
      </w:r>
      <w:r w:rsidRPr="00F200F9">
        <w:rPr>
          <w:rFonts w:cs="FrankRuehl" w:hint="cs"/>
          <w:sz w:val="25"/>
          <w:szCs w:val="25"/>
          <w:rtl/>
        </w:rPr>
        <w:t xml:space="preserve"> רשות המים </w:t>
      </w:r>
      <w:r w:rsidRPr="00F200F9">
        <w:rPr>
          <w:rFonts w:cs="FrankRuehl"/>
          <w:sz w:val="25"/>
          <w:szCs w:val="25"/>
          <w:rtl/>
        </w:rPr>
        <w:t>ואת ועובדיהם של הנ"ל. פטור כאמור לא יחול לטובת אדם שגרם לנזק בכוונת זדון. ככל וה</w:t>
      </w:r>
      <w:r w:rsidRPr="00F200F9">
        <w:rPr>
          <w:rFonts w:cs="FrankRuehl" w:hint="cs"/>
          <w:sz w:val="25"/>
          <w:szCs w:val="25"/>
          <w:rtl/>
        </w:rPr>
        <w:t>ספק</w:t>
      </w:r>
      <w:r w:rsidRPr="00F200F9">
        <w:rPr>
          <w:rFonts w:cs="FrankRuehl"/>
          <w:sz w:val="25"/>
          <w:szCs w:val="25"/>
          <w:rtl/>
        </w:rPr>
        <w:t xml:space="preserve"> אינו בעל הרכוש, סעיף פטור מקביל לטובת המפורטים לעיל ייכלל בהסכמיו עם בעלי הרכוש האמור.</w:t>
      </w:r>
    </w:p>
    <w:p w14:paraId="0C4C9B15" w14:textId="77777777" w:rsidR="00410954" w:rsidRDefault="00410954" w:rsidP="00410954">
      <w:pPr>
        <w:spacing w:after="0" w:line="360" w:lineRule="auto"/>
        <w:ind w:left="720"/>
        <w:jc w:val="both"/>
        <w:rPr>
          <w:rFonts w:ascii="Times New Roman" w:eastAsia="Times New Roman" w:hAnsi="Times New Roman" w:cs="David"/>
          <w:sz w:val="24"/>
          <w:szCs w:val="24"/>
          <w:u w:val="single"/>
          <w:rtl/>
        </w:rPr>
      </w:pPr>
    </w:p>
    <w:p w14:paraId="71E6210F" w14:textId="77777777" w:rsidR="00410954" w:rsidRPr="00F4600C" w:rsidRDefault="00410954" w:rsidP="00410954">
      <w:pPr>
        <w:spacing w:after="0" w:line="360" w:lineRule="auto"/>
        <w:ind w:left="720"/>
        <w:jc w:val="both"/>
        <w:rPr>
          <w:rFonts w:ascii="Times New Roman" w:eastAsia="Times New Roman" w:hAnsi="Times New Roman" w:cs="David"/>
          <w:sz w:val="24"/>
          <w:szCs w:val="24"/>
          <w:u w:val="single"/>
          <w:rtl/>
        </w:rPr>
      </w:pPr>
    </w:p>
    <w:p w14:paraId="248F31A4" w14:textId="77777777" w:rsidR="00410954" w:rsidRPr="00F75013" w:rsidRDefault="00410954" w:rsidP="00410954">
      <w:pPr>
        <w:numPr>
          <w:ilvl w:val="0"/>
          <w:numId w:val="92"/>
        </w:numPr>
        <w:spacing w:after="0" w:line="240" w:lineRule="auto"/>
        <w:ind w:left="781"/>
        <w:rPr>
          <w:rFonts w:ascii="Times New Roman" w:eastAsia="Times New Roman" w:hAnsi="Times New Roman" w:cs="David"/>
          <w:b/>
          <w:bCs/>
          <w:sz w:val="24"/>
          <w:szCs w:val="24"/>
          <w:u w:val="single"/>
        </w:rPr>
      </w:pPr>
      <w:r w:rsidRPr="00F75013">
        <w:rPr>
          <w:rFonts w:ascii="Times New Roman" w:eastAsia="Times New Roman" w:hAnsi="Times New Roman" w:cs="David" w:hint="cs"/>
          <w:b/>
          <w:bCs/>
          <w:sz w:val="24"/>
          <w:szCs w:val="24"/>
          <w:u w:val="single"/>
          <w:rtl/>
        </w:rPr>
        <w:t>כללי</w:t>
      </w:r>
    </w:p>
    <w:p w14:paraId="2470175A" w14:textId="77777777" w:rsidR="00410954" w:rsidRPr="00F75013" w:rsidRDefault="00410954" w:rsidP="00410954">
      <w:pPr>
        <w:spacing w:after="0" w:line="240" w:lineRule="auto"/>
        <w:ind w:left="781"/>
        <w:rPr>
          <w:rFonts w:ascii="Times New Roman" w:eastAsia="Times New Roman" w:hAnsi="Times New Roman" w:cs="David"/>
          <w:b/>
          <w:bCs/>
          <w:sz w:val="24"/>
          <w:szCs w:val="24"/>
          <w:u w:val="single"/>
          <w:rtl/>
        </w:rPr>
      </w:pPr>
    </w:p>
    <w:p w14:paraId="7B3CA910" w14:textId="77777777" w:rsidR="00410954" w:rsidRPr="00F200F9" w:rsidRDefault="00410954" w:rsidP="004202A0">
      <w:pPr>
        <w:spacing w:after="0" w:line="240" w:lineRule="auto"/>
        <w:ind w:left="781"/>
        <w:rPr>
          <w:rFonts w:cs="FrankRuehl"/>
          <w:sz w:val="25"/>
          <w:szCs w:val="25"/>
        </w:rPr>
      </w:pPr>
      <w:r w:rsidRPr="00F200F9">
        <w:rPr>
          <w:rFonts w:cs="FrankRuehl" w:hint="cs"/>
          <w:sz w:val="25"/>
          <w:szCs w:val="25"/>
          <w:rtl/>
        </w:rPr>
        <w:t>בכל</w:t>
      </w:r>
      <w:r w:rsidRPr="00F200F9">
        <w:rPr>
          <w:rFonts w:cs="FrankRuehl"/>
          <w:sz w:val="25"/>
          <w:szCs w:val="25"/>
          <w:rtl/>
        </w:rPr>
        <w:t xml:space="preserve"> </w:t>
      </w:r>
      <w:r w:rsidRPr="00F200F9">
        <w:rPr>
          <w:rFonts w:cs="FrankRuehl" w:hint="cs"/>
          <w:sz w:val="25"/>
          <w:szCs w:val="25"/>
          <w:rtl/>
        </w:rPr>
        <w:t>פוליסות</w:t>
      </w:r>
      <w:r w:rsidRPr="00F200F9">
        <w:rPr>
          <w:rFonts w:cs="FrankRuehl"/>
          <w:sz w:val="25"/>
          <w:szCs w:val="25"/>
          <w:rtl/>
        </w:rPr>
        <w:t xml:space="preserve"> </w:t>
      </w:r>
      <w:r w:rsidRPr="00F200F9">
        <w:rPr>
          <w:rFonts w:cs="FrankRuehl" w:hint="cs"/>
          <w:sz w:val="25"/>
          <w:szCs w:val="25"/>
          <w:rtl/>
        </w:rPr>
        <w:t>הביטוח</w:t>
      </w:r>
      <w:r w:rsidRPr="00F200F9">
        <w:rPr>
          <w:rFonts w:cs="FrankRuehl"/>
          <w:sz w:val="25"/>
          <w:szCs w:val="25"/>
          <w:rtl/>
        </w:rPr>
        <w:t xml:space="preserve"> </w:t>
      </w:r>
      <w:r w:rsidRPr="00F200F9">
        <w:rPr>
          <w:rFonts w:cs="FrankRuehl" w:hint="cs"/>
          <w:sz w:val="25"/>
          <w:szCs w:val="25"/>
          <w:rtl/>
        </w:rPr>
        <w:t>הנדרשות</w:t>
      </w:r>
      <w:r w:rsidRPr="00F200F9">
        <w:rPr>
          <w:rFonts w:cs="FrankRuehl"/>
          <w:sz w:val="25"/>
          <w:szCs w:val="25"/>
          <w:rtl/>
        </w:rPr>
        <w:t xml:space="preserve"> </w:t>
      </w:r>
      <w:r w:rsidRPr="00F200F9">
        <w:rPr>
          <w:rFonts w:cs="FrankRuehl" w:hint="cs"/>
          <w:sz w:val="25"/>
          <w:szCs w:val="25"/>
          <w:rtl/>
        </w:rPr>
        <w:t>יכללו</w:t>
      </w:r>
      <w:r w:rsidRPr="00F200F9">
        <w:rPr>
          <w:rFonts w:cs="FrankRuehl"/>
          <w:sz w:val="25"/>
          <w:szCs w:val="25"/>
          <w:rtl/>
        </w:rPr>
        <w:t xml:space="preserve"> </w:t>
      </w:r>
      <w:r w:rsidRPr="00F200F9">
        <w:rPr>
          <w:rFonts w:cs="FrankRuehl" w:hint="cs"/>
          <w:sz w:val="25"/>
          <w:szCs w:val="25"/>
          <w:rtl/>
        </w:rPr>
        <w:t>התנאים</w:t>
      </w:r>
      <w:r w:rsidRPr="00F200F9">
        <w:rPr>
          <w:rFonts w:cs="FrankRuehl"/>
          <w:sz w:val="25"/>
          <w:szCs w:val="25"/>
          <w:rtl/>
        </w:rPr>
        <w:t xml:space="preserve"> </w:t>
      </w:r>
      <w:r w:rsidRPr="00F200F9">
        <w:rPr>
          <w:rFonts w:cs="FrankRuehl" w:hint="cs"/>
          <w:sz w:val="25"/>
          <w:szCs w:val="25"/>
          <w:rtl/>
        </w:rPr>
        <w:t>הבאים</w:t>
      </w:r>
      <w:r w:rsidRPr="00F200F9">
        <w:rPr>
          <w:rFonts w:cs="FrankRuehl"/>
          <w:sz w:val="25"/>
          <w:szCs w:val="25"/>
          <w:rtl/>
        </w:rPr>
        <w:t>:</w:t>
      </w:r>
    </w:p>
    <w:p w14:paraId="612ED50E" w14:textId="77777777" w:rsidR="00410954" w:rsidRPr="00F200F9" w:rsidRDefault="00410954" w:rsidP="004202A0">
      <w:pPr>
        <w:spacing w:after="0" w:line="240" w:lineRule="auto"/>
        <w:ind w:left="781"/>
        <w:rPr>
          <w:rFonts w:cs="FrankRuehl"/>
          <w:sz w:val="25"/>
          <w:szCs w:val="25"/>
          <w:rtl/>
        </w:rPr>
      </w:pPr>
    </w:p>
    <w:p w14:paraId="5CB058DE" w14:textId="77777777" w:rsidR="00410954" w:rsidRPr="004202A0" w:rsidRDefault="00410954" w:rsidP="004202A0">
      <w:pPr>
        <w:spacing w:after="0" w:line="240" w:lineRule="auto"/>
        <w:ind w:left="781"/>
        <w:jc w:val="both"/>
        <w:rPr>
          <w:rFonts w:cs="FrankRuehl"/>
          <w:sz w:val="25"/>
          <w:szCs w:val="25"/>
          <w:rtl/>
        </w:rPr>
      </w:pPr>
      <w:r w:rsidRPr="004202A0">
        <w:rPr>
          <w:rFonts w:cs="FrankRuehl" w:hint="cs"/>
          <w:sz w:val="25"/>
          <w:szCs w:val="25"/>
          <w:rtl/>
        </w:rPr>
        <w:lastRenderedPageBreak/>
        <w:t>לשם</w:t>
      </w:r>
      <w:r w:rsidRPr="004202A0">
        <w:rPr>
          <w:rFonts w:cs="FrankRuehl"/>
          <w:sz w:val="25"/>
          <w:szCs w:val="25"/>
          <w:rtl/>
        </w:rPr>
        <w:t xml:space="preserve"> </w:t>
      </w:r>
      <w:r w:rsidRPr="004202A0">
        <w:rPr>
          <w:rFonts w:cs="FrankRuehl" w:hint="cs"/>
          <w:sz w:val="25"/>
          <w:szCs w:val="25"/>
          <w:rtl/>
        </w:rPr>
        <w:t>המבוטח</w:t>
      </w:r>
      <w:r w:rsidRPr="004202A0">
        <w:rPr>
          <w:rFonts w:cs="FrankRuehl"/>
          <w:sz w:val="25"/>
          <w:szCs w:val="25"/>
          <w:rtl/>
        </w:rPr>
        <w:t xml:space="preserve"> </w:t>
      </w:r>
      <w:r w:rsidRPr="004202A0">
        <w:rPr>
          <w:rFonts w:cs="FrankRuehl" w:hint="cs"/>
          <w:sz w:val="25"/>
          <w:szCs w:val="25"/>
          <w:rtl/>
        </w:rPr>
        <w:t>יתווספו</w:t>
      </w:r>
      <w:r w:rsidRPr="004202A0">
        <w:rPr>
          <w:rFonts w:cs="FrankRuehl"/>
          <w:sz w:val="25"/>
          <w:szCs w:val="25"/>
          <w:rtl/>
        </w:rPr>
        <w:t xml:space="preserve"> </w:t>
      </w:r>
      <w:r w:rsidRPr="004202A0">
        <w:rPr>
          <w:rFonts w:cs="FrankRuehl" w:hint="cs"/>
          <w:sz w:val="25"/>
          <w:szCs w:val="25"/>
          <w:rtl/>
        </w:rPr>
        <w:t>כמבוטחים</w:t>
      </w:r>
      <w:r w:rsidRPr="004202A0">
        <w:rPr>
          <w:rFonts w:cs="FrankRuehl"/>
          <w:sz w:val="25"/>
          <w:szCs w:val="25"/>
          <w:rtl/>
        </w:rPr>
        <w:t xml:space="preserve"> </w:t>
      </w:r>
      <w:r w:rsidRPr="004202A0">
        <w:rPr>
          <w:rFonts w:cs="FrankRuehl" w:hint="cs"/>
          <w:sz w:val="25"/>
          <w:szCs w:val="25"/>
          <w:rtl/>
        </w:rPr>
        <w:t>נוספים</w:t>
      </w:r>
      <w:r w:rsidRPr="004202A0">
        <w:rPr>
          <w:rFonts w:cs="FrankRuehl"/>
          <w:sz w:val="25"/>
          <w:szCs w:val="25"/>
          <w:rtl/>
        </w:rPr>
        <w:t xml:space="preserve">: </w:t>
      </w:r>
      <w:r w:rsidRPr="004202A0">
        <w:rPr>
          <w:rFonts w:cs="FrankRuehl" w:hint="cs"/>
          <w:sz w:val="25"/>
          <w:szCs w:val="25"/>
          <w:rtl/>
        </w:rPr>
        <w:t xml:space="preserve">מדינת ישראל </w:t>
      </w:r>
      <w:r w:rsidRPr="004202A0">
        <w:rPr>
          <w:rFonts w:cs="FrankRuehl"/>
          <w:sz w:val="25"/>
          <w:szCs w:val="25"/>
          <w:rtl/>
        </w:rPr>
        <w:t>–</w:t>
      </w:r>
      <w:r w:rsidRPr="004202A0">
        <w:rPr>
          <w:rFonts w:cs="FrankRuehl" w:hint="cs"/>
          <w:sz w:val="25"/>
          <w:szCs w:val="25"/>
          <w:rtl/>
        </w:rPr>
        <w:t xml:space="preserve"> רשות המים , בכפוף להרחבי</w:t>
      </w:r>
      <w:r w:rsidRPr="004202A0">
        <w:rPr>
          <w:rFonts w:cs="FrankRuehl"/>
          <w:sz w:val="25"/>
          <w:szCs w:val="25"/>
          <w:rtl/>
        </w:rPr>
        <w:t xml:space="preserve"> </w:t>
      </w:r>
      <w:r w:rsidRPr="004202A0">
        <w:rPr>
          <w:rFonts w:cs="FrankRuehl" w:hint="cs"/>
          <w:sz w:val="25"/>
          <w:szCs w:val="25"/>
          <w:rtl/>
        </w:rPr>
        <w:t>השיפוי</w:t>
      </w:r>
      <w:r w:rsidRPr="004202A0">
        <w:rPr>
          <w:rFonts w:cs="FrankRuehl"/>
          <w:sz w:val="25"/>
          <w:szCs w:val="25"/>
          <w:rtl/>
        </w:rPr>
        <w:t xml:space="preserve"> </w:t>
      </w:r>
      <w:r w:rsidRPr="004202A0">
        <w:rPr>
          <w:rFonts w:cs="FrankRuehl" w:hint="cs"/>
          <w:sz w:val="25"/>
          <w:szCs w:val="25"/>
          <w:rtl/>
        </w:rPr>
        <w:t>כמפורט לעיל</w:t>
      </w:r>
      <w:r w:rsidRPr="004202A0">
        <w:rPr>
          <w:rFonts w:cs="FrankRuehl"/>
          <w:sz w:val="25"/>
          <w:szCs w:val="25"/>
          <w:rtl/>
        </w:rPr>
        <w:t xml:space="preserve">.                                 </w:t>
      </w:r>
    </w:p>
    <w:p w14:paraId="744E343B" w14:textId="77777777" w:rsidR="00410954" w:rsidRPr="004202A0" w:rsidRDefault="00410954" w:rsidP="004202A0">
      <w:pPr>
        <w:spacing w:after="0" w:line="240" w:lineRule="auto"/>
        <w:ind w:left="781"/>
        <w:jc w:val="both"/>
        <w:rPr>
          <w:rFonts w:cs="FrankRuehl"/>
          <w:sz w:val="25"/>
          <w:szCs w:val="25"/>
          <w:rtl/>
        </w:rPr>
      </w:pPr>
      <w:r w:rsidRPr="004202A0">
        <w:rPr>
          <w:rFonts w:cs="FrankRuehl" w:hint="cs"/>
          <w:sz w:val="25"/>
          <w:szCs w:val="25"/>
          <w:rtl/>
        </w:rPr>
        <w:t>בכל</w:t>
      </w:r>
      <w:r w:rsidRPr="004202A0">
        <w:rPr>
          <w:rFonts w:cs="FrankRuehl"/>
          <w:sz w:val="25"/>
          <w:szCs w:val="25"/>
          <w:rtl/>
        </w:rPr>
        <w:t xml:space="preserve"> </w:t>
      </w:r>
      <w:r w:rsidRPr="004202A0">
        <w:rPr>
          <w:rFonts w:cs="FrankRuehl" w:hint="cs"/>
          <w:sz w:val="25"/>
          <w:szCs w:val="25"/>
          <w:rtl/>
        </w:rPr>
        <w:t>מקרה</w:t>
      </w:r>
      <w:r w:rsidRPr="004202A0">
        <w:rPr>
          <w:rFonts w:cs="FrankRuehl"/>
          <w:sz w:val="25"/>
          <w:szCs w:val="25"/>
          <w:rtl/>
        </w:rPr>
        <w:t xml:space="preserve"> </w:t>
      </w:r>
      <w:r w:rsidRPr="004202A0">
        <w:rPr>
          <w:rFonts w:cs="FrankRuehl" w:hint="cs"/>
          <w:sz w:val="25"/>
          <w:szCs w:val="25"/>
          <w:rtl/>
        </w:rPr>
        <w:t>של</w:t>
      </w:r>
      <w:r w:rsidRPr="004202A0">
        <w:rPr>
          <w:rFonts w:cs="FrankRuehl"/>
          <w:sz w:val="25"/>
          <w:szCs w:val="25"/>
          <w:rtl/>
        </w:rPr>
        <w:t xml:space="preserve"> </w:t>
      </w:r>
      <w:r w:rsidRPr="004202A0">
        <w:rPr>
          <w:rFonts w:cs="FrankRuehl" w:hint="cs"/>
          <w:sz w:val="25"/>
          <w:szCs w:val="25"/>
          <w:rtl/>
        </w:rPr>
        <w:t>שינוי לרעה או</w:t>
      </w:r>
      <w:r w:rsidRPr="004202A0">
        <w:rPr>
          <w:rFonts w:cs="FrankRuehl"/>
          <w:sz w:val="25"/>
          <w:szCs w:val="25"/>
          <w:rtl/>
        </w:rPr>
        <w:t xml:space="preserve"> </w:t>
      </w:r>
      <w:r w:rsidRPr="004202A0">
        <w:rPr>
          <w:rFonts w:cs="FrankRuehl" w:hint="cs"/>
          <w:sz w:val="25"/>
          <w:szCs w:val="25"/>
          <w:rtl/>
        </w:rPr>
        <w:t>ביטול</w:t>
      </w:r>
      <w:r w:rsidRPr="004202A0">
        <w:rPr>
          <w:rFonts w:cs="FrankRuehl"/>
          <w:sz w:val="25"/>
          <w:szCs w:val="25"/>
          <w:rtl/>
        </w:rPr>
        <w:t xml:space="preserve"> </w:t>
      </w:r>
      <w:r w:rsidRPr="004202A0">
        <w:rPr>
          <w:rFonts w:cs="FrankRuehl" w:hint="cs"/>
          <w:sz w:val="25"/>
          <w:szCs w:val="25"/>
          <w:rtl/>
        </w:rPr>
        <w:t>הביטוח</w:t>
      </w:r>
      <w:r w:rsidRPr="004202A0">
        <w:rPr>
          <w:rFonts w:cs="FrankRuehl"/>
          <w:sz w:val="25"/>
          <w:szCs w:val="25"/>
          <w:rtl/>
        </w:rPr>
        <w:t xml:space="preserve"> </w:t>
      </w:r>
      <w:r w:rsidRPr="004202A0">
        <w:rPr>
          <w:rFonts w:cs="FrankRuehl" w:hint="cs"/>
          <w:sz w:val="25"/>
          <w:szCs w:val="25"/>
          <w:rtl/>
        </w:rPr>
        <w:t>על ידי אחד</w:t>
      </w:r>
      <w:r w:rsidRPr="004202A0">
        <w:rPr>
          <w:rFonts w:cs="FrankRuehl"/>
          <w:sz w:val="25"/>
          <w:szCs w:val="25"/>
          <w:rtl/>
        </w:rPr>
        <w:t xml:space="preserve"> </w:t>
      </w:r>
      <w:r w:rsidRPr="004202A0">
        <w:rPr>
          <w:rFonts w:cs="FrankRuehl" w:hint="cs"/>
          <w:sz w:val="25"/>
          <w:szCs w:val="25"/>
          <w:rtl/>
        </w:rPr>
        <w:t>הצדדים</w:t>
      </w:r>
      <w:r w:rsidRPr="004202A0">
        <w:rPr>
          <w:rFonts w:cs="FrankRuehl"/>
          <w:sz w:val="25"/>
          <w:szCs w:val="25"/>
          <w:rtl/>
        </w:rPr>
        <w:t xml:space="preserve"> </w:t>
      </w:r>
      <w:r w:rsidRPr="004202A0">
        <w:rPr>
          <w:rFonts w:cs="FrankRuehl" w:hint="cs"/>
          <w:sz w:val="25"/>
          <w:szCs w:val="25"/>
          <w:rtl/>
        </w:rPr>
        <w:t>לא</w:t>
      </w:r>
      <w:r w:rsidRPr="004202A0">
        <w:rPr>
          <w:rFonts w:cs="FrankRuehl"/>
          <w:sz w:val="25"/>
          <w:szCs w:val="25"/>
          <w:rtl/>
        </w:rPr>
        <w:t xml:space="preserve"> </w:t>
      </w:r>
      <w:r w:rsidRPr="004202A0">
        <w:rPr>
          <w:rFonts w:cs="FrankRuehl" w:hint="cs"/>
          <w:sz w:val="25"/>
          <w:szCs w:val="25"/>
          <w:rtl/>
        </w:rPr>
        <w:t>יהיה</w:t>
      </w:r>
      <w:r w:rsidRPr="004202A0">
        <w:rPr>
          <w:rFonts w:cs="FrankRuehl"/>
          <w:sz w:val="25"/>
          <w:szCs w:val="25"/>
          <w:rtl/>
        </w:rPr>
        <w:t xml:space="preserve"> </w:t>
      </w:r>
      <w:r w:rsidRPr="004202A0">
        <w:rPr>
          <w:rFonts w:cs="FrankRuehl" w:hint="cs"/>
          <w:sz w:val="25"/>
          <w:szCs w:val="25"/>
          <w:rtl/>
        </w:rPr>
        <w:t>להם</w:t>
      </w:r>
      <w:r w:rsidRPr="004202A0">
        <w:rPr>
          <w:rFonts w:cs="FrankRuehl"/>
          <w:sz w:val="25"/>
          <w:szCs w:val="25"/>
          <w:rtl/>
        </w:rPr>
        <w:t xml:space="preserve"> </w:t>
      </w:r>
      <w:r w:rsidRPr="004202A0">
        <w:rPr>
          <w:rFonts w:cs="FrankRuehl" w:hint="cs"/>
          <w:sz w:val="25"/>
          <w:szCs w:val="25"/>
          <w:rtl/>
        </w:rPr>
        <w:t>כל</w:t>
      </w:r>
      <w:r w:rsidRPr="004202A0">
        <w:rPr>
          <w:rFonts w:cs="FrankRuehl"/>
          <w:sz w:val="25"/>
          <w:szCs w:val="25"/>
          <w:rtl/>
        </w:rPr>
        <w:t xml:space="preserve"> </w:t>
      </w:r>
      <w:r w:rsidRPr="004202A0">
        <w:rPr>
          <w:rFonts w:cs="FrankRuehl" w:hint="cs"/>
          <w:sz w:val="25"/>
          <w:szCs w:val="25"/>
          <w:rtl/>
        </w:rPr>
        <w:t>תוקף</w:t>
      </w:r>
      <w:r w:rsidRPr="004202A0">
        <w:rPr>
          <w:rFonts w:cs="FrankRuehl"/>
          <w:sz w:val="25"/>
          <w:szCs w:val="25"/>
          <w:rtl/>
        </w:rPr>
        <w:t xml:space="preserve"> </w:t>
      </w:r>
      <w:r w:rsidRPr="004202A0">
        <w:rPr>
          <w:rFonts w:cs="FrankRuehl" w:hint="cs"/>
          <w:sz w:val="25"/>
          <w:szCs w:val="25"/>
          <w:rtl/>
        </w:rPr>
        <w:t>אלא</w:t>
      </w:r>
      <w:r w:rsidRPr="004202A0">
        <w:rPr>
          <w:rFonts w:cs="FrankRuehl"/>
          <w:sz w:val="25"/>
          <w:szCs w:val="25"/>
          <w:rtl/>
        </w:rPr>
        <w:t>,</w:t>
      </w:r>
      <w:r w:rsidRPr="004202A0">
        <w:rPr>
          <w:rFonts w:cs="FrankRuehl" w:hint="cs"/>
          <w:sz w:val="25"/>
          <w:szCs w:val="25"/>
          <w:rtl/>
        </w:rPr>
        <w:t xml:space="preserve"> אם</w:t>
      </w:r>
      <w:r w:rsidRPr="004202A0">
        <w:rPr>
          <w:rFonts w:cs="FrankRuehl"/>
          <w:sz w:val="25"/>
          <w:szCs w:val="25"/>
          <w:rtl/>
        </w:rPr>
        <w:t xml:space="preserve"> </w:t>
      </w:r>
      <w:r w:rsidRPr="004202A0">
        <w:rPr>
          <w:rFonts w:cs="FrankRuehl" w:hint="cs"/>
          <w:sz w:val="25"/>
          <w:szCs w:val="25"/>
          <w:rtl/>
        </w:rPr>
        <w:t>ניתנה על</w:t>
      </w:r>
      <w:r w:rsidRPr="004202A0">
        <w:rPr>
          <w:rFonts w:cs="FrankRuehl"/>
          <w:sz w:val="25"/>
          <w:szCs w:val="25"/>
          <w:rtl/>
        </w:rPr>
        <w:t xml:space="preserve"> </w:t>
      </w:r>
      <w:r w:rsidRPr="004202A0">
        <w:rPr>
          <w:rFonts w:cs="FrankRuehl" w:hint="cs"/>
          <w:sz w:val="25"/>
          <w:szCs w:val="25"/>
          <w:rtl/>
        </w:rPr>
        <w:t>כך</w:t>
      </w:r>
      <w:r w:rsidRPr="004202A0">
        <w:rPr>
          <w:rFonts w:cs="FrankRuehl"/>
          <w:sz w:val="25"/>
          <w:szCs w:val="25"/>
          <w:rtl/>
        </w:rPr>
        <w:t xml:space="preserve"> </w:t>
      </w:r>
      <w:r w:rsidRPr="004202A0">
        <w:rPr>
          <w:rFonts w:cs="FrankRuehl" w:hint="cs"/>
          <w:sz w:val="25"/>
          <w:szCs w:val="25"/>
          <w:rtl/>
        </w:rPr>
        <w:t>הודעה</w:t>
      </w:r>
      <w:r w:rsidRPr="004202A0">
        <w:rPr>
          <w:rFonts w:cs="FrankRuehl"/>
          <w:sz w:val="25"/>
          <w:szCs w:val="25"/>
          <w:rtl/>
        </w:rPr>
        <w:t xml:space="preserve"> </w:t>
      </w:r>
      <w:r w:rsidRPr="004202A0">
        <w:rPr>
          <w:rFonts w:cs="FrankRuehl" w:hint="cs"/>
          <w:sz w:val="25"/>
          <w:szCs w:val="25"/>
          <w:rtl/>
        </w:rPr>
        <w:t>מוקדמת של</w:t>
      </w:r>
      <w:r w:rsidRPr="004202A0">
        <w:rPr>
          <w:rFonts w:cs="FrankRuehl"/>
          <w:sz w:val="25"/>
          <w:szCs w:val="25"/>
          <w:rtl/>
        </w:rPr>
        <w:t xml:space="preserve"> 60 </w:t>
      </w:r>
      <w:r w:rsidRPr="004202A0">
        <w:rPr>
          <w:rFonts w:cs="FrankRuehl" w:hint="cs"/>
          <w:sz w:val="25"/>
          <w:szCs w:val="25"/>
          <w:rtl/>
        </w:rPr>
        <w:t>יום</w:t>
      </w:r>
      <w:r w:rsidRPr="004202A0">
        <w:rPr>
          <w:rFonts w:cs="FrankRuehl"/>
          <w:sz w:val="25"/>
          <w:szCs w:val="25"/>
          <w:rtl/>
        </w:rPr>
        <w:t xml:space="preserve"> </w:t>
      </w:r>
      <w:r w:rsidRPr="004202A0">
        <w:rPr>
          <w:rFonts w:cs="FrankRuehl" w:hint="cs"/>
          <w:sz w:val="25"/>
          <w:szCs w:val="25"/>
          <w:rtl/>
        </w:rPr>
        <w:t>במכתב</w:t>
      </w:r>
      <w:r w:rsidRPr="004202A0">
        <w:rPr>
          <w:rFonts w:cs="FrankRuehl"/>
          <w:sz w:val="25"/>
          <w:szCs w:val="25"/>
          <w:rtl/>
        </w:rPr>
        <w:t xml:space="preserve"> </w:t>
      </w:r>
      <w:r w:rsidRPr="004202A0">
        <w:rPr>
          <w:rFonts w:cs="FrankRuehl" w:hint="cs"/>
          <w:sz w:val="25"/>
          <w:szCs w:val="25"/>
          <w:rtl/>
        </w:rPr>
        <w:t>למנהל האדמיניסטרטיבי של רשות המים.</w:t>
      </w:r>
    </w:p>
    <w:p w14:paraId="7736B7BD" w14:textId="77777777" w:rsidR="00410954" w:rsidRPr="004202A0" w:rsidRDefault="00410954" w:rsidP="004202A0">
      <w:pPr>
        <w:spacing w:after="0" w:line="240" w:lineRule="auto"/>
        <w:ind w:left="781"/>
        <w:jc w:val="both"/>
        <w:rPr>
          <w:rFonts w:cs="FrankRuehl"/>
          <w:sz w:val="25"/>
          <w:szCs w:val="25"/>
          <w:rtl/>
        </w:rPr>
      </w:pPr>
      <w:r w:rsidRPr="004202A0">
        <w:rPr>
          <w:rFonts w:cs="FrankRuehl" w:hint="cs"/>
          <w:sz w:val="25"/>
          <w:szCs w:val="25"/>
          <w:rtl/>
        </w:rPr>
        <w:t>המבטח</w:t>
      </w:r>
      <w:r w:rsidRPr="004202A0">
        <w:rPr>
          <w:rFonts w:cs="FrankRuehl"/>
          <w:sz w:val="25"/>
          <w:szCs w:val="25"/>
          <w:rtl/>
        </w:rPr>
        <w:t xml:space="preserve"> </w:t>
      </w:r>
      <w:r w:rsidRPr="004202A0">
        <w:rPr>
          <w:rFonts w:cs="FrankRuehl" w:hint="cs"/>
          <w:sz w:val="25"/>
          <w:szCs w:val="25"/>
          <w:rtl/>
        </w:rPr>
        <w:t>מוותר</w:t>
      </w:r>
      <w:r w:rsidRPr="004202A0">
        <w:rPr>
          <w:rFonts w:cs="FrankRuehl"/>
          <w:sz w:val="25"/>
          <w:szCs w:val="25"/>
          <w:rtl/>
        </w:rPr>
        <w:t xml:space="preserve"> </w:t>
      </w:r>
      <w:r w:rsidRPr="004202A0">
        <w:rPr>
          <w:rFonts w:cs="FrankRuehl" w:hint="cs"/>
          <w:sz w:val="25"/>
          <w:szCs w:val="25"/>
          <w:rtl/>
        </w:rPr>
        <w:t>על</w:t>
      </w:r>
      <w:r w:rsidRPr="004202A0">
        <w:rPr>
          <w:rFonts w:cs="FrankRuehl"/>
          <w:sz w:val="25"/>
          <w:szCs w:val="25"/>
          <w:rtl/>
        </w:rPr>
        <w:t xml:space="preserve"> </w:t>
      </w:r>
      <w:r w:rsidRPr="004202A0">
        <w:rPr>
          <w:rFonts w:cs="FrankRuehl" w:hint="cs"/>
          <w:sz w:val="25"/>
          <w:szCs w:val="25"/>
          <w:rtl/>
        </w:rPr>
        <w:t>כל</w:t>
      </w:r>
      <w:r w:rsidRPr="004202A0">
        <w:rPr>
          <w:rFonts w:cs="FrankRuehl"/>
          <w:sz w:val="25"/>
          <w:szCs w:val="25"/>
          <w:rtl/>
        </w:rPr>
        <w:t xml:space="preserve"> </w:t>
      </w:r>
      <w:r w:rsidRPr="004202A0">
        <w:rPr>
          <w:rFonts w:cs="FrankRuehl" w:hint="cs"/>
          <w:sz w:val="25"/>
          <w:szCs w:val="25"/>
          <w:rtl/>
        </w:rPr>
        <w:t>זכות</w:t>
      </w:r>
      <w:r w:rsidRPr="004202A0">
        <w:rPr>
          <w:rFonts w:cs="FrankRuehl"/>
          <w:sz w:val="25"/>
          <w:szCs w:val="25"/>
          <w:rtl/>
        </w:rPr>
        <w:t xml:space="preserve"> </w:t>
      </w:r>
      <w:r w:rsidRPr="004202A0">
        <w:rPr>
          <w:rFonts w:cs="FrankRuehl" w:hint="cs"/>
          <w:sz w:val="25"/>
          <w:szCs w:val="25"/>
          <w:rtl/>
        </w:rPr>
        <w:t>תחלוף</w:t>
      </w:r>
      <w:r w:rsidRPr="004202A0">
        <w:rPr>
          <w:rFonts w:cs="FrankRuehl"/>
          <w:sz w:val="25"/>
          <w:szCs w:val="25"/>
          <w:rtl/>
        </w:rPr>
        <w:t>/</w:t>
      </w:r>
      <w:r w:rsidRPr="004202A0">
        <w:rPr>
          <w:rFonts w:cs="FrankRuehl" w:hint="cs"/>
          <w:sz w:val="25"/>
          <w:szCs w:val="25"/>
          <w:rtl/>
        </w:rPr>
        <w:t>שיבוב</w:t>
      </w:r>
      <w:r w:rsidRPr="004202A0">
        <w:rPr>
          <w:rFonts w:cs="FrankRuehl"/>
          <w:sz w:val="25"/>
          <w:szCs w:val="25"/>
          <w:rtl/>
        </w:rPr>
        <w:t xml:space="preserve">, </w:t>
      </w:r>
      <w:r w:rsidRPr="004202A0">
        <w:rPr>
          <w:rFonts w:cs="FrankRuehl" w:hint="cs"/>
          <w:sz w:val="25"/>
          <w:szCs w:val="25"/>
          <w:rtl/>
        </w:rPr>
        <w:t>תביעה</w:t>
      </w:r>
      <w:r w:rsidRPr="004202A0">
        <w:rPr>
          <w:rFonts w:cs="FrankRuehl"/>
          <w:sz w:val="25"/>
          <w:szCs w:val="25"/>
          <w:rtl/>
        </w:rPr>
        <w:t xml:space="preserve">, </w:t>
      </w:r>
      <w:r w:rsidRPr="004202A0">
        <w:rPr>
          <w:rFonts w:cs="FrankRuehl" w:hint="cs"/>
          <w:sz w:val="25"/>
          <w:szCs w:val="25"/>
          <w:rtl/>
        </w:rPr>
        <w:t>השתתפות</w:t>
      </w:r>
      <w:r w:rsidRPr="004202A0">
        <w:rPr>
          <w:rFonts w:cs="FrankRuehl"/>
          <w:sz w:val="25"/>
          <w:szCs w:val="25"/>
          <w:rtl/>
        </w:rPr>
        <w:t xml:space="preserve"> </w:t>
      </w:r>
      <w:r w:rsidRPr="004202A0">
        <w:rPr>
          <w:rFonts w:cs="FrankRuehl" w:hint="cs"/>
          <w:sz w:val="25"/>
          <w:szCs w:val="25"/>
          <w:rtl/>
        </w:rPr>
        <w:t>או</w:t>
      </w:r>
      <w:r w:rsidRPr="004202A0">
        <w:rPr>
          <w:rFonts w:cs="FrankRuehl"/>
          <w:sz w:val="25"/>
          <w:szCs w:val="25"/>
          <w:rtl/>
        </w:rPr>
        <w:t xml:space="preserve"> </w:t>
      </w:r>
      <w:r w:rsidRPr="004202A0">
        <w:rPr>
          <w:rFonts w:cs="FrankRuehl" w:hint="cs"/>
          <w:sz w:val="25"/>
          <w:szCs w:val="25"/>
          <w:rtl/>
        </w:rPr>
        <w:t>חזרה כלפי</w:t>
      </w:r>
      <w:r w:rsidRPr="004202A0">
        <w:rPr>
          <w:rFonts w:cs="FrankRuehl"/>
          <w:sz w:val="25"/>
          <w:szCs w:val="25"/>
          <w:rtl/>
        </w:rPr>
        <w:t xml:space="preserve"> </w:t>
      </w:r>
      <w:r w:rsidRPr="004202A0">
        <w:rPr>
          <w:rFonts w:cs="FrankRuehl" w:hint="cs"/>
          <w:sz w:val="25"/>
          <w:szCs w:val="25"/>
          <w:rtl/>
        </w:rPr>
        <w:t xml:space="preserve">מדינת ישראל </w:t>
      </w:r>
      <w:r w:rsidRPr="004202A0">
        <w:rPr>
          <w:rFonts w:cs="FrankRuehl"/>
          <w:sz w:val="25"/>
          <w:szCs w:val="25"/>
          <w:rtl/>
        </w:rPr>
        <w:t>–</w:t>
      </w:r>
      <w:r w:rsidRPr="004202A0">
        <w:rPr>
          <w:rFonts w:cs="FrankRuehl" w:hint="cs"/>
          <w:sz w:val="25"/>
          <w:szCs w:val="25"/>
          <w:rtl/>
        </w:rPr>
        <w:t xml:space="preserve"> רשות המים ועובדיהם, ובלבד</w:t>
      </w:r>
      <w:r w:rsidRPr="004202A0">
        <w:rPr>
          <w:rFonts w:cs="FrankRuehl"/>
          <w:sz w:val="25"/>
          <w:szCs w:val="25"/>
          <w:rtl/>
        </w:rPr>
        <w:t xml:space="preserve"> </w:t>
      </w:r>
      <w:r w:rsidRPr="004202A0">
        <w:rPr>
          <w:rFonts w:cs="FrankRuehl" w:hint="cs"/>
          <w:sz w:val="25"/>
          <w:szCs w:val="25"/>
          <w:rtl/>
        </w:rPr>
        <w:t>שהוויתור</w:t>
      </w:r>
      <w:r w:rsidRPr="004202A0">
        <w:rPr>
          <w:rFonts w:cs="FrankRuehl"/>
          <w:sz w:val="25"/>
          <w:szCs w:val="25"/>
          <w:rtl/>
        </w:rPr>
        <w:t xml:space="preserve"> </w:t>
      </w:r>
      <w:r w:rsidRPr="004202A0">
        <w:rPr>
          <w:rFonts w:cs="FrankRuehl" w:hint="cs"/>
          <w:sz w:val="25"/>
          <w:szCs w:val="25"/>
          <w:rtl/>
        </w:rPr>
        <w:t>לא</w:t>
      </w:r>
      <w:r w:rsidRPr="004202A0">
        <w:rPr>
          <w:rFonts w:cs="FrankRuehl"/>
          <w:sz w:val="25"/>
          <w:szCs w:val="25"/>
          <w:rtl/>
        </w:rPr>
        <w:t xml:space="preserve"> </w:t>
      </w:r>
      <w:r w:rsidRPr="004202A0">
        <w:rPr>
          <w:rFonts w:cs="FrankRuehl" w:hint="cs"/>
          <w:sz w:val="25"/>
          <w:szCs w:val="25"/>
          <w:rtl/>
        </w:rPr>
        <w:t>יחול</w:t>
      </w:r>
      <w:r w:rsidRPr="004202A0">
        <w:rPr>
          <w:rFonts w:cs="FrankRuehl"/>
          <w:sz w:val="25"/>
          <w:szCs w:val="25"/>
          <w:rtl/>
        </w:rPr>
        <w:t xml:space="preserve"> </w:t>
      </w:r>
      <w:r w:rsidRPr="004202A0">
        <w:rPr>
          <w:rFonts w:cs="FrankRuehl" w:hint="cs"/>
          <w:sz w:val="25"/>
          <w:szCs w:val="25"/>
          <w:rtl/>
        </w:rPr>
        <w:t>לטובת</w:t>
      </w:r>
      <w:r w:rsidRPr="004202A0">
        <w:rPr>
          <w:rFonts w:cs="FrankRuehl"/>
          <w:sz w:val="25"/>
          <w:szCs w:val="25"/>
          <w:rtl/>
        </w:rPr>
        <w:t xml:space="preserve"> </w:t>
      </w:r>
      <w:r w:rsidRPr="004202A0">
        <w:rPr>
          <w:rFonts w:cs="FrankRuehl" w:hint="cs"/>
          <w:sz w:val="25"/>
          <w:szCs w:val="25"/>
          <w:rtl/>
        </w:rPr>
        <w:t>אדם</w:t>
      </w:r>
      <w:r w:rsidRPr="004202A0">
        <w:rPr>
          <w:rFonts w:cs="FrankRuehl"/>
          <w:sz w:val="25"/>
          <w:szCs w:val="25"/>
          <w:rtl/>
        </w:rPr>
        <w:t xml:space="preserve"> </w:t>
      </w:r>
      <w:r w:rsidRPr="004202A0">
        <w:rPr>
          <w:rFonts w:cs="FrankRuehl" w:hint="cs"/>
          <w:sz w:val="25"/>
          <w:szCs w:val="25"/>
          <w:rtl/>
        </w:rPr>
        <w:t>שגרם</w:t>
      </w:r>
      <w:r w:rsidRPr="004202A0">
        <w:rPr>
          <w:rFonts w:cs="FrankRuehl"/>
          <w:sz w:val="25"/>
          <w:szCs w:val="25"/>
          <w:rtl/>
        </w:rPr>
        <w:t xml:space="preserve"> </w:t>
      </w:r>
      <w:r w:rsidRPr="004202A0">
        <w:rPr>
          <w:rFonts w:cs="FrankRuehl" w:hint="cs"/>
          <w:sz w:val="25"/>
          <w:szCs w:val="25"/>
          <w:rtl/>
        </w:rPr>
        <w:t>לנזק</w:t>
      </w:r>
      <w:r w:rsidRPr="004202A0">
        <w:rPr>
          <w:rFonts w:cs="FrankRuehl"/>
          <w:sz w:val="25"/>
          <w:szCs w:val="25"/>
          <w:rtl/>
        </w:rPr>
        <w:t xml:space="preserve"> </w:t>
      </w:r>
      <w:r w:rsidRPr="004202A0">
        <w:rPr>
          <w:rFonts w:cs="FrankRuehl" w:hint="cs"/>
          <w:sz w:val="25"/>
          <w:szCs w:val="25"/>
          <w:rtl/>
        </w:rPr>
        <w:t>מתוך כוונת זדון</w:t>
      </w:r>
      <w:r w:rsidRPr="004202A0">
        <w:rPr>
          <w:rFonts w:cs="FrankRuehl"/>
          <w:sz w:val="25"/>
          <w:szCs w:val="25"/>
          <w:rtl/>
        </w:rPr>
        <w:t xml:space="preserve">.                                                                                                                                       </w:t>
      </w:r>
    </w:p>
    <w:p w14:paraId="0933B4B1" w14:textId="77777777" w:rsidR="00410954" w:rsidRPr="004202A0" w:rsidRDefault="00410954" w:rsidP="004202A0">
      <w:pPr>
        <w:spacing w:after="0" w:line="240" w:lineRule="auto"/>
        <w:ind w:left="781"/>
        <w:jc w:val="both"/>
        <w:rPr>
          <w:rFonts w:cs="FrankRuehl"/>
          <w:sz w:val="25"/>
          <w:szCs w:val="25"/>
          <w:rtl/>
        </w:rPr>
      </w:pPr>
      <w:r w:rsidRPr="004202A0">
        <w:rPr>
          <w:rFonts w:cs="FrankRuehl" w:hint="cs"/>
          <w:sz w:val="25"/>
          <w:szCs w:val="25"/>
          <w:rtl/>
        </w:rPr>
        <w:t>הספק לבדו אחראי</w:t>
      </w:r>
      <w:r w:rsidRPr="004202A0">
        <w:rPr>
          <w:rFonts w:cs="FrankRuehl"/>
          <w:sz w:val="25"/>
          <w:szCs w:val="25"/>
          <w:rtl/>
        </w:rPr>
        <w:t xml:space="preserve"> </w:t>
      </w:r>
      <w:r w:rsidRPr="004202A0">
        <w:rPr>
          <w:rFonts w:cs="FrankRuehl" w:hint="cs"/>
          <w:sz w:val="25"/>
          <w:szCs w:val="25"/>
          <w:rtl/>
        </w:rPr>
        <w:t>בלעדית</w:t>
      </w:r>
      <w:r w:rsidRPr="004202A0">
        <w:rPr>
          <w:rFonts w:cs="FrankRuehl"/>
          <w:sz w:val="25"/>
          <w:szCs w:val="25"/>
          <w:rtl/>
        </w:rPr>
        <w:t xml:space="preserve"> </w:t>
      </w:r>
      <w:r w:rsidRPr="004202A0">
        <w:rPr>
          <w:rFonts w:cs="FrankRuehl" w:hint="cs"/>
          <w:sz w:val="25"/>
          <w:szCs w:val="25"/>
          <w:rtl/>
        </w:rPr>
        <w:t>כלפי</w:t>
      </w:r>
      <w:r w:rsidRPr="004202A0">
        <w:rPr>
          <w:rFonts w:cs="FrankRuehl"/>
          <w:sz w:val="25"/>
          <w:szCs w:val="25"/>
          <w:rtl/>
        </w:rPr>
        <w:t xml:space="preserve"> </w:t>
      </w:r>
      <w:r w:rsidRPr="004202A0">
        <w:rPr>
          <w:rFonts w:cs="FrankRuehl" w:hint="cs"/>
          <w:sz w:val="25"/>
          <w:szCs w:val="25"/>
          <w:rtl/>
        </w:rPr>
        <w:t>המבטח</w:t>
      </w:r>
      <w:r w:rsidRPr="004202A0">
        <w:rPr>
          <w:rFonts w:cs="FrankRuehl"/>
          <w:sz w:val="25"/>
          <w:szCs w:val="25"/>
          <w:rtl/>
        </w:rPr>
        <w:t xml:space="preserve"> </w:t>
      </w:r>
      <w:r w:rsidRPr="004202A0">
        <w:rPr>
          <w:rFonts w:cs="FrankRuehl" w:hint="cs"/>
          <w:sz w:val="25"/>
          <w:szCs w:val="25"/>
          <w:rtl/>
        </w:rPr>
        <w:t>לתשלום</w:t>
      </w:r>
      <w:r w:rsidRPr="004202A0">
        <w:rPr>
          <w:rFonts w:cs="FrankRuehl"/>
          <w:sz w:val="25"/>
          <w:szCs w:val="25"/>
          <w:rtl/>
        </w:rPr>
        <w:t xml:space="preserve"> </w:t>
      </w:r>
      <w:r w:rsidRPr="004202A0">
        <w:rPr>
          <w:rFonts w:cs="FrankRuehl" w:hint="cs"/>
          <w:sz w:val="25"/>
          <w:szCs w:val="25"/>
          <w:rtl/>
        </w:rPr>
        <w:t>דמי</w:t>
      </w:r>
      <w:r w:rsidRPr="004202A0">
        <w:rPr>
          <w:rFonts w:cs="FrankRuehl"/>
          <w:sz w:val="25"/>
          <w:szCs w:val="25"/>
          <w:rtl/>
        </w:rPr>
        <w:t xml:space="preserve"> </w:t>
      </w:r>
      <w:r w:rsidRPr="004202A0">
        <w:rPr>
          <w:rFonts w:cs="FrankRuehl" w:hint="cs"/>
          <w:sz w:val="25"/>
          <w:szCs w:val="25"/>
          <w:rtl/>
        </w:rPr>
        <w:t>הביטוח</w:t>
      </w:r>
      <w:r w:rsidRPr="004202A0">
        <w:rPr>
          <w:rFonts w:cs="FrankRuehl"/>
          <w:sz w:val="25"/>
          <w:szCs w:val="25"/>
          <w:rtl/>
        </w:rPr>
        <w:t xml:space="preserve"> </w:t>
      </w:r>
      <w:r w:rsidRPr="004202A0">
        <w:rPr>
          <w:rFonts w:cs="FrankRuehl" w:hint="cs"/>
          <w:sz w:val="25"/>
          <w:szCs w:val="25"/>
          <w:rtl/>
        </w:rPr>
        <w:t>עבור</w:t>
      </w:r>
      <w:r w:rsidRPr="004202A0">
        <w:rPr>
          <w:rFonts w:cs="FrankRuehl"/>
          <w:sz w:val="25"/>
          <w:szCs w:val="25"/>
          <w:rtl/>
        </w:rPr>
        <w:t xml:space="preserve"> </w:t>
      </w:r>
      <w:r w:rsidRPr="004202A0">
        <w:rPr>
          <w:rFonts w:cs="FrankRuehl" w:hint="cs"/>
          <w:sz w:val="25"/>
          <w:szCs w:val="25"/>
          <w:rtl/>
        </w:rPr>
        <w:t>כל</w:t>
      </w:r>
      <w:r w:rsidRPr="004202A0">
        <w:rPr>
          <w:rFonts w:cs="FrankRuehl"/>
          <w:sz w:val="25"/>
          <w:szCs w:val="25"/>
          <w:rtl/>
        </w:rPr>
        <w:t xml:space="preserve"> </w:t>
      </w:r>
      <w:r w:rsidRPr="004202A0">
        <w:rPr>
          <w:rFonts w:cs="FrankRuehl" w:hint="cs"/>
          <w:sz w:val="25"/>
          <w:szCs w:val="25"/>
          <w:rtl/>
        </w:rPr>
        <w:t>הפוליסות</w:t>
      </w:r>
      <w:r w:rsidRPr="004202A0">
        <w:rPr>
          <w:rFonts w:cs="FrankRuehl"/>
          <w:sz w:val="25"/>
          <w:szCs w:val="25"/>
          <w:rtl/>
        </w:rPr>
        <w:t xml:space="preserve"> </w:t>
      </w:r>
      <w:r w:rsidRPr="004202A0">
        <w:rPr>
          <w:rFonts w:cs="FrankRuehl" w:hint="cs"/>
          <w:sz w:val="25"/>
          <w:szCs w:val="25"/>
          <w:rtl/>
        </w:rPr>
        <w:t>ולמילוי</w:t>
      </w:r>
      <w:r w:rsidRPr="004202A0">
        <w:rPr>
          <w:rFonts w:cs="FrankRuehl"/>
          <w:sz w:val="25"/>
          <w:szCs w:val="25"/>
          <w:rtl/>
        </w:rPr>
        <w:t xml:space="preserve"> </w:t>
      </w:r>
      <w:r w:rsidRPr="004202A0">
        <w:rPr>
          <w:rFonts w:cs="FrankRuehl" w:hint="cs"/>
          <w:sz w:val="25"/>
          <w:szCs w:val="25"/>
          <w:rtl/>
        </w:rPr>
        <w:t>כל</w:t>
      </w:r>
      <w:r w:rsidRPr="004202A0">
        <w:rPr>
          <w:rFonts w:cs="FrankRuehl"/>
          <w:sz w:val="25"/>
          <w:szCs w:val="25"/>
          <w:rtl/>
        </w:rPr>
        <w:t xml:space="preserve"> </w:t>
      </w:r>
      <w:r w:rsidRPr="004202A0">
        <w:rPr>
          <w:rFonts w:cs="FrankRuehl" w:hint="cs"/>
          <w:sz w:val="25"/>
          <w:szCs w:val="25"/>
          <w:rtl/>
        </w:rPr>
        <w:t>החובות המוטלות</w:t>
      </w:r>
      <w:r w:rsidRPr="004202A0">
        <w:rPr>
          <w:rFonts w:cs="FrankRuehl"/>
          <w:sz w:val="25"/>
          <w:szCs w:val="25"/>
          <w:rtl/>
        </w:rPr>
        <w:t xml:space="preserve"> </w:t>
      </w:r>
      <w:r w:rsidRPr="004202A0">
        <w:rPr>
          <w:rFonts w:cs="FrankRuehl" w:hint="cs"/>
          <w:sz w:val="25"/>
          <w:szCs w:val="25"/>
          <w:rtl/>
        </w:rPr>
        <w:t>על</w:t>
      </w:r>
      <w:r w:rsidRPr="004202A0">
        <w:rPr>
          <w:rFonts w:cs="FrankRuehl"/>
          <w:sz w:val="25"/>
          <w:szCs w:val="25"/>
          <w:rtl/>
        </w:rPr>
        <w:t xml:space="preserve"> </w:t>
      </w:r>
      <w:r w:rsidRPr="004202A0">
        <w:rPr>
          <w:rFonts w:cs="FrankRuehl" w:hint="cs"/>
          <w:sz w:val="25"/>
          <w:szCs w:val="25"/>
          <w:rtl/>
        </w:rPr>
        <w:t>המבוטח</w:t>
      </w:r>
      <w:r w:rsidRPr="004202A0">
        <w:rPr>
          <w:rFonts w:cs="FrankRuehl"/>
          <w:sz w:val="25"/>
          <w:szCs w:val="25"/>
          <w:rtl/>
        </w:rPr>
        <w:t xml:space="preserve"> </w:t>
      </w:r>
      <w:r w:rsidRPr="004202A0">
        <w:rPr>
          <w:rFonts w:cs="FrankRuehl" w:hint="cs"/>
          <w:sz w:val="25"/>
          <w:szCs w:val="25"/>
          <w:rtl/>
        </w:rPr>
        <w:t>על</w:t>
      </w:r>
      <w:r w:rsidRPr="004202A0">
        <w:rPr>
          <w:rFonts w:cs="FrankRuehl"/>
          <w:sz w:val="25"/>
          <w:szCs w:val="25"/>
          <w:rtl/>
        </w:rPr>
        <w:t xml:space="preserve"> </w:t>
      </w:r>
      <w:r w:rsidRPr="004202A0">
        <w:rPr>
          <w:rFonts w:cs="FrankRuehl" w:hint="cs"/>
          <w:sz w:val="25"/>
          <w:szCs w:val="25"/>
          <w:rtl/>
        </w:rPr>
        <w:t>פי</w:t>
      </w:r>
      <w:r w:rsidRPr="004202A0">
        <w:rPr>
          <w:rFonts w:cs="FrankRuehl"/>
          <w:sz w:val="25"/>
          <w:szCs w:val="25"/>
          <w:rtl/>
        </w:rPr>
        <w:t xml:space="preserve"> </w:t>
      </w:r>
      <w:r w:rsidRPr="004202A0">
        <w:rPr>
          <w:rFonts w:cs="FrankRuehl" w:hint="cs"/>
          <w:sz w:val="25"/>
          <w:szCs w:val="25"/>
          <w:rtl/>
        </w:rPr>
        <w:t>תנאי</w:t>
      </w:r>
      <w:r w:rsidRPr="004202A0">
        <w:rPr>
          <w:rFonts w:cs="FrankRuehl"/>
          <w:sz w:val="25"/>
          <w:szCs w:val="25"/>
          <w:rtl/>
        </w:rPr>
        <w:t xml:space="preserve"> </w:t>
      </w:r>
      <w:r w:rsidRPr="004202A0">
        <w:rPr>
          <w:rFonts w:cs="FrankRuehl" w:hint="cs"/>
          <w:sz w:val="25"/>
          <w:szCs w:val="25"/>
          <w:rtl/>
        </w:rPr>
        <w:t>הפוליסות</w:t>
      </w:r>
      <w:r w:rsidRPr="004202A0">
        <w:rPr>
          <w:rFonts w:cs="FrankRuehl"/>
          <w:sz w:val="25"/>
          <w:szCs w:val="25"/>
          <w:rtl/>
        </w:rPr>
        <w:t>.</w:t>
      </w:r>
    </w:p>
    <w:p w14:paraId="1FA7947D" w14:textId="77777777" w:rsidR="00410954" w:rsidRPr="004202A0" w:rsidRDefault="00410954" w:rsidP="004202A0">
      <w:pPr>
        <w:spacing w:after="0" w:line="240" w:lineRule="auto"/>
        <w:ind w:left="781"/>
        <w:jc w:val="both"/>
        <w:rPr>
          <w:rFonts w:cs="FrankRuehl"/>
          <w:sz w:val="25"/>
          <w:szCs w:val="25"/>
          <w:rtl/>
        </w:rPr>
      </w:pPr>
      <w:r w:rsidRPr="004202A0">
        <w:rPr>
          <w:rFonts w:cs="FrankRuehl" w:hint="cs"/>
          <w:sz w:val="25"/>
          <w:szCs w:val="25"/>
          <w:rtl/>
        </w:rPr>
        <w:t>ההשתתפויות</w:t>
      </w:r>
      <w:r w:rsidRPr="004202A0">
        <w:rPr>
          <w:rFonts w:cs="FrankRuehl"/>
          <w:sz w:val="25"/>
          <w:szCs w:val="25"/>
          <w:rtl/>
        </w:rPr>
        <w:t xml:space="preserve"> </w:t>
      </w:r>
      <w:r w:rsidRPr="004202A0">
        <w:rPr>
          <w:rFonts w:cs="FrankRuehl" w:hint="cs"/>
          <w:sz w:val="25"/>
          <w:szCs w:val="25"/>
          <w:rtl/>
        </w:rPr>
        <w:t>העצמיות</w:t>
      </w:r>
      <w:r w:rsidRPr="004202A0">
        <w:rPr>
          <w:rFonts w:cs="FrankRuehl"/>
          <w:sz w:val="25"/>
          <w:szCs w:val="25"/>
          <w:rtl/>
        </w:rPr>
        <w:t xml:space="preserve"> </w:t>
      </w:r>
      <w:r w:rsidRPr="004202A0">
        <w:rPr>
          <w:rFonts w:cs="FrankRuehl" w:hint="cs"/>
          <w:sz w:val="25"/>
          <w:szCs w:val="25"/>
          <w:rtl/>
        </w:rPr>
        <w:t>הנקובות</w:t>
      </w:r>
      <w:r w:rsidRPr="004202A0">
        <w:rPr>
          <w:rFonts w:cs="FrankRuehl"/>
          <w:sz w:val="25"/>
          <w:szCs w:val="25"/>
          <w:rtl/>
        </w:rPr>
        <w:t xml:space="preserve"> </w:t>
      </w:r>
      <w:r w:rsidRPr="004202A0">
        <w:rPr>
          <w:rFonts w:cs="FrankRuehl" w:hint="cs"/>
          <w:sz w:val="25"/>
          <w:szCs w:val="25"/>
          <w:rtl/>
        </w:rPr>
        <w:t>בכל</w:t>
      </w:r>
      <w:r w:rsidRPr="004202A0">
        <w:rPr>
          <w:rFonts w:cs="FrankRuehl"/>
          <w:sz w:val="25"/>
          <w:szCs w:val="25"/>
          <w:rtl/>
        </w:rPr>
        <w:t xml:space="preserve"> </w:t>
      </w:r>
      <w:r w:rsidRPr="004202A0">
        <w:rPr>
          <w:rFonts w:cs="FrankRuehl" w:hint="cs"/>
          <w:sz w:val="25"/>
          <w:szCs w:val="25"/>
          <w:rtl/>
        </w:rPr>
        <w:t>פוליסה</w:t>
      </w:r>
      <w:r w:rsidRPr="004202A0">
        <w:rPr>
          <w:rFonts w:cs="FrankRuehl"/>
          <w:sz w:val="25"/>
          <w:szCs w:val="25"/>
          <w:rtl/>
        </w:rPr>
        <w:t xml:space="preserve"> </w:t>
      </w:r>
      <w:r w:rsidRPr="004202A0">
        <w:rPr>
          <w:rFonts w:cs="FrankRuehl" w:hint="cs"/>
          <w:sz w:val="25"/>
          <w:szCs w:val="25"/>
          <w:rtl/>
        </w:rPr>
        <w:t>ופוליסה</w:t>
      </w:r>
      <w:r w:rsidRPr="004202A0">
        <w:rPr>
          <w:rFonts w:cs="FrankRuehl"/>
          <w:sz w:val="25"/>
          <w:szCs w:val="25"/>
          <w:rtl/>
        </w:rPr>
        <w:t xml:space="preserve"> </w:t>
      </w:r>
      <w:r w:rsidRPr="004202A0">
        <w:rPr>
          <w:rFonts w:cs="FrankRuehl" w:hint="cs"/>
          <w:sz w:val="25"/>
          <w:szCs w:val="25"/>
          <w:rtl/>
        </w:rPr>
        <w:t>תחולנה</w:t>
      </w:r>
      <w:r w:rsidRPr="004202A0">
        <w:rPr>
          <w:rFonts w:cs="FrankRuehl"/>
          <w:sz w:val="25"/>
          <w:szCs w:val="25"/>
          <w:rtl/>
        </w:rPr>
        <w:t xml:space="preserve"> </w:t>
      </w:r>
      <w:r w:rsidRPr="004202A0">
        <w:rPr>
          <w:rFonts w:cs="FrankRuehl" w:hint="cs"/>
          <w:sz w:val="25"/>
          <w:szCs w:val="25"/>
          <w:rtl/>
        </w:rPr>
        <w:t>בלעדית</w:t>
      </w:r>
      <w:r w:rsidRPr="004202A0">
        <w:rPr>
          <w:rFonts w:cs="FrankRuehl"/>
          <w:sz w:val="25"/>
          <w:szCs w:val="25"/>
          <w:rtl/>
        </w:rPr>
        <w:t xml:space="preserve"> </w:t>
      </w:r>
      <w:r w:rsidRPr="004202A0">
        <w:rPr>
          <w:rFonts w:cs="FrankRuehl" w:hint="cs"/>
          <w:sz w:val="25"/>
          <w:szCs w:val="25"/>
          <w:rtl/>
        </w:rPr>
        <w:t>על</w:t>
      </w:r>
      <w:r w:rsidRPr="004202A0">
        <w:rPr>
          <w:rFonts w:cs="FrankRuehl"/>
          <w:sz w:val="25"/>
          <w:szCs w:val="25"/>
          <w:rtl/>
        </w:rPr>
        <w:t xml:space="preserve"> </w:t>
      </w:r>
      <w:r w:rsidRPr="004202A0">
        <w:rPr>
          <w:rFonts w:cs="FrankRuehl" w:hint="cs"/>
          <w:sz w:val="25"/>
          <w:szCs w:val="25"/>
          <w:rtl/>
        </w:rPr>
        <w:t>הספק.</w:t>
      </w:r>
      <w:r w:rsidRPr="004202A0">
        <w:rPr>
          <w:rFonts w:cs="FrankRuehl"/>
          <w:sz w:val="25"/>
          <w:szCs w:val="25"/>
          <w:rtl/>
        </w:rPr>
        <w:t xml:space="preserve">                                   </w:t>
      </w:r>
    </w:p>
    <w:p w14:paraId="7AF83CFF" w14:textId="77777777" w:rsidR="00410954" w:rsidRPr="004202A0" w:rsidRDefault="00410954" w:rsidP="004202A0">
      <w:pPr>
        <w:spacing w:after="0" w:line="240" w:lineRule="auto"/>
        <w:ind w:left="781"/>
        <w:jc w:val="both"/>
        <w:rPr>
          <w:rFonts w:cs="FrankRuehl"/>
          <w:sz w:val="25"/>
          <w:szCs w:val="25"/>
        </w:rPr>
      </w:pPr>
      <w:r w:rsidRPr="004202A0">
        <w:rPr>
          <w:rFonts w:cs="FrankRuehl" w:hint="cs"/>
          <w:sz w:val="25"/>
          <w:szCs w:val="25"/>
          <w:rtl/>
        </w:rPr>
        <w:t>כל</w:t>
      </w:r>
      <w:r w:rsidRPr="004202A0">
        <w:rPr>
          <w:rFonts w:cs="FrankRuehl"/>
          <w:sz w:val="25"/>
          <w:szCs w:val="25"/>
          <w:rtl/>
        </w:rPr>
        <w:t xml:space="preserve"> </w:t>
      </w:r>
      <w:r w:rsidRPr="004202A0">
        <w:rPr>
          <w:rFonts w:cs="FrankRuehl" w:hint="cs"/>
          <w:sz w:val="25"/>
          <w:szCs w:val="25"/>
          <w:rtl/>
        </w:rPr>
        <w:t>סעיף</w:t>
      </w:r>
      <w:r w:rsidRPr="004202A0">
        <w:rPr>
          <w:rFonts w:cs="FrankRuehl"/>
          <w:sz w:val="25"/>
          <w:szCs w:val="25"/>
          <w:rtl/>
        </w:rPr>
        <w:t xml:space="preserve"> </w:t>
      </w:r>
      <w:r w:rsidRPr="004202A0">
        <w:rPr>
          <w:rFonts w:cs="FrankRuehl" w:hint="cs"/>
          <w:sz w:val="25"/>
          <w:szCs w:val="25"/>
          <w:rtl/>
        </w:rPr>
        <w:t>בפוליסות</w:t>
      </w:r>
      <w:r w:rsidRPr="004202A0">
        <w:rPr>
          <w:rFonts w:cs="FrankRuehl"/>
          <w:sz w:val="25"/>
          <w:szCs w:val="25"/>
          <w:rtl/>
        </w:rPr>
        <w:t xml:space="preserve"> </w:t>
      </w:r>
      <w:r w:rsidRPr="004202A0">
        <w:rPr>
          <w:rFonts w:cs="FrankRuehl" w:hint="cs"/>
          <w:sz w:val="25"/>
          <w:szCs w:val="25"/>
          <w:rtl/>
        </w:rPr>
        <w:t>הביטוח</w:t>
      </w:r>
      <w:r w:rsidRPr="004202A0">
        <w:rPr>
          <w:rFonts w:cs="FrankRuehl"/>
          <w:sz w:val="25"/>
          <w:szCs w:val="25"/>
          <w:rtl/>
        </w:rPr>
        <w:t xml:space="preserve"> </w:t>
      </w:r>
      <w:r w:rsidRPr="004202A0">
        <w:rPr>
          <w:rFonts w:cs="FrankRuehl" w:hint="cs"/>
          <w:sz w:val="25"/>
          <w:szCs w:val="25"/>
          <w:rtl/>
        </w:rPr>
        <w:t>המפקיע</w:t>
      </w:r>
      <w:r w:rsidRPr="004202A0">
        <w:rPr>
          <w:rFonts w:cs="FrankRuehl"/>
          <w:sz w:val="25"/>
          <w:szCs w:val="25"/>
          <w:rtl/>
        </w:rPr>
        <w:t xml:space="preserve"> </w:t>
      </w:r>
      <w:r w:rsidRPr="004202A0">
        <w:rPr>
          <w:rFonts w:cs="FrankRuehl" w:hint="cs"/>
          <w:sz w:val="25"/>
          <w:szCs w:val="25"/>
          <w:rtl/>
        </w:rPr>
        <w:t>או</w:t>
      </w:r>
      <w:r w:rsidRPr="004202A0">
        <w:rPr>
          <w:rFonts w:cs="FrankRuehl"/>
          <w:sz w:val="25"/>
          <w:szCs w:val="25"/>
          <w:rtl/>
        </w:rPr>
        <w:t xml:space="preserve"> </w:t>
      </w:r>
      <w:r w:rsidRPr="004202A0">
        <w:rPr>
          <w:rFonts w:cs="FrankRuehl" w:hint="cs"/>
          <w:sz w:val="25"/>
          <w:szCs w:val="25"/>
          <w:rtl/>
        </w:rPr>
        <w:t>מקטין</w:t>
      </w:r>
      <w:r w:rsidRPr="004202A0">
        <w:rPr>
          <w:rFonts w:cs="FrankRuehl"/>
          <w:sz w:val="25"/>
          <w:szCs w:val="25"/>
          <w:rtl/>
        </w:rPr>
        <w:t xml:space="preserve"> </w:t>
      </w:r>
      <w:r w:rsidRPr="004202A0">
        <w:rPr>
          <w:rFonts w:cs="FrankRuehl" w:hint="cs"/>
          <w:sz w:val="25"/>
          <w:szCs w:val="25"/>
          <w:rtl/>
        </w:rPr>
        <w:t>בדרך</w:t>
      </w:r>
      <w:r w:rsidRPr="004202A0">
        <w:rPr>
          <w:rFonts w:cs="FrankRuehl"/>
          <w:sz w:val="25"/>
          <w:szCs w:val="25"/>
          <w:rtl/>
        </w:rPr>
        <w:t xml:space="preserve"> </w:t>
      </w:r>
      <w:r w:rsidRPr="004202A0">
        <w:rPr>
          <w:rFonts w:cs="FrankRuehl" w:hint="cs"/>
          <w:sz w:val="25"/>
          <w:szCs w:val="25"/>
          <w:rtl/>
        </w:rPr>
        <w:t>כל</w:t>
      </w:r>
      <w:r w:rsidRPr="004202A0">
        <w:rPr>
          <w:rFonts w:cs="FrankRuehl"/>
          <w:sz w:val="25"/>
          <w:szCs w:val="25"/>
          <w:rtl/>
        </w:rPr>
        <w:t xml:space="preserve"> </w:t>
      </w:r>
      <w:r w:rsidRPr="004202A0">
        <w:rPr>
          <w:rFonts w:cs="FrankRuehl" w:hint="cs"/>
          <w:sz w:val="25"/>
          <w:szCs w:val="25"/>
          <w:rtl/>
        </w:rPr>
        <w:t>שהיא</w:t>
      </w:r>
      <w:r w:rsidRPr="004202A0">
        <w:rPr>
          <w:rFonts w:cs="FrankRuehl"/>
          <w:sz w:val="25"/>
          <w:szCs w:val="25"/>
          <w:rtl/>
        </w:rPr>
        <w:t xml:space="preserve"> </w:t>
      </w:r>
      <w:r w:rsidRPr="004202A0">
        <w:rPr>
          <w:rFonts w:cs="FrankRuehl" w:hint="cs"/>
          <w:sz w:val="25"/>
          <w:szCs w:val="25"/>
          <w:rtl/>
        </w:rPr>
        <w:t>את</w:t>
      </w:r>
      <w:r w:rsidRPr="004202A0">
        <w:rPr>
          <w:rFonts w:cs="FrankRuehl"/>
          <w:sz w:val="25"/>
          <w:szCs w:val="25"/>
          <w:rtl/>
        </w:rPr>
        <w:t xml:space="preserve"> </w:t>
      </w:r>
      <w:r w:rsidRPr="004202A0">
        <w:rPr>
          <w:rFonts w:cs="FrankRuehl" w:hint="cs"/>
          <w:sz w:val="25"/>
          <w:szCs w:val="25"/>
          <w:rtl/>
        </w:rPr>
        <w:t>אחריות</w:t>
      </w:r>
      <w:r w:rsidRPr="004202A0">
        <w:rPr>
          <w:rFonts w:cs="FrankRuehl"/>
          <w:sz w:val="25"/>
          <w:szCs w:val="25"/>
          <w:rtl/>
        </w:rPr>
        <w:t xml:space="preserve"> </w:t>
      </w:r>
      <w:r w:rsidRPr="004202A0">
        <w:rPr>
          <w:rFonts w:cs="FrankRuehl" w:hint="cs"/>
          <w:sz w:val="25"/>
          <w:szCs w:val="25"/>
          <w:rtl/>
        </w:rPr>
        <w:t>המבטח</w:t>
      </w:r>
      <w:r w:rsidRPr="004202A0">
        <w:rPr>
          <w:rFonts w:cs="FrankRuehl"/>
          <w:sz w:val="25"/>
          <w:szCs w:val="25"/>
          <w:rtl/>
        </w:rPr>
        <w:t xml:space="preserve">, </w:t>
      </w:r>
      <w:r w:rsidRPr="004202A0">
        <w:rPr>
          <w:rFonts w:cs="FrankRuehl" w:hint="cs"/>
          <w:sz w:val="25"/>
          <w:szCs w:val="25"/>
          <w:rtl/>
        </w:rPr>
        <w:t>כאשר קיים</w:t>
      </w:r>
      <w:r w:rsidRPr="004202A0">
        <w:rPr>
          <w:rFonts w:cs="FrankRuehl"/>
          <w:sz w:val="25"/>
          <w:szCs w:val="25"/>
          <w:rtl/>
        </w:rPr>
        <w:t xml:space="preserve"> </w:t>
      </w:r>
      <w:r w:rsidRPr="004202A0">
        <w:rPr>
          <w:rFonts w:cs="FrankRuehl" w:hint="cs"/>
          <w:sz w:val="25"/>
          <w:szCs w:val="25"/>
          <w:rtl/>
        </w:rPr>
        <w:t>ביטוח</w:t>
      </w:r>
      <w:r w:rsidRPr="004202A0">
        <w:rPr>
          <w:rFonts w:cs="FrankRuehl"/>
          <w:sz w:val="25"/>
          <w:szCs w:val="25"/>
          <w:rtl/>
        </w:rPr>
        <w:t xml:space="preserve"> </w:t>
      </w:r>
      <w:r w:rsidRPr="004202A0">
        <w:rPr>
          <w:rFonts w:cs="FrankRuehl" w:hint="cs"/>
          <w:sz w:val="25"/>
          <w:szCs w:val="25"/>
          <w:rtl/>
        </w:rPr>
        <w:t>אחר</w:t>
      </w:r>
      <w:r w:rsidRPr="004202A0">
        <w:rPr>
          <w:rFonts w:cs="FrankRuehl"/>
          <w:sz w:val="25"/>
          <w:szCs w:val="25"/>
          <w:rtl/>
        </w:rPr>
        <w:t xml:space="preserve"> </w:t>
      </w:r>
      <w:r w:rsidRPr="004202A0">
        <w:rPr>
          <w:rFonts w:cs="FrankRuehl" w:hint="cs"/>
          <w:sz w:val="25"/>
          <w:szCs w:val="25"/>
          <w:rtl/>
        </w:rPr>
        <w:t>לא</w:t>
      </w:r>
      <w:r w:rsidRPr="004202A0">
        <w:rPr>
          <w:rFonts w:cs="FrankRuehl"/>
          <w:sz w:val="25"/>
          <w:szCs w:val="25"/>
          <w:rtl/>
        </w:rPr>
        <w:t xml:space="preserve"> </w:t>
      </w:r>
      <w:r w:rsidRPr="004202A0">
        <w:rPr>
          <w:rFonts w:cs="FrankRuehl" w:hint="cs"/>
          <w:sz w:val="25"/>
          <w:szCs w:val="25"/>
          <w:rtl/>
        </w:rPr>
        <w:t>יופעל</w:t>
      </w:r>
      <w:r w:rsidRPr="004202A0">
        <w:rPr>
          <w:rFonts w:cs="FrankRuehl"/>
          <w:sz w:val="25"/>
          <w:szCs w:val="25"/>
          <w:rtl/>
        </w:rPr>
        <w:t xml:space="preserve"> </w:t>
      </w:r>
      <w:r w:rsidRPr="004202A0">
        <w:rPr>
          <w:rFonts w:cs="FrankRuehl" w:hint="cs"/>
          <w:sz w:val="25"/>
          <w:szCs w:val="25"/>
          <w:rtl/>
        </w:rPr>
        <w:t>כלפי</w:t>
      </w:r>
      <w:r w:rsidRPr="004202A0">
        <w:rPr>
          <w:rFonts w:cs="FrankRuehl"/>
          <w:sz w:val="25"/>
          <w:szCs w:val="25"/>
          <w:rtl/>
        </w:rPr>
        <w:t xml:space="preserve"> </w:t>
      </w:r>
      <w:r w:rsidRPr="004202A0">
        <w:rPr>
          <w:rFonts w:cs="FrankRuehl" w:hint="cs"/>
          <w:sz w:val="25"/>
          <w:szCs w:val="25"/>
          <w:rtl/>
        </w:rPr>
        <w:t>מדינת</w:t>
      </w:r>
      <w:r w:rsidRPr="004202A0">
        <w:rPr>
          <w:rFonts w:cs="FrankRuehl"/>
          <w:sz w:val="25"/>
          <w:szCs w:val="25"/>
          <w:rtl/>
        </w:rPr>
        <w:t xml:space="preserve"> </w:t>
      </w:r>
      <w:r w:rsidRPr="004202A0">
        <w:rPr>
          <w:rFonts w:cs="FrankRuehl" w:hint="cs"/>
          <w:sz w:val="25"/>
          <w:szCs w:val="25"/>
          <w:rtl/>
        </w:rPr>
        <w:t>ישראל</w:t>
      </w:r>
      <w:r w:rsidRPr="004202A0">
        <w:rPr>
          <w:rFonts w:cs="FrankRuehl"/>
          <w:sz w:val="25"/>
          <w:szCs w:val="25"/>
          <w:rtl/>
        </w:rPr>
        <w:t xml:space="preserve">, </w:t>
      </w:r>
      <w:r w:rsidRPr="004202A0">
        <w:rPr>
          <w:rFonts w:cs="FrankRuehl" w:hint="cs"/>
          <w:sz w:val="25"/>
          <w:szCs w:val="25"/>
          <w:rtl/>
        </w:rPr>
        <w:t>והביטוח</w:t>
      </w:r>
      <w:r w:rsidRPr="004202A0">
        <w:rPr>
          <w:rFonts w:cs="FrankRuehl"/>
          <w:sz w:val="25"/>
          <w:szCs w:val="25"/>
          <w:rtl/>
        </w:rPr>
        <w:t xml:space="preserve"> </w:t>
      </w:r>
      <w:r w:rsidRPr="004202A0">
        <w:rPr>
          <w:rFonts w:cs="FrankRuehl" w:hint="cs"/>
          <w:sz w:val="25"/>
          <w:szCs w:val="25"/>
          <w:rtl/>
        </w:rPr>
        <w:t>הינו</w:t>
      </w:r>
      <w:r w:rsidRPr="004202A0">
        <w:rPr>
          <w:rFonts w:cs="FrankRuehl"/>
          <w:sz w:val="25"/>
          <w:szCs w:val="25"/>
          <w:rtl/>
        </w:rPr>
        <w:t xml:space="preserve"> </w:t>
      </w:r>
      <w:r w:rsidRPr="004202A0">
        <w:rPr>
          <w:rFonts w:cs="FrankRuehl" w:hint="cs"/>
          <w:sz w:val="25"/>
          <w:szCs w:val="25"/>
          <w:rtl/>
        </w:rPr>
        <w:t>בחזקת</w:t>
      </w:r>
      <w:r w:rsidRPr="004202A0">
        <w:rPr>
          <w:rFonts w:cs="FrankRuehl"/>
          <w:sz w:val="25"/>
          <w:szCs w:val="25"/>
          <w:rtl/>
        </w:rPr>
        <w:t xml:space="preserve"> </w:t>
      </w:r>
      <w:r w:rsidRPr="004202A0">
        <w:rPr>
          <w:rFonts w:cs="FrankRuehl" w:hint="cs"/>
          <w:sz w:val="25"/>
          <w:szCs w:val="25"/>
          <w:rtl/>
        </w:rPr>
        <w:t>ביטוח</w:t>
      </w:r>
      <w:r w:rsidRPr="004202A0">
        <w:rPr>
          <w:rFonts w:cs="FrankRuehl"/>
          <w:sz w:val="25"/>
          <w:szCs w:val="25"/>
          <w:rtl/>
        </w:rPr>
        <w:t xml:space="preserve"> </w:t>
      </w:r>
      <w:r w:rsidRPr="004202A0">
        <w:rPr>
          <w:rFonts w:cs="FrankRuehl" w:hint="cs"/>
          <w:sz w:val="25"/>
          <w:szCs w:val="25"/>
          <w:rtl/>
        </w:rPr>
        <w:t>ראשוני המזכה במלוא</w:t>
      </w:r>
      <w:r w:rsidRPr="004202A0">
        <w:rPr>
          <w:rFonts w:cs="FrankRuehl"/>
          <w:sz w:val="25"/>
          <w:szCs w:val="25"/>
          <w:rtl/>
        </w:rPr>
        <w:t xml:space="preserve"> </w:t>
      </w:r>
      <w:r w:rsidRPr="004202A0">
        <w:rPr>
          <w:rFonts w:cs="FrankRuehl" w:hint="cs"/>
          <w:sz w:val="25"/>
          <w:szCs w:val="25"/>
          <w:rtl/>
        </w:rPr>
        <w:t>הזכויות</w:t>
      </w:r>
      <w:r w:rsidRPr="004202A0">
        <w:rPr>
          <w:rFonts w:cs="FrankRuehl"/>
          <w:sz w:val="25"/>
          <w:szCs w:val="25"/>
          <w:rtl/>
        </w:rPr>
        <w:t xml:space="preserve"> </w:t>
      </w:r>
      <w:r w:rsidRPr="004202A0">
        <w:rPr>
          <w:rFonts w:cs="FrankRuehl" w:hint="cs"/>
          <w:sz w:val="25"/>
          <w:szCs w:val="25"/>
          <w:rtl/>
        </w:rPr>
        <w:t>על</w:t>
      </w:r>
      <w:r w:rsidRPr="004202A0">
        <w:rPr>
          <w:rFonts w:cs="FrankRuehl"/>
          <w:sz w:val="25"/>
          <w:szCs w:val="25"/>
          <w:rtl/>
        </w:rPr>
        <w:t xml:space="preserve"> </w:t>
      </w:r>
      <w:r w:rsidRPr="004202A0">
        <w:rPr>
          <w:rFonts w:cs="FrankRuehl" w:hint="cs"/>
          <w:sz w:val="25"/>
          <w:szCs w:val="25"/>
          <w:rtl/>
        </w:rPr>
        <w:t>פי</w:t>
      </w:r>
      <w:r w:rsidRPr="004202A0">
        <w:rPr>
          <w:rFonts w:cs="FrankRuehl"/>
          <w:sz w:val="25"/>
          <w:szCs w:val="25"/>
          <w:rtl/>
        </w:rPr>
        <w:t xml:space="preserve"> </w:t>
      </w:r>
      <w:r w:rsidRPr="004202A0">
        <w:rPr>
          <w:rFonts w:cs="FrankRuehl" w:hint="cs"/>
          <w:sz w:val="25"/>
          <w:szCs w:val="25"/>
          <w:rtl/>
        </w:rPr>
        <w:t>הביטוח.</w:t>
      </w:r>
    </w:p>
    <w:p w14:paraId="20490EAE" w14:textId="77777777" w:rsidR="00410954" w:rsidRPr="004202A0" w:rsidRDefault="00410954" w:rsidP="004202A0">
      <w:pPr>
        <w:spacing w:after="0" w:line="240" w:lineRule="auto"/>
        <w:ind w:left="781"/>
        <w:jc w:val="both"/>
        <w:rPr>
          <w:rFonts w:cs="FrankRuehl"/>
          <w:sz w:val="25"/>
          <w:szCs w:val="25"/>
          <w:rtl/>
        </w:rPr>
      </w:pPr>
      <w:r w:rsidRPr="004202A0">
        <w:rPr>
          <w:rFonts w:cs="FrankRuehl" w:hint="cs"/>
          <w:sz w:val="25"/>
          <w:szCs w:val="25"/>
          <w:rtl/>
        </w:rPr>
        <w:t xml:space="preserve">תנאי הכיסוי של הפוליסות הנ"ל לא יפחתו מהמקובל (למעט אחריות מקצועית) על פי תנאי "פוליסות נוסח ביט" או נוסח המקביל להם אצל אותו המבטח, בכפוף להרחבת הכיסויים כמפורט לעיל. </w:t>
      </w:r>
    </w:p>
    <w:p w14:paraId="2DC4EF6C" w14:textId="77777777" w:rsidR="00410954" w:rsidRPr="004202A0" w:rsidRDefault="00410954" w:rsidP="004202A0">
      <w:pPr>
        <w:spacing w:after="0" w:line="240" w:lineRule="auto"/>
        <w:ind w:left="781"/>
        <w:jc w:val="both"/>
        <w:rPr>
          <w:rFonts w:cs="FrankRuehl"/>
          <w:sz w:val="25"/>
          <w:szCs w:val="25"/>
        </w:rPr>
      </w:pPr>
      <w:r w:rsidRPr="004202A0">
        <w:rPr>
          <w:rFonts w:cs="FrankRuehl" w:hint="cs"/>
          <w:sz w:val="25"/>
          <w:szCs w:val="25"/>
          <w:rtl/>
        </w:rPr>
        <w:t>חריג כוונה ו/או רשלנות רבתי מבוטל ככל שקיים.</w:t>
      </w:r>
    </w:p>
    <w:p w14:paraId="7721BD46" w14:textId="77777777" w:rsidR="00410954" w:rsidRPr="00F200F9" w:rsidRDefault="00410954" w:rsidP="004202A0">
      <w:pPr>
        <w:spacing w:after="0" w:line="240" w:lineRule="auto"/>
        <w:ind w:left="781"/>
        <w:rPr>
          <w:rFonts w:cs="FrankRuehl"/>
          <w:sz w:val="25"/>
          <w:szCs w:val="25"/>
          <w:rtl/>
        </w:rPr>
      </w:pPr>
    </w:p>
    <w:p w14:paraId="64672BBA" w14:textId="77777777" w:rsidR="00410954" w:rsidRPr="004202A0" w:rsidRDefault="00410954" w:rsidP="004202A0">
      <w:pPr>
        <w:spacing w:after="0" w:line="240" w:lineRule="auto"/>
        <w:ind w:left="781"/>
        <w:jc w:val="both"/>
        <w:rPr>
          <w:rFonts w:cs="FrankRuehl"/>
          <w:spacing w:val="-4"/>
          <w:sz w:val="25"/>
          <w:szCs w:val="25"/>
        </w:rPr>
      </w:pPr>
    </w:p>
    <w:p w14:paraId="65055DCD" w14:textId="77777777" w:rsidR="00410954" w:rsidRPr="004202A0" w:rsidRDefault="00410954" w:rsidP="004202A0">
      <w:pPr>
        <w:spacing w:after="0" w:line="240" w:lineRule="auto"/>
        <w:ind w:left="781"/>
        <w:jc w:val="both"/>
        <w:rPr>
          <w:rFonts w:cs="FrankRuehl"/>
          <w:spacing w:val="-4"/>
          <w:sz w:val="25"/>
          <w:szCs w:val="25"/>
          <w:rtl/>
        </w:rPr>
      </w:pPr>
      <w:r w:rsidRPr="004202A0">
        <w:rPr>
          <w:rFonts w:cs="FrankRuehl" w:hint="cs"/>
          <w:spacing w:val="-4"/>
          <w:sz w:val="25"/>
          <w:szCs w:val="25"/>
          <w:rtl/>
        </w:rPr>
        <w:t xml:space="preserve">הספק </w:t>
      </w:r>
      <w:r w:rsidRPr="004202A0">
        <w:rPr>
          <w:rFonts w:cs="FrankRuehl"/>
          <w:spacing w:val="-4"/>
          <w:sz w:val="25"/>
          <w:szCs w:val="25"/>
          <w:rtl/>
        </w:rPr>
        <w:t xml:space="preserve">מתחייב בכל תקופת ההתקשרות החוזית עם </w:t>
      </w:r>
      <w:r w:rsidRPr="004202A0">
        <w:rPr>
          <w:rFonts w:cs="FrankRuehl" w:hint="cs"/>
          <w:spacing w:val="-4"/>
          <w:sz w:val="25"/>
          <w:szCs w:val="25"/>
          <w:rtl/>
        </w:rPr>
        <w:t xml:space="preserve">מדינת ישראל </w:t>
      </w:r>
      <w:r w:rsidRPr="004202A0">
        <w:rPr>
          <w:rFonts w:cs="FrankRuehl"/>
          <w:spacing w:val="-4"/>
          <w:sz w:val="25"/>
          <w:szCs w:val="25"/>
          <w:rtl/>
        </w:rPr>
        <w:t>–</w:t>
      </w:r>
      <w:r w:rsidRPr="004202A0">
        <w:rPr>
          <w:rFonts w:cs="FrankRuehl" w:hint="cs"/>
          <w:spacing w:val="-4"/>
          <w:sz w:val="25"/>
          <w:szCs w:val="25"/>
          <w:rtl/>
        </w:rPr>
        <w:t xml:space="preserve"> רשות המים, וכל עוד אחריותו קיימת, </w:t>
      </w:r>
      <w:r w:rsidRPr="004202A0">
        <w:rPr>
          <w:rFonts w:cs="FrankRuehl"/>
          <w:spacing w:val="-4"/>
          <w:sz w:val="25"/>
          <w:szCs w:val="25"/>
          <w:rtl/>
        </w:rPr>
        <w:t xml:space="preserve">להחזיק בתוקף את פוליסות הביטוח. </w:t>
      </w:r>
      <w:r w:rsidRPr="004202A0">
        <w:rPr>
          <w:rFonts w:cs="FrankRuehl" w:hint="cs"/>
          <w:spacing w:val="-4"/>
          <w:sz w:val="25"/>
          <w:szCs w:val="25"/>
          <w:rtl/>
        </w:rPr>
        <w:t xml:space="preserve">הספק </w:t>
      </w:r>
      <w:r w:rsidRPr="004202A0">
        <w:rPr>
          <w:rFonts w:cs="FrankRuehl"/>
          <w:spacing w:val="-4"/>
          <w:sz w:val="25"/>
          <w:szCs w:val="25"/>
          <w:rtl/>
        </w:rPr>
        <w:t>מתחייב כי פוליסות הביטוח תחודשנה</w:t>
      </w:r>
      <w:r w:rsidRPr="004202A0">
        <w:rPr>
          <w:rFonts w:cs="FrankRuehl" w:hint="cs"/>
          <w:spacing w:val="-4"/>
          <w:sz w:val="25"/>
          <w:szCs w:val="25"/>
          <w:rtl/>
        </w:rPr>
        <w:t xml:space="preserve"> </w:t>
      </w:r>
      <w:r w:rsidRPr="004202A0">
        <w:rPr>
          <w:rFonts w:cs="FrankRuehl"/>
          <w:spacing w:val="-4"/>
          <w:sz w:val="25"/>
          <w:szCs w:val="25"/>
          <w:rtl/>
        </w:rPr>
        <w:t xml:space="preserve">מדי </w:t>
      </w:r>
      <w:r w:rsidRPr="004202A0">
        <w:rPr>
          <w:rFonts w:cs="FrankRuehl" w:hint="cs"/>
          <w:spacing w:val="-4"/>
          <w:sz w:val="25"/>
          <w:szCs w:val="25"/>
          <w:rtl/>
        </w:rPr>
        <w:t>תקופת ביטוח</w:t>
      </w:r>
      <w:r w:rsidRPr="004202A0">
        <w:rPr>
          <w:rFonts w:cs="FrankRuehl"/>
          <w:spacing w:val="-4"/>
          <w:sz w:val="25"/>
          <w:szCs w:val="25"/>
          <w:rtl/>
        </w:rPr>
        <w:t xml:space="preserve">, כל עוד החוזה עם </w:t>
      </w:r>
      <w:r w:rsidRPr="004202A0">
        <w:rPr>
          <w:rFonts w:cs="FrankRuehl" w:hint="cs"/>
          <w:spacing w:val="-4"/>
          <w:sz w:val="25"/>
          <w:szCs w:val="25"/>
          <w:rtl/>
        </w:rPr>
        <w:t xml:space="preserve">מדינת ישראל </w:t>
      </w:r>
      <w:r w:rsidRPr="004202A0">
        <w:rPr>
          <w:rFonts w:cs="FrankRuehl"/>
          <w:spacing w:val="-4"/>
          <w:sz w:val="25"/>
          <w:szCs w:val="25"/>
          <w:rtl/>
        </w:rPr>
        <w:t>–</w:t>
      </w:r>
      <w:r w:rsidRPr="004202A0">
        <w:rPr>
          <w:rFonts w:cs="FrankRuehl" w:hint="cs"/>
          <w:spacing w:val="-4"/>
          <w:sz w:val="25"/>
          <w:szCs w:val="25"/>
          <w:rtl/>
        </w:rPr>
        <w:t xml:space="preserve"> רשות המים, בתוקף</w:t>
      </w:r>
      <w:r w:rsidRPr="004202A0">
        <w:rPr>
          <w:rFonts w:cs="FrankRuehl"/>
          <w:spacing w:val="-4"/>
          <w:sz w:val="25"/>
          <w:szCs w:val="25"/>
          <w:rtl/>
        </w:rPr>
        <w:t>.</w:t>
      </w:r>
    </w:p>
    <w:p w14:paraId="19EC7C82" w14:textId="77777777" w:rsidR="00410954" w:rsidRPr="004202A0" w:rsidRDefault="00410954" w:rsidP="004202A0">
      <w:pPr>
        <w:spacing w:after="0" w:line="240" w:lineRule="auto"/>
        <w:ind w:left="781"/>
        <w:jc w:val="both"/>
        <w:rPr>
          <w:rFonts w:cs="FrankRuehl"/>
          <w:spacing w:val="-4"/>
          <w:sz w:val="25"/>
          <w:szCs w:val="25"/>
          <w:rtl/>
        </w:rPr>
      </w:pPr>
    </w:p>
    <w:p w14:paraId="20714472" w14:textId="77777777" w:rsidR="00410954" w:rsidRPr="004202A0" w:rsidRDefault="00410954" w:rsidP="004202A0">
      <w:pPr>
        <w:spacing w:after="0" w:line="240" w:lineRule="auto"/>
        <w:ind w:left="781"/>
        <w:jc w:val="both"/>
        <w:rPr>
          <w:rFonts w:cs="FrankRuehl"/>
          <w:spacing w:val="-4"/>
          <w:sz w:val="25"/>
          <w:szCs w:val="25"/>
        </w:rPr>
      </w:pPr>
      <w:r w:rsidRPr="004202A0">
        <w:rPr>
          <w:rFonts w:cs="FrankRuehl" w:hint="cs"/>
          <w:spacing w:val="-4"/>
          <w:sz w:val="25"/>
          <w:szCs w:val="25"/>
          <w:rtl/>
        </w:rPr>
        <w:t>אישור</w:t>
      </w:r>
      <w:r w:rsidRPr="004202A0">
        <w:rPr>
          <w:rFonts w:cs="FrankRuehl"/>
          <w:spacing w:val="-4"/>
          <w:sz w:val="25"/>
          <w:szCs w:val="25"/>
          <w:rtl/>
        </w:rPr>
        <w:t xml:space="preserve"> </w:t>
      </w:r>
      <w:r w:rsidRPr="004202A0">
        <w:rPr>
          <w:rFonts w:cs="FrankRuehl" w:hint="cs"/>
          <w:spacing w:val="-4"/>
          <w:sz w:val="25"/>
          <w:szCs w:val="25"/>
          <w:rtl/>
        </w:rPr>
        <w:t>בחתימתו</w:t>
      </w:r>
      <w:r w:rsidRPr="004202A0">
        <w:rPr>
          <w:rFonts w:cs="FrankRuehl"/>
          <w:spacing w:val="-4"/>
          <w:sz w:val="25"/>
          <w:szCs w:val="25"/>
          <w:rtl/>
        </w:rPr>
        <w:t xml:space="preserve"> </w:t>
      </w:r>
      <w:r w:rsidRPr="004202A0">
        <w:rPr>
          <w:rFonts w:cs="FrankRuehl" w:hint="cs"/>
          <w:spacing w:val="-4"/>
          <w:sz w:val="25"/>
          <w:szCs w:val="25"/>
          <w:rtl/>
        </w:rPr>
        <w:t>של המבטח על</w:t>
      </w:r>
      <w:r w:rsidRPr="004202A0">
        <w:rPr>
          <w:rFonts w:cs="FrankRuehl"/>
          <w:spacing w:val="-4"/>
          <w:sz w:val="25"/>
          <w:szCs w:val="25"/>
          <w:rtl/>
        </w:rPr>
        <w:t xml:space="preserve"> </w:t>
      </w:r>
      <w:r w:rsidRPr="004202A0">
        <w:rPr>
          <w:rFonts w:cs="FrankRuehl" w:hint="cs"/>
          <w:spacing w:val="-4"/>
          <w:sz w:val="25"/>
          <w:szCs w:val="25"/>
          <w:rtl/>
        </w:rPr>
        <w:t>קיום</w:t>
      </w:r>
      <w:r w:rsidRPr="004202A0">
        <w:rPr>
          <w:rFonts w:cs="FrankRuehl"/>
          <w:spacing w:val="-4"/>
          <w:sz w:val="25"/>
          <w:szCs w:val="25"/>
          <w:rtl/>
        </w:rPr>
        <w:t xml:space="preserve"> </w:t>
      </w:r>
      <w:r w:rsidRPr="004202A0">
        <w:rPr>
          <w:rFonts w:cs="FrankRuehl" w:hint="cs"/>
          <w:spacing w:val="-4"/>
          <w:sz w:val="25"/>
          <w:szCs w:val="25"/>
          <w:rtl/>
        </w:rPr>
        <w:t>הביטוחים יומצא</w:t>
      </w:r>
      <w:r w:rsidRPr="004202A0">
        <w:rPr>
          <w:rFonts w:cs="FrankRuehl"/>
          <w:spacing w:val="-4"/>
          <w:sz w:val="25"/>
          <w:szCs w:val="25"/>
          <w:rtl/>
        </w:rPr>
        <w:t xml:space="preserve"> </w:t>
      </w:r>
      <w:r w:rsidRPr="004202A0">
        <w:rPr>
          <w:rFonts w:cs="FrankRuehl" w:hint="cs"/>
          <w:spacing w:val="-4"/>
          <w:sz w:val="25"/>
          <w:szCs w:val="25"/>
          <w:rtl/>
        </w:rPr>
        <w:t>על ידי</w:t>
      </w:r>
      <w:r w:rsidRPr="004202A0">
        <w:rPr>
          <w:rFonts w:cs="FrankRuehl"/>
          <w:spacing w:val="-4"/>
          <w:sz w:val="25"/>
          <w:szCs w:val="25"/>
          <w:rtl/>
        </w:rPr>
        <w:t xml:space="preserve"> </w:t>
      </w:r>
      <w:r w:rsidRPr="004202A0">
        <w:rPr>
          <w:rFonts w:cs="FrankRuehl" w:hint="cs"/>
          <w:spacing w:val="-4"/>
          <w:sz w:val="25"/>
          <w:szCs w:val="25"/>
          <w:rtl/>
        </w:rPr>
        <w:t>הספק לרשות המים,  עד</w:t>
      </w:r>
      <w:r w:rsidRPr="004202A0">
        <w:rPr>
          <w:rFonts w:cs="FrankRuehl"/>
          <w:spacing w:val="-4"/>
          <w:sz w:val="25"/>
          <w:szCs w:val="25"/>
          <w:rtl/>
        </w:rPr>
        <w:t xml:space="preserve"> </w:t>
      </w:r>
      <w:r w:rsidRPr="004202A0">
        <w:rPr>
          <w:rFonts w:cs="FrankRuehl" w:hint="cs"/>
          <w:spacing w:val="-4"/>
          <w:sz w:val="25"/>
          <w:szCs w:val="25"/>
          <w:rtl/>
        </w:rPr>
        <w:t>למועד</w:t>
      </w:r>
      <w:r w:rsidRPr="004202A0">
        <w:rPr>
          <w:rFonts w:cs="FrankRuehl"/>
          <w:spacing w:val="-4"/>
          <w:sz w:val="25"/>
          <w:szCs w:val="25"/>
          <w:rtl/>
        </w:rPr>
        <w:t xml:space="preserve"> </w:t>
      </w:r>
      <w:r w:rsidRPr="004202A0">
        <w:rPr>
          <w:rFonts w:cs="FrankRuehl" w:hint="cs"/>
          <w:spacing w:val="-4"/>
          <w:sz w:val="25"/>
          <w:szCs w:val="25"/>
          <w:rtl/>
        </w:rPr>
        <w:t>החתימה</w:t>
      </w:r>
      <w:r w:rsidRPr="004202A0">
        <w:rPr>
          <w:rFonts w:cs="FrankRuehl"/>
          <w:spacing w:val="-4"/>
          <w:sz w:val="25"/>
          <w:szCs w:val="25"/>
          <w:rtl/>
        </w:rPr>
        <w:t xml:space="preserve"> </w:t>
      </w:r>
      <w:r w:rsidRPr="004202A0">
        <w:rPr>
          <w:rFonts w:cs="FrankRuehl" w:hint="cs"/>
          <w:spacing w:val="-4"/>
          <w:sz w:val="25"/>
          <w:szCs w:val="25"/>
          <w:rtl/>
        </w:rPr>
        <w:t>על</w:t>
      </w:r>
      <w:r w:rsidRPr="004202A0">
        <w:rPr>
          <w:rFonts w:cs="FrankRuehl"/>
          <w:spacing w:val="-4"/>
          <w:sz w:val="25"/>
          <w:szCs w:val="25"/>
          <w:rtl/>
        </w:rPr>
        <w:t xml:space="preserve"> </w:t>
      </w:r>
      <w:r w:rsidRPr="004202A0">
        <w:rPr>
          <w:rFonts w:cs="FrankRuehl" w:hint="cs"/>
          <w:spacing w:val="-4"/>
          <w:sz w:val="25"/>
          <w:szCs w:val="25"/>
          <w:rtl/>
        </w:rPr>
        <w:t>החוזה. הספק מתחייב להציג</w:t>
      </w:r>
      <w:r w:rsidRPr="004202A0">
        <w:rPr>
          <w:rFonts w:cs="FrankRuehl"/>
          <w:spacing w:val="-4"/>
          <w:sz w:val="25"/>
          <w:szCs w:val="25"/>
          <w:rtl/>
        </w:rPr>
        <w:t xml:space="preserve"> </w:t>
      </w:r>
      <w:r w:rsidRPr="004202A0">
        <w:rPr>
          <w:rFonts w:cs="FrankRuehl" w:hint="cs"/>
          <w:spacing w:val="-4"/>
          <w:sz w:val="25"/>
          <w:szCs w:val="25"/>
          <w:rtl/>
        </w:rPr>
        <w:t>את האישור חתום בחתימת</w:t>
      </w:r>
      <w:r w:rsidRPr="004202A0">
        <w:rPr>
          <w:rFonts w:cs="FrankRuehl"/>
          <w:spacing w:val="-4"/>
          <w:sz w:val="25"/>
          <w:szCs w:val="25"/>
          <w:rtl/>
        </w:rPr>
        <w:t xml:space="preserve"> </w:t>
      </w:r>
      <w:r w:rsidRPr="004202A0">
        <w:rPr>
          <w:rFonts w:cs="FrankRuehl" w:hint="cs"/>
          <w:spacing w:val="-4"/>
          <w:sz w:val="25"/>
          <w:szCs w:val="25"/>
          <w:rtl/>
        </w:rPr>
        <w:t>המבטח אודות חידוש הפוליסות לרשות המים, לכל המאוחר</w:t>
      </w:r>
      <w:r w:rsidRPr="004202A0">
        <w:rPr>
          <w:rFonts w:cs="FrankRuehl"/>
          <w:spacing w:val="-4"/>
          <w:sz w:val="25"/>
          <w:szCs w:val="25"/>
          <w:rtl/>
        </w:rPr>
        <w:t xml:space="preserve"> </w:t>
      </w:r>
      <w:r w:rsidRPr="004202A0">
        <w:rPr>
          <w:rFonts w:cs="FrankRuehl" w:hint="cs"/>
          <w:spacing w:val="-4"/>
          <w:sz w:val="25"/>
          <w:szCs w:val="25"/>
          <w:rtl/>
        </w:rPr>
        <w:t>שבעה ימים לפני</w:t>
      </w:r>
      <w:r w:rsidRPr="004202A0">
        <w:rPr>
          <w:rFonts w:cs="FrankRuehl"/>
          <w:spacing w:val="-4"/>
          <w:sz w:val="25"/>
          <w:szCs w:val="25"/>
          <w:rtl/>
        </w:rPr>
        <w:t xml:space="preserve"> </w:t>
      </w:r>
      <w:r w:rsidRPr="004202A0">
        <w:rPr>
          <w:rFonts w:cs="FrankRuehl" w:hint="cs"/>
          <w:spacing w:val="-4"/>
          <w:sz w:val="25"/>
          <w:szCs w:val="25"/>
          <w:rtl/>
        </w:rPr>
        <w:t>תום</w:t>
      </w:r>
      <w:r w:rsidRPr="004202A0">
        <w:rPr>
          <w:rFonts w:cs="FrankRuehl"/>
          <w:spacing w:val="-4"/>
          <w:sz w:val="25"/>
          <w:szCs w:val="25"/>
          <w:rtl/>
        </w:rPr>
        <w:t xml:space="preserve"> </w:t>
      </w:r>
      <w:r w:rsidRPr="004202A0">
        <w:rPr>
          <w:rFonts w:cs="FrankRuehl" w:hint="cs"/>
          <w:spacing w:val="-4"/>
          <w:sz w:val="25"/>
          <w:szCs w:val="25"/>
          <w:rtl/>
        </w:rPr>
        <w:t>תקופת</w:t>
      </w:r>
      <w:r w:rsidRPr="004202A0">
        <w:rPr>
          <w:rFonts w:cs="FrankRuehl"/>
          <w:spacing w:val="-4"/>
          <w:sz w:val="25"/>
          <w:szCs w:val="25"/>
          <w:rtl/>
        </w:rPr>
        <w:t xml:space="preserve"> </w:t>
      </w:r>
      <w:r w:rsidRPr="004202A0">
        <w:rPr>
          <w:rFonts w:cs="FrankRuehl" w:hint="cs"/>
          <w:spacing w:val="-4"/>
          <w:sz w:val="25"/>
          <w:szCs w:val="25"/>
          <w:rtl/>
        </w:rPr>
        <w:t>הביטוח.</w:t>
      </w:r>
      <w:r w:rsidRPr="004202A0">
        <w:rPr>
          <w:rFonts w:cs="FrankRuehl"/>
          <w:spacing w:val="-4"/>
          <w:sz w:val="25"/>
          <w:szCs w:val="25"/>
          <w:rtl/>
        </w:rPr>
        <w:t xml:space="preserve">  </w:t>
      </w:r>
    </w:p>
    <w:p w14:paraId="345B8C40" w14:textId="77777777" w:rsidR="00410954" w:rsidRPr="004202A0" w:rsidRDefault="00410954" w:rsidP="004202A0">
      <w:pPr>
        <w:spacing w:after="0" w:line="240" w:lineRule="auto"/>
        <w:ind w:left="781"/>
        <w:jc w:val="both"/>
        <w:rPr>
          <w:rFonts w:cs="FrankRuehl"/>
          <w:spacing w:val="-4"/>
          <w:sz w:val="25"/>
          <w:szCs w:val="25"/>
        </w:rPr>
      </w:pPr>
    </w:p>
    <w:p w14:paraId="37204DFD" w14:textId="77777777" w:rsidR="00410954" w:rsidRPr="004202A0" w:rsidRDefault="00410954" w:rsidP="004202A0">
      <w:pPr>
        <w:spacing w:after="0" w:line="240" w:lineRule="auto"/>
        <w:ind w:left="781"/>
        <w:jc w:val="both"/>
        <w:rPr>
          <w:rFonts w:cs="FrankRuehl"/>
          <w:spacing w:val="-4"/>
          <w:sz w:val="25"/>
          <w:szCs w:val="25"/>
          <w:rtl/>
        </w:rPr>
      </w:pPr>
      <w:r w:rsidRPr="004202A0">
        <w:rPr>
          <w:rFonts w:cs="FrankRuehl"/>
          <w:spacing w:val="-4"/>
          <w:sz w:val="25"/>
          <w:szCs w:val="25"/>
          <w:rtl/>
        </w:rPr>
        <w:t>מובהר בזאת כי אישור/י הביטוח שיוצגו אינ</w:t>
      </w:r>
      <w:r w:rsidRPr="004202A0">
        <w:rPr>
          <w:rFonts w:cs="FrankRuehl" w:hint="cs"/>
          <w:spacing w:val="-4"/>
          <w:sz w:val="25"/>
          <w:szCs w:val="25"/>
          <w:rtl/>
        </w:rPr>
        <w:t>ו/ם</w:t>
      </w:r>
      <w:r w:rsidRPr="004202A0">
        <w:rPr>
          <w:rFonts w:cs="FrankRuehl"/>
          <w:spacing w:val="-4"/>
          <w:sz w:val="25"/>
          <w:szCs w:val="25"/>
          <w:rtl/>
        </w:rPr>
        <w:t xml:space="preserve"> בא</w:t>
      </w:r>
      <w:r w:rsidRPr="004202A0">
        <w:rPr>
          <w:rFonts w:cs="FrankRuehl" w:hint="cs"/>
          <w:spacing w:val="-4"/>
          <w:sz w:val="25"/>
          <w:szCs w:val="25"/>
          <w:rtl/>
        </w:rPr>
        <w:t>/ים</w:t>
      </w:r>
      <w:r w:rsidRPr="004202A0">
        <w:rPr>
          <w:rFonts w:cs="FrankRuehl"/>
          <w:spacing w:val="-4"/>
          <w:sz w:val="25"/>
          <w:szCs w:val="25"/>
          <w:rtl/>
        </w:rPr>
        <w:t xml:space="preserve"> לצמצם את התחייבויות </w:t>
      </w:r>
      <w:r w:rsidRPr="004202A0">
        <w:rPr>
          <w:rFonts w:cs="FrankRuehl" w:hint="cs"/>
          <w:spacing w:val="-4"/>
          <w:sz w:val="25"/>
          <w:szCs w:val="25"/>
          <w:rtl/>
        </w:rPr>
        <w:t xml:space="preserve">הספק </w:t>
      </w:r>
      <w:r w:rsidRPr="004202A0">
        <w:rPr>
          <w:rFonts w:cs="FrankRuehl"/>
          <w:spacing w:val="-4"/>
          <w:sz w:val="25"/>
          <w:szCs w:val="25"/>
          <w:rtl/>
        </w:rPr>
        <w:t>לפי סעיפי הביטוח המפורטים לעיל, ומתכונתו</w:t>
      </w:r>
      <w:r w:rsidRPr="004202A0">
        <w:rPr>
          <w:rFonts w:cs="FrankRuehl" w:hint="cs"/>
          <w:spacing w:val="-4"/>
          <w:sz w:val="25"/>
          <w:szCs w:val="25"/>
          <w:rtl/>
        </w:rPr>
        <w:t>/תם</w:t>
      </w:r>
      <w:r w:rsidRPr="004202A0">
        <w:rPr>
          <w:rFonts w:cs="FrankRuehl"/>
          <w:spacing w:val="-4"/>
          <w:sz w:val="25"/>
          <w:szCs w:val="25"/>
          <w:rtl/>
        </w:rPr>
        <w:t xml:space="preserve"> התמציתית של אישור/י הביטוח שיוצג</w:t>
      </w:r>
      <w:r w:rsidRPr="004202A0">
        <w:rPr>
          <w:rFonts w:cs="FrankRuehl" w:hint="cs"/>
          <w:spacing w:val="-4"/>
          <w:sz w:val="25"/>
          <w:szCs w:val="25"/>
          <w:rtl/>
        </w:rPr>
        <w:t>/</w:t>
      </w:r>
      <w:r w:rsidRPr="004202A0">
        <w:rPr>
          <w:rFonts w:cs="FrankRuehl"/>
          <w:spacing w:val="-4"/>
          <w:sz w:val="25"/>
          <w:szCs w:val="25"/>
          <w:rtl/>
        </w:rPr>
        <w:t>ו הינה אך</w:t>
      </w:r>
      <w:r w:rsidRPr="004202A0">
        <w:rPr>
          <w:rFonts w:cs="FrankRuehl" w:hint="cs"/>
          <w:spacing w:val="-4"/>
          <w:sz w:val="25"/>
          <w:szCs w:val="25"/>
          <w:rtl/>
        </w:rPr>
        <w:t xml:space="preserve"> </w:t>
      </w:r>
      <w:r w:rsidRPr="004202A0">
        <w:rPr>
          <w:rFonts w:cs="FrankRuehl"/>
          <w:spacing w:val="-4"/>
          <w:sz w:val="25"/>
          <w:szCs w:val="25"/>
          <w:rtl/>
        </w:rPr>
        <w:t xml:space="preserve">ורק כדי </w:t>
      </w:r>
      <w:r w:rsidRPr="004202A0">
        <w:rPr>
          <w:rFonts w:cs="FrankRuehl" w:hint="eastAsia"/>
          <w:spacing w:val="-4"/>
          <w:sz w:val="25"/>
          <w:szCs w:val="25"/>
          <w:rtl/>
        </w:rPr>
        <w:t>לאפשר</w:t>
      </w:r>
      <w:r w:rsidRPr="004202A0">
        <w:rPr>
          <w:rFonts w:cs="FrankRuehl"/>
          <w:spacing w:val="-4"/>
          <w:sz w:val="25"/>
          <w:szCs w:val="25"/>
          <w:rtl/>
        </w:rPr>
        <w:t xml:space="preserve"> </w:t>
      </w:r>
      <w:r w:rsidRPr="004202A0">
        <w:rPr>
          <w:rFonts w:cs="FrankRuehl" w:hint="eastAsia"/>
          <w:spacing w:val="-4"/>
          <w:sz w:val="25"/>
          <w:szCs w:val="25"/>
          <w:rtl/>
        </w:rPr>
        <w:t>לחברות</w:t>
      </w:r>
      <w:r w:rsidRPr="004202A0">
        <w:rPr>
          <w:rFonts w:cs="FrankRuehl"/>
          <w:spacing w:val="-4"/>
          <w:sz w:val="25"/>
          <w:szCs w:val="25"/>
          <w:rtl/>
        </w:rPr>
        <w:t xml:space="preserve"> </w:t>
      </w:r>
      <w:r w:rsidRPr="004202A0">
        <w:rPr>
          <w:rFonts w:cs="FrankRuehl" w:hint="eastAsia"/>
          <w:spacing w:val="-4"/>
          <w:sz w:val="25"/>
          <w:szCs w:val="25"/>
          <w:rtl/>
        </w:rPr>
        <w:t>הביטוח</w:t>
      </w:r>
      <w:r w:rsidRPr="004202A0">
        <w:rPr>
          <w:rFonts w:cs="FrankRuehl"/>
          <w:spacing w:val="-4"/>
          <w:sz w:val="25"/>
          <w:szCs w:val="25"/>
          <w:rtl/>
        </w:rPr>
        <w:t xml:space="preserve"> </w:t>
      </w:r>
      <w:r w:rsidRPr="004202A0">
        <w:rPr>
          <w:rFonts w:cs="FrankRuehl" w:hint="eastAsia"/>
          <w:spacing w:val="-4"/>
          <w:sz w:val="25"/>
          <w:szCs w:val="25"/>
          <w:rtl/>
        </w:rPr>
        <w:t>לעמוד</w:t>
      </w:r>
      <w:r w:rsidRPr="004202A0">
        <w:rPr>
          <w:rFonts w:cs="FrankRuehl"/>
          <w:spacing w:val="-4"/>
          <w:sz w:val="25"/>
          <w:szCs w:val="25"/>
          <w:rtl/>
        </w:rPr>
        <w:t xml:space="preserve"> בהנחיות הפיקוח </w:t>
      </w:r>
      <w:r w:rsidRPr="004202A0">
        <w:rPr>
          <w:rFonts w:cs="FrankRuehl" w:hint="eastAsia"/>
          <w:spacing w:val="-4"/>
          <w:sz w:val="25"/>
          <w:szCs w:val="25"/>
          <w:rtl/>
        </w:rPr>
        <w:t>עליהן</w:t>
      </w:r>
      <w:r w:rsidRPr="004202A0">
        <w:rPr>
          <w:rFonts w:cs="FrankRuehl"/>
          <w:spacing w:val="-4"/>
          <w:sz w:val="25"/>
          <w:szCs w:val="25"/>
          <w:rtl/>
        </w:rPr>
        <w:t xml:space="preserve">. </w:t>
      </w:r>
      <w:r w:rsidRPr="004202A0">
        <w:rPr>
          <w:rFonts w:cs="FrankRuehl" w:hint="eastAsia"/>
          <w:spacing w:val="-4"/>
          <w:sz w:val="25"/>
          <w:szCs w:val="25"/>
          <w:rtl/>
        </w:rPr>
        <w:t>הוראות</w:t>
      </w:r>
      <w:r w:rsidRPr="004202A0">
        <w:rPr>
          <w:rFonts w:cs="FrankRuehl"/>
          <w:spacing w:val="-4"/>
          <w:sz w:val="25"/>
          <w:szCs w:val="25"/>
          <w:rtl/>
        </w:rPr>
        <w:t xml:space="preserve"> </w:t>
      </w:r>
      <w:r w:rsidRPr="004202A0">
        <w:rPr>
          <w:rFonts w:cs="FrankRuehl" w:hint="eastAsia"/>
          <w:spacing w:val="-4"/>
          <w:sz w:val="25"/>
          <w:szCs w:val="25"/>
          <w:rtl/>
        </w:rPr>
        <w:t>הביטוח</w:t>
      </w:r>
      <w:r w:rsidRPr="004202A0">
        <w:rPr>
          <w:rFonts w:cs="FrankRuehl" w:hint="cs"/>
          <w:spacing w:val="-4"/>
          <w:sz w:val="25"/>
          <w:szCs w:val="25"/>
          <w:rtl/>
        </w:rPr>
        <w:t xml:space="preserve"> </w:t>
      </w:r>
      <w:r w:rsidRPr="004202A0">
        <w:rPr>
          <w:rFonts w:cs="FrankRuehl" w:hint="eastAsia"/>
          <w:spacing w:val="-4"/>
          <w:sz w:val="25"/>
          <w:szCs w:val="25"/>
          <w:rtl/>
        </w:rPr>
        <w:t>המחייבות</w:t>
      </w:r>
      <w:r w:rsidRPr="004202A0">
        <w:rPr>
          <w:rFonts w:cs="FrankRuehl"/>
          <w:spacing w:val="-4"/>
          <w:sz w:val="25"/>
          <w:szCs w:val="25"/>
          <w:rtl/>
        </w:rPr>
        <w:t xml:space="preserve"> הן אל</w:t>
      </w:r>
      <w:r w:rsidRPr="004202A0">
        <w:rPr>
          <w:rFonts w:cs="FrankRuehl" w:hint="eastAsia"/>
          <w:spacing w:val="-4"/>
          <w:sz w:val="25"/>
          <w:szCs w:val="25"/>
          <w:rtl/>
        </w:rPr>
        <w:t>ו</w:t>
      </w:r>
      <w:r w:rsidRPr="004202A0">
        <w:rPr>
          <w:rFonts w:cs="FrankRuehl"/>
          <w:spacing w:val="-4"/>
          <w:sz w:val="25"/>
          <w:szCs w:val="25"/>
          <w:rtl/>
        </w:rPr>
        <w:t xml:space="preserve"> </w:t>
      </w:r>
      <w:r w:rsidRPr="004202A0">
        <w:rPr>
          <w:rFonts w:cs="FrankRuehl" w:hint="eastAsia"/>
          <w:spacing w:val="-4"/>
          <w:sz w:val="25"/>
          <w:szCs w:val="25"/>
          <w:rtl/>
        </w:rPr>
        <w:t>המופיעות</w:t>
      </w:r>
      <w:r w:rsidRPr="004202A0">
        <w:rPr>
          <w:rFonts w:cs="FrankRuehl"/>
          <w:spacing w:val="-4"/>
          <w:sz w:val="25"/>
          <w:szCs w:val="25"/>
          <w:rtl/>
        </w:rPr>
        <w:t xml:space="preserve"> לעיל. על </w:t>
      </w:r>
      <w:r w:rsidRPr="004202A0">
        <w:rPr>
          <w:rFonts w:cs="FrankRuehl" w:hint="cs"/>
          <w:spacing w:val="-4"/>
          <w:sz w:val="25"/>
          <w:szCs w:val="25"/>
          <w:rtl/>
        </w:rPr>
        <w:t xml:space="preserve">הספק </w:t>
      </w:r>
      <w:r w:rsidRPr="004202A0">
        <w:rPr>
          <w:rFonts w:cs="FrankRuehl"/>
          <w:spacing w:val="-4"/>
          <w:sz w:val="25"/>
          <w:szCs w:val="25"/>
          <w:rtl/>
        </w:rPr>
        <w:t xml:space="preserve">יהיה ללמוד דרישות אלה ובמידת הצורך </w:t>
      </w:r>
      <w:r w:rsidRPr="004202A0">
        <w:rPr>
          <w:rFonts w:cs="FrankRuehl" w:hint="eastAsia"/>
          <w:spacing w:val="-4"/>
          <w:sz w:val="25"/>
          <w:szCs w:val="25"/>
          <w:rtl/>
        </w:rPr>
        <w:t>להיעזר</w:t>
      </w:r>
      <w:r w:rsidRPr="004202A0">
        <w:rPr>
          <w:rFonts w:cs="FrankRuehl"/>
          <w:spacing w:val="-4"/>
          <w:sz w:val="25"/>
          <w:szCs w:val="25"/>
          <w:rtl/>
        </w:rPr>
        <w:t xml:space="preserve"> באנשי ביטוח מטעמ</w:t>
      </w:r>
      <w:r w:rsidRPr="004202A0">
        <w:rPr>
          <w:rFonts w:cs="FrankRuehl" w:hint="cs"/>
          <w:spacing w:val="-4"/>
          <w:sz w:val="25"/>
          <w:szCs w:val="25"/>
          <w:rtl/>
        </w:rPr>
        <w:t>ו</w:t>
      </w:r>
      <w:r w:rsidRPr="004202A0">
        <w:rPr>
          <w:rFonts w:cs="FrankRuehl"/>
          <w:spacing w:val="-4"/>
          <w:sz w:val="25"/>
          <w:szCs w:val="25"/>
          <w:rtl/>
        </w:rPr>
        <w:t xml:space="preserve">, על מנת להבין את הדרישות וליישמן </w:t>
      </w:r>
      <w:r w:rsidRPr="004202A0">
        <w:rPr>
          <w:rFonts w:cs="FrankRuehl" w:hint="eastAsia"/>
          <w:spacing w:val="-4"/>
          <w:sz w:val="25"/>
          <w:szCs w:val="25"/>
          <w:rtl/>
        </w:rPr>
        <w:t>בביטוחי</w:t>
      </w:r>
      <w:r w:rsidRPr="004202A0">
        <w:rPr>
          <w:rFonts w:cs="FrankRuehl" w:hint="cs"/>
          <w:spacing w:val="-4"/>
          <w:sz w:val="25"/>
          <w:szCs w:val="25"/>
          <w:rtl/>
        </w:rPr>
        <w:t>ם</w:t>
      </w:r>
      <w:r w:rsidRPr="004202A0">
        <w:rPr>
          <w:rFonts w:cs="FrankRuehl"/>
          <w:spacing w:val="-4"/>
          <w:sz w:val="25"/>
          <w:szCs w:val="25"/>
          <w:rtl/>
        </w:rPr>
        <w:t xml:space="preserve"> </w:t>
      </w:r>
      <w:r w:rsidRPr="004202A0">
        <w:rPr>
          <w:rFonts w:cs="FrankRuehl" w:hint="cs"/>
          <w:spacing w:val="-4"/>
          <w:sz w:val="25"/>
          <w:szCs w:val="25"/>
          <w:rtl/>
        </w:rPr>
        <w:t>כנדרש לעיל.</w:t>
      </w:r>
    </w:p>
    <w:p w14:paraId="6D5CBB79" w14:textId="77777777" w:rsidR="00410954" w:rsidRPr="004202A0" w:rsidRDefault="00410954" w:rsidP="004202A0">
      <w:pPr>
        <w:spacing w:after="0" w:line="240" w:lineRule="auto"/>
        <w:ind w:left="781"/>
        <w:jc w:val="both"/>
        <w:rPr>
          <w:rFonts w:cs="FrankRuehl"/>
          <w:spacing w:val="-4"/>
          <w:sz w:val="25"/>
          <w:szCs w:val="25"/>
        </w:rPr>
      </w:pPr>
    </w:p>
    <w:p w14:paraId="199105A0" w14:textId="77777777" w:rsidR="00410954" w:rsidRPr="004202A0" w:rsidRDefault="00410954" w:rsidP="004202A0">
      <w:pPr>
        <w:spacing w:after="0" w:line="240" w:lineRule="auto"/>
        <w:ind w:left="781"/>
        <w:jc w:val="both"/>
        <w:rPr>
          <w:rFonts w:cs="FrankRuehl"/>
          <w:spacing w:val="-4"/>
          <w:sz w:val="25"/>
          <w:szCs w:val="25"/>
          <w:rtl/>
        </w:rPr>
      </w:pPr>
      <w:r w:rsidRPr="004202A0">
        <w:rPr>
          <w:rFonts w:cs="FrankRuehl"/>
          <w:spacing w:val="-4"/>
          <w:sz w:val="25"/>
          <w:szCs w:val="25"/>
          <w:rtl/>
        </w:rPr>
        <w:t xml:space="preserve">מדינת ישראל – </w:t>
      </w:r>
      <w:r w:rsidRPr="004202A0">
        <w:rPr>
          <w:rFonts w:cs="FrankRuehl" w:hint="cs"/>
          <w:spacing w:val="-4"/>
          <w:sz w:val="25"/>
          <w:szCs w:val="25"/>
          <w:rtl/>
        </w:rPr>
        <w:t>רשות המים, שומרים</w:t>
      </w:r>
      <w:r w:rsidRPr="004202A0">
        <w:rPr>
          <w:rFonts w:cs="FrankRuehl"/>
          <w:spacing w:val="-4"/>
          <w:sz w:val="25"/>
          <w:szCs w:val="25"/>
          <w:rtl/>
        </w:rPr>
        <w:t xml:space="preserve"> לעצמ</w:t>
      </w:r>
      <w:r w:rsidRPr="004202A0">
        <w:rPr>
          <w:rFonts w:cs="FrankRuehl" w:hint="cs"/>
          <w:spacing w:val="-4"/>
          <w:sz w:val="25"/>
          <w:szCs w:val="25"/>
          <w:rtl/>
        </w:rPr>
        <w:t>ם</w:t>
      </w:r>
      <w:r w:rsidRPr="004202A0">
        <w:rPr>
          <w:rFonts w:cs="FrankRuehl"/>
          <w:spacing w:val="-4"/>
          <w:sz w:val="25"/>
          <w:szCs w:val="25"/>
          <w:rtl/>
        </w:rPr>
        <w:t xml:space="preserve"> את הזכות לקבל </w:t>
      </w:r>
      <w:r w:rsidRPr="004202A0">
        <w:rPr>
          <w:rFonts w:cs="FrankRuehl" w:hint="cs"/>
          <w:spacing w:val="-4"/>
          <w:sz w:val="25"/>
          <w:szCs w:val="25"/>
          <w:rtl/>
        </w:rPr>
        <w:t xml:space="preserve">מהספק בכל עת את </w:t>
      </w:r>
      <w:r w:rsidRPr="004202A0">
        <w:rPr>
          <w:rFonts w:cs="FrankRuehl"/>
          <w:spacing w:val="-4"/>
          <w:sz w:val="25"/>
          <w:szCs w:val="25"/>
          <w:rtl/>
        </w:rPr>
        <w:t xml:space="preserve">העתקי </w:t>
      </w:r>
      <w:r w:rsidRPr="004202A0">
        <w:rPr>
          <w:rFonts w:cs="FrankRuehl" w:hint="cs"/>
          <w:spacing w:val="-4"/>
          <w:sz w:val="25"/>
          <w:szCs w:val="25"/>
          <w:rtl/>
        </w:rPr>
        <w:t>ה</w:t>
      </w:r>
      <w:r w:rsidRPr="004202A0">
        <w:rPr>
          <w:rFonts w:cs="FrankRuehl"/>
          <w:spacing w:val="-4"/>
          <w:sz w:val="25"/>
          <w:szCs w:val="25"/>
          <w:rtl/>
        </w:rPr>
        <w:t>פוליסות</w:t>
      </w:r>
      <w:r w:rsidRPr="004202A0">
        <w:rPr>
          <w:rFonts w:cs="FrankRuehl" w:hint="cs"/>
          <w:spacing w:val="-4"/>
          <w:sz w:val="25"/>
          <w:szCs w:val="25"/>
          <w:rtl/>
        </w:rPr>
        <w:t xml:space="preserve"> במלואן או בחלקן</w:t>
      </w:r>
      <w:r w:rsidRPr="004202A0">
        <w:rPr>
          <w:rFonts w:cs="FrankRuehl"/>
          <w:spacing w:val="-4"/>
          <w:sz w:val="25"/>
          <w:szCs w:val="25"/>
          <w:rtl/>
        </w:rPr>
        <w:t xml:space="preserve">, </w:t>
      </w:r>
      <w:r w:rsidRPr="004202A0">
        <w:rPr>
          <w:rFonts w:cs="FrankRuehl" w:hint="cs"/>
          <w:spacing w:val="-4"/>
          <w:sz w:val="25"/>
          <w:szCs w:val="25"/>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4202A0">
        <w:rPr>
          <w:rFonts w:cs="FrankRuehl"/>
          <w:spacing w:val="-4"/>
          <w:sz w:val="25"/>
          <w:szCs w:val="25"/>
          <w:rtl/>
        </w:rPr>
        <w:t xml:space="preserve"> לבצע כל שינוי או תיקון שיידרש על מנת להתאי</w:t>
      </w:r>
      <w:r w:rsidRPr="004202A0">
        <w:rPr>
          <w:rFonts w:cs="FrankRuehl" w:hint="cs"/>
          <w:spacing w:val="-4"/>
          <w:sz w:val="25"/>
          <w:szCs w:val="25"/>
          <w:rtl/>
        </w:rPr>
        <w:t>ם את הפוליסות</w:t>
      </w:r>
      <w:r w:rsidRPr="004202A0">
        <w:rPr>
          <w:rFonts w:cs="FrankRuehl"/>
          <w:spacing w:val="-4"/>
          <w:sz w:val="25"/>
          <w:szCs w:val="25"/>
          <w:rtl/>
        </w:rPr>
        <w:t xml:space="preserve"> להתחייבויותי</w:t>
      </w:r>
      <w:r w:rsidRPr="004202A0">
        <w:rPr>
          <w:rFonts w:cs="FrankRuehl" w:hint="cs"/>
          <w:spacing w:val="-4"/>
          <w:sz w:val="25"/>
          <w:szCs w:val="25"/>
          <w:rtl/>
        </w:rPr>
        <w:t xml:space="preserve">ה על פי הוראות הביטוח שלעיל. מוסכם כי הספק יהיה רשאי למחוק מפוליסות הביטוח כאמור מידע עסקי ו/או מסחרי סודי שאינו רלוונטי להתקשרות זו.  </w:t>
      </w:r>
    </w:p>
    <w:p w14:paraId="6B91778E" w14:textId="77777777" w:rsidR="00410954" w:rsidRPr="004202A0" w:rsidRDefault="00410954" w:rsidP="004202A0">
      <w:pPr>
        <w:spacing w:after="0" w:line="240" w:lineRule="auto"/>
        <w:ind w:left="781"/>
        <w:jc w:val="both"/>
        <w:rPr>
          <w:rFonts w:cs="FrankRuehl"/>
          <w:spacing w:val="-4"/>
          <w:sz w:val="25"/>
          <w:szCs w:val="25"/>
          <w:rtl/>
        </w:rPr>
      </w:pPr>
    </w:p>
    <w:p w14:paraId="46A477C6" w14:textId="77777777" w:rsidR="00410954" w:rsidRPr="004202A0" w:rsidRDefault="00410954" w:rsidP="004202A0">
      <w:pPr>
        <w:spacing w:after="0" w:line="240" w:lineRule="auto"/>
        <w:ind w:left="781"/>
        <w:jc w:val="both"/>
        <w:rPr>
          <w:rFonts w:cs="FrankRuehl"/>
          <w:spacing w:val="-4"/>
          <w:sz w:val="25"/>
          <w:szCs w:val="25"/>
          <w:rtl/>
        </w:rPr>
      </w:pPr>
      <w:r w:rsidRPr="004202A0">
        <w:rPr>
          <w:rFonts w:cs="FrankRuehl" w:hint="cs"/>
          <w:spacing w:val="-4"/>
          <w:sz w:val="25"/>
          <w:szCs w:val="25"/>
          <w:rtl/>
        </w:rPr>
        <w:t>הספק מצהיר ומתחייב</w:t>
      </w:r>
      <w:r w:rsidRPr="004202A0">
        <w:rPr>
          <w:rFonts w:cs="FrankRuehl"/>
          <w:spacing w:val="-4"/>
          <w:sz w:val="25"/>
          <w:szCs w:val="25"/>
          <w:rtl/>
        </w:rPr>
        <w:t xml:space="preserve"> כ</w:t>
      </w:r>
      <w:r w:rsidRPr="004202A0">
        <w:rPr>
          <w:rFonts w:cs="FrankRuehl" w:hint="cs"/>
          <w:spacing w:val="-4"/>
          <w:sz w:val="25"/>
          <w:szCs w:val="25"/>
          <w:rtl/>
        </w:rPr>
        <w:t>י זכות</w:t>
      </w:r>
      <w:r w:rsidRPr="004202A0">
        <w:rPr>
          <w:rFonts w:cs="FrankRuehl"/>
          <w:spacing w:val="-4"/>
          <w:sz w:val="25"/>
          <w:szCs w:val="25"/>
          <w:rtl/>
        </w:rPr>
        <w:t xml:space="preserve"> מדינת ישראל – </w:t>
      </w:r>
      <w:r w:rsidRPr="004202A0">
        <w:rPr>
          <w:rFonts w:cs="FrankRuehl" w:hint="cs"/>
          <w:spacing w:val="-4"/>
          <w:sz w:val="25"/>
          <w:szCs w:val="25"/>
          <w:rtl/>
        </w:rPr>
        <w:t xml:space="preserve">רשות המים, </w:t>
      </w:r>
      <w:r w:rsidRPr="004202A0">
        <w:rPr>
          <w:rFonts w:cs="FrankRuehl"/>
          <w:spacing w:val="-4"/>
          <w:sz w:val="25"/>
          <w:szCs w:val="25"/>
          <w:rtl/>
        </w:rPr>
        <w:t xml:space="preserve">לעריכת הבדיקה ולדרישת השינויים כמפורט לעיל אינן מטילות על </w:t>
      </w:r>
      <w:r w:rsidRPr="004202A0">
        <w:rPr>
          <w:rFonts w:cs="FrankRuehl" w:hint="cs"/>
          <w:spacing w:val="-4"/>
          <w:sz w:val="25"/>
          <w:szCs w:val="25"/>
          <w:rtl/>
        </w:rPr>
        <w:t xml:space="preserve">מדינת ישראל </w:t>
      </w:r>
      <w:r w:rsidRPr="004202A0">
        <w:rPr>
          <w:rFonts w:cs="FrankRuehl"/>
          <w:spacing w:val="-4"/>
          <w:sz w:val="25"/>
          <w:szCs w:val="25"/>
          <w:rtl/>
        </w:rPr>
        <w:t>–</w:t>
      </w:r>
      <w:r w:rsidRPr="004202A0">
        <w:rPr>
          <w:rFonts w:cs="FrankRuehl" w:hint="cs"/>
          <w:spacing w:val="-4"/>
          <w:sz w:val="25"/>
          <w:szCs w:val="25"/>
          <w:rtl/>
        </w:rPr>
        <w:t xml:space="preserve"> רשות המים, </w:t>
      </w:r>
      <w:r w:rsidRPr="004202A0">
        <w:rPr>
          <w:rFonts w:cs="FrankRuehl"/>
          <w:spacing w:val="-4"/>
          <w:sz w:val="25"/>
          <w:szCs w:val="25"/>
          <w:rtl/>
        </w:rPr>
        <w:t>או</w:t>
      </w:r>
      <w:r w:rsidRPr="004202A0">
        <w:rPr>
          <w:rFonts w:cs="FrankRuehl"/>
          <w:spacing w:val="-4"/>
          <w:sz w:val="25"/>
          <w:szCs w:val="25"/>
        </w:rPr>
        <w:t xml:space="preserve"> </w:t>
      </w:r>
      <w:r w:rsidRPr="004202A0">
        <w:rPr>
          <w:rFonts w:cs="FrankRuehl"/>
          <w:spacing w:val="-4"/>
          <w:sz w:val="25"/>
          <w:szCs w:val="25"/>
          <w:rtl/>
        </w:rPr>
        <w:t>על מי מטעמ</w:t>
      </w:r>
      <w:r w:rsidRPr="004202A0">
        <w:rPr>
          <w:rFonts w:cs="FrankRuehl" w:hint="cs"/>
          <w:spacing w:val="-4"/>
          <w:sz w:val="25"/>
          <w:szCs w:val="25"/>
          <w:rtl/>
        </w:rPr>
        <w:t>ם</w:t>
      </w:r>
      <w:r w:rsidRPr="004202A0">
        <w:rPr>
          <w:rFonts w:cs="FrankRuehl"/>
          <w:spacing w:val="-4"/>
          <w:sz w:val="25"/>
          <w:szCs w:val="25"/>
          <w:rtl/>
        </w:rPr>
        <w:t xml:space="preserve"> כל חובה וכל אחריות שהיא לגבי פוליס</w:t>
      </w:r>
      <w:r w:rsidRPr="004202A0">
        <w:rPr>
          <w:rFonts w:cs="FrankRuehl" w:hint="cs"/>
          <w:spacing w:val="-4"/>
          <w:sz w:val="25"/>
          <w:szCs w:val="25"/>
          <w:rtl/>
        </w:rPr>
        <w:t>ו</w:t>
      </w:r>
      <w:r w:rsidRPr="004202A0">
        <w:rPr>
          <w:rFonts w:cs="FrankRuehl"/>
          <w:spacing w:val="-4"/>
          <w:sz w:val="25"/>
          <w:szCs w:val="25"/>
          <w:rtl/>
        </w:rPr>
        <w:t>ת הביטוח</w:t>
      </w:r>
      <w:r w:rsidRPr="004202A0">
        <w:rPr>
          <w:rFonts w:cs="FrankRuehl" w:hint="cs"/>
          <w:spacing w:val="-4"/>
          <w:sz w:val="25"/>
          <w:szCs w:val="25"/>
          <w:rtl/>
        </w:rPr>
        <w:t>/ אישורי הביטוח</w:t>
      </w:r>
      <w:r w:rsidRPr="004202A0">
        <w:rPr>
          <w:rFonts w:cs="FrankRuehl"/>
          <w:spacing w:val="-4"/>
          <w:sz w:val="25"/>
          <w:szCs w:val="25"/>
          <w:rtl/>
        </w:rPr>
        <w:t xml:space="preserve"> כאמור, טיבם, היקפם ותוקפם, או לגבי העדרם, ואין בה כדי לגרוע מכל חובה שהיא המוטלת על </w:t>
      </w:r>
      <w:r w:rsidRPr="004202A0">
        <w:rPr>
          <w:rFonts w:cs="FrankRuehl" w:hint="cs"/>
          <w:spacing w:val="-4"/>
          <w:sz w:val="25"/>
          <w:szCs w:val="25"/>
          <w:rtl/>
        </w:rPr>
        <w:t>הספק לפי ההסכם</w:t>
      </w:r>
      <w:r w:rsidRPr="004202A0">
        <w:rPr>
          <w:rFonts w:cs="FrankRuehl"/>
          <w:spacing w:val="-4"/>
          <w:sz w:val="25"/>
          <w:szCs w:val="25"/>
          <w:rtl/>
        </w:rPr>
        <w:t xml:space="preserve">, וזאת בין אם </w:t>
      </w:r>
      <w:r w:rsidRPr="004202A0">
        <w:rPr>
          <w:rFonts w:cs="FrankRuehl" w:hint="cs"/>
          <w:spacing w:val="-4"/>
          <w:sz w:val="25"/>
          <w:szCs w:val="25"/>
          <w:rtl/>
        </w:rPr>
        <w:t>נ</w:t>
      </w:r>
      <w:r w:rsidRPr="004202A0">
        <w:rPr>
          <w:rFonts w:cs="FrankRuehl"/>
          <w:spacing w:val="-4"/>
          <w:sz w:val="25"/>
          <w:szCs w:val="25"/>
          <w:rtl/>
        </w:rPr>
        <w:t>דרש</w:t>
      </w:r>
      <w:r w:rsidRPr="004202A0">
        <w:rPr>
          <w:rFonts w:cs="FrankRuehl" w:hint="cs"/>
          <w:spacing w:val="-4"/>
          <w:sz w:val="25"/>
          <w:szCs w:val="25"/>
          <w:rtl/>
        </w:rPr>
        <w:t>ו</w:t>
      </w:r>
      <w:r w:rsidRPr="004202A0">
        <w:rPr>
          <w:rFonts w:cs="FrankRuehl"/>
          <w:spacing w:val="-4"/>
          <w:sz w:val="25"/>
          <w:szCs w:val="25"/>
          <w:rtl/>
        </w:rPr>
        <w:t xml:space="preserve"> </w:t>
      </w:r>
      <w:r w:rsidRPr="004202A0">
        <w:rPr>
          <w:rFonts w:cs="FrankRuehl" w:hint="cs"/>
          <w:spacing w:val="-4"/>
          <w:sz w:val="25"/>
          <w:szCs w:val="25"/>
          <w:rtl/>
        </w:rPr>
        <w:t xml:space="preserve">התאמות </w:t>
      </w:r>
      <w:r w:rsidRPr="004202A0">
        <w:rPr>
          <w:rFonts w:cs="FrankRuehl"/>
          <w:spacing w:val="-4"/>
          <w:sz w:val="25"/>
          <w:szCs w:val="25"/>
          <w:rtl/>
        </w:rPr>
        <w:t xml:space="preserve">ובין אם לאו, בין אם </w:t>
      </w:r>
      <w:r w:rsidRPr="004202A0">
        <w:rPr>
          <w:rFonts w:cs="FrankRuehl" w:hint="cs"/>
          <w:spacing w:val="-4"/>
          <w:sz w:val="25"/>
          <w:szCs w:val="25"/>
          <w:rtl/>
        </w:rPr>
        <w:t>נבדקו</w:t>
      </w:r>
      <w:r w:rsidRPr="004202A0">
        <w:rPr>
          <w:rFonts w:cs="FrankRuehl"/>
          <w:spacing w:val="-4"/>
          <w:sz w:val="25"/>
          <w:szCs w:val="25"/>
          <w:rtl/>
        </w:rPr>
        <w:t xml:space="preserve"> ובין אם לאו.</w:t>
      </w:r>
    </w:p>
    <w:p w14:paraId="2E93C411" w14:textId="77777777" w:rsidR="00410954" w:rsidRPr="004202A0" w:rsidRDefault="00410954" w:rsidP="004202A0">
      <w:pPr>
        <w:spacing w:after="0" w:line="240" w:lineRule="auto"/>
        <w:ind w:left="781"/>
        <w:jc w:val="both"/>
        <w:rPr>
          <w:rFonts w:cs="FrankRuehl"/>
          <w:spacing w:val="-4"/>
          <w:sz w:val="25"/>
          <w:szCs w:val="25"/>
          <w:rtl/>
        </w:rPr>
      </w:pPr>
    </w:p>
    <w:p w14:paraId="75D5918C" w14:textId="77777777" w:rsidR="00410954" w:rsidRPr="004202A0" w:rsidRDefault="00410954" w:rsidP="004202A0">
      <w:pPr>
        <w:spacing w:after="0" w:line="240" w:lineRule="auto"/>
        <w:ind w:left="781"/>
        <w:jc w:val="both"/>
        <w:rPr>
          <w:rFonts w:cs="FrankRuehl"/>
          <w:spacing w:val="-4"/>
          <w:sz w:val="25"/>
          <w:szCs w:val="25"/>
          <w:rtl/>
        </w:rPr>
      </w:pPr>
      <w:r w:rsidRPr="004202A0">
        <w:rPr>
          <w:rFonts w:cs="FrankRuehl" w:hint="cs"/>
          <w:spacing w:val="-4"/>
          <w:sz w:val="25"/>
          <w:szCs w:val="25"/>
          <w:rtl/>
        </w:rPr>
        <w:t>למען הסר כל ספק מוסכם בזה כי הביטוחים הנדרשים לעיל, גבולות האחריות ותנאי הכיסוי הם בבחינת דרישה מינימלית המוטלת על נותן השירותים, ואין בהם משום אישור מדינת ישראל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1D3D8BBE" w14:textId="77777777" w:rsidR="00410954" w:rsidRPr="004202A0" w:rsidRDefault="00410954" w:rsidP="004202A0">
      <w:pPr>
        <w:spacing w:after="0" w:line="240" w:lineRule="auto"/>
        <w:ind w:left="781"/>
        <w:jc w:val="both"/>
        <w:rPr>
          <w:rFonts w:cs="FrankRuehl"/>
          <w:spacing w:val="-4"/>
          <w:sz w:val="25"/>
          <w:szCs w:val="25"/>
        </w:rPr>
      </w:pPr>
    </w:p>
    <w:p w14:paraId="5D26B071" w14:textId="77777777" w:rsidR="00410954" w:rsidRPr="004202A0" w:rsidRDefault="00410954" w:rsidP="004202A0">
      <w:pPr>
        <w:spacing w:after="0" w:line="240" w:lineRule="auto"/>
        <w:ind w:left="781"/>
        <w:jc w:val="both"/>
        <w:rPr>
          <w:rFonts w:cs="FrankRuehl"/>
          <w:spacing w:val="-4"/>
          <w:sz w:val="25"/>
          <w:szCs w:val="25"/>
        </w:rPr>
      </w:pPr>
      <w:r w:rsidRPr="004202A0">
        <w:rPr>
          <w:rFonts w:cs="FrankRuehl"/>
          <w:spacing w:val="-4"/>
          <w:sz w:val="25"/>
          <w:szCs w:val="25"/>
          <w:rtl/>
        </w:rPr>
        <w:t xml:space="preserve">אין בכל האמור בסעיפי הביטוח כדי לפטור את </w:t>
      </w:r>
      <w:r w:rsidRPr="004202A0">
        <w:rPr>
          <w:rFonts w:cs="FrankRuehl" w:hint="cs"/>
          <w:spacing w:val="-4"/>
          <w:sz w:val="25"/>
          <w:szCs w:val="25"/>
          <w:rtl/>
        </w:rPr>
        <w:t xml:space="preserve">הספק </w:t>
      </w:r>
      <w:r w:rsidRPr="004202A0">
        <w:rPr>
          <w:rFonts w:cs="FrankRuehl"/>
          <w:spacing w:val="-4"/>
          <w:sz w:val="25"/>
          <w:szCs w:val="25"/>
          <w:rtl/>
        </w:rPr>
        <w:t xml:space="preserve">מכל חובה החלה </w:t>
      </w:r>
      <w:r w:rsidRPr="004202A0">
        <w:rPr>
          <w:rFonts w:cs="FrankRuehl" w:hint="cs"/>
          <w:spacing w:val="-4"/>
          <w:sz w:val="25"/>
          <w:szCs w:val="25"/>
          <w:rtl/>
        </w:rPr>
        <w:t>עליו</w:t>
      </w:r>
      <w:r w:rsidRPr="004202A0">
        <w:rPr>
          <w:rFonts w:cs="FrankRuehl"/>
          <w:spacing w:val="-4"/>
          <w:sz w:val="25"/>
          <w:szCs w:val="25"/>
          <w:rtl/>
        </w:rPr>
        <w:t xml:space="preserve"> על פי דין ועל פי</w:t>
      </w:r>
      <w:r w:rsidRPr="004202A0">
        <w:rPr>
          <w:rFonts w:cs="FrankRuehl" w:hint="cs"/>
          <w:spacing w:val="-4"/>
          <w:sz w:val="25"/>
          <w:szCs w:val="25"/>
          <w:rtl/>
        </w:rPr>
        <w:t xml:space="preserve"> </w:t>
      </w:r>
      <w:r w:rsidRPr="004202A0">
        <w:rPr>
          <w:rFonts w:cs="FrankRuehl"/>
          <w:spacing w:val="-4"/>
          <w:sz w:val="25"/>
          <w:szCs w:val="25"/>
          <w:rtl/>
        </w:rPr>
        <w:t>החוזה</w:t>
      </w:r>
      <w:r w:rsidRPr="004202A0">
        <w:rPr>
          <w:rFonts w:cs="FrankRuehl" w:hint="cs"/>
          <w:spacing w:val="-4"/>
          <w:sz w:val="25"/>
          <w:szCs w:val="25"/>
          <w:rtl/>
        </w:rPr>
        <w:t xml:space="preserve"> </w:t>
      </w:r>
      <w:r w:rsidRPr="004202A0">
        <w:rPr>
          <w:rFonts w:cs="FrankRuehl"/>
          <w:spacing w:val="-4"/>
          <w:sz w:val="25"/>
          <w:szCs w:val="25"/>
          <w:rtl/>
        </w:rPr>
        <w:t xml:space="preserve">ואין לפרש את האמור כוויתור של מדינת ישראל – </w:t>
      </w:r>
      <w:r w:rsidRPr="004202A0">
        <w:rPr>
          <w:rFonts w:cs="FrankRuehl" w:hint="cs"/>
          <w:spacing w:val="-4"/>
          <w:sz w:val="25"/>
          <w:szCs w:val="25"/>
          <w:rtl/>
        </w:rPr>
        <w:t xml:space="preserve">רשות המים </w:t>
      </w:r>
      <w:r w:rsidRPr="004202A0">
        <w:rPr>
          <w:rFonts w:cs="FrankRuehl"/>
          <w:spacing w:val="-4"/>
          <w:sz w:val="25"/>
          <w:szCs w:val="25"/>
          <w:rtl/>
        </w:rPr>
        <w:t>על כל זכות או</w:t>
      </w:r>
      <w:r w:rsidRPr="004202A0">
        <w:rPr>
          <w:rFonts w:cs="FrankRuehl" w:hint="cs"/>
          <w:spacing w:val="-4"/>
          <w:sz w:val="25"/>
          <w:szCs w:val="25"/>
          <w:rtl/>
        </w:rPr>
        <w:t xml:space="preserve"> </w:t>
      </w:r>
      <w:r w:rsidRPr="004202A0">
        <w:rPr>
          <w:rFonts w:cs="FrankRuehl"/>
          <w:spacing w:val="-4"/>
          <w:sz w:val="25"/>
          <w:szCs w:val="25"/>
          <w:rtl/>
        </w:rPr>
        <w:t>סעד המוקנים לה</w:t>
      </w:r>
      <w:r w:rsidRPr="004202A0">
        <w:rPr>
          <w:rFonts w:cs="FrankRuehl" w:hint="cs"/>
          <w:spacing w:val="-4"/>
          <w:sz w:val="25"/>
          <w:szCs w:val="25"/>
          <w:rtl/>
        </w:rPr>
        <w:t>ם</w:t>
      </w:r>
      <w:r w:rsidRPr="004202A0">
        <w:rPr>
          <w:rFonts w:cs="FrankRuehl"/>
          <w:spacing w:val="-4"/>
          <w:sz w:val="25"/>
          <w:szCs w:val="25"/>
          <w:rtl/>
        </w:rPr>
        <w:t xml:space="preserve"> על פי </w:t>
      </w:r>
      <w:r w:rsidRPr="004202A0">
        <w:rPr>
          <w:rFonts w:cs="FrankRuehl" w:hint="cs"/>
          <w:spacing w:val="-4"/>
          <w:sz w:val="25"/>
          <w:szCs w:val="25"/>
          <w:rtl/>
        </w:rPr>
        <w:t xml:space="preserve">כל </w:t>
      </w:r>
      <w:r w:rsidRPr="004202A0">
        <w:rPr>
          <w:rFonts w:cs="FrankRuehl"/>
          <w:spacing w:val="-4"/>
          <w:sz w:val="25"/>
          <w:szCs w:val="25"/>
          <w:rtl/>
        </w:rPr>
        <w:t>דין ועל פי חוזה זה.</w:t>
      </w:r>
      <w:r w:rsidRPr="004202A0">
        <w:rPr>
          <w:rFonts w:cs="FrankRuehl"/>
          <w:spacing w:val="-4"/>
          <w:sz w:val="25"/>
          <w:szCs w:val="25"/>
          <w:rtl/>
        </w:rPr>
        <w:tab/>
      </w:r>
    </w:p>
    <w:p w14:paraId="304BD6A3" w14:textId="77777777" w:rsidR="00410954" w:rsidRPr="004202A0" w:rsidRDefault="00410954" w:rsidP="004202A0">
      <w:pPr>
        <w:spacing w:after="0" w:line="240" w:lineRule="auto"/>
        <w:ind w:left="781"/>
        <w:rPr>
          <w:rFonts w:cs="FrankRuehl"/>
          <w:spacing w:val="-4"/>
          <w:sz w:val="25"/>
          <w:szCs w:val="25"/>
          <w:rtl/>
        </w:rPr>
      </w:pPr>
    </w:p>
    <w:p w14:paraId="68760128" w14:textId="77777777" w:rsidR="00410954" w:rsidRPr="004202A0" w:rsidRDefault="00410954" w:rsidP="004202A0">
      <w:pPr>
        <w:spacing w:after="0" w:line="240" w:lineRule="auto"/>
        <w:ind w:left="781"/>
        <w:rPr>
          <w:rFonts w:cs="FrankRuehl"/>
          <w:spacing w:val="-4"/>
          <w:sz w:val="25"/>
          <w:szCs w:val="25"/>
        </w:rPr>
      </w:pPr>
      <w:r w:rsidRPr="004202A0">
        <w:rPr>
          <w:rFonts w:cs="FrankRuehl"/>
          <w:spacing w:val="-4"/>
          <w:sz w:val="25"/>
          <w:szCs w:val="25"/>
          <w:rtl/>
        </w:rPr>
        <w:t xml:space="preserve">אי עמידה בתנאי </w:t>
      </w:r>
      <w:r w:rsidRPr="004202A0">
        <w:rPr>
          <w:rFonts w:cs="FrankRuehl" w:hint="cs"/>
          <w:spacing w:val="-4"/>
          <w:sz w:val="25"/>
          <w:szCs w:val="25"/>
          <w:rtl/>
        </w:rPr>
        <w:t xml:space="preserve">סעיפי ביטוח אלו </w:t>
      </w:r>
      <w:r w:rsidRPr="004202A0">
        <w:rPr>
          <w:rFonts w:cs="FrankRuehl"/>
          <w:spacing w:val="-4"/>
          <w:sz w:val="25"/>
          <w:szCs w:val="25"/>
          <w:rtl/>
        </w:rPr>
        <w:t xml:space="preserve">מהווה הפרה </w:t>
      </w:r>
      <w:r w:rsidRPr="004202A0">
        <w:rPr>
          <w:rFonts w:cs="FrankRuehl" w:hint="cs"/>
          <w:spacing w:val="-4"/>
          <w:sz w:val="25"/>
          <w:szCs w:val="25"/>
          <w:rtl/>
        </w:rPr>
        <w:t xml:space="preserve">יסודית </w:t>
      </w:r>
      <w:r w:rsidRPr="004202A0">
        <w:rPr>
          <w:rFonts w:cs="FrankRuehl"/>
          <w:spacing w:val="-4"/>
          <w:sz w:val="25"/>
          <w:szCs w:val="25"/>
          <w:rtl/>
        </w:rPr>
        <w:t>של הסכם זה.</w:t>
      </w:r>
    </w:p>
    <w:p w14:paraId="1217427C" w14:textId="77777777" w:rsidR="00410954" w:rsidRPr="00F75013" w:rsidRDefault="00410954" w:rsidP="00410954">
      <w:pPr>
        <w:spacing w:after="0" w:line="240" w:lineRule="auto"/>
        <w:jc w:val="both"/>
        <w:rPr>
          <w:rFonts w:ascii="Times New Roman" w:eastAsia="Times New Roman" w:hAnsi="Times New Roman" w:cs="David"/>
          <w:sz w:val="24"/>
          <w:szCs w:val="24"/>
          <w:rtl/>
        </w:rPr>
      </w:pPr>
    </w:p>
    <w:p w14:paraId="57614532" w14:textId="77777777" w:rsidR="0017652B" w:rsidRPr="0017652B" w:rsidRDefault="0017652B" w:rsidP="009C5C05">
      <w:pPr>
        <w:numPr>
          <w:ilvl w:val="0"/>
          <w:numId w:val="45"/>
        </w:numPr>
        <w:spacing w:before="240" w:after="120" w:line="240" w:lineRule="auto"/>
        <w:ind w:left="425" w:hanging="425"/>
        <w:jc w:val="both"/>
        <w:rPr>
          <w:rFonts w:cs="FrankRuehl"/>
          <w:b/>
          <w:bCs/>
          <w:sz w:val="25"/>
          <w:szCs w:val="25"/>
          <w:u w:val="single"/>
        </w:rPr>
      </w:pPr>
      <w:r w:rsidRPr="0017652B">
        <w:rPr>
          <w:rFonts w:cs="FrankRuehl" w:hint="cs"/>
          <w:b/>
          <w:bCs/>
          <w:sz w:val="25"/>
          <w:szCs w:val="25"/>
          <w:u w:val="single"/>
          <w:rtl/>
        </w:rPr>
        <w:lastRenderedPageBreak/>
        <w:t>נזיקין</w:t>
      </w:r>
    </w:p>
    <w:p w14:paraId="49A8664E" w14:textId="77777777" w:rsidR="0017652B" w:rsidRPr="0017652B" w:rsidRDefault="0017652B" w:rsidP="009C5C05">
      <w:pPr>
        <w:numPr>
          <w:ilvl w:val="0"/>
          <w:numId w:val="57"/>
        </w:numPr>
        <w:spacing w:before="120" w:after="120" w:line="240" w:lineRule="auto"/>
        <w:ind w:left="707" w:hanging="283"/>
        <w:jc w:val="both"/>
        <w:rPr>
          <w:rFonts w:cs="FrankRuehl"/>
          <w:sz w:val="25"/>
          <w:szCs w:val="25"/>
        </w:rPr>
      </w:pPr>
      <w:r w:rsidRPr="0017652B">
        <w:rPr>
          <w:rFonts w:cs="FrankRuehl" w:hint="cs"/>
          <w:sz w:val="25"/>
          <w:szCs w:val="25"/>
          <w:rtl/>
        </w:rPr>
        <w:t xml:space="preserve">מוצהר ומוסכם בזה, כי בכפוף לכל דין, יישא הספק באחריות לכל פגיעה, אובדן או נזק שייגרמו מכל סיבה שהיא לו או למי מטעמו או לעובדיו או לעובדים מטעמו, או לרשות או לכל אדם אחר </w:t>
      </w:r>
      <w:r w:rsidRPr="0017652B">
        <w:rPr>
          <w:rFonts w:cs="FrankRuehl"/>
          <w:sz w:val="25"/>
          <w:szCs w:val="25"/>
          <w:rtl/>
        </w:rPr>
        <w:t>–</w:t>
      </w:r>
      <w:r w:rsidRPr="0017652B">
        <w:rPr>
          <w:rFonts w:cs="FrankRuehl" w:hint="cs"/>
          <w:sz w:val="25"/>
          <w:szCs w:val="25"/>
          <w:rtl/>
        </w:rPr>
        <w:t xml:space="preserve"> לרבות נזקי גוף, נזקי רכוש ו/או נזקים כלכליים טהורים, פיצויים בגין הפרת הסכם וכיו"ב כתוצאה ישירה או עקיפה של הפעלת הסכם זה, זולת אם הנזק נגרם מחמת מעשה או מחדל רשלני של הרשות.</w:t>
      </w:r>
    </w:p>
    <w:p w14:paraId="5C69A1B0" w14:textId="77777777" w:rsidR="0017652B" w:rsidRPr="0017652B" w:rsidRDefault="0017652B" w:rsidP="009C5C05">
      <w:pPr>
        <w:numPr>
          <w:ilvl w:val="0"/>
          <w:numId w:val="57"/>
        </w:numPr>
        <w:spacing w:before="120" w:after="120" w:line="240" w:lineRule="auto"/>
        <w:ind w:left="707" w:hanging="283"/>
        <w:jc w:val="both"/>
        <w:rPr>
          <w:rFonts w:cs="FrankRuehl"/>
          <w:sz w:val="25"/>
          <w:szCs w:val="25"/>
        </w:rPr>
      </w:pPr>
      <w:r w:rsidRPr="0017652B">
        <w:rPr>
          <w:rFonts w:cs="FrankRuehl" w:hint="cs"/>
          <w:sz w:val="25"/>
          <w:szCs w:val="25"/>
          <w:rtl/>
        </w:rPr>
        <w:t xml:space="preserve">מבלי לפגוע באמור בס"ק (א) לעיל ובכפוף לכל דין, מוסכם בין הצדדים, כי הרשות לא תישא בכל תשלום, הוצאה או נזק מכל סיבה שהיא שייגרמו לספק או למי מטעמו או לעובדיו או לעובדים מטעמו, או לרשות או לכל אדם אחר </w:t>
      </w:r>
      <w:r w:rsidRPr="0017652B">
        <w:rPr>
          <w:rFonts w:cs="FrankRuehl"/>
          <w:sz w:val="25"/>
          <w:szCs w:val="25"/>
          <w:rtl/>
        </w:rPr>
        <w:t>–</w:t>
      </w:r>
      <w:r w:rsidRPr="0017652B">
        <w:rPr>
          <w:rFonts w:cs="FrankRuehl" w:hint="cs"/>
          <w:sz w:val="25"/>
          <w:szCs w:val="25"/>
          <w:rtl/>
        </w:rPr>
        <w:t xml:space="preserve"> לרבות נזקי גוף, נזקי רכוש, נזקים כלכליים טהורים, פיצויים בגין הפרת הסכם וכיו"ב, כתוצאה ישירה או עקיפה של הפעלת הסכם זה וכי אחריות זו תושת על הספק בלבד.</w:t>
      </w:r>
    </w:p>
    <w:p w14:paraId="5B6CD798" w14:textId="77777777" w:rsidR="0017652B" w:rsidRPr="0017652B" w:rsidRDefault="0017652B" w:rsidP="009C5C05">
      <w:pPr>
        <w:numPr>
          <w:ilvl w:val="0"/>
          <w:numId w:val="57"/>
        </w:numPr>
        <w:spacing w:before="120" w:after="120" w:line="240" w:lineRule="auto"/>
        <w:ind w:left="707" w:hanging="283"/>
        <w:jc w:val="both"/>
        <w:rPr>
          <w:rFonts w:cs="FrankRuehl"/>
          <w:sz w:val="25"/>
          <w:szCs w:val="25"/>
        </w:rPr>
      </w:pPr>
      <w:r w:rsidRPr="0017652B">
        <w:rPr>
          <w:rFonts w:cs="FrankRuehl" w:hint="cs"/>
          <w:sz w:val="25"/>
          <w:szCs w:val="25"/>
          <w:rtl/>
        </w:rPr>
        <w:t>הספק מתחייב לשפות את הרשות על תשלום, הוצאה או נזק שייגרמו לה מכל סיבה שהיא הנובעת ממעשיו או ממחדליו של הספק כתוצאה ישירה או עקיפה על הפעלת הסכם זה, מיד עם קבלת הודעה על כך מאת הרשות. מובהר בזה, כי הרשות תודיע לספק בדבר כל תביעה או דרישה כאמור לעיל, עם המצאתה לידיה, ותאפשר לו להתגונן מפניה בכל דרך, באופן סביר.</w:t>
      </w:r>
    </w:p>
    <w:p w14:paraId="7997C951" w14:textId="77777777" w:rsidR="0017652B" w:rsidRPr="0017652B" w:rsidRDefault="0017652B" w:rsidP="009C5C05">
      <w:pPr>
        <w:numPr>
          <w:ilvl w:val="0"/>
          <w:numId w:val="57"/>
        </w:numPr>
        <w:spacing w:before="120" w:after="120" w:line="240" w:lineRule="auto"/>
        <w:ind w:left="707" w:hanging="283"/>
        <w:jc w:val="both"/>
        <w:rPr>
          <w:rFonts w:cs="FrankRuehl"/>
          <w:sz w:val="25"/>
          <w:szCs w:val="25"/>
        </w:rPr>
      </w:pPr>
      <w:r w:rsidRPr="0017652B">
        <w:rPr>
          <w:rFonts w:cs="FrankRuehl"/>
          <w:sz w:val="25"/>
          <w:szCs w:val="25"/>
          <w:rtl/>
        </w:rPr>
        <w:t xml:space="preserve">למען </w:t>
      </w:r>
      <w:r w:rsidRPr="0017652B">
        <w:rPr>
          <w:rFonts w:cs="FrankRuehl" w:hint="cs"/>
          <w:sz w:val="25"/>
          <w:szCs w:val="25"/>
          <w:rtl/>
        </w:rPr>
        <w:t>הסר ספק</w:t>
      </w:r>
      <w:r w:rsidRPr="0017652B">
        <w:rPr>
          <w:rFonts w:cs="FrankRuehl"/>
          <w:sz w:val="25"/>
          <w:szCs w:val="25"/>
          <w:rtl/>
        </w:rPr>
        <w:t xml:space="preserve"> מוצהר ומוסכם בז</w:t>
      </w:r>
      <w:r w:rsidRPr="0017652B">
        <w:rPr>
          <w:rFonts w:cs="FrankRuehl" w:hint="cs"/>
          <w:sz w:val="25"/>
          <w:szCs w:val="25"/>
          <w:rtl/>
        </w:rPr>
        <w:t xml:space="preserve">ה, </w:t>
      </w:r>
      <w:r w:rsidRPr="0017652B">
        <w:rPr>
          <w:rFonts w:cs="FrankRuehl"/>
          <w:sz w:val="25"/>
          <w:szCs w:val="25"/>
          <w:rtl/>
        </w:rPr>
        <w:t>כי הרשות, הבאים</w:t>
      </w:r>
      <w:r w:rsidRPr="0017652B">
        <w:rPr>
          <w:rFonts w:cs="FrankRuehl" w:hint="cs"/>
          <w:sz w:val="25"/>
          <w:szCs w:val="25"/>
          <w:rtl/>
        </w:rPr>
        <w:t xml:space="preserve"> </w:t>
      </w:r>
      <w:r w:rsidRPr="0017652B">
        <w:rPr>
          <w:rFonts w:cs="FrankRuehl"/>
          <w:sz w:val="25"/>
          <w:szCs w:val="25"/>
          <w:rtl/>
        </w:rPr>
        <w:t>מ</w:t>
      </w:r>
      <w:r w:rsidRPr="0017652B">
        <w:rPr>
          <w:rFonts w:cs="FrankRuehl" w:hint="cs"/>
          <w:sz w:val="25"/>
          <w:szCs w:val="25"/>
          <w:rtl/>
        </w:rPr>
        <w:t xml:space="preserve">טעמה </w:t>
      </w:r>
      <w:r w:rsidRPr="0017652B">
        <w:rPr>
          <w:rFonts w:cs="FrankRuehl"/>
          <w:sz w:val="25"/>
          <w:szCs w:val="25"/>
          <w:rtl/>
        </w:rPr>
        <w:t xml:space="preserve">או המועסקים על ידה לא יהיו חייבים לשאת בכל תשלום, הוצאה, </w:t>
      </w:r>
      <w:r w:rsidRPr="0017652B">
        <w:rPr>
          <w:rFonts w:cs="FrankRuehl" w:hint="cs"/>
          <w:sz w:val="25"/>
          <w:szCs w:val="25"/>
          <w:rtl/>
        </w:rPr>
        <w:t>נ</w:t>
      </w:r>
      <w:r w:rsidRPr="0017652B">
        <w:rPr>
          <w:rFonts w:cs="FrankRuehl"/>
          <w:sz w:val="25"/>
          <w:szCs w:val="25"/>
          <w:rtl/>
        </w:rPr>
        <w:t xml:space="preserve">זק, או פיצוי מכל סוג או סיבה שהם שייגרמו לספק או שישולמו על ידו תוך או בעקבות ביצוע הסכם זה או </w:t>
      </w:r>
      <w:r w:rsidRPr="0017652B">
        <w:rPr>
          <w:rFonts w:cs="FrankRuehl" w:hint="cs"/>
          <w:sz w:val="25"/>
          <w:szCs w:val="25"/>
          <w:rtl/>
        </w:rPr>
        <w:t xml:space="preserve">בעקבות </w:t>
      </w:r>
      <w:r w:rsidRPr="0017652B">
        <w:rPr>
          <w:rFonts w:cs="FrankRuehl"/>
          <w:sz w:val="25"/>
          <w:szCs w:val="25"/>
          <w:rtl/>
        </w:rPr>
        <w:t>הוראות שתינתנה על פיו ואשר לא נאמר במפורש בהסכם זה כי על הרשות לשאת בהם.</w:t>
      </w:r>
    </w:p>
    <w:p w14:paraId="4F13263B" w14:textId="77777777" w:rsidR="0017652B" w:rsidRPr="0017652B" w:rsidRDefault="0017652B" w:rsidP="009C5C05">
      <w:pPr>
        <w:numPr>
          <w:ilvl w:val="0"/>
          <w:numId w:val="57"/>
        </w:numPr>
        <w:spacing w:before="120" w:after="120" w:line="240" w:lineRule="auto"/>
        <w:ind w:left="707" w:hanging="283"/>
        <w:jc w:val="both"/>
        <w:rPr>
          <w:rFonts w:cs="FrankRuehl"/>
          <w:sz w:val="25"/>
          <w:szCs w:val="25"/>
        </w:rPr>
      </w:pPr>
      <w:r w:rsidRPr="0017652B">
        <w:rPr>
          <w:rFonts w:cs="FrankRuehl" w:hint="cs"/>
          <w:sz w:val="25"/>
          <w:szCs w:val="25"/>
          <w:rtl/>
        </w:rPr>
        <w:t>מבלי לגרוע מכל האמור לעיל מתחייב הספק להשיב לרשות את כל ההוצאות שנגרמו לה מחמת אי מילוי הוראה מהוראות הסכם זה על נספחיו על-ידי הספק, וכן לשפות את הרשות בגין נזקים שנגרמו או שייגרמו לה עקב ביטול ההסכם.</w:t>
      </w:r>
    </w:p>
    <w:p w14:paraId="2CAE7E60" w14:textId="77777777" w:rsidR="0017652B" w:rsidRPr="0017652B" w:rsidRDefault="0017652B" w:rsidP="009C5C05">
      <w:pPr>
        <w:numPr>
          <w:ilvl w:val="0"/>
          <w:numId w:val="57"/>
        </w:numPr>
        <w:spacing w:before="120" w:after="120" w:line="240" w:lineRule="auto"/>
        <w:ind w:left="707" w:hanging="283"/>
        <w:jc w:val="both"/>
        <w:rPr>
          <w:rFonts w:cs="FrankRuehl"/>
          <w:sz w:val="25"/>
          <w:szCs w:val="25"/>
        </w:rPr>
      </w:pPr>
      <w:r w:rsidRPr="0017652B">
        <w:rPr>
          <w:rFonts w:cs="FrankRuehl"/>
          <w:sz w:val="25"/>
          <w:szCs w:val="25"/>
          <w:rtl/>
        </w:rPr>
        <w:t xml:space="preserve">אין באמור לעיל כדי </w:t>
      </w:r>
      <w:r w:rsidRPr="0017652B">
        <w:rPr>
          <w:rFonts w:cs="FrankRuehl" w:hint="cs"/>
          <w:sz w:val="25"/>
          <w:szCs w:val="25"/>
          <w:rtl/>
        </w:rPr>
        <w:t xml:space="preserve">לגרוע מזכותה של הרשות לדרוש ביצוע בעין של הסכם זה על נספחיו או כדי </w:t>
      </w:r>
      <w:r w:rsidRPr="0017652B">
        <w:rPr>
          <w:rFonts w:cs="FrankRuehl"/>
          <w:sz w:val="25"/>
          <w:szCs w:val="25"/>
          <w:rtl/>
        </w:rPr>
        <w:t>ל</w:t>
      </w:r>
      <w:r w:rsidRPr="0017652B">
        <w:rPr>
          <w:rFonts w:cs="FrankRuehl" w:hint="cs"/>
          <w:sz w:val="25"/>
          <w:szCs w:val="25"/>
          <w:rtl/>
        </w:rPr>
        <w:t>גרוע מכל זכות או סמכות אחרת המוקנית לרשות על-פי כל דין או הסכם</w:t>
      </w:r>
      <w:r w:rsidRPr="0017652B">
        <w:rPr>
          <w:rFonts w:cs="FrankRuehl"/>
          <w:sz w:val="25"/>
          <w:szCs w:val="25"/>
          <w:rtl/>
        </w:rPr>
        <w:t>.</w:t>
      </w:r>
    </w:p>
    <w:p w14:paraId="3D32F3A7" w14:textId="77777777" w:rsidR="0017652B" w:rsidRPr="0017652B" w:rsidRDefault="0017652B" w:rsidP="009C5C05">
      <w:pPr>
        <w:numPr>
          <w:ilvl w:val="0"/>
          <w:numId w:val="57"/>
        </w:numPr>
        <w:spacing w:before="120" w:after="120" w:line="240" w:lineRule="auto"/>
        <w:ind w:left="707" w:hanging="283"/>
        <w:jc w:val="both"/>
        <w:rPr>
          <w:rFonts w:cs="FrankRuehl"/>
          <w:sz w:val="25"/>
          <w:szCs w:val="25"/>
        </w:rPr>
      </w:pPr>
      <w:r w:rsidRPr="0017652B">
        <w:rPr>
          <w:rFonts w:cs="FrankRuehl"/>
          <w:sz w:val="25"/>
          <w:szCs w:val="25"/>
          <w:rtl/>
        </w:rPr>
        <w:t>בסעיף זה "</w:t>
      </w:r>
      <w:r w:rsidRPr="0017652B">
        <w:rPr>
          <w:rFonts w:cs="FrankRuehl"/>
          <w:b/>
          <w:bCs/>
          <w:sz w:val="25"/>
          <w:szCs w:val="25"/>
          <w:rtl/>
        </w:rPr>
        <w:t>הוצאות</w:t>
      </w:r>
      <w:r w:rsidRPr="0017652B">
        <w:rPr>
          <w:rFonts w:cs="FrankRuehl"/>
          <w:sz w:val="25"/>
          <w:szCs w:val="25"/>
          <w:rtl/>
        </w:rPr>
        <w:t>"</w:t>
      </w:r>
      <w:r w:rsidRPr="0017652B">
        <w:rPr>
          <w:rFonts w:cs="FrankRuehl" w:hint="cs"/>
          <w:sz w:val="25"/>
          <w:szCs w:val="25"/>
          <w:rtl/>
        </w:rPr>
        <w:t xml:space="preserve"> - </w:t>
      </w:r>
      <w:r w:rsidRPr="0017652B">
        <w:rPr>
          <w:rFonts w:cs="FrankRuehl"/>
          <w:sz w:val="25"/>
          <w:szCs w:val="25"/>
          <w:rtl/>
        </w:rPr>
        <w:t>לרבות הוצאות משפט ושכר טרחה עו"ד.</w:t>
      </w:r>
    </w:p>
    <w:p w14:paraId="66BA3225" w14:textId="77777777" w:rsidR="0017652B" w:rsidRPr="0017652B" w:rsidRDefault="0017652B" w:rsidP="0017652B">
      <w:pPr>
        <w:spacing w:before="120" w:after="120" w:line="240" w:lineRule="auto"/>
        <w:ind w:left="567" w:hanging="285"/>
        <w:rPr>
          <w:rFonts w:ascii="Times New Roman" w:eastAsia="Times New Roman" w:hAnsi="Times New Roman" w:cs="FrankRuehl"/>
          <w:b/>
          <w:bCs/>
          <w:spacing w:val="10"/>
          <w:sz w:val="25"/>
          <w:szCs w:val="25"/>
          <w:rtl/>
          <w:lang w:eastAsia="he-IL"/>
        </w:rPr>
      </w:pPr>
      <w:r w:rsidRPr="0017652B">
        <w:rPr>
          <w:rFonts w:ascii="Times New Roman" w:eastAsia="Times New Roman" w:hAnsi="Times New Roman" w:cs="FrankRuehl"/>
          <w:b/>
          <w:bCs/>
          <w:spacing w:val="10"/>
          <w:sz w:val="25"/>
          <w:szCs w:val="25"/>
          <w:rtl/>
          <w:lang w:eastAsia="he-IL"/>
        </w:rPr>
        <w:t>סעיף זה הו</w:t>
      </w:r>
      <w:r w:rsidRPr="0017652B">
        <w:rPr>
          <w:rFonts w:ascii="Times New Roman" w:eastAsia="Times New Roman" w:hAnsi="Times New Roman" w:cs="FrankRuehl" w:hint="cs"/>
          <w:b/>
          <w:bCs/>
          <w:spacing w:val="10"/>
          <w:sz w:val="25"/>
          <w:szCs w:val="25"/>
          <w:rtl/>
          <w:lang w:eastAsia="he-IL"/>
        </w:rPr>
        <w:t>א</w:t>
      </w:r>
      <w:r w:rsidRPr="0017652B">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1022A58A" w14:textId="77777777" w:rsidR="0017652B" w:rsidRPr="0017652B" w:rsidRDefault="0017652B" w:rsidP="009C5C05">
      <w:pPr>
        <w:numPr>
          <w:ilvl w:val="0"/>
          <w:numId w:val="45"/>
        </w:numPr>
        <w:spacing w:before="240" w:after="120" w:line="240" w:lineRule="auto"/>
        <w:ind w:left="425" w:hanging="425"/>
        <w:jc w:val="both"/>
        <w:rPr>
          <w:rFonts w:cs="FrankRuehl"/>
          <w:b/>
          <w:bCs/>
          <w:sz w:val="25"/>
          <w:szCs w:val="25"/>
          <w:u w:val="single"/>
        </w:rPr>
      </w:pPr>
      <w:r w:rsidRPr="0017652B">
        <w:rPr>
          <w:rFonts w:cs="FrankRuehl" w:hint="cs"/>
          <w:b/>
          <w:bCs/>
          <w:sz w:val="25"/>
          <w:szCs w:val="25"/>
          <w:u w:val="single"/>
          <w:rtl/>
        </w:rPr>
        <w:t>איסור פעולה מתוך ניגוד עניינים</w:t>
      </w:r>
    </w:p>
    <w:p w14:paraId="1C35486C" w14:textId="77777777" w:rsidR="0017652B" w:rsidRPr="0017652B" w:rsidRDefault="0017652B" w:rsidP="009C5C05">
      <w:pPr>
        <w:numPr>
          <w:ilvl w:val="0"/>
          <w:numId w:val="48"/>
        </w:numPr>
        <w:autoSpaceDE w:val="0"/>
        <w:autoSpaceDN w:val="0"/>
        <w:spacing w:before="120" w:after="120" w:line="240" w:lineRule="auto"/>
        <w:jc w:val="both"/>
        <w:rPr>
          <w:rFonts w:cs="FrankRuehl"/>
          <w:sz w:val="25"/>
          <w:szCs w:val="25"/>
        </w:rPr>
      </w:pPr>
      <w:r w:rsidRPr="0017652B">
        <w:rPr>
          <w:rFonts w:cs="FrankRuehl" w:hint="cs"/>
          <w:sz w:val="25"/>
          <w:szCs w:val="25"/>
          <w:rtl/>
        </w:rPr>
        <w:t>הספק רשאי להמשיך ולספק שירותים לאחרים זולת רשות המים, ובלבד שלא יהיה בכך משום פגיעה בחובותיו שלפי הסכם זה.</w:t>
      </w:r>
    </w:p>
    <w:p w14:paraId="43280DEF" w14:textId="77777777" w:rsidR="0017652B" w:rsidRPr="0017652B" w:rsidRDefault="0017652B" w:rsidP="009C5C05">
      <w:pPr>
        <w:numPr>
          <w:ilvl w:val="0"/>
          <w:numId w:val="48"/>
        </w:numPr>
        <w:autoSpaceDE w:val="0"/>
        <w:autoSpaceDN w:val="0"/>
        <w:spacing w:before="120" w:after="120" w:line="240" w:lineRule="auto"/>
        <w:jc w:val="both"/>
        <w:rPr>
          <w:rFonts w:cs="FrankRuehl"/>
          <w:sz w:val="25"/>
          <w:szCs w:val="25"/>
        </w:rPr>
      </w:pPr>
      <w:r w:rsidRPr="0017652B">
        <w:rPr>
          <w:rFonts w:cs="FrankRuehl" w:hint="cs"/>
          <w:sz w:val="25"/>
          <w:szCs w:val="25"/>
          <w:rtl/>
        </w:rPr>
        <w:t>הספק מצהיר כי החל ממועד חתימת הסכם זה לא קיים, באופן ישיר או עקיף,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w:t>
      </w:r>
      <w:r w:rsidRPr="0017652B">
        <w:rPr>
          <w:rFonts w:cs="FrankRuehl" w:hint="cs"/>
          <w:b/>
          <w:bCs/>
          <w:sz w:val="25"/>
          <w:szCs w:val="25"/>
          <w:rtl/>
        </w:rPr>
        <w:t>ניגוד עניינים</w:t>
      </w:r>
      <w:r w:rsidRPr="0017652B">
        <w:rPr>
          <w:rFonts w:cs="FrankRuehl" w:hint="cs"/>
          <w:sz w:val="25"/>
          <w:szCs w:val="25"/>
          <w:rtl/>
        </w:rPr>
        <w:t xml:space="preserve">"). </w:t>
      </w:r>
    </w:p>
    <w:p w14:paraId="72AB543A" w14:textId="77777777" w:rsidR="0017652B" w:rsidRPr="0017652B" w:rsidRDefault="0017652B" w:rsidP="009C5C05">
      <w:pPr>
        <w:numPr>
          <w:ilvl w:val="0"/>
          <w:numId w:val="48"/>
        </w:numPr>
        <w:autoSpaceDE w:val="0"/>
        <w:autoSpaceDN w:val="0"/>
        <w:spacing w:before="120" w:after="120" w:line="240" w:lineRule="auto"/>
        <w:jc w:val="both"/>
        <w:rPr>
          <w:rFonts w:cs="FrankRuehl"/>
          <w:sz w:val="25"/>
          <w:szCs w:val="25"/>
        </w:rPr>
      </w:pPr>
      <w:r w:rsidRPr="0017652B">
        <w:rPr>
          <w:rFonts w:cs="FrankRuehl" w:hint="cs"/>
          <w:sz w:val="25"/>
          <w:szCs w:val="25"/>
          <w:rtl/>
        </w:rPr>
        <w:t>הספק מצהיר כי נכון למועד התקשרותו בהסכם זה, אין הוא יודע על כל מניעה חוקית שהיא, שיש בה כדי להפריע למתן השירותים על פי הסכם זה, וכי אין הוא קשור או מעורב, בכל עניין אחר שיש בו חשש לניגוד עניינים ביחס להתחייבויותיו מכוח הסכם זה. הספק מתחייב להימנע במשך כל תקופת הסכם זה מלקחת חלק או להיות מעורב בכל עסקה או עניין אחר שיש בו או העלול ליצור מצב של ניגוד עניינים עם הסכם זה.</w:t>
      </w:r>
    </w:p>
    <w:p w14:paraId="31CB1D12" w14:textId="77777777" w:rsidR="0017652B" w:rsidRPr="0017652B" w:rsidRDefault="0017652B" w:rsidP="0017652B">
      <w:pPr>
        <w:tabs>
          <w:tab w:val="left" w:pos="1320"/>
          <w:tab w:val="left" w:pos="9830"/>
        </w:tabs>
        <w:spacing w:before="120" w:after="120" w:line="240" w:lineRule="auto"/>
        <w:ind w:left="720"/>
        <w:jc w:val="both"/>
        <w:rPr>
          <w:rFonts w:cs="FrankRuehl"/>
          <w:sz w:val="25"/>
          <w:szCs w:val="25"/>
        </w:rPr>
      </w:pPr>
      <w:r w:rsidRPr="0017652B">
        <w:rPr>
          <w:rFonts w:cs="FrankRuehl" w:hint="cs"/>
          <w:sz w:val="25"/>
          <w:szCs w:val="25"/>
          <w:rtl/>
        </w:rPr>
        <w:t xml:space="preserve"> </w:t>
      </w:r>
    </w:p>
    <w:p w14:paraId="582719DF" w14:textId="77777777" w:rsidR="0017652B" w:rsidRPr="0017652B" w:rsidRDefault="0017652B" w:rsidP="009C5C05">
      <w:pPr>
        <w:numPr>
          <w:ilvl w:val="0"/>
          <w:numId w:val="48"/>
        </w:numPr>
        <w:autoSpaceDE w:val="0"/>
        <w:autoSpaceDN w:val="0"/>
        <w:spacing w:before="120" w:after="120" w:line="240" w:lineRule="auto"/>
        <w:jc w:val="both"/>
        <w:rPr>
          <w:rFonts w:cs="FrankRuehl"/>
          <w:sz w:val="25"/>
          <w:szCs w:val="25"/>
        </w:rPr>
      </w:pPr>
      <w:r w:rsidRPr="0017652B">
        <w:rPr>
          <w:rFonts w:cs="FrankRuehl" w:hint="cs"/>
          <w:sz w:val="25"/>
          <w:szCs w:val="25"/>
          <w:rtl/>
        </w:rPr>
        <w:t>הספק מתחייב להביא מיד לידיעת הרשות כל מידע העשוי להיות רלבנטי לקביעת הרשות אם קיים ניגוד עניינים. הספק ימלא אחר כל הנחיות הרשות בנדון ויקבל על עצמו ביצוע אותה עבודה רק אם הרשות תאשר, מראש ובכתב, כי אין לה התנגדות לכך.</w:t>
      </w:r>
    </w:p>
    <w:p w14:paraId="6F187426" w14:textId="77777777" w:rsidR="0017652B" w:rsidRPr="0017652B" w:rsidRDefault="0017652B" w:rsidP="009C5C05">
      <w:pPr>
        <w:numPr>
          <w:ilvl w:val="0"/>
          <w:numId w:val="48"/>
        </w:numPr>
        <w:autoSpaceDE w:val="0"/>
        <w:autoSpaceDN w:val="0"/>
        <w:spacing w:before="120" w:after="120" w:line="240" w:lineRule="auto"/>
        <w:jc w:val="both"/>
        <w:rPr>
          <w:rFonts w:cs="FrankRuehl"/>
          <w:sz w:val="25"/>
          <w:szCs w:val="25"/>
        </w:rPr>
      </w:pPr>
      <w:r w:rsidRPr="0017652B">
        <w:rPr>
          <w:rFonts w:cs="FrankRuehl" w:hint="cs"/>
          <w:sz w:val="25"/>
          <w:szCs w:val="25"/>
          <w:rtl/>
        </w:rPr>
        <w:t xml:space="preserve">הספק מצהיר כי ידועה לו אחריותו לפעול בתום לב כלפי הרשות בכל פעולותיו בקשר להסכם זה, וכי כל המלצה וכל ייעוץ יינתנו אך ורק משיקולי טובת הרשות ולא מתוך שיקולי רווח או שיקולים אחרים. </w:t>
      </w:r>
    </w:p>
    <w:p w14:paraId="182CC47A" w14:textId="77777777" w:rsidR="0017652B" w:rsidRPr="0017652B" w:rsidRDefault="0017652B" w:rsidP="009C5C05">
      <w:pPr>
        <w:numPr>
          <w:ilvl w:val="0"/>
          <w:numId w:val="48"/>
        </w:numPr>
        <w:autoSpaceDE w:val="0"/>
        <w:autoSpaceDN w:val="0"/>
        <w:spacing w:before="120" w:after="120" w:line="240" w:lineRule="auto"/>
        <w:jc w:val="both"/>
        <w:rPr>
          <w:rFonts w:cs="FrankRuehl"/>
          <w:sz w:val="25"/>
          <w:szCs w:val="25"/>
        </w:rPr>
      </w:pPr>
      <w:r w:rsidRPr="0017652B">
        <w:rPr>
          <w:rFonts w:cs="FrankRuehl" w:hint="cs"/>
          <w:sz w:val="25"/>
          <w:szCs w:val="25"/>
          <w:rtl/>
        </w:rPr>
        <w:lastRenderedPageBreak/>
        <w:t>בכל מקרה של מחלוקת בין הצדדים האם בעניין פלוני יש משום חשש לניגוד עניינים תכריע דעת הרשות שתופעל בהגינות ובסבירות.</w:t>
      </w:r>
    </w:p>
    <w:p w14:paraId="087A3ABD" w14:textId="77777777" w:rsidR="0017652B" w:rsidRPr="0017652B" w:rsidRDefault="0017652B" w:rsidP="009C5C05">
      <w:pPr>
        <w:numPr>
          <w:ilvl w:val="0"/>
          <w:numId w:val="48"/>
        </w:numPr>
        <w:autoSpaceDE w:val="0"/>
        <w:autoSpaceDN w:val="0"/>
        <w:spacing w:before="120" w:after="120" w:line="240" w:lineRule="auto"/>
        <w:jc w:val="both"/>
        <w:rPr>
          <w:rFonts w:cs="FrankRuehl"/>
          <w:sz w:val="25"/>
          <w:szCs w:val="25"/>
        </w:rPr>
      </w:pPr>
      <w:r w:rsidRPr="0017652B">
        <w:rPr>
          <w:rFonts w:cs="FrankRuehl" w:hint="cs"/>
          <w:sz w:val="25"/>
          <w:szCs w:val="25"/>
          <w:rtl/>
        </w:rPr>
        <w:t xml:space="preserve">הספק מתחייב לחתום ולהחתים את עובדיו המועסקים על פי הסכם זה וכל מי מעובדיו בקשר עם השירותים נושא ההתקשרות, על הצהרה לעניין הימנעות מהימצאות בניגוד עניינים בנוסח המצ"ב להסכם זה </w:t>
      </w:r>
      <w:r w:rsidRPr="00F3536A">
        <w:rPr>
          <w:rFonts w:cs="FrankRuehl" w:hint="cs"/>
          <w:sz w:val="25"/>
          <w:szCs w:val="25"/>
          <w:rtl/>
        </w:rPr>
        <w:t>כ"</w:t>
      </w:r>
      <w:r w:rsidRPr="00F3536A">
        <w:rPr>
          <w:rFonts w:cs="FrankRuehl" w:hint="cs"/>
          <w:b/>
          <w:bCs/>
          <w:sz w:val="25"/>
          <w:szCs w:val="25"/>
          <w:u w:val="single"/>
          <w:rtl/>
        </w:rPr>
        <w:t>נספח ד'</w:t>
      </w:r>
      <w:r w:rsidRPr="0017652B">
        <w:rPr>
          <w:rFonts w:cs="FrankRuehl" w:hint="cs"/>
          <w:sz w:val="25"/>
          <w:szCs w:val="25"/>
          <w:rtl/>
        </w:rPr>
        <w:t xml:space="preserve">" והמהווה חלק בלתי נפרד הימנו. </w:t>
      </w:r>
    </w:p>
    <w:p w14:paraId="542C23E6" w14:textId="77777777" w:rsidR="0017652B" w:rsidRPr="0017652B" w:rsidRDefault="0017652B" w:rsidP="009C5C05">
      <w:pPr>
        <w:numPr>
          <w:ilvl w:val="0"/>
          <w:numId w:val="48"/>
        </w:numPr>
        <w:overflowPunct w:val="0"/>
        <w:autoSpaceDE w:val="0"/>
        <w:autoSpaceDN w:val="0"/>
        <w:adjustRightInd w:val="0"/>
        <w:spacing w:before="120" w:after="120" w:line="240" w:lineRule="auto"/>
        <w:jc w:val="both"/>
        <w:textAlignment w:val="baseline"/>
        <w:rPr>
          <w:rFonts w:cs="FrankRuehl"/>
          <w:sz w:val="25"/>
          <w:szCs w:val="25"/>
        </w:rPr>
      </w:pPr>
      <w:r w:rsidRPr="0017652B">
        <w:rPr>
          <w:rFonts w:cs="FrankRuehl" w:hint="cs"/>
          <w:sz w:val="25"/>
          <w:szCs w:val="25"/>
          <w:rtl/>
        </w:rPr>
        <w:t>בסעיף זה "</w:t>
      </w:r>
      <w:r w:rsidRPr="0017652B">
        <w:rPr>
          <w:rFonts w:cs="FrankRuehl" w:hint="cs"/>
          <w:b/>
          <w:bCs/>
          <w:sz w:val="25"/>
          <w:szCs w:val="25"/>
          <w:rtl/>
        </w:rPr>
        <w:t>ניגוד עניינים</w:t>
      </w:r>
      <w:r w:rsidRPr="0017652B">
        <w:rPr>
          <w:rFonts w:cs="FrankRuehl" w:hint="cs"/>
          <w:sz w:val="25"/>
          <w:szCs w:val="25"/>
          <w:rtl/>
        </w:rPr>
        <w:t>" - לרבות חשש לניגוד עניינים.</w:t>
      </w:r>
    </w:p>
    <w:p w14:paraId="6A5E2839" w14:textId="0A0BE7E7" w:rsidR="00F3536A" w:rsidRPr="0017652B" w:rsidRDefault="0017652B" w:rsidP="00FF0F1C">
      <w:pPr>
        <w:spacing w:before="120" w:after="120" w:line="240" w:lineRule="auto"/>
        <w:ind w:left="567" w:hanging="285"/>
        <w:rPr>
          <w:rFonts w:ascii="Times New Roman" w:eastAsia="Times New Roman" w:hAnsi="Times New Roman" w:cs="FrankRuehl"/>
          <w:b/>
          <w:bCs/>
          <w:spacing w:val="10"/>
          <w:sz w:val="25"/>
          <w:szCs w:val="25"/>
          <w:rtl/>
          <w:lang w:eastAsia="he-IL"/>
        </w:rPr>
      </w:pPr>
      <w:r w:rsidRPr="0017652B">
        <w:rPr>
          <w:rFonts w:ascii="Times New Roman" w:eastAsia="Times New Roman" w:hAnsi="Times New Roman" w:cs="FrankRuehl" w:hint="cs"/>
          <w:b/>
          <w:bCs/>
          <w:spacing w:val="10"/>
          <w:sz w:val="25"/>
          <w:szCs w:val="25"/>
          <w:rtl/>
          <w:lang w:eastAsia="he-IL"/>
        </w:rPr>
        <w:t>סעיף זה הוא מעיקרי ההתקשרות והפרתו תיחשב כהפרה יסודית של ההסכם.</w:t>
      </w:r>
    </w:p>
    <w:p w14:paraId="4C914830" w14:textId="77777777" w:rsidR="0017652B" w:rsidRPr="0017652B" w:rsidRDefault="0017652B" w:rsidP="009C5C05">
      <w:pPr>
        <w:numPr>
          <w:ilvl w:val="0"/>
          <w:numId w:val="45"/>
        </w:numPr>
        <w:spacing w:before="240" w:after="120" w:line="240" w:lineRule="auto"/>
        <w:ind w:left="425" w:hanging="425"/>
        <w:jc w:val="both"/>
        <w:rPr>
          <w:rFonts w:cs="FrankRuehl"/>
          <w:b/>
          <w:bCs/>
          <w:sz w:val="25"/>
          <w:szCs w:val="25"/>
          <w:u w:val="single"/>
        </w:rPr>
      </w:pPr>
      <w:r w:rsidRPr="0017652B">
        <w:rPr>
          <w:rFonts w:cs="FrankRuehl" w:hint="cs"/>
          <w:b/>
          <w:bCs/>
          <w:sz w:val="25"/>
          <w:szCs w:val="25"/>
          <w:u w:val="single"/>
          <w:rtl/>
        </w:rPr>
        <w:t>בעלי תפקידים מטעם הספק</w:t>
      </w:r>
    </w:p>
    <w:p w14:paraId="7C8B3C1D" w14:textId="77777777" w:rsidR="0017652B" w:rsidRPr="0017652B" w:rsidRDefault="0017652B" w:rsidP="009C5C05">
      <w:pPr>
        <w:numPr>
          <w:ilvl w:val="0"/>
          <w:numId w:val="44"/>
        </w:numPr>
        <w:tabs>
          <w:tab w:val="num" w:pos="720"/>
          <w:tab w:val="left" w:pos="1320"/>
          <w:tab w:val="left" w:pos="9830"/>
        </w:tabs>
        <w:spacing w:before="120" w:after="120" w:line="240" w:lineRule="auto"/>
        <w:ind w:left="720"/>
        <w:jc w:val="both"/>
        <w:rPr>
          <w:rFonts w:cs="FrankRuehl"/>
          <w:sz w:val="25"/>
          <w:szCs w:val="25"/>
        </w:rPr>
      </w:pPr>
      <w:r w:rsidRPr="0017652B">
        <w:rPr>
          <w:rFonts w:cs="FrankRuehl" w:hint="eastAsia"/>
          <w:sz w:val="25"/>
          <w:szCs w:val="25"/>
          <w:rtl/>
        </w:rPr>
        <w:t>הספק</w:t>
      </w:r>
      <w:r w:rsidRPr="0017652B">
        <w:rPr>
          <w:rFonts w:cs="FrankRuehl"/>
          <w:sz w:val="25"/>
          <w:szCs w:val="25"/>
          <w:rtl/>
        </w:rPr>
        <w:t xml:space="preserve"> </w:t>
      </w:r>
      <w:r w:rsidRPr="0017652B">
        <w:rPr>
          <w:rFonts w:cs="FrankRuehl" w:hint="eastAsia"/>
          <w:sz w:val="25"/>
          <w:szCs w:val="25"/>
          <w:rtl/>
        </w:rPr>
        <w:t>מתחייב</w:t>
      </w:r>
      <w:r w:rsidRPr="0017652B">
        <w:rPr>
          <w:rFonts w:cs="FrankRuehl"/>
          <w:sz w:val="25"/>
          <w:szCs w:val="25"/>
          <w:rtl/>
        </w:rPr>
        <w:t xml:space="preserve"> </w:t>
      </w:r>
      <w:r w:rsidRPr="0017652B">
        <w:rPr>
          <w:rFonts w:cs="FrankRuehl" w:hint="eastAsia"/>
          <w:sz w:val="25"/>
          <w:szCs w:val="25"/>
          <w:rtl/>
        </w:rPr>
        <w:t>לה</w:t>
      </w:r>
      <w:r w:rsidRPr="0017652B">
        <w:rPr>
          <w:rFonts w:cs="FrankRuehl"/>
          <w:sz w:val="25"/>
          <w:szCs w:val="25"/>
          <w:rtl/>
        </w:rPr>
        <w:t xml:space="preserve">עסיק </w:t>
      </w:r>
      <w:r w:rsidRPr="0017652B">
        <w:rPr>
          <w:rFonts w:cs="FrankRuehl" w:hint="eastAsia"/>
          <w:sz w:val="25"/>
          <w:szCs w:val="25"/>
          <w:rtl/>
        </w:rPr>
        <w:t>לשם</w:t>
      </w:r>
      <w:r w:rsidRPr="0017652B">
        <w:rPr>
          <w:rFonts w:cs="FrankRuehl"/>
          <w:sz w:val="25"/>
          <w:szCs w:val="25"/>
          <w:rtl/>
        </w:rPr>
        <w:t xml:space="preserve"> </w:t>
      </w:r>
      <w:r w:rsidRPr="0017652B">
        <w:rPr>
          <w:rFonts w:cs="FrankRuehl" w:hint="cs"/>
          <w:sz w:val="25"/>
          <w:szCs w:val="25"/>
          <w:rtl/>
        </w:rPr>
        <w:t>מתן השירותים</w:t>
      </w:r>
      <w:r w:rsidRPr="0017652B">
        <w:rPr>
          <w:rFonts w:cs="FrankRuehl"/>
          <w:sz w:val="25"/>
          <w:szCs w:val="25"/>
          <w:rtl/>
        </w:rPr>
        <w:t xml:space="preserve"> כ</w:t>
      </w:r>
      <w:r w:rsidRPr="0017652B">
        <w:rPr>
          <w:rFonts w:cs="FrankRuehl" w:hint="cs"/>
          <w:sz w:val="25"/>
          <w:szCs w:val="25"/>
          <w:rtl/>
        </w:rPr>
        <w:t>ו</w:t>
      </w:r>
      <w:r w:rsidRPr="0017652B">
        <w:rPr>
          <w:rFonts w:cs="FrankRuehl"/>
          <w:sz w:val="25"/>
          <w:szCs w:val="25"/>
          <w:rtl/>
        </w:rPr>
        <w:t>ח אדם</w:t>
      </w:r>
      <w:r w:rsidRPr="0017652B">
        <w:rPr>
          <w:rFonts w:cs="FrankRuehl" w:hint="cs"/>
          <w:sz w:val="25"/>
          <w:szCs w:val="25"/>
          <w:rtl/>
        </w:rPr>
        <w:t xml:space="preserve"> ברמה מקצועית מעולה ו</w:t>
      </w:r>
      <w:r w:rsidRPr="0017652B">
        <w:rPr>
          <w:rFonts w:cs="FrankRuehl"/>
          <w:sz w:val="25"/>
          <w:szCs w:val="25"/>
          <w:rtl/>
        </w:rPr>
        <w:t>בהיקף המתאים</w:t>
      </w:r>
      <w:r w:rsidRPr="0017652B">
        <w:rPr>
          <w:rFonts w:cs="FrankRuehl" w:hint="cs"/>
          <w:sz w:val="25"/>
          <w:szCs w:val="25"/>
          <w:rtl/>
        </w:rPr>
        <w:t>, מקצועי ו</w:t>
      </w:r>
      <w:r w:rsidRPr="0017652B">
        <w:rPr>
          <w:rFonts w:cs="FrankRuehl"/>
          <w:sz w:val="25"/>
          <w:szCs w:val="25"/>
          <w:rtl/>
        </w:rPr>
        <w:t xml:space="preserve">בעל </w:t>
      </w:r>
      <w:r w:rsidRPr="0017652B">
        <w:rPr>
          <w:rFonts w:cs="FrankRuehl" w:hint="eastAsia"/>
          <w:sz w:val="25"/>
          <w:szCs w:val="25"/>
          <w:rtl/>
        </w:rPr>
        <w:t>הכשרה</w:t>
      </w:r>
      <w:r w:rsidRPr="0017652B">
        <w:rPr>
          <w:rFonts w:cs="FrankRuehl"/>
          <w:sz w:val="25"/>
          <w:szCs w:val="25"/>
          <w:rtl/>
        </w:rPr>
        <w:t xml:space="preserve"> וניסיון מתאימים, </w:t>
      </w:r>
      <w:r w:rsidRPr="0017652B">
        <w:rPr>
          <w:rFonts w:cs="FrankRuehl" w:hint="cs"/>
          <w:sz w:val="25"/>
          <w:szCs w:val="25"/>
          <w:rtl/>
        </w:rPr>
        <w:t>בהתאם למפורט  במסמכי המכרז.</w:t>
      </w:r>
    </w:p>
    <w:p w14:paraId="048E2D35" w14:textId="77777777" w:rsidR="0017652B" w:rsidRPr="0017652B" w:rsidRDefault="0017652B" w:rsidP="009C5C05">
      <w:pPr>
        <w:numPr>
          <w:ilvl w:val="0"/>
          <w:numId w:val="44"/>
        </w:numPr>
        <w:tabs>
          <w:tab w:val="num" w:pos="720"/>
          <w:tab w:val="left" w:pos="1320"/>
          <w:tab w:val="left" w:pos="9830"/>
        </w:tabs>
        <w:spacing w:before="120" w:after="120" w:line="240" w:lineRule="auto"/>
        <w:ind w:left="720"/>
        <w:jc w:val="both"/>
        <w:rPr>
          <w:rFonts w:cs="FrankRuehl"/>
          <w:sz w:val="25"/>
          <w:szCs w:val="25"/>
        </w:rPr>
      </w:pPr>
      <w:r w:rsidRPr="0017652B">
        <w:rPr>
          <w:rFonts w:cs="FrankRuehl" w:hint="cs"/>
          <w:sz w:val="25"/>
          <w:szCs w:val="25"/>
          <w:rtl/>
        </w:rPr>
        <w:t>מוסכם בזה, כי חברי/ות צוות, אשר הוצעו על-ידי הספק לביצוע העבודה במסגרת הצעתו במכרז,</w:t>
      </w:r>
      <w:r w:rsidRPr="0017652B">
        <w:rPr>
          <w:rFonts w:cs="FrankRuehl"/>
          <w:sz w:val="25"/>
          <w:szCs w:val="25"/>
          <w:rtl/>
        </w:rPr>
        <w:t xml:space="preserve"> </w:t>
      </w:r>
      <w:r w:rsidRPr="0017652B">
        <w:rPr>
          <w:rFonts w:cs="FrankRuehl" w:hint="cs"/>
          <w:sz w:val="25"/>
          <w:szCs w:val="25"/>
          <w:rtl/>
        </w:rPr>
        <w:t>לא יוחלפו לאורך כל תקופת ההתקשרות.</w:t>
      </w:r>
    </w:p>
    <w:p w14:paraId="5D6909B7" w14:textId="77777777" w:rsidR="0017652B" w:rsidRPr="0017652B" w:rsidRDefault="0017652B" w:rsidP="009C5C05">
      <w:pPr>
        <w:numPr>
          <w:ilvl w:val="0"/>
          <w:numId w:val="44"/>
        </w:numPr>
        <w:tabs>
          <w:tab w:val="num" w:pos="720"/>
          <w:tab w:val="left" w:pos="1320"/>
          <w:tab w:val="left" w:pos="9830"/>
        </w:tabs>
        <w:spacing w:before="120" w:after="120" w:line="240" w:lineRule="auto"/>
        <w:ind w:left="720"/>
        <w:jc w:val="both"/>
        <w:rPr>
          <w:rFonts w:cs="FrankRuehl"/>
          <w:sz w:val="25"/>
          <w:szCs w:val="25"/>
          <w:rtl/>
        </w:rPr>
      </w:pPr>
      <w:r w:rsidRPr="0017652B">
        <w:rPr>
          <w:rFonts w:cs="FrankRuehl" w:hint="cs"/>
          <w:sz w:val="25"/>
          <w:szCs w:val="25"/>
          <w:rtl/>
        </w:rPr>
        <w:t>חרף האמור בס"ק ב' לעיל, באם יבקש הספק לערוך שינוי בצוות הספק, עליו להגיש בקשה בכתב לרשות באמצעות נציג/ת הרשות. הבקשה תכלול מידע ומסמכים המעידים כי המועמד/ת להחלפה עומד/ת</w:t>
      </w:r>
      <w:r w:rsidRPr="0017652B">
        <w:rPr>
          <w:rFonts w:cs="FrankRuehl"/>
          <w:sz w:val="25"/>
          <w:szCs w:val="25"/>
          <w:rtl/>
        </w:rPr>
        <w:t xml:space="preserve"> בכל תנאי הסף</w:t>
      </w:r>
      <w:r w:rsidRPr="0017652B">
        <w:rPr>
          <w:rFonts w:cs="FrankRuehl" w:hint="cs"/>
          <w:sz w:val="25"/>
          <w:szCs w:val="25"/>
          <w:rtl/>
        </w:rPr>
        <w:t xml:space="preserve">, </w:t>
      </w:r>
      <w:r w:rsidRPr="0017652B">
        <w:rPr>
          <w:rFonts w:cs="FrankRuehl"/>
          <w:sz w:val="25"/>
          <w:szCs w:val="25"/>
          <w:rtl/>
        </w:rPr>
        <w:t>בהתחשב בחלוף הזמן מהמועד האחרון להגשת הצעות, ובעל</w:t>
      </w:r>
      <w:r w:rsidRPr="0017652B">
        <w:rPr>
          <w:rFonts w:cs="FrankRuehl" w:hint="cs"/>
          <w:sz w:val="25"/>
          <w:szCs w:val="25"/>
          <w:rtl/>
        </w:rPr>
        <w:t>/ת</w:t>
      </w:r>
      <w:r w:rsidRPr="0017652B">
        <w:rPr>
          <w:rFonts w:cs="FrankRuehl"/>
          <w:sz w:val="25"/>
          <w:szCs w:val="25"/>
          <w:rtl/>
        </w:rPr>
        <w:t xml:space="preserve"> ניסיון ורמת מומחיות שאינה פוחתת מזו של </w:t>
      </w:r>
      <w:r w:rsidRPr="0017652B">
        <w:rPr>
          <w:rFonts w:cs="FrankRuehl" w:hint="cs"/>
          <w:sz w:val="25"/>
          <w:szCs w:val="25"/>
          <w:rtl/>
        </w:rPr>
        <w:t>חבר/ת</w:t>
      </w:r>
      <w:r w:rsidRPr="0017652B">
        <w:rPr>
          <w:rFonts w:cs="FrankRuehl"/>
          <w:sz w:val="25"/>
          <w:szCs w:val="25"/>
          <w:rtl/>
        </w:rPr>
        <w:t xml:space="preserve"> הצוות </w:t>
      </w:r>
      <w:r w:rsidRPr="0017652B">
        <w:rPr>
          <w:rFonts w:cs="FrankRuehl" w:hint="cs"/>
          <w:sz w:val="25"/>
          <w:szCs w:val="25"/>
          <w:rtl/>
        </w:rPr>
        <w:t>המוחלף/ת.</w:t>
      </w:r>
    </w:p>
    <w:p w14:paraId="21A6ABEA" w14:textId="77777777" w:rsidR="0017652B" w:rsidRPr="0017652B" w:rsidRDefault="0017652B" w:rsidP="009C5C05">
      <w:pPr>
        <w:numPr>
          <w:ilvl w:val="0"/>
          <w:numId w:val="44"/>
        </w:numPr>
        <w:tabs>
          <w:tab w:val="num" w:pos="720"/>
          <w:tab w:val="left" w:pos="1320"/>
          <w:tab w:val="left" w:pos="9830"/>
        </w:tabs>
        <w:spacing w:before="120" w:after="120" w:line="240" w:lineRule="auto"/>
        <w:ind w:left="720"/>
        <w:jc w:val="both"/>
        <w:rPr>
          <w:rFonts w:cs="FrankRuehl"/>
          <w:sz w:val="25"/>
          <w:szCs w:val="25"/>
        </w:rPr>
      </w:pPr>
      <w:r w:rsidRPr="0017652B">
        <w:rPr>
          <w:rFonts w:cs="FrankRuehl" w:hint="cs"/>
          <w:sz w:val="25"/>
          <w:szCs w:val="25"/>
          <w:rtl/>
        </w:rPr>
        <w:t>ספק יפנה בכתב לרשות לשם קבלת אישור כאמור לא יאוחר מ-30 יום עובר ליום היווצרות הצורך בקבלת האישור או בהחלפת בעל התפקיד.</w:t>
      </w:r>
    </w:p>
    <w:p w14:paraId="121E0235" w14:textId="77777777" w:rsidR="0017652B" w:rsidRPr="0017652B" w:rsidRDefault="0017652B" w:rsidP="009C5C05">
      <w:pPr>
        <w:numPr>
          <w:ilvl w:val="0"/>
          <w:numId w:val="44"/>
        </w:numPr>
        <w:tabs>
          <w:tab w:val="num" w:pos="720"/>
          <w:tab w:val="left" w:pos="1320"/>
          <w:tab w:val="left" w:pos="9830"/>
        </w:tabs>
        <w:spacing w:before="120" w:after="120" w:line="240" w:lineRule="auto"/>
        <w:ind w:left="720"/>
        <w:jc w:val="both"/>
        <w:rPr>
          <w:rFonts w:cs="FrankRuehl"/>
          <w:sz w:val="25"/>
          <w:szCs w:val="25"/>
          <w:rtl/>
        </w:rPr>
      </w:pPr>
      <w:r w:rsidRPr="0017652B">
        <w:rPr>
          <w:rFonts w:cs="FrankRuehl" w:hint="cs"/>
          <w:sz w:val="25"/>
          <w:szCs w:val="25"/>
          <w:rtl/>
        </w:rPr>
        <w:t>החלפת חבר/ת צוות</w:t>
      </w:r>
      <w:r w:rsidRPr="0017652B">
        <w:rPr>
          <w:rFonts w:cs="FrankRuehl"/>
          <w:sz w:val="25"/>
          <w:szCs w:val="25"/>
          <w:rtl/>
        </w:rPr>
        <w:t xml:space="preserve"> </w:t>
      </w:r>
      <w:r w:rsidRPr="0017652B">
        <w:rPr>
          <w:rFonts w:cs="FrankRuehl" w:hint="cs"/>
          <w:sz w:val="25"/>
          <w:szCs w:val="25"/>
          <w:rtl/>
        </w:rPr>
        <w:t xml:space="preserve">מטעם הספק, מכל סיבה שהיא, לרבות במקרה שאין באפשרותם ליתן את השירותים לרשות בהתאם למסמכי המכרז, הצעת הספק וההסכם, תתאפשר אך ורק </w:t>
      </w:r>
      <w:r w:rsidRPr="0017652B">
        <w:rPr>
          <w:rFonts w:cs="FrankRuehl"/>
          <w:sz w:val="25"/>
          <w:szCs w:val="25"/>
          <w:rtl/>
        </w:rPr>
        <w:t xml:space="preserve">באישור </w:t>
      </w:r>
      <w:r w:rsidRPr="0017652B">
        <w:rPr>
          <w:rFonts w:cs="FrankRuehl" w:hint="eastAsia"/>
          <w:sz w:val="25"/>
          <w:szCs w:val="25"/>
          <w:rtl/>
        </w:rPr>
        <w:t>בכתב</w:t>
      </w:r>
      <w:r w:rsidRPr="0017652B">
        <w:rPr>
          <w:rFonts w:cs="FrankRuehl"/>
          <w:sz w:val="25"/>
          <w:szCs w:val="25"/>
          <w:rtl/>
        </w:rPr>
        <w:t xml:space="preserve"> </w:t>
      </w:r>
      <w:r w:rsidRPr="0017652B">
        <w:rPr>
          <w:rFonts w:cs="FrankRuehl" w:hint="cs"/>
          <w:sz w:val="25"/>
          <w:szCs w:val="25"/>
          <w:rtl/>
        </w:rPr>
        <w:t>מאת</w:t>
      </w:r>
      <w:r w:rsidRPr="0017652B">
        <w:rPr>
          <w:rFonts w:cs="FrankRuehl"/>
          <w:sz w:val="25"/>
          <w:szCs w:val="25"/>
          <w:rtl/>
        </w:rPr>
        <w:t xml:space="preserve"> </w:t>
      </w:r>
      <w:r w:rsidRPr="0017652B">
        <w:rPr>
          <w:rFonts w:cs="FrankRuehl" w:hint="eastAsia"/>
          <w:sz w:val="25"/>
          <w:szCs w:val="25"/>
          <w:rtl/>
        </w:rPr>
        <w:t>הרשות</w:t>
      </w:r>
      <w:r w:rsidRPr="0017652B">
        <w:rPr>
          <w:rFonts w:cs="FrankRuehl" w:hint="cs"/>
          <w:sz w:val="25"/>
          <w:szCs w:val="25"/>
          <w:rtl/>
        </w:rPr>
        <w:t xml:space="preserve">. </w:t>
      </w:r>
    </w:p>
    <w:p w14:paraId="244768B2" w14:textId="77777777" w:rsidR="0017652B" w:rsidRPr="0017652B" w:rsidRDefault="0017652B" w:rsidP="009C5C05">
      <w:pPr>
        <w:numPr>
          <w:ilvl w:val="0"/>
          <w:numId w:val="44"/>
        </w:numPr>
        <w:tabs>
          <w:tab w:val="num" w:pos="720"/>
          <w:tab w:val="left" w:pos="1320"/>
          <w:tab w:val="left" w:pos="9830"/>
        </w:tabs>
        <w:spacing w:before="120" w:after="120" w:line="240" w:lineRule="auto"/>
        <w:ind w:left="720"/>
        <w:jc w:val="both"/>
        <w:rPr>
          <w:rFonts w:cs="FrankRuehl"/>
          <w:sz w:val="25"/>
          <w:szCs w:val="25"/>
        </w:rPr>
      </w:pPr>
      <w:r w:rsidRPr="0017652B">
        <w:rPr>
          <w:rFonts w:cs="FrankRuehl"/>
          <w:sz w:val="25"/>
          <w:szCs w:val="25"/>
          <w:rtl/>
        </w:rPr>
        <w:t>הרשות תהא רשאית ליתן את אישורה או להימנע מכך, לפי שיקול דעתה המקצועי</w:t>
      </w:r>
      <w:r w:rsidRPr="0017652B">
        <w:rPr>
          <w:rFonts w:cs="FrankRuehl" w:hint="cs"/>
          <w:sz w:val="25"/>
          <w:szCs w:val="25"/>
          <w:rtl/>
        </w:rPr>
        <w:t xml:space="preserve"> אשר יופעל בהגינות ובסבירות</w:t>
      </w:r>
      <w:r w:rsidRPr="0017652B">
        <w:rPr>
          <w:rFonts w:cs="FrankRuehl"/>
          <w:sz w:val="25"/>
          <w:szCs w:val="25"/>
          <w:rtl/>
        </w:rPr>
        <w:t>. כן תהא זכאית הרשות להפסיק את ההתקשרות מחמת החלפה כאמור</w:t>
      </w:r>
      <w:r w:rsidRPr="0017652B">
        <w:rPr>
          <w:rFonts w:cs="FrankRuehl" w:hint="cs"/>
          <w:sz w:val="25"/>
          <w:szCs w:val="25"/>
          <w:rtl/>
        </w:rPr>
        <w:t xml:space="preserve"> או להפעיל כל זכות העומדת לרשותה במסגרת המכרז וההסכם בגין החלפת בעל/ת-תפקיד כאמור</w:t>
      </w:r>
      <w:r w:rsidRPr="0017652B">
        <w:rPr>
          <w:rFonts w:cs="FrankRuehl"/>
          <w:sz w:val="25"/>
          <w:szCs w:val="25"/>
          <w:rtl/>
        </w:rPr>
        <w:t>. הספק יהיה מנוע מלטעון כל טענה כלפי הרשות באם תעשה שימוש בסמכותה על-פי סעיף זה.</w:t>
      </w:r>
    </w:p>
    <w:p w14:paraId="62884C67" w14:textId="77777777" w:rsidR="0017652B" w:rsidRPr="0017652B" w:rsidRDefault="0017652B" w:rsidP="009C5C05">
      <w:pPr>
        <w:numPr>
          <w:ilvl w:val="0"/>
          <w:numId w:val="44"/>
        </w:numPr>
        <w:tabs>
          <w:tab w:val="num" w:pos="720"/>
          <w:tab w:val="left" w:pos="1320"/>
          <w:tab w:val="left" w:pos="9830"/>
        </w:tabs>
        <w:spacing w:before="120" w:after="120" w:line="240" w:lineRule="auto"/>
        <w:ind w:left="720"/>
        <w:jc w:val="both"/>
        <w:rPr>
          <w:rFonts w:cs="FrankRuehl"/>
          <w:sz w:val="25"/>
          <w:szCs w:val="25"/>
        </w:rPr>
      </w:pPr>
      <w:r w:rsidRPr="0017652B">
        <w:rPr>
          <w:rFonts w:cs="FrankRuehl" w:hint="cs"/>
          <w:sz w:val="25"/>
          <w:szCs w:val="25"/>
          <w:rtl/>
        </w:rPr>
        <w:t xml:space="preserve">כמו כן, רשאית הרשות </w:t>
      </w:r>
      <w:r w:rsidRPr="0017652B">
        <w:rPr>
          <w:rFonts w:cs="FrankRuehl"/>
          <w:sz w:val="25"/>
          <w:szCs w:val="25"/>
          <w:rtl/>
        </w:rPr>
        <w:t xml:space="preserve">לדרוש החלפה של </w:t>
      </w:r>
      <w:r w:rsidRPr="0017652B">
        <w:rPr>
          <w:rFonts w:cs="FrankRuehl" w:hint="cs"/>
          <w:sz w:val="25"/>
          <w:szCs w:val="25"/>
          <w:rtl/>
        </w:rPr>
        <w:t>חבר/ת צוות</w:t>
      </w:r>
      <w:r w:rsidRPr="0017652B">
        <w:rPr>
          <w:rFonts w:cs="FrankRuehl"/>
          <w:sz w:val="25"/>
          <w:szCs w:val="25"/>
          <w:rtl/>
        </w:rPr>
        <w:t xml:space="preserve"> אשר נכלל</w:t>
      </w:r>
      <w:r w:rsidRPr="0017652B">
        <w:rPr>
          <w:rFonts w:cs="FrankRuehl" w:hint="cs"/>
          <w:sz w:val="25"/>
          <w:szCs w:val="25"/>
          <w:rtl/>
        </w:rPr>
        <w:t>ו</w:t>
      </w:r>
      <w:r w:rsidRPr="0017652B">
        <w:rPr>
          <w:rFonts w:cs="FrankRuehl"/>
          <w:sz w:val="25"/>
          <w:szCs w:val="25"/>
          <w:rtl/>
        </w:rPr>
        <w:t xml:space="preserve"> במסגרת ההצעה מטעם </w:t>
      </w:r>
      <w:r w:rsidRPr="0017652B">
        <w:rPr>
          <w:rFonts w:cs="FrankRuehl" w:hint="cs"/>
          <w:sz w:val="25"/>
          <w:szCs w:val="25"/>
          <w:rtl/>
        </w:rPr>
        <w:t>הספק</w:t>
      </w:r>
      <w:r w:rsidRPr="0017652B">
        <w:rPr>
          <w:rFonts w:cs="FrankRuehl"/>
          <w:sz w:val="25"/>
          <w:szCs w:val="25"/>
          <w:rtl/>
        </w:rPr>
        <w:t xml:space="preserve"> משיקולים שונים, ולרבות - התאמה למשימה, זמינות, סיווג ביטחוני וכו'</w:t>
      </w:r>
      <w:r w:rsidRPr="0017652B">
        <w:rPr>
          <w:rFonts w:cs="FrankRuehl" w:hint="cs"/>
          <w:sz w:val="25"/>
          <w:szCs w:val="25"/>
          <w:rtl/>
        </w:rPr>
        <w:t>. הרשות</w:t>
      </w:r>
      <w:r w:rsidRPr="0017652B">
        <w:rPr>
          <w:rFonts w:cs="FrankRuehl"/>
          <w:sz w:val="25"/>
          <w:szCs w:val="25"/>
          <w:rtl/>
        </w:rPr>
        <w:t xml:space="preserve"> תודיע לספק, מבעוד מועד, בדבר כוונתה לממש סמכותה בהתאם לסעיף זה. במידה ויוחלט כאמור אין בכך בכדי להפחית או לסייג בדרך כלשהי את אחריות הספק</w:t>
      </w:r>
      <w:r w:rsidRPr="0017652B">
        <w:rPr>
          <w:rFonts w:cs="FrankRuehl" w:hint="cs"/>
          <w:sz w:val="25"/>
          <w:szCs w:val="25"/>
          <w:rtl/>
        </w:rPr>
        <w:t xml:space="preserve"> ו</w:t>
      </w:r>
      <w:r w:rsidRPr="0017652B">
        <w:rPr>
          <w:rFonts w:cs="FrankRuehl"/>
          <w:sz w:val="25"/>
          <w:szCs w:val="25"/>
          <w:rtl/>
        </w:rPr>
        <w:t xml:space="preserve">דרישה כאמור תחייב את הספק, </w:t>
      </w:r>
      <w:r w:rsidRPr="0017652B">
        <w:rPr>
          <w:rFonts w:cs="FrankRuehl" w:hint="cs"/>
          <w:sz w:val="25"/>
          <w:szCs w:val="25"/>
          <w:rtl/>
        </w:rPr>
        <w:t>ועליו יהיה להעמיד מחליפים לחברי הצוות המוחלפים אשר י</w:t>
      </w:r>
      <w:r w:rsidRPr="0017652B">
        <w:rPr>
          <w:rFonts w:cs="FrankRuehl"/>
          <w:sz w:val="25"/>
          <w:szCs w:val="25"/>
          <w:rtl/>
        </w:rPr>
        <w:t>עמד</w:t>
      </w:r>
      <w:r w:rsidRPr="0017652B">
        <w:rPr>
          <w:rFonts w:cs="FrankRuehl" w:hint="cs"/>
          <w:sz w:val="25"/>
          <w:szCs w:val="25"/>
          <w:rtl/>
        </w:rPr>
        <w:t>ו</w:t>
      </w:r>
      <w:r w:rsidRPr="0017652B">
        <w:rPr>
          <w:rFonts w:cs="FrankRuehl"/>
          <w:sz w:val="25"/>
          <w:szCs w:val="25"/>
          <w:rtl/>
        </w:rPr>
        <w:t xml:space="preserve"> בכל תנאי הסף ובאמות המידה לאיכות הקבועים במכרז.</w:t>
      </w:r>
      <w:r w:rsidRPr="0017652B">
        <w:rPr>
          <w:rFonts w:cs="FrankRuehl" w:hint="cs"/>
          <w:sz w:val="25"/>
          <w:szCs w:val="25"/>
          <w:rtl/>
        </w:rPr>
        <w:t xml:space="preserve"> במקרה זה, </w:t>
      </w:r>
      <w:r w:rsidRPr="0017652B">
        <w:rPr>
          <w:rFonts w:cs="FrankRuehl"/>
          <w:sz w:val="25"/>
          <w:szCs w:val="25"/>
          <w:rtl/>
        </w:rPr>
        <w:t xml:space="preserve">לוח הזמנים יתואם </w:t>
      </w:r>
      <w:r w:rsidRPr="0017652B">
        <w:rPr>
          <w:rFonts w:cs="FrankRuehl" w:hint="cs"/>
          <w:sz w:val="25"/>
          <w:szCs w:val="25"/>
          <w:rtl/>
        </w:rPr>
        <w:t>עם הספק</w:t>
      </w:r>
      <w:r w:rsidRPr="0017652B">
        <w:rPr>
          <w:rFonts w:cs="FrankRuehl"/>
          <w:sz w:val="25"/>
          <w:szCs w:val="25"/>
          <w:rtl/>
        </w:rPr>
        <w:t xml:space="preserve">. כן יובהר, כי ככל שהחלפת </w:t>
      </w:r>
      <w:r w:rsidRPr="0017652B">
        <w:rPr>
          <w:rFonts w:cs="FrankRuehl" w:hint="cs"/>
          <w:sz w:val="25"/>
          <w:szCs w:val="25"/>
          <w:rtl/>
        </w:rPr>
        <w:t>חבר/ת צוות</w:t>
      </w:r>
      <w:r w:rsidRPr="0017652B">
        <w:rPr>
          <w:rFonts w:cs="FrankRuehl"/>
          <w:sz w:val="25"/>
          <w:szCs w:val="25"/>
          <w:rtl/>
        </w:rPr>
        <w:t xml:space="preserve"> כאמור נגרמה בשל אי התאמה או אי זמינות של בעל</w:t>
      </w:r>
      <w:r w:rsidRPr="0017652B">
        <w:rPr>
          <w:rFonts w:cs="FrankRuehl" w:hint="cs"/>
          <w:sz w:val="25"/>
          <w:szCs w:val="25"/>
          <w:rtl/>
        </w:rPr>
        <w:t>/ת</w:t>
      </w:r>
      <w:r w:rsidRPr="0017652B">
        <w:rPr>
          <w:rFonts w:cs="FrankRuehl"/>
          <w:sz w:val="25"/>
          <w:szCs w:val="25"/>
          <w:rtl/>
        </w:rPr>
        <w:t xml:space="preserve"> תפקיד</w:t>
      </w:r>
      <w:r w:rsidRPr="0017652B">
        <w:rPr>
          <w:rFonts w:cs="FrankRuehl" w:hint="cs"/>
          <w:sz w:val="25"/>
          <w:szCs w:val="25"/>
          <w:rtl/>
        </w:rPr>
        <w:t>,</w:t>
      </w:r>
      <w:r w:rsidRPr="0017652B">
        <w:rPr>
          <w:rFonts w:cs="FrankRuehl"/>
          <w:sz w:val="25"/>
          <w:szCs w:val="25"/>
          <w:rtl/>
        </w:rPr>
        <w:t xml:space="preserve"> תשקול ה</w:t>
      </w:r>
      <w:r w:rsidRPr="0017652B">
        <w:rPr>
          <w:rFonts w:cs="FrankRuehl" w:hint="cs"/>
          <w:sz w:val="25"/>
          <w:szCs w:val="25"/>
          <w:rtl/>
        </w:rPr>
        <w:t>רשות</w:t>
      </w:r>
      <w:r w:rsidRPr="0017652B">
        <w:rPr>
          <w:rFonts w:cs="FrankRuehl"/>
          <w:sz w:val="25"/>
          <w:szCs w:val="25"/>
          <w:rtl/>
        </w:rPr>
        <w:t xml:space="preserve"> נקיטת צעדים העומדים לרשותה, ולרבות - חילוט ערבות וביטול הזכייה</w:t>
      </w:r>
      <w:r w:rsidRPr="0017652B">
        <w:rPr>
          <w:rFonts w:cs="FrankRuehl" w:hint="cs"/>
          <w:sz w:val="25"/>
          <w:szCs w:val="25"/>
          <w:rtl/>
        </w:rPr>
        <w:t>.</w:t>
      </w:r>
    </w:p>
    <w:p w14:paraId="21E80029" w14:textId="77777777" w:rsidR="0017652B" w:rsidRPr="0017652B" w:rsidRDefault="0017652B" w:rsidP="009C5C05">
      <w:pPr>
        <w:numPr>
          <w:ilvl w:val="0"/>
          <w:numId w:val="44"/>
        </w:numPr>
        <w:tabs>
          <w:tab w:val="num" w:pos="720"/>
          <w:tab w:val="left" w:pos="1320"/>
          <w:tab w:val="left" w:pos="9830"/>
        </w:tabs>
        <w:spacing w:before="120" w:after="120" w:line="240" w:lineRule="auto"/>
        <w:ind w:left="720"/>
        <w:jc w:val="both"/>
        <w:rPr>
          <w:rFonts w:cs="FrankRuehl"/>
          <w:sz w:val="25"/>
          <w:szCs w:val="25"/>
          <w:rtl/>
        </w:rPr>
      </w:pPr>
      <w:r w:rsidRPr="0017652B">
        <w:rPr>
          <w:rFonts w:cs="FrankRuehl"/>
          <w:sz w:val="25"/>
          <w:szCs w:val="25"/>
          <w:rtl/>
        </w:rPr>
        <w:t xml:space="preserve">ככל שתאושר החלפה כאמור, תבוצע חפיפה מקדימה, של לפחות 21 ימי עבודה בין </w:t>
      </w:r>
      <w:r w:rsidRPr="0017652B">
        <w:rPr>
          <w:rFonts w:cs="FrankRuehl" w:hint="cs"/>
          <w:sz w:val="25"/>
          <w:szCs w:val="25"/>
          <w:rtl/>
        </w:rPr>
        <w:t>בעלי התפקיד</w:t>
      </w:r>
      <w:r w:rsidRPr="0017652B">
        <w:rPr>
          <w:rFonts w:cs="FrankRuehl"/>
          <w:sz w:val="25"/>
          <w:szCs w:val="25"/>
          <w:rtl/>
        </w:rPr>
        <w:t xml:space="preserve"> החדש</w:t>
      </w:r>
      <w:r w:rsidRPr="0017652B">
        <w:rPr>
          <w:rFonts w:cs="FrankRuehl" w:hint="cs"/>
          <w:sz w:val="25"/>
          <w:szCs w:val="25"/>
          <w:rtl/>
        </w:rPr>
        <w:t>ים</w:t>
      </w:r>
      <w:r w:rsidRPr="0017652B">
        <w:rPr>
          <w:rFonts w:cs="FrankRuehl"/>
          <w:sz w:val="25"/>
          <w:szCs w:val="25"/>
          <w:rtl/>
        </w:rPr>
        <w:t xml:space="preserve"> ל</w:t>
      </w:r>
      <w:r w:rsidRPr="0017652B">
        <w:rPr>
          <w:rFonts w:cs="FrankRuehl" w:hint="cs"/>
          <w:sz w:val="25"/>
          <w:szCs w:val="25"/>
          <w:rtl/>
        </w:rPr>
        <w:t>בעלי התפקיד המוחלפים</w:t>
      </w:r>
      <w:r w:rsidRPr="0017652B">
        <w:rPr>
          <w:rFonts w:cs="FrankRuehl"/>
          <w:sz w:val="25"/>
          <w:szCs w:val="25"/>
          <w:rtl/>
        </w:rPr>
        <w:t>, על חשבון הספק ובאחריותו.</w:t>
      </w:r>
    </w:p>
    <w:p w14:paraId="5C5AD838" w14:textId="77777777" w:rsidR="0017652B" w:rsidRPr="0017652B" w:rsidRDefault="0017652B" w:rsidP="0017652B">
      <w:pPr>
        <w:spacing w:before="120" w:after="120" w:line="240" w:lineRule="auto"/>
        <w:ind w:left="567" w:hanging="285"/>
        <w:rPr>
          <w:rFonts w:ascii="Times New Roman" w:eastAsia="Times New Roman" w:hAnsi="Times New Roman" w:cs="FrankRuehl"/>
          <w:b/>
          <w:bCs/>
          <w:spacing w:val="10"/>
          <w:sz w:val="25"/>
          <w:szCs w:val="25"/>
          <w:rtl/>
          <w:lang w:eastAsia="he-IL"/>
        </w:rPr>
      </w:pPr>
      <w:r w:rsidRPr="0017652B">
        <w:rPr>
          <w:rFonts w:ascii="Times New Roman" w:eastAsia="Times New Roman" w:hAnsi="Times New Roman" w:cs="FrankRuehl"/>
          <w:b/>
          <w:bCs/>
          <w:spacing w:val="10"/>
          <w:sz w:val="25"/>
          <w:szCs w:val="25"/>
          <w:rtl/>
          <w:lang w:eastAsia="he-IL"/>
        </w:rPr>
        <w:t>סעיף זה הו</w:t>
      </w:r>
      <w:r w:rsidRPr="0017652B">
        <w:rPr>
          <w:rFonts w:ascii="Times New Roman" w:eastAsia="Times New Roman" w:hAnsi="Times New Roman" w:cs="FrankRuehl" w:hint="cs"/>
          <w:b/>
          <w:bCs/>
          <w:spacing w:val="10"/>
          <w:sz w:val="25"/>
          <w:szCs w:val="25"/>
          <w:rtl/>
          <w:lang w:eastAsia="he-IL"/>
        </w:rPr>
        <w:t>א</w:t>
      </w:r>
      <w:r w:rsidRPr="0017652B">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2425C672" w14:textId="77777777" w:rsidR="0017652B" w:rsidRPr="0017652B" w:rsidRDefault="0017652B" w:rsidP="009C5C05">
      <w:pPr>
        <w:numPr>
          <w:ilvl w:val="0"/>
          <w:numId w:val="45"/>
        </w:numPr>
        <w:spacing w:before="240" w:after="120" w:line="240" w:lineRule="auto"/>
        <w:ind w:left="425" w:hanging="425"/>
        <w:jc w:val="both"/>
        <w:rPr>
          <w:rFonts w:cs="FrankRuehl"/>
          <w:b/>
          <w:bCs/>
          <w:sz w:val="25"/>
          <w:szCs w:val="25"/>
          <w:u w:val="single"/>
        </w:rPr>
      </w:pPr>
      <w:r w:rsidRPr="0017652B">
        <w:rPr>
          <w:rFonts w:cs="FrankRuehl" w:hint="cs"/>
          <w:b/>
          <w:bCs/>
          <w:sz w:val="25"/>
          <w:szCs w:val="25"/>
          <w:u w:val="single"/>
          <w:rtl/>
        </w:rPr>
        <w:t>שלילת קיום יחסי עובד-מעסיק עם הספק ועובדיו</w:t>
      </w:r>
    </w:p>
    <w:p w14:paraId="583ABEAE" w14:textId="77777777" w:rsidR="0017652B" w:rsidRPr="0017652B" w:rsidRDefault="0017652B" w:rsidP="009C5C05">
      <w:pPr>
        <w:numPr>
          <w:ilvl w:val="0"/>
          <w:numId w:val="65"/>
        </w:numPr>
        <w:tabs>
          <w:tab w:val="num" w:pos="679"/>
          <w:tab w:val="left" w:pos="1320"/>
          <w:tab w:val="left" w:pos="9830"/>
        </w:tabs>
        <w:spacing w:before="120" w:after="120" w:line="240" w:lineRule="auto"/>
        <w:ind w:left="679" w:hanging="284"/>
        <w:jc w:val="both"/>
        <w:rPr>
          <w:rFonts w:cs="FrankRuehl"/>
          <w:sz w:val="25"/>
          <w:szCs w:val="25"/>
        </w:rPr>
      </w:pPr>
      <w:r w:rsidRPr="0017652B">
        <w:rPr>
          <w:rFonts w:cs="FrankRuehl"/>
          <w:sz w:val="25"/>
          <w:szCs w:val="25"/>
          <w:rtl/>
        </w:rPr>
        <w:t xml:space="preserve">למען הסר ספק מוצהר ומוסכם בזה על הצדדים כי הספק פועל במסגרת הסכם זה כקבלן עצמאי בלבד וקיומה של מסגרת זו </w:t>
      </w:r>
      <w:r w:rsidRPr="0017652B">
        <w:rPr>
          <w:rFonts w:cs="FrankRuehl" w:hint="cs"/>
          <w:sz w:val="25"/>
          <w:szCs w:val="25"/>
          <w:rtl/>
        </w:rPr>
        <w:t>בלבד</w:t>
      </w:r>
      <w:r w:rsidRPr="0017652B">
        <w:rPr>
          <w:rFonts w:cs="FrankRuehl"/>
          <w:sz w:val="25"/>
          <w:szCs w:val="25"/>
          <w:rtl/>
        </w:rPr>
        <w:t xml:space="preserve"> מהווה תנאי מוקדם מבחינת הרשות לפעולתו של הספק על פי ההסכם. </w:t>
      </w:r>
    </w:p>
    <w:p w14:paraId="60B20D0C" w14:textId="77777777" w:rsidR="0017652B" w:rsidRPr="0017652B" w:rsidRDefault="0017652B" w:rsidP="009C5C05">
      <w:pPr>
        <w:numPr>
          <w:ilvl w:val="0"/>
          <w:numId w:val="65"/>
        </w:numPr>
        <w:tabs>
          <w:tab w:val="num" w:pos="679"/>
          <w:tab w:val="left" w:pos="1320"/>
          <w:tab w:val="left" w:pos="9830"/>
        </w:tabs>
        <w:spacing w:before="120" w:after="120" w:line="240" w:lineRule="auto"/>
        <w:ind w:left="679" w:hanging="284"/>
        <w:jc w:val="both"/>
        <w:rPr>
          <w:rFonts w:cs="FrankRuehl"/>
          <w:sz w:val="25"/>
          <w:szCs w:val="25"/>
        </w:rPr>
      </w:pPr>
      <w:r w:rsidRPr="0017652B">
        <w:rPr>
          <w:rFonts w:cs="FrankRuehl"/>
          <w:sz w:val="25"/>
          <w:szCs w:val="25"/>
          <w:rtl/>
        </w:rPr>
        <w:t>בשום מקרה לא יתקיימו יחסי עובד ומע</w:t>
      </w:r>
      <w:r w:rsidRPr="0017652B">
        <w:rPr>
          <w:rFonts w:cs="FrankRuehl" w:hint="cs"/>
          <w:sz w:val="25"/>
          <w:szCs w:val="25"/>
          <w:rtl/>
        </w:rPr>
        <w:t>סיק</w:t>
      </w:r>
      <w:r w:rsidRPr="0017652B">
        <w:rPr>
          <w:rFonts w:cs="FrankRuehl"/>
          <w:sz w:val="25"/>
          <w:szCs w:val="25"/>
          <w:rtl/>
        </w:rPr>
        <w:t xml:space="preserve"> בין הרשות לבין הספק או מי מעובדיו או מי משלוחיו. לא הספק ולא מי מעובדיו או מי משלוחיו יהא זכאי לקבל מהרשות פיצוי או הטבות או זכויות כלשהן המגיעות לעובד, לא במשך תוקפו של הסכם זה ולא עם סיומו מכל סיבה שהיא.</w:t>
      </w:r>
    </w:p>
    <w:p w14:paraId="29AB7E85" w14:textId="77777777" w:rsidR="0017652B" w:rsidRPr="0017652B" w:rsidRDefault="0017652B" w:rsidP="009C5C05">
      <w:pPr>
        <w:numPr>
          <w:ilvl w:val="0"/>
          <w:numId w:val="65"/>
        </w:numPr>
        <w:tabs>
          <w:tab w:val="num" w:pos="679"/>
          <w:tab w:val="left" w:pos="1320"/>
          <w:tab w:val="left" w:pos="9830"/>
        </w:tabs>
        <w:spacing w:before="120" w:after="120" w:line="240" w:lineRule="auto"/>
        <w:ind w:left="679" w:hanging="284"/>
        <w:jc w:val="both"/>
        <w:rPr>
          <w:rFonts w:cs="FrankRuehl"/>
          <w:sz w:val="25"/>
          <w:szCs w:val="25"/>
        </w:rPr>
      </w:pPr>
      <w:r w:rsidRPr="0017652B">
        <w:rPr>
          <w:rFonts w:cs="FrankRuehl"/>
          <w:sz w:val="25"/>
          <w:szCs w:val="25"/>
          <w:rtl/>
        </w:rPr>
        <w:lastRenderedPageBreak/>
        <w:t>אין לראות בכל זכות הניתנת לרשות עפ"י הסכם זה להדריך או להורות לספק או לכל</w:t>
      </w:r>
      <w:r w:rsidRPr="0017652B">
        <w:rPr>
          <w:rFonts w:cs="FrankRuehl" w:hint="cs"/>
          <w:sz w:val="25"/>
          <w:szCs w:val="25"/>
          <w:rtl/>
        </w:rPr>
        <w:t xml:space="preserve"> </w:t>
      </w:r>
      <w:r w:rsidRPr="0017652B">
        <w:rPr>
          <w:rFonts w:cs="FrankRuehl"/>
          <w:sz w:val="25"/>
          <w:szCs w:val="25"/>
          <w:rtl/>
        </w:rPr>
        <w:t>אחד מהמועסקים על ידו אלא אמצעי להבטיח ביצוע הוראות הסכם זה ולא יהיו לספק או למועסקים על ידו כל זכויות של עובד מדינה או של עובד המועסק ע"י הרשות</w:t>
      </w:r>
      <w:r w:rsidRPr="0017652B">
        <w:rPr>
          <w:rFonts w:cs="FrankRuehl" w:hint="cs"/>
          <w:sz w:val="25"/>
          <w:szCs w:val="25"/>
          <w:rtl/>
        </w:rPr>
        <w:t>,</w:t>
      </w:r>
      <w:r w:rsidRPr="0017652B">
        <w:rPr>
          <w:rFonts w:cs="FrankRuehl"/>
          <w:sz w:val="25"/>
          <w:szCs w:val="25"/>
          <w:rtl/>
        </w:rPr>
        <w:t xml:space="preserve"> והם</w:t>
      </w:r>
      <w:r w:rsidRPr="0017652B">
        <w:rPr>
          <w:rFonts w:cs="FrankRuehl" w:hint="cs"/>
          <w:sz w:val="25"/>
          <w:szCs w:val="25"/>
          <w:rtl/>
        </w:rPr>
        <w:t xml:space="preserve"> </w:t>
      </w:r>
      <w:r w:rsidRPr="0017652B">
        <w:rPr>
          <w:rFonts w:cs="FrankRuehl"/>
          <w:sz w:val="25"/>
          <w:szCs w:val="25"/>
          <w:rtl/>
        </w:rPr>
        <w:t xml:space="preserve">לא יהיו זכאים לכל תשלומים או פיצויים או הטבות אחרות בקשר עם ביצוע הסכם זה מכל סיבות שהן, או הוראות שתינתנה על פיו או בקשר עם ביטול או סיום הסכם זה, או הפסקת ביצוע </w:t>
      </w:r>
      <w:r w:rsidRPr="0017652B">
        <w:rPr>
          <w:rFonts w:cs="FrankRuehl" w:hint="cs"/>
          <w:sz w:val="25"/>
          <w:szCs w:val="25"/>
          <w:rtl/>
        </w:rPr>
        <w:t xml:space="preserve">השירותים </w:t>
      </w:r>
      <w:r w:rsidRPr="0017652B">
        <w:rPr>
          <w:rFonts w:cs="FrankRuehl"/>
          <w:sz w:val="25"/>
          <w:szCs w:val="25"/>
          <w:rtl/>
        </w:rPr>
        <w:t>עפ"י הסכם זה ואין בה כדי ליצור בין הרשות לבין הספק או המועסקים על יד</w:t>
      </w:r>
      <w:r w:rsidRPr="0017652B">
        <w:rPr>
          <w:rFonts w:cs="FrankRuehl" w:hint="cs"/>
          <w:sz w:val="25"/>
          <w:szCs w:val="25"/>
          <w:rtl/>
        </w:rPr>
        <w:t>ו</w:t>
      </w:r>
      <w:r w:rsidRPr="0017652B">
        <w:rPr>
          <w:rFonts w:cs="FrankRuehl"/>
          <w:sz w:val="25"/>
          <w:szCs w:val="25"/>
          <w:rtl/>
        </w:rPr>
        <w:t>ם כל יחסי מע</w:t>
      </w:r>
      <w:r w:rsidRPr="0017652B">
        <w:rPr>
          <w:rFonts w:cs="FrankRuehl" w:hint="cs"/>
          <w:sz w:val="25"/>
          <w:szCs w:val="25"/>
          <w:rtl/>
        </w:rPr>
        <w:t>סיק</w:t>
      </w:r>
      <w:r w:rsidRPr="0017652B">
        <w:rPr>
          <w:rFonts w:cs="FrankRuehl"/>
          <w:sz w:val="25"/>
          <w:szCs w:val="25"/>
          <w:rtl/>
        </w:rPr>
        <w:t xml:space="preserve"> ועובד.</w:t>
      </w:r>
    </w:p>
    <w:p w14:paraId="33218324" w14:textId="77777777" w:rsidR="0017652B" w:rsidRPr="0017652B" w:rsidRDefault="0017652B" w:rsidP="009C5C05">
      <w:pPr>
        <w:numPr>
          <w:ilvl w:val="0"/>
          <w:numId w:val="65"/>
        </w:numPr>
        <w:tabs>
          <w:tab w:val="num" w:pos="679"/>
          <w:tab w:val="left" w:pos="1320"/>
          <w:tab w:val="left" w:pos="9830"/>
        </w:tabs>
        <w:spacing w:before="120" w:after="120" w:line="240" w:lineRule="auto"/>
        <w:ind w:left="679" w:hanging="284"/>
        <w:jc w:val="both"/>
        <w:rPr>
          <w:rFonts w:cs="FrankRuehl"/>
          <w:sz w:val="25"/>
          <w:szCs w:val="25"/>
          <w:rtl/>
        </w:rPr>
      </w:pPr>
      <w:r w:rsidRPr="0017652B">
        <w:rPr>
          <w:rFonts w:cs="FrankRuehl"/>
          <w:sz w:val="25"/>
          <w:szCs w:val="25"/>
          <w:rtl/>
        </w:rPr>
        <w:t>הספק לבדו יהא חייב לשאת בכל התשלומים או ההוצאות לעובדיו מכל סוג ומין שהוא. הספק יה</w:t>
      </w:r>
      <w:r w:rsidRPr="0017652B">
        <w:rPr>
          <w:rFonts w:cs="FrankRuehl" w:hint="cs"/>
          <w:sz w:val="25"/>
          <w:szCs w:val="25"/>
          <w:rtl/>
        </w:rPr>
        <w:t>א</w:t>
      </w:r>
      <w:r w:rsidRPr="0017652B">
        <w:rPr>
          <w:rFonts w:cs="FrankRuehl"/>
          <w:sz w:val="25"/>
          <w:szCs w:val="25"/>
          <w:rtl/>
        </w:rPr>
        <w:t xml:space="preserve"> האחראי היחיד והבלעדי כלפי העובדים, או המועסקים שלהם, או מי מהם בגין כל אחריות, חובה או חבות שמע</w:t>
      </w:r>
      <w:r w:rsidRPr="0017652B">
        <w:rPr>
          <w:rFonts w:cs="FrankRuehl" w:hint="cs"/>
          <w:sz w:val="25"/>
          <w:szCs w:val="25"/>
          <w:rtl/>
        </w:rPr>
        <w:t>סיק</w:t>
      </w:r>
      <w:r w:rsidRPr="0017652B">
        <w:rPr>
          <w:rFonts w:cs="FrankRuehl"/>
          <w:sz w:val="25"/>
          <w:szCs w:val="25"/>
          <w:rtl/>
        </w:rPr>
        <w:t xml:space="preserve">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w:t>
      </w:r>
      <w:r w:rsidRPr="0017652B">
        <w:rPr>
          <w:rFonts w:cs="FrankRuehl" w:hint="cs"/>
          <w:sz w:val="25"/>
          <w:szCs w:val="25"/>
          <w:rtl/>
        </w:rPr>
        <w:t>ה</w:t>
      </w:r>
      <w:r w:rsidRPr="0017652B">
        <w:rPr>
          <w:rFonts w:cs="FrankRuehl"/>
          <w:sz w:val="25"/>
          <w:szCs w:val="25"/>
          <w:rtl/>
        </w:rPr>
        <w:t>תשי"ח-</w:t>
      </w:r>
      <w:r w:rsidRPr="0017652B">
        <w:rPr>
          <w:rFonts w:cs="FrankRuehl" w:hint="cs"/>
          <w:sz w:val="25"/>
          <w:szCs w:val="25"/>
          <w:rtl/>
        </w:rPr>
        <w:t>1958</w:t>
      </w:r>
      <w:r w:rsidRPr="0017652B">
        <w:rPr>
          <w:rFonts w:cs="FrankRuehl"/>
          <w:sz w:val="25"/>
          <w:szCs w:val="25"/>
          <w:rtl/>
        </w:rPr>
        <w:t>, פיצויי פיטורי</w:t>
      </w:r>
      <w:r w:rsidRPr="0017652B">
        <w:rPr>
          <w:rFonts w:cs="FrankRuehl" w:hint="cs"/>
          <w:sz w:val="25"/>
          <w:szCs w:val="25"/>
          <w:rtl/>
        </w:rPr>
        <w:t>ם</w:t>
      </w:r>
      <w:r w:rsidRPr="0017652B">
        <w:rPr>
          <w:rFonts w:cs="FrankRuehl"/>
          <w:sz w:val="25"/>
          <w:szCs w:val="25"/>
          <w:rtl/>
        </w:rPr>
        <w:t xml:space="preserve"> כמשמעם בחוק פיצויי פיטורין, </w:t>
      </w:r>
      <w:r w:rsidRPr="0017652B">
        <w:rPr>
          <w:rFonts w:cs="FrankRuehl" w:hint="cs"/>
          <w:sz w:val="25"/>
          <w:szCs w:val="25"/>
          <w:rtl/>
        </w:rPr>
        <w:t>ה</w:t>
      </w:r>
      <w:r w:rsidRPr="0017652B">
        <w:rPr>
          <w:rFonts w:cs="FrankRuehl"/>
          <w:sz w:val="25"/>
          <w:szCs w:val="25"/>
          <w:rtl/>
        </w:rPr>
        <w:t>תשכ"ג-</w:t>
      </w:r>
      <w:r w:rsidRPr="0017652B">
        <w:rPr>
          <w:rFonts w:cs="FrankRuehl" w:hint="cs"/>
          <w:sz w:val="25"/>
          <w:szCs w:val="25"/>
          <w:rtl/>
        </w:rPr>
        <w:t>1963</w:t>
      </w:r>
      <w:r w:rsidRPr="0017652B">
        <w:rPr>
          <w:rFonts w:cs="FrankRuehl"/>
          <w:sz w:val="25"/>
          <w:szCs w:val="25"/>
          <w:rtl/>
        </w:rPr>
        <w:t xml:space="preserve">, תשלומים כלשהם </w:t>
      </w:r>
      <w:r w:rsidRPr="0017652B">
        <w:rPr>
          <w:rFonts w:cs="FrankRuehl" w:hint="cs"/>
          <w:sz w:val="25"/>
          <w:szCs w:val="25"/>
          <w:rtl/>
        </w:rPr>
        <w:t xml:space="preserve">על פי חוק חופשה שנתית, התשי"א-1951, </w:t>
      </w:r>
      <w:r w:rsidRPr="0017652B">
        <w:rPr>
          <w:rFonts w:cs="FrankRuehl"/>
          <w:sz w:val="25"/>
          <w:szCs w:val="25"/>
          <w:rtl/>
        </w:rPr>
        <w:t xml:space="preserve">או </w:t>
      </w:r>
      <w:r w:rsidRPr="0017652B">
        <w:rPr>
          <w:rFonts w:cs="FrankRuehl" w:hint="cs"/>
          <w:sz w:val="25"/>
          <w:szCs w:val="25"/>
          <w:rtl/>
        </w:rPr>
        <w:t xml:space="preserve">תשלומים </w:t>
      </w:r>
      <w:r w:rsidRPr="0017652B">
        <w:rPr>
          <w:rFonts w:cs="FrankRuehl"/>
          <w:sz w:val="25"/>
          <w:szCs w:val="25"/>
          <w:rtl/>
        </w:rPr>
        <w:t xml:space="preserve">על פי חוק שעות עבודה ומנוחה, </w:t>
      </w:r>
      <w:r w:rsidRPr="0017652B">
        <w:rPr>
          <w:rFonts w:cs="FrankRuehl" w:hint="cs"/>
          <w:sz w:val="25"/>
          <w:szCs w:val="25"/>
          <w:rtl/>
        </w:rPr>
        <w:t>ה</w:t>
      </w:r>
      <w:r w:rsidRPr="0017652B">
        <w:rPr>
          <w:rFonts w:cs="FrankRuehl"/>
          <w:sz w:val="25"/>
          <w:szCs w:val="25"/>
          <w:rtl/>
        </w:rPr>
        <w:t>תשי"א-</w:t>
      </w:r>
      <w:r w:rsidRPr="0017652B">
        <w:rPr>
          <w:rFonts w:cs="FrankRuehl" w:hint="cs"/>
          <w:sz w:val="25"/>
          <w:szCs w:val="25"/>
          <w:rtl/>
        </w:rPr>
        <w:t>1951</w:t>
      </w:r>
      <w:r w:rsidRPr="0017652B">
        <w:rPr>
          <w:rFonts w:cs="FrankRuehl"/>
          <w:sz w:val="25"/>
          <w:szCs w:val="25"/>
          <w:rtl/>
        </w:rPr>
        <w:t xml:space="preserve">, תשלומים והפרשות לקופות גמל או קרנות ביטוח כלשהן, וכל תשלומים והטבות סוציאליות מכל מין וסוג שהוא על פי כל דין, הסכם והסכם קיבוצי, וכל תשלומים על פי </w:t>
      </w:r>
      <w:r w:rsidRPr="0017652B">
        <w:rPr>
          <w:rFonts w:cs="FrankRuehl" w:hint="cs"/>
          <w:sz w:val="25"/>
          <w:szCs w:val="25"/>
          <w:rtl/>
        </w:rPr>
        <w:t>חלפיהם</w:t>
      </w:r>
      <w:r w:rsidRPr="0017652B">
        <w:rPr>
          <w:rFonts w:cs="FrankRuehl"/>
          <w:sz w:val="25"/>
          <w:szCs w:val="25"/>
          <w:rtl/>
        </w:rPr>
        <w:t xml:space="preserve"> של החוקים האמורים וכל דין שיבוא בנוסף להם או במקומם.</w:t>
      </w:r>
      <w:r w:rsidRPr="0017652B">
        <w:rPr>
          <w:rFonts w:cs="FrankRuehl" w:hint="cs"/>
          <w:sz w:val="25"/>
          <w:szCs w:val="25"/>
          <w:rtl/>
        </w:rPr>
        <w:t xml:space="preserve"> </w:t>
      </w:r>
    </w:p>
    <w:p w14:paraId="27B0D937" w14:textId="77777777" w:rsidR="0017652B" w:rsidRPr="0017652B" w:rsidRDefault="0017652B" w:rsidP="009C5C05">
      <w:pPr>
        <w:numPr>
          <w:ilvl w:val="0"/>
          <w:numId w:val="65"/>
        </w:numPr>
        <w:tabs>
          <w:tab w:val="num" w:pos="679"/>
          <w:tab w:val="left" w:pos="1320"/>
          <w:tab w:val="left" w:pos="9830"/>
        </w:tabs>
        <w:spacing w:before="120" w:after="120" w:line="240" w:lineRule="auto"/>
        <w:ind w:left="679" w:hanging="284"/>
        <w:jc w:val="both"/>
        <w:rPr>
          <w:rFonts w:cs="FrankRuehl"/>
          <w:sz w:val="25"/>
          <w:szCs w:val="25"/>
          <w:rtl/>
        </w:rPr>
      </w:pPr>
      <w:r w:rsidRPr="0017652B">
        <w:rPr>
          <w:rFonts w:cs="FrankRuehl"/>
          <w:sz w:val="25"/>
          <w:szCs w:val="25"/>
          <w:rtl/>
        </w:rPr>
        <w:t>מוסכם</w:t>
      </w:r>
      <w:r w:rsidRPr="0017652B">
        <w:rPr>
          <w:rFonts w:cs="FrankRuehl" w:hint="cs"/>
          <w:sz w:val="25"/>
          <w:szCs w:val="25"/>
          <w:rtl/>
        </w:rPr>
        <w:t xml:space="preserve">, </w:t>
      </w:r>
      <w:r w:rsidRPr="0017652B">
        <w:rPr>
          <w:rFonts w:cs="FrankRuehl"/>
          <w:sz w:val="25"/>
          <w:szCs w:val="25"/>
          <w:rtl/>
        </w:rPr>
        <w:t xml:space="preserve">כי היה וייקבע מסיבה כל שהיא כי למרות כוונת הצדדים כפי שבאה לידי ביטוי בהסכם זה, </w:t>
      </w:r>
      <w:r w:rsidRPr="0017652B">
        <w:rPr>
          <w:rFonts w:cs="FrankRuehl" w:hint="cs"/>
          <w:sz w:val="25"/>
          <w:szCs w:val="25"/>
          <w:rtl/>
        </w:rPr>
        <w:t>יראו</w:t>
      </w:r>
      <w:r w:rsidRPr="0017652B">
        <w:rPr>
          <w:rFonts w:cs="FrankRuehl"/>
          <w:sz w:val="25"/>
          <w:szCs w:val="25"/>
          <w:rtl/>
        </w:rPr>
        <w:t xml:space="preserve"> עובד</w:t>
      </w:r>
      <w:r w:rsidRPr="0017652B">
        <w:rPr>
          <w:rFonts w:cs="FrankRuehl" w:hint="cs"/>
          <w:sz w:val="25"/>
          <w:szCs w:val="25"/>
          <w:rtl/>
        </w:rPr>
        <w:t>ים</w:t>
      </w:r>
      <w:r w:rsidRPr="0017652B">
        <w:rPr>
          <w:rFonts w:cs="FrankRuehl"/>
          <w:sz w:val="25"/>
          <w:szCs w:val="25"/>
          <w:rtl/>
        </w:rPr>
        <w:t xml:space="preserve"> של </w:t>
      </w:r>
      <w:r w:rsidRPr="0017652B">
        <w:rPr>
          <w:rFonts w:cs="FrankRuehl" w:hint="cs"/>
          <w:sz w:val="25"/>
          <w:szCs w:val="25"/>
          <w:rtl/>
        </w:rPr>
        <w:t>הספק</w:t>
      </w:r>
      <w:r w:rsidRPr="0017652B">
        <w:rPr>
          <w:rFonts w:cs="FrankRuehl"/>
          <w:sz w:val="25"/>
          <w:szCs w:val="25"/>
          <w:rtl/>
        </w:rPr>
        <w:t xml:space="preserve"> </w:t>
      </w:r>
      <w:r w:rsidRPr="0017652B">
        <w:rPr>
          <w:rFonts w:cs="FrankRuehl" w:hint="cs"/>
          <w:sz w:val="25"/>
          <w:szCs w:val="25"/>
          <w:rtl/>
        </w:rPr>
        <w:t xml:space="preserve">או מי מטעמו </w:t>
      </w:r>
      <w:r w:rsidRPr="0017652B">
        <w:rPr>
          <w:rFonts w:cs="FrankRuehl"/>
          <w:sz w:val="25"/>
          <w:szCs w:val="25"/>
          <w:rtl/>
        </w:rPr>
        <w:t>כעובד</w:t>
      </w:r>
      <w:r w:rsidRPr="0017652B">
        <w:rPr>
          <w:rFonts w:cs="FrankRuehl" w:hint="cs"/>
          <w:sz w:val="25"/>
          <w:szCs w:val="25"/>
          <w:rtl/>
        </w:rPr>
        <w:t>י</w:t>
      </w:r>
      <w:r w:rsidRPr="0017652B">
        <w:rPr>
          <w:rFonts w:cs="FrankRuehl"/>
          <w:sz w:val="25"/>
          <w:szCs w:val="25"/>
          <w:rtl/>
        </w:rPr>
        <w:t xml:space="preserve"> ה</w:t>
      </w:r>
      <w:r w:rsidRPr="0017652B">
        <w:rPr>
          <w:rFonts w:cs="FrankRuehl" w:hint="cs"/>
          <w:sz w:val="25"/>
          <w:szCs w:val="25"/>
          <w:rtl/>
        </w:rPr>
        <w:t>רשות</w:t>
      </w:r>
      <w:r w:rsidRPr="0017652B">
        <w:rPr>
          <w:rFonts w:cs="FrankRuehl"/>
          <w:sz w:val="25"/>
          <w:szCs w:val="25"/>
          <w:rtl/>
        </w:rPr>
        <w:t>, הרי ששכר</w:t>
      </w:r>
      <w:r w:rsidRPr="0017652B">
        <w:rPr>
          <w:rFonts w:cs="FrankRuehl" w:hint="cs"/>
          <w:sz w:val="25"/>
          <w:szCs w:val="25"/>
          <w:rtl/>
        </w:rPr>
        <w:t>ם</w:t>
      </w:r>
      <w:r w:rsidRPr="0017652B">
        <w:rPr>
          <w:rFonts w:cs="FrankRuehl"/>
          <w:sz w:val="25"/>
          <w:szCs w:val="25"/>
          <w:rtl/>
        </w:rPr>
        <w:t xml:space="preserve"> של </w:t>
      </w:r>
      <w:r w:rsidRPr="0017652B">
        <w:rPr>
          <w:rFonts w:cs="FrankRuehl" w:hint="cs"/>
          <w:sz w:val="25"/>
          <w:szCs w:val="25"/>
          <w:rtl/>
        </w:rPr>
        <w:t>העובדים</w:t>
      </w:r>
      <w:r w:rsidRPr="0017652B">
        <w:rPr>
          <w:rFonts w:cs="FrankRuehl"/>
          <w:sz w:val="25"/>
          <w:szCs w:val="25"/>
          <w:rtl/>
        </w:rPr>
        <w:t xml:space="preserve"> יחושב למפרע למשך כל תקופת הסכם זה בהתאם לדרגה ולדירוג הקבועים בהסכם, או במקרה שלא נקבעו בהסכם דרגה ודירוג, על פי השכר שהיה משולם לעובד</w:t>
      </w:r>
      <w:r w:rsidRPr="0017652B">
        <w:rPr>
          <w:rFonts w:cs="FrankRuehl" w:hint="cs"/>
          <w:sz w:val="25"/>
          <w:szCs w:val="25"/>
          <w:rtl/>
        </w:rPr>
        <w:t>י</w:t>
      </w:r>
      <w:r w:rsidRPr="0017652B">
        <w:rPr>
          <w:rFonts w:cs="FrankRuehl"/>
          <w:sz w:val="25"/>
          <w:szCs w:val="25"/>
          <w:rtl/>
        </w:rPr>
        <w:t xml:space="preserve"> מדינה שמאפייני העסקת</w:t>
      </w:r>
      <w:r w:rsidRPr="0017652B">
        <w:rPr>
          <w:rFonts w:cs="FrankRuehl" w:hint="cs"/>
          <w:sz w:val="25"/>
          <w:szCs w:val="25"/>
          <w:rtl/>
        </w:rPr>
        <w:t>ם</w:t>
      </w:r>
      <w:r w:rsidRPr="0017652B">
        <w:rPr>
          <w:rFonts w:cs="FrankRuehl"/>
          <w:sz w:val="25"/>
          <w:szCs w:val="25"/>
          <w:rtl/>
        </w:rPr>
        <w:t xml:space="preserve"> הם הדומים ביותר לאלה של </w:t>
      </w:r>
      <w:r w:rsidRPr="0017652B">
        <w:rPr>
          <w:rFonts w:cs="FrankRuehl" w:hint="cs"/>
          <w:sz w:val="25"/>
          <w:szCs w:val="25"/>
          <w:rtl/>
        </w:rPr>
        <w:t>הספק</w:t>
      </w:r>
      <w:r w:rsidRPr="0017652B">
        <w:rPr>
          <w:rFonts w:cs="FrankRuehl"/>
          <w:sz w:val="25"/>
          <w:szCs w:val="25"/>
          <w:rtl/>
        </w:rPr>
        <w:t xml:space="preserve">; ועל </w:t>
      </w:r>
      <w:r w:rsidRPr="0017652B">
        <w:rPr>
          <w:rFonts w:cs="FrankRuehl" w:hint="cs"/>
          <w:sz w:val="25"/>
          <w:szCs w:val="25"/>
          <w:rtl/>
        </w:rPr>
        <w:t>הספק</w:t>
      </w:r>
      <w:r w:rsidRPr="0017652B">
        <w:rPr>
          <w:rFonts w:cs="FrankRuehl"/>
          <w:sz w:val="25"/>
          <w:szCs w:val="25"/>
          <w:rtl/>
        </w:rPr>
        <w:t xml:space="preserve"> יהיה להשיב למדינה את ההפרש בין התמורה ששולמה לו לפי הסכם זה לבין השכר המגיע ל</w:t>
      </w:r>
      <w:r w:rsidRPr="0017652B">
        <w:rPr>
          <w:rFonts w:cs="FrankRuehl" w:hint="cs"/>
          <w:sz w:val="25"/>
          <w:szCs w:val="25"/>
          <w:rtl/>
        </w:rPr>
        <w:t>הם</w:t>
      </w:r>
      <w:r w:rsidRPr="0017652B">
        <w:rPr>
          <w:rFonts w:cs="FrankRuehl"/>
          <w:sz w:val="25"/>
          <w:szCs w:val="25"/>
          <w:rtl/>
        </w:rPr>
        <w:t xml:space="preserve"> כעובד</w:t>
      </w:r>
      <w:r w:rsidRPr="0017652B">
        <w:rPr>
          <w:rFonts w:cs="FrankRuehl" w:hint="cs"/>
          <w:sz w:val="25"/>
          <w:szCs w:val="25"/>
          <w:rtl/>
        </w:rPr>
        <w:t>י</w:t>
      </w:r>
      <w:r w:rsidRPr="0017652B">
        <w:rPr>
          <w:rFonts w:cs="FrankRuehl"/>
          <w:sz w:val="25"/>
          <w:szCs w:val="25"/>
          <w:rtl/>
        </w:rPr>
        <w:t xml:space="preserve"> ה</w:t>
      </w:r>
      <w:r w:rsidRPr="0017652B">
        <w:rPr>
          <w:rFonts w:cs="FrankRuehl" w:hint="cs"/>
          <w:sz w:val="25"/>
          <w:szCs w:val="25"/>
          <w:rtl/>
        </w:rPr>
        <w:t>רשות</w:t>
      </w:r>
      <w:r w:rsidRPr="0017652B">
        <w:rPr>
          <w:rFonts w:cs="FrankRuehl"/>
          <w:sz w:val="25"/>
          <w:szCs w:val="25"/>
          <w:rtl/>
        </w:rPr>
        <w:t>.</w:t>
      </w:r>
      <w:r w:rsidRPr="0017652B">
        <w:rPr>
          <w:rFonts w:cs="FrankRuehl" w:hint="cs"/>
          <w:sz w:val="25"/>
          <w:szCs w:val="25"/>
          <w:rtl/>
        </w:rPr>
        <w:t xml:space="preserve"> </w:t>
      </w:r>
    </w:p>
    <w:p w14:paraId="4689E45A" w14:textId="77777777" w:rsidR="0017652B" w:rsidRPr="0017652B" w:rsidRDefault="0017652B" w:rsidP="009C5C05">
      <w:pPr>
        <w:numPr>
          <w:ilvl w:val="0"/>
          <w:numId w:val="65"/>
        </w:numPr>
        <w:tabs>
          <w:tab w:val="num" w:pos="679"/>
          <w:tab w:val="left" w:pos="1320"/>
          <w:tab w:val="left" w:pos="9830"/>
        </w:tabs>
        <w:spacing w:before="120" w:after="120" w:line="240" w:lineRule="auto"/>
        <w:ind w:left="679" w:hanging="284"/>
        <w:jc w:val="both"/>
        <w:rPr>
          <w:rFonts w:cs="FrankRuehl"/>
          <w:sz w:val="25"/>
          <w:szCs w:val="25"/>
          <w:rtl/>
        </w:rPr>
      </w:pPr>
      <w:r w:rsidRPr="0017652B">
        <w:rPr>
          <w:rFonts w:cs="FrankRuehl"/>
          <w:sz w:val="25"/>
          <w:szCs w:val="25"/>
          <w:rtl/>
        </w:rPr>
        <w:t>היה וייקבע</w:t>
      </w:r>
      <w:r w:rsidRPr="0017652B">
        <w:rPr>
          <w:rFonts w:cs="FrankRuehl" w:hint="cs"/>
          <w:sz w:val="25"/>
          <w:szCs w:val="25"/>
          <w:rtl/>
        </w:rPr>
        <w:t>,</w:t>
      </w:r>
      <w:r w:rsidRPr="0017652B">
        <w:rPr>
          <w:rFonts w:cs="FrankRuehl"/>
          <w:sz w:val="25"/>
          <w:szCs w:val="25"/>
          <w:rtl/>
        </w:rPr>
        <w:t xml:space="preserve"> כי עובד</w:t>
      </w:r>
      <w:r w:rsidRPr="0017652B">
        <w:rPr>
          <w:rFonts w:cs="FrankRuehl" w:hint="cs"/>
          <w:sz w:val="25"/>
          <w:szCs w:val="25"/>
          <w:rtl/>
        </w:rPr>
        <w:t>ים</w:t>
      </w:r>
      <w:r w:rsidRPr="0017652B">
        <w:rPr>
          <w:rFonts w:cs="FrankRuehl"/>
          <w:sz w:val="25"/>
          <w:szCs w:val="25"/>
          <w:rtl/>
        </w:rPr>
        <w:t xml:space="preserve"> של </w:t>
      </w:r>
      <w:r w:rsidRPr="0017652B">
        <w:rPr>
          <w:rFonts w:cs="FrankRuehl" w:hint="cs"/>
          <w:sz w:val="25"/>
          <w:szCs w:val="25"/>
          <w:rtl/>
        </w:rPr>
        <w:t>הספק</w:t>
      </w:r>
      <w:r w:rsidRPr="0017652B">
        <w:rPr>
          <w:rFonts w:cs="FrankRuehl"/>
          <w:sz w:val="25"/>
          <w:szCs w:val="25"/>
          <w:rtl/>
        </w:rPr>
        <w:t xml:space="preserve"> </w:t>
      </w:r>
      <w:r w:rsidRPr="0017652B">
        <w:rPr>
          <w:rFonts w:cs="FrankRuehl" w:hint="cs"/>
          <w:sz w:val="25"/>
          <w:szCs w:val="25"/>
          <w:rtl/>
        </w:rPr>
        <w:t xml:space="preserve">או מי מטעמו </w:t>
      </w:r>
      <w:r w:rsidRPr="0017652B">
        <w:rPr>
          <w:rFonts w:cs="FrankRuehl"/>
          <w:sz w:val="25"/>
          <w:szCs w:val="25"/>
          <w:rtl/>
        </w:rPr>
        <w:t>סיפק את השירותים כעובד</w:t>
      </w:r>
      <w:r w:rsidRPr="0017652B">
        <w:rPr>
          <w:rFonts w:cs="FrankRuehl" w:hint="cs"/>
          <w:sz w:val="25"/>
          <w:szCs w:val="25"/>
          <w:rtl/>
        </w:rPr>
        <w:t>י</w:t>
      </w:r>
      <w:r w:rsidRPr="0017652B">
        <w:rPr>
          <w:rFonts w:cs="FrankRuehl"/>
          <w:sz w:val="25"/>
          <w:szCs w:val="25"/>
          <w:rtl/>
        </w:rPr>
        <w:t xml:space="preserve"> ה</w:t>
      </w:r>
      <w:r w:rsidRPr="0017652B">
        <w:rPr>
          <w:rFonts w:cs="FrankRuehl" w:hint="cs"/>
          <w:sz w:val="25"/>
          <w:szCs w:val="25"/>
          <w:rtl/>
        </w:rPr>
        <w:t>רשות</w:t>
      </w:r>
      <w:r w:rsidRPr="0017652B">
        <w:rPr>
          <w:rFonts w:cs="FrankRuehl"/>
          <w:sz w:val="25"/>
          <w:szCs w:val="25"/>
          <w:rtl/>
        </w:rPr>
        <w:t xml:space="preserve">, יהיה על </w:t>
      </w:r>
      <w:r w:rsidRPr="0017652B">
        <w:rPr>
          <w:rFonts w:cs="FrankRuehl" w:hint="cs"/>
          <w:sz w:val="25"/>
          <w:szCs w:val="25"/>
          <w:rtl/>
        </w:rPr>
        <w:t>הספק</w:t>
      </w:r>
      <w:r w:rsidRPr="0017652B">
        <w:rPr>
          <w:rFonts w:cs="FrankRuehl"/>
          <w:sz w:val="25"/>
          <w:szCs w:val="25"/>
          <w:rtl/>
        </w:rPr>
        <w:t xml:space="preserve"> לשפות את ה</w:t>
      </w:r>
      <w:r w:rsidRPr="0017652B">
        <w:rPr>
          <w:rFonts w:cs="FrankRuehl" w:hint="cs"/>
          <w:sz w:val="25"/>
          <w:szCs w:val="25"/>
          <w:rtl/>
        </w:rPr>
        <w:t>רשות</w:t>
      </w:r>
      <w:r w:rsidRPr="0017652B">
        <w:rPr>
          <w:rFonts w:cs="FrankRuehl"/>
          <w:sz w:val="25"/>
          <w:szCs w:val="25"/>
          <w:rtl/>
        </w:rPr>
        <w:t>, מיד עם דרישה על כל ההוצאות שיהיו ל</w:t>
      </w:r>
      <w:r w:rsidRPr="0017652B">
        <w:rPr>
          <w:rFonts w:cs="FrankRuehl" w:hint="cs"/>
          <w:sz w:val="25"/>
          <w:szCs w:val="25"/>
          <w:rtl/>
        </w:rPr>
        <w:t>רשות</w:t>
      </w:r>
      <w:r w:rsidRPr="0017652B">
        <w:rPr>
          <w:rFonts w:cs="FrankRuehl"/>
          <w:sz w:val="25"/>
          <w:szCs w:val="25"/>
          <w:rtl/>
        </w:rPr>
        <w:t xml:space="preserve"> בשל קביעה כאמור.</w:t>
      </w:r>
    </w:p>
    <w:p w14:paraId="330A3493" w14:textId="77777777" w:rsidR="0017652B" w:rsidRPr="0017652B" w:rsidRDefault="0017652B" w:rsidP="009C5C05">
      <w:pPr>
        <w:numPr>
          <w:ilvl w:val="0"/>
          <w:numId w:val="65"/>
        </w:numPr>
        <w:tabs>
          <w:tab w:val="num" w:pos="679"/>
          <w:tab w:val="left" w:pos="1320"/>
          <w:tab w:val="left" w:pos="9830"/>
        </w:tabs>
        <w:spacing w:before="120" w:after="120" w:line="240" w:lineRule="auto"/>
        <w:ind w:left="679" w:hanging="284"/>
        <w:jc w:val="both"/>
        <w:rPr>
          <w:rFonts w:cs="FrankRuehl"/>
          <w:sz w:val="25"/>
          <w:szCs w:val="25"/>
        </w:rPr>
      </w:pPr>
      <w:r w:rsidRPr="0017652B">
        <w:rPr>
          <w:rFonts w:cs="FrankRuehl"/>
          <w:sz w:val="25"/>
          <w:szCs w:val="25"/>
          <w:rtl/>
        </w:rPr>
        <w:t xml:space="preserve">בנוסף ומבלי לגרוע מהאמור לעיל, באם </w:t>
      </w:r>
      <w:r w:rsidRPr="0017652B">
        <w:rPr>
          <w:rFonts w:cs="FrankRuehl" w:hint="cs"/>
          <w:sz w:val="25"/>
          <w:szCs w:val="25"/>
          <w:rtl/>
        </w:rPr>
        <w:t>הרשות</w:t>
      </w:r>
      <w:r w:rsidRPr="0017652B">
        <w:rPr>
          <w:rFonts w:cs="FrankRuehl"/>
          <w:sz w:val="25"/>
          <w:szCs w:val="25"/>
          <w:rtl/>
        </w:rPr>
        <w:t xml:space="preserve"> </w:t>
      </w:r>
      <w:r w:rsidRPr="0017652B">
        <w:rPr>
          <w:rFonts w:cs="FrankRuehl" w:hint="cs"/>
          <w:sz w:val="25"/>
          <w:szCs w:val="25"/>
          <w:rtl/>
        </w:rPr>
        <w:t>ת</w:t>
      </w:r>
      <w:r w:rsidRPr="0017652B">
        <w:rPr>
          <w:rFonts w:cs="FrankRuehl"/>
          <w:sz w:val="25"/>
          <w:szCs w:val="25"/>
          <w:rtl/>
        </w:rPr>
        <w:t>חויב בתשלומים כלשהם כאמור</w:t>
      </w:r>
      <w:r w:rsidRPr="0017652B">
        <w:rPr>
          <w:rFonts w:cs="FrankRuehl" w:hint="cs"/>
          <w:sz w:val="25"/>
          <w:szCs w:val="25"/>
          <w:rtl/>
        </w:rPr>
        <w:t xml:space="preserve"> </w:t>
      </w:r>
      <w:r w:rsidRPr="0017652B">
        <w:rPr>
          <w:rFonts w:cs="FrankRuehl"/>
          <w:sz w:val="25"/>
          <w:szCs w:val="25"/>
          <w:rtl/>
        </w:rPr>
        <w:t>בסעיף זה, רשאי</w:t>
      </w:r>
      <w:r w:rsidRPr="0017652B">
        <w:rPr>
          <w:rFonts w:cs="FrankRuehl" w:hint="cs"/>
          <w:sz w:val="25"/>
          <w:szCs w:val="25"/>
          <w:rtl/>
        </w:rPr>
        <w:t>ת</w:t>
      </w:r>
      <w:r w:rsidRPr="0017652B">
        <w:rPr>
          <w:rFonts w:cs="FrankRuehl"/>
          <w:sz w:val="25"/>
          <w:szCs w:val="25"/>
          <w:rtl/>
        </w:rPr>
        <w:t xml:space="preserve"> </w:t>
      </w:r>
      <w:r w:rsidRPr="0017652B">
        <w:rPr>
          <w:rFonts w:cs="FrankRuehl" w:hint="cs"/>
          <w:sz w:val="25"/>
          <w:szCs w:val="25"/>
          <w:rtl/>
        </w:rPr>
        <w:t>הרשות</w:t>
      </w:r>
      <w:r w:rsidRPr="0017652B">
        <w:rPr>
          <w:rFonts w:cs="FrankRuehl"/>
          <w:sz w:val="25"/>
          <w:szCs w:val="25"/>
          <w:rtl/>
        </w:rPr>
        <w:t xml:space="preserve"> לקזז סכומים אלו, מכל סכום שיגיע </w:t>
      </w:r>
      <w:r w:rsidRPr="0017652B">
        <w:rPr>
          <w:rFonts w:cs="FrankRuehl" w:hint="cs"/>
          <w:sz w:val="25"/>
          <w:szCs w:val="25"/>
          <w:rtl/>
        </w:rPr>
        <w:t>לספק</w:t>
      </w:r>
      <w:r w:rsidRPr="0017652B">
        <w:rPr>
          <w:rFonts w:cs="FrankRuehl"/>
          <w:sz w:val="25"/>
          <w:szCs w:val="25"/>
          <w:rtl/>
        </w:rPr>
        <w:t xml:space="preserve"> מה</w:t>
      </w:r>
      <w:r w:rsidRPr="0017652B">
        <w:rPr>
          <w:rFonts w:cs="FrankRuehl" w:hint="cs"/>
          <w:sz w:val="25"/>
          <w:szCs w:val="25"/>
          <w:rtl/>
        </w:rPr>
        <w:t>רשות</w:t>
      </w:r>
      <w:r w:rsidRPr="0017652B">
        <w:rPr>
          <w:rFonts w:cs="FrankRuehl"/>
          <w:sz w:val="25"/>
          <w:szCs w:val="25"/>
          <w:rtl/>
        </w:rPr>
        <w:t xml:space="preserve">. </w:t>
      </w:r>
    </w:p>
    <w:p w14:paraId="298FCA1D" w14:textId="77777777" w:rsidR="0017652B" w:rsidRPr="0017652B" w:rsidRDefault="0017652B" w:rsidP="0017652B">
      <w:pPr>
        <w:spacing w:before="120" w:after="120" w:line="240" w:lineRule="auto"/>
        <w:ind w:left="567" w:hanging="285"/>
        <w:rPr>
          <w:rFonts w:ascii="Times New Roman" w:eastAsia="Times New Roman" w:hAnsi="Times New Roman" w:cs="FrankRuehl"/>
          <w:b/>
          <w:bCs/>
          <w:spacing w:val="10"/>
          <w:sz w:val="25"/>
          <w:szCs w:val="25"/>
          <w:rtl/>
          <w:lang w:eastAsia="he-IL"/>
        </w:rPr>
      </w:pPr>
      <w:r w:rsidRPr="0017652B">
        <w:rPr>
          <w:rFonts w:ascii="Times New Roman" w:eastAsia="Times New Roman" w:hAnsi="Times New Roman" w:cs="FrankRuehl"/>
          <w:b/>
          <w:bCs/>
          <w:spacing w:val="10"/>
          <w:sz w:val="25"/>
          <w:szCs w:val="25"/>
          <w:rtl/>
          <w:lang w:eastAsia="he-IL"/>
        </w:rPr>
        <w:t>סעיף זה הו</w:t>
      </w:r>
      <w:r w:rsidRPr="0017652B">
        <w:rPr>
          <w:rFonts w:ascii="Times New Roman" w:eastAsia="Times New Roman" w:hAnsi="Times New Roman" w:cs="FrankRuehl" w:hint="cs"/>
          <w:b/>
          <w:bCs/>
          <w:spacing w:val="10"/>
          <w:sz w:val="25"/>
          <w:szCs w:val="25"/>
          <w:rtl/>
          <w:lang w:eastAsia="he-IL"/>
        </w:rPr>
        <w:t>א</w:t>
      </w:r>
      <w:r w:rsidRPr="0017652B">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0C4984CB" w14:textId="77777777" w:rsidR="0017652B" w:rsidRPr="0017652B" w:rsidRDefault="0017652B" w:rsidP="009C5C05">
      <w:pPr>
        <w:numPr>
          <w:ilvl w:val="0"/>
          <w:numId w:val="45"/>
        </w:numPr>
        <w:spacing w:before="240" w:after="120" w:line="240" w:lineRule="auto"/>
        <w:ind w:left="425" w:hanging="425"/>
        <w:jc w:val="both"/>
        <w:rPr>
          <w:rFonts w:cs="FrankRuehl"/>
          <w:b/>
          <w:bCs/>
          <w:sz w:val="25"/>
          <w:szCs w:val="25"/>
          <w:u w:val="single"/>
        </w:rPr>
      </w:pPr>
      <w:r w:rsidRPr="0017652B">
        <w:rPr>
          <w:rFonts w:cs="FrankRuehl" w:hint="cs"/>
          <w:b/>
          <w:bCs/>
          <w:sz w:val="25"/>
          <w:szCs w:val="25"/>
          <w:u w:val="single"/>
          <w:rtl/>
        </w:rPr>
        <w:t>הפסקת ההתקשרות</w:t>
      </w:r>
    </w:p>
    <w:p w14:paraId="7B781371" w14:textId="77777777" w:rsidR="0017652B" w:rsidRPr="0017652B" w:rsidRDefault="0017652B" w:rsidP="009C5C05">
      <w:pPr>
        <w:numPr>
          <w:ilvl w:val="0"/>
          <w:numId w:val="66"/>
        </w:numPr>
        <w:tabs>
          <w:tab w:val="num" w:pos="679"/>
          <w:tab w:val="left" w:pos="1320"/>
          <w:tab w:val="left" w:pos="9830"/>
        </w:tabs>
        <w:spacing w:before="120" w:after="120" w:line="240" w:lineRule="auto"/>
        <w:ind w:left="679" w:hanging="284"/>
        <w:jc w:val="both"/>
        <w:rPr>
          <w:rFonts w:cs="FrankRuehl"/>
          <w:sz w:val="25"/>
          <w:szCs w:val="25"/>
          <w:rtl/>
        </w:rPr>
      </w:pPr>
      <w:r w:rsidRPr="0017652B">
        <w:rPr>
          <w:rFonts w:cs="FrankRuehl"/>
          <w:sz w:val="25"/>
          <w:szCs w:val="25"/>
          <w:rtl/>
        </w:rPr>
        <w:t xml:space="preserve">מוסכם בזה כי הרשות תהא רשאית להודיע לספק בהודעה מוקדמת של </w:t>
      </w:r>
      <w:r w:rsidRPr="0017652B">
        <w:rPr>
          <w:rFonts w:cs="FrankRuehl" w:hint="cs"/>
          <w:sz w:val="25"/>
          <w:szCs w:val="25"/>
          <w:rtl/>
        </w:rPr>
        <w:t>30</w:t>
      </w:r>
      <w:r w:rsidRPr="0017652B">
        <w:rPr>
          <w:rFonts w:cs="FrankRuehl"/>
          <w:sz w:val="25"/>
          <w:szCs w:val="25"/>
          <w:rtl/>
        </w:rPr>
        <w:t xml:space="preserve"> יום על הפסקת פעולתו על פי הסכם זה וזאת מכל סיבה שהיא ומבלי שהרשות תהא חייבת לפרש ולנמק את עילת ההפסקה כאמור. פעלה הרשות מכוח זכותה על פי האמור בהסכם זה, יהא זכאי הספק לקבל את התמורות הכספיות המגיעות לו עד למועד ההפסקה.</w:t>
      </w:r>
    </w:p>
    <w:p w14:paraId="488EE2FE" w14:textId="77777777" w:rsidR="0017652B" w:rsidRPr="0017652B" w:rsidRDefault="0017652B" w:rsidP="0017652B">
      <w:pPr>
        <w:tabs>
          <w:tab w:val="left" w:pos="1320"/>
          <w:tab w:val="left" w:pos="9830"/>
        </w:tabs>
        <w:spacing w:before="120" w:after="120" w:line="240" w:lineRule="auto"/>
        <w:ind w:left="679"/>
        <w:jc w:val="both"/>
        <w:rPr>
          <w:rFonts w:cs="FrankRuehl"/>
          <w:sz w:val="25"/>
          <w:szCs w:val="25"/>
          <w:rtl/>
        </w:rPr>
      </w:pPr>
      <w:r w:rsidRPr="0017652B">
        <w:rPr>
          <w:rFonts w:cs="FrankRuehl"/>
          <w:sz w:val="25"/>
          <w:szCs w:val="25"/>
          <w:rtl/>
        </w:rPr>
        <w:t xml:space="preserve">מוסכם ומוצהר כי למעט התמורה הנזכרת בסעיף זה לא </w:t>
      </w:r>
      <w:r w:rsidRPr="0017652B">
        <w:rPr>
          <w:rFonts w:cs="FrankRuehl" w:hint="cs"/>
          <w:sz w:val="25"/>
          <w:szCs w:val="25"/>
          <w:rtl/>
        </w:rPr>
        <w:t>ת</w:t>
      </w:r>
      <w:r w:rsidRPr="0017652B">
        <w:rPr>
          <w:rFonts w:cs="FrankRuehl"/>
          <w:sz w:val="25"/>
          <w:szCs w:val="25"/>
          <w:rtl/>
        </w:rPr>
        <w:t>הא לספק כל תביעה או דרישה כספית או אחרת כלפי הרשות בקשר עם הפסקת פעולתו על פי הסכם זה או הנובע ממנה.</w:t>
      </w:r>
    </w:p>
    <w:p w14:paraId="2CA6F760" w14:textId="77777777" w:rsidR="0017652B" w:rsidRPr="0017652B" w:rsidRDefault="0017652B" w:rsidP="009C5C05">
      <w:pPr>
        <w:numPr>
          <w:ilvl w:val="0"/>
          <w:numId w:val="66"/>
        </w:numPr>
        <w:tabs>
          <w:tab w:val="num" w:pos="679"/>
          <w:tab w:val="left" w:pos="1320"/>
          <w:tab w:val="left" w:pos="9830"/>
        </w:tabs>
        <w:spacing w:before="120" w:after="120" w:line="240" w:lineRule="auto"/>
        <w:ind w:left="679" w:hanging="284"/>
        <w:jc w:val="both"/>
        <w:rPr>
          <w:rFonts w:cs="FrankRuehl"/>
          <w:sz w:val="25"/>
          <w:szCs w:val="25"/>
          <w:rtl/>
        </w:rPr>
      </w:pPr>
      <w:r w:rsidRPr="0017652B">
        <w:rPr>
          <w:rFonts w:cs="FrankRuehl"/>
          <w:sz w:val="25"/>
          <w:szCs w:val="25"/>
          <w:rtl/>
        </w:rPr>
        <w:t xml:space="preserve">מבלי לגרוע מהוראות הסכם זה ובנוסף להן, </w:t>
      </w:r>
      <w:r w:rsidRPr="0017652B">
        <w:rPr>
          <w:rFonts w:cs="FrankRuehl" w:hint="cs"/>
          <w:sz w:val="25"/>
          <w:szCs w:val="25"/>
          <w:rtl/>
        </w:rPr>
        <w:t xml:space="preserve">ובכפוף לאמור בס"ק (ג) להלן, </w:t>
      </w:r>
      <w:r w:rsidRPr="0017652B">
        <w:rPr>
          <w:rFonts w:cs="FrankRuehl"/>
          <w:sz w:val="25"/>
          <w:szCs w:val="25"/>
          <w:rtl/>
        </w:rPr>
        <w:t>מסכימים הצדדים כי בקרות אחד מהמקרים המפורטים להלן תהא הרשות רשאית להודיע</w:t>
      </w:r>
      <w:r w:rsidRPr="0017652B">
        <w:rPr>
          <w:rFonts w:cs="FrankRuehl" w:hint="cs"/>
          <w:sz w:val="25"/>
          <w:szCs w:val="25"/>
          <w:rtl/>
        </w:rPr>
        <w:t xml:space="preserve"> </w:t>
      </w:r>
      <w:r w:rsidRPr="0017652B">
        <w:rPr>
          <w:rFonts w:cs="FrankRuehl"/>
          <w:sz w:val="25"/>
          <w:szCs w:val="25"/>
          <w:rtl/>
        </w:rPr>
        <w:t xml:space="preserve">על ביטול ההתקשרות והספק </w:t>
      </w:r>
      <w:r w:rsidRPr="0017652B">
        <w:rPr>
          <w:rFonts w:cs="FrankRuehl" w:hint="cs"/>
          <w:sz w:val="25"/>
          <w:szCs w:val="25"/>
          <w:rtl/>
        </w:rPr>
        <w:t>י</w:t>
      </w:r>
      <w:r w:rsidRPr="0017652B">
        <w:rPr>
          <w:rFonts w:cs="FrankRuehl"/>
          <w:sz w:val="25"/>
          <w:szCs w:val="25"/>
          <w:rtl/>
        </w:rPr>
        <w:t xml:space="preserve">יחשב </w:t>
      </w:r>
      <w:r w:rsidRPr="0017652B">
        <w:rPr>
          <w:rFonts w:cs="FrankRuehl" w:hint="cs"/>
          <w:sz w:val="25"/>
          <w:szCs w:val="25"/>
          <w:rtl/>
        </w:rPr>
        <w:t>כ</w:t>
      </w:r>
      <w:r w:rsidRPr="0017652B">
        <w:rPr>
          <w:rFonts w:cs="FrankRuehl"/>
          <w:sz w:val="25"/>
          <w:szCs w:val="25"/>
          <w:rtl/>
        </w:rPr>
        <w:t>מי שהפר הפרה יסודית את ההסכם על כל המשתמע מכך:</w:t>
      </w:r>
    </w:p>
    <w:p w14:paraId="1C6CF432" w14:textId="77777777" w:rsidR="0017652B" w:rsidRPr="0017652B" w:rsidRDefault="0017652B" w:rsidP="009C5C05">
      <w:pPr>
        <w:numPr>
          <w:ilvl w:val="0"/>
          <w:numId w:val="69"/>
        </w:numPr>
        <w:tabs>
          <w:tab w:val="left" w:pos="1320"/>
          <w:tab w:val="left" w:pos="9830"/>
        </w:tabs>
        <w:spacing w:before="120" w:after="120" w:line="240" w:lineRule="auto"/>
        <w:jc w:val="both"/>
        <w:rPr>
          <w:rFonts w:cs="FrankRuehl"/>
          <w:sz w:val="25"/>
          <w:szCs w:val="25"/>
          <w:rtl/>
        </w:rPr>
      </w:pPr>
      <w:r w:rsidRPr="0017652B">
        <w:rPr>
          <w:rFonts w:cs="FrankRuehl"/>
          <w:sz w:val="25"/>
          <w:szCs w:val="25"/>
          <w:rtl/>
        </w:rPr>
        <w:t>פיגור ואי-עמידה בלוח הזמנים בתקופת ביצוע העבודה</w:t>
      </w:r>
      <w:r w:rsidRPr="0017652B">
        <w:rPr>
          <w:rFonts w:cs="FrankRuehl" w:hint="cs"/>
          <w:sz w:val="25"/>
          <w:szCs w:val="25"/>
          <w:rtl/>
        </w:rPr>
        <w:t>;</w:t>
      </w:r>
    </w:p>
    <w:p w14:paraId="1AE0DF3C" w14:textId="77777777" w:rsidR="0017652B" w:rsidRPr="0017652B" w:rsidRDefault="0017652B" w:rsidP="009C5C05">
      <w:pPr>
        <w:numPr>
          <w:ilvl w:val="0"/>
          <w:numId w:val="69"/>
        </w:numPr>
        <w:tabs>
          <w:tab w:val="left" w:pos="1320"/>
          <w:tab w:val="left" w:pos="9830"/>
        </w:tabs>
        <w:spacing w:before="120" w:after="120" w:line="240" w:lineRule="auto"/>
        <w:jc w:val="both"/>
        <w:rPr>
          <w:rFonts w:cs="FrankRuehl"/>
          <w:sz w:val="25"/>
          <w:szCs w:val="25"/>
        </w:rPr>
      </w:pPr>
      <w:r w:rsidRPr="0017652B">
        <w:rPr>
          <w:rFonts w:cs="FrankRuehl"/>
          <w:sz w:val="25"/>
          <w:szCs w:val="25"/>
          <w:rtl/>
        </w:rPr>
        <w:t>אי-עמידה בהתחייבויות המהותיות כפי שנקבע בהסכם</w:t>
      </w:r>
      <w:r w:rsidRPr="0017652B">
        <w:rPr>
          <w:rFonts w:cs="FrankRuehl" w:hint="cs"/>
          <w:sz w:val="25"/>
          <w:szCs w:val="25"/>
          <w:rtl/>
        </w:rPr>
        <w:t>;</w:t>
      </w:r>
    </w:p>
    <w:p w14:paraId="3FE0B5B2" w14:textId="77777777" w:rsidR="0017652B" w:rsidRPr="0017652B" w:rsidRDefault="0017652B" w:rsidP="009C5C05">
      <w:pPr>
        <w:numPr>
          <w:ilvl w:val="0"/>
          <w:numId w:val="69"/>
        </w:numPr>
        <w:tabs>
          <w:tab w:val="left" w:pos="1320"/>
          <w:tab w:val="left" w:pos="9830"/>
        </w:tabs>
        <w:spacing w:before="120" w:after="120" w:line="240" w:lineRule="auto"/>
        <w:jc w:val="both"/>
        <w:rPr>
          <w:rFonts w:cs="FrankRuehl"/>
          <w:sz w:val="25"/>
          <w:szCs w:val="25"/>
          <w:rtl/>
        </w:rPr>
      </w:pPr>
      <w:r w:rsidRPr="0017652B">
        <w:rPr>
          <w:rFonts w:cs="FrankRuehl" w:hint="cs"/>
          <w:sz w:val="25"/>
          <w:szCs w:val="25"/>
          <w:rtl/>
        </w:rPr>
        <w:t>החלפת נותני שירות מטעם הספק המבצעים את העבודה או החלפת נציג/ת הספק ללא אישור מראש ובכתב של הרשות;</w:t>
      </w:r>
    </w:p>
    <w:p w14:paraId="2AA750A5" w14:textId="77777777" w:rsidR="0017652B" w:rsidRPr="0017652B" w:rsidRDefault="0017652B" w:rsidP="009C5C05">
      <w:pPr>
        <w:numPr>
          <w:ilvl w:val="0"/>
          <w:numId w:val="69"/>
        </w:numPr>
        <w:tabs>
          <w:tab w:val="left" w:pos="1320"/>
          <w:tab w:val="left" w:pos="9830"/>
        </w:tabs>
        <w:spacing w:before="120" w:after="120" w:line="240" w:lineRule="auto"/>
        <w:jc w:val="both"/>
        <w:rPr>
          <w:rFonts w:cs="FrankRuehl"/>
          <w:sz w:val="25"/>
          <w:szCs w:val="25"/>
          <w:rtl/>
        </w:rPr>
      </w:pPr>
      <w:r w:rsidRPr="0017652B">
        <w:rPr>
          <w:rFonts w:cs="FrankRuehl" w:hint="cs"/>
          <w:sz w:val="25"/>
          <w:szCs w:val="25"/>
          <w:rtl/>
        </w:rPr>
        <w:t>הוגשה</w:t>
      </w:r>
      <w:r w:rsidRPr="0017652B">
        <w:rPr>
          <w:rFonts w:cs="FrankRuehl"/>
          <w:sz w:val="25"/>
          <w:szCs w:val="25"/>
          <w:rtl/>
        </w:rPr>
        <w:t xml:space="preserve"> נגד הספק בקשה למינוי נאמן, מפרק זמני או כונס נכסים, והבקשה לא הוסרה תוך</w:t>
      </w:r>
      <w:r w:rsidRPr="0017652B">
        <w:rPr>
          <w:rFonts w:cs="FrankRuehl" w:hint="cs"/>
          <w:sz w:val="25"/>
          <w:szCs w:val="25"/>
          <w:rtl/>
        </w:rPr>
        <w:t xml:space="preserve"> 30</w:t>
      </w:r>
      <w:r w:rsidRPr="0017652B">
        <w:rPr>
          <w:rFonts w:cs="FrankRuehl"/>
          <w:sz w:val="25"/>
          <w:szCs w:val="25"/>
          <w:rtl/>
        </w:rPr>
        <w:t xml:space="preserve"> יום</w:t>
      </w:r>
      <w:r w:rsidRPr="0017652B">
        <w:rPr>
          <w:rFonts w:cs="FrankRuehl" w:hint="cs"/>
          <w:sz w:val="25"/>
          <w:szCs w:val="25"/>
          <w:rtl/>
        </w:rPr>
        <w:t>;</w:t>
      </w:r>
    </w:p>
    <w:p w14:paraId="6FCDA1C1" w14:textId="77777777" w:rsidR="0017652B" w:rsidRPr="0017652B" w:rsidRDefault="0017652B" w:rsidP="009C5C05">
      <w:pPr>
        <w:numPr>
          <w:ilvl w:val="0"/>
          <w:numId w:val="69"/>
        </w:numPr>
        <w:tabs>
          <w:tab w:val="left" w:pos="1320"/>
          <w:tab w:val="left" w:pos="9830"/>
        </w:tabs>
        <w:spacing w:before="120" w:after="120" w:line="240" w:lineRule="auto"/>
        <w:jc w:val="both"/>
        <w:rPr>
          <w:rFonts w:cs="FrankRuehl"/>
          <w:sz w:val="25"/>
          <w:szCs w:val="25"/>
          <w:rtl/>
        </w:rPr>
      </w:pPr>
      <w:r w:rsidRPr="0017652B">
        <w:rPr>
          <w:rFonts w:cs="FrankRuehl" w:hint="cs"/>
          <w:sz w:val="25"/>
          <w:szCs w:val="25"/>
          <w:rtl/>
        </w:rPr>
        <w:t>ה</w:t>
      </w:r>
      <w:r w:rsidRPr="0017652B">
        <w:rPr>
          <w:rFonts w:cs="FrankRuehl"/>
          <w:sz w:val="25"/>
          <w:szCs w:val="25"/>
          <w:rtl/>
        </w:rPr>
        <w:t>וצא נגד הספק צו פירוק או צו כינוס נכסים, פשיטת רגל, או מונה לו מפרק זמני</w:t>
      </w:r>
      <w:r w:rsidRPr="0017652B">
        <w:rPr>
          <w:rFonts w:cs="FrankRuehl" w:hint="cs"/>
          <w:sz w:val="25"/>
          <w:szCs w:val="25"/>
          <w:rtl/>
        </w:rPr>
        <w:t xml:space="preserve"> והצו או המינוי לא בוטלו תוך 30 יום;</w:t>
      </w:r>
    </w:p>
    <w:p w14:paraId="3EC364D2" w14:textId="77777777" w:rsidR="0017652B" w:rsidRPr="0017652B" w:rsidRDefault="0017652B" w:rsidP="009C5C05">
      <w:pPr>
        <w:numPr>
          <w:ilvl w:val="0"/>
          <w:numId w:val="69"/>
        </w:numPr>
        <w:tabs>
          <w:tab w:val="left" w:pos="1320"/>
          <w:tab w:val="left" w:pos="9830"/>
        </w:tabs>
        <w:spacing w:before="120" w:after="120" w:line="240" w:lineRule="auto"/>
        <w:jc w:val="both"/>
        <w:rPr>
          <w:rFonts w:cs="FrankRuehl"/>
          <w:sz w:val="25"/>
          <w:szCs w:val="25"/>
          <w:rtl/>
        </w:rPr>
      </w:pPr>
      <w:r w:rsidRPr="0017652B">
        <w:rPr>
          <w:rFonts w:cs="FrankRuehl" w:hint="cs"/>
          <w:sz w:val="25"/>
          <w:szCs w:val="25"/>
          <w:rtl/>
        </w:rPr>
        <w:lastRenderedPageBreak/>
        <w:t>נמ</w:t>
      </w:r>
      <w:r w:rsidRPr="0017652B">
        <w:rPr>
          <w:rFonts w:cs="FrankRuehl"/>
          <w:sz w:val="25"/>
          <w:szCs w:val="25"/>
          <w:rtl/>
        </w:rPr>
        <w:t>צא כי הספק העביר לגורם שלישי מידע השייך לרשות מבלי שקיבל מראש ובכתב את אישורם של הגורמים המוסמכים לכך מטעם הרשות</w:t>
      </w:r>
      <w:r w:rsidRPr="0017652B">
        <w:rPr>
          <w:rFonts w:cs="FrankRuehl" w:hint="cs"/>
          <w:sz w:val="25"/>
          <w:szCs w:val="25"/>
          <w:rtl/>
        </w:rPr>
        <w:t>;</w:t>
      </w:r>
    </w:p>
    <w:p w14:paraId="68FFA1EE" w14:textId="77777777" w:rsidR="0017652B" w:rsidRPr="0017652B" w:rsidRDefault="0017652B" w:rsidP="009C5C05">
      <w:pPr>
        <w:numPr>
          <w:ilvl w:val="0"/>
          <w:numId w:val="69"/>
        </w:numPr>
        <w:tabs>
          <w:tab w:val="left" w:pos="1320"/>
          <w:tab w:val="left" w:pos="9830"/>
        </w:tabs>
        <w:spacing w:before="120" w:after="120" w:line="240" w:lineRule="auto"/>
        <w:jc w:val="both"/>
        <w:rPr>
          <w:rFonts w:cs="FrankRuehl"/>
          <w:sz w:val="25"/>
          <w:szCs w:val="25"/>
        </w:rPr>
      </w:pPr>
      <w:r w:rsidRPr="0017652B">
        <w:rPr>
          <w:rFonts w:cs="FrankRuehl" w:hint="cs"/>
          <w:sz w:val="25"/>
          <w:szCs w:val="25"/>
          <w:rtl/>
        </w:rPr>
        <w:t>נ</w:t>
      </w:r>
      <w:r w:rsidRPr="0017652B">
        <w:rPr>
          <w:rFonts w:cs="FrankRuehl"/>
          <w:sz w:val="25"/>
          <w:szCs w:val="25"/>
          <w:rtl/>
        </w:rPr>
        <w:t xml:space="preserve">מצא כי הספק הטעה את ועדת המכרזים של </w:t>
      </w:r>
      <w:r w:rsidRPr="0017652B">
        <w:rPr>
          <w:rFonts w:cs="FrankRuehl" w:hint="cs"/>
          <w:sz w:val="25"/>
          <w:szCs w:val="25"/>
          <w:rtl/>
        </w:rPr>
        <w:t>הרשות;</w:t>
      </w:r>
    </w:p>
    <w:p w14:paraId="31F418E7" w14:textId="77777777" w:rsidR="0017652B" w:rsidRPr="0017652B" w:rsidRDefault="0017652B" w:rsidP="009C5C05">
      <w:pPr>
        <w:numPr>
          <w:ilvl w:val="0"/>
          <w:numId w:val="69"/>
        </w:numPr>
        <w:tabs>
          <w:tab w:val="left" w:pos="1320"/>
          <w:tab w:val="left" w:pos="9830"/>
        </w:tabs>
        <w:spacing w:before="120" w:after="120" w:line="240" w:lineRule="auto"/>
        <w:jc w:val="both"/>
        <w:rPr>
          <w:rFonts w:cs="FrankRuehl"/>
          <w:sz w:val="25"/>
          <w:szCs w:val="25"/>
        </w:rPr>
      </w:pPr>
      <w:r w:rsidRPr="0017652B">
        <w:rPr>
          <w:rFonts w:cs="FrankRuehl" w:hint="cs"/>
          <w:sz w:val="25"/>
          <w:szCs w:val="25"/>
          <w:rtl/>
        </w:rPr>
        <w:t>נמצא, כי הספק נתון בניגוד עניינים או מתעורר חשש לקיום ניגוד עניינים.</w:t>
      </w:r>
    </w:p>
    <w:p w14:paraId="7C6C2FE7" w14:textId="77777777" w:rsidR="0017652B" w:rsidRPr="0017652B" w:rsidRDefault="0017652B" w:rsidP="009C5C05">
      <w:pPr>
        <w:numPr>
          <w:ilvl w:val="0"/>
          <w:numId w:val="69"/>
        </w:numPr>
        <w:tabs>
          <w:tab w:val="left" w:pos="1320"/>
          <w:tab w:val="left" w:pos="9830"/>
        </w:tabs>
        <w:spacing w:before="120" w:after="120" w:line="240" w:lineRule="auto"/>
        <w:jc w:val="both"/>
        <w:rPr>
          <w:rFonts w:cs="FrankRuehl"/>
          <w:sz w:val="25"/>
          <w:szCs w:val="25"/>
          <w:rtl/>
        </w:rPr>
      </w:pPr>
      <w:r w:rsidRPr="0017652B">
        <w:rPr>
          <w:rFonts w:cs="FrankRuehl"/>
          <w:sz w:val="25"/>
          <w:szCs w:val="25"/>
          <w:rtl/>
        </w:rPr>
        <w:t>התנהלות מבזה של הספק בעת מתן השירותים, כלפי אדם בשל גזעו, מוצאו, דתו, מקום מגוריו, גילו, מינו, נטייתו המינית או מוגבלות</w:t>
      </w:r>
      <w:r w:rsidRPr="0017652B">
        <w:rPr>
          <w:rFonts w:cs="FrankRuehl" w:hint="cs"/>
          <w:sz w:val="25"/>
          <w:szCs w:val="25"/>
          <w:rtl/>
        </w:rPr>
        <w:t>.</w:t>
      </w:r>
    </w:p>
    <w:p w14:paraId="5D76B6E3" w14:textId="77777777" w:rsidR="0017652B" w:rsidRPr="0017652B" w:rsidRDefault="0017652B" w:rsidP="009C5C05">
      <w:pPr>
        <w:numPr>
          <w:ilvl w:val="0"/>
          <w:numId w:val="66"/>
        </w:numPr>
        <w:tabs>
          <w:tab w:val="num" w:pos="679"/>
          <w:tab w:val="left" w:pos="1320"/>
          <w:tab w:val="left" w:pos="9830"/>
        </w:tabs>
        <w:spacing w:before="120" w:after="120" w:line="240" w:lineRule="auto"/>
        <w:ind w:left="679" w:hanging="284"/>
        <w:jc w:val="both"/>
        <w:rPr>
          <w:rFonts w:cs="FrankRuehl"/>
          <w:sz w:val="25"/>
          <w:szCs w:val="25"/>
        </w:rPr>
      </w:pPr>
      <w:r w:rsidRPr="0017652B">
        <w:rPr>
          <w:rFonts w:cs="FrankRuehl" w:hint="cs"/>
          <w:sz w:val="25"/>
          <w:szCs w:val="25"/>
          <w:rtl/>
        </w:rPr>
        <w:t xml:space="preserve">בכפוף לכל אמור בסעיפים א'-ב' לעיל מוסכם, כי במידה ויפר הספק את ההסכם הפרה יסודית, </w:t>
      </w:r>
      <w:r w:rsidRPr="0017652B">
        <w:rPr>
          <w:rFonts w:cs="FrankRuehl" w:hint="eastAsia"/>
          <w:sz w:val="25"/>
          <w:szCs w:val="25"/>
          <w:u w:val="single"/>
          <w:rtl/>
        </w:rPr>
        <w:t>רשאית</w:t>
      </w:r>
      <w:r w:rsidRPr="0017652B">
        <w:rPr>
          <w:rFonts w:cs="FrankRuehl" w:hint="cs"/>
          <w:sz w:val="25"/>
          <w:szCs w:val="25"/>
          <w:rtl/>
        </w:rPr>
        <w:t xml:space="preserve"> הרשות לאפשר לספק לתקן את ההפרה </w:t>
      </w:r>
      <w:r w:rsidRPr="0017652B">
        <w:rPr>
          <w:rFonts w:cs="FrankRuehl"/>
          <w:sz w:val="25"/>
          <w:szCs w:val="25"/>
          <w:rtl/>
        </w:rPr>
        <w:t xml:space="preserve">תוך </w:t>
      </w:r>
      <w:r w:rsidRPr="0017652B">
        <w:rPr>
          <w:rFonts w:cs="FrankRuehl" w:hint="cs"/>
          <w:sz w:val="25"/>
          <w:szCs w:val="25"/>
          <w:rtl/>
        </w:rPr>
        <w:t>14</w:t>
      </w:r>
      <w:r w:rsidRPr="0017652B">
        <w:rPr>
          <w:rFonts w:cs="FrankRuehl"/>
          <w:sz w:val="25"/>
          <w:szCs w:val="25"/>
          <w:rtl/>
        </w:rPr>
        <w:t xml:space="preserve"> ימים מיום משלוח הודע</w:t>
      </w:r>
      <w:r w:rsidRPr="0017652B">
        <w:rPr>
          <w:rFonts w:cs="FrankRuehl" w:hint="cs"/>
          <w:sz w:val="25"/>
          <w:szCs w:val="25"/>
          <w:rtl/>
        </w:rPr>
        <w:t>ה בדבר ההפר</w:t>
      </w:r>
      <w:r w:rsidRPr="0017652B">
        <w:rPr>
          <w:rFonts w:cs="FrankRuehl"/>
          <w:sz w:val="25"/>
          <w:szCs w:val="25"/>
          <w:rtl/>
        </w:rPr>
        <w:t>ה</w:t>
      </w:r>
      <w:r w:rsidRPr="0017652B">
        <w:rPr>
          <w:rFonts w:cs="FrankRuehl" w:hint="cs"/>
          <w:sz w:val="25"/>
          <w:szCs w:val="25"/>
          <w:rtl/>
        </w:rPr>
        <w:t xml:space="preserve"> או בכל מועד אחר שייקבע על-ידי הרשות, לפי שיקול דעתה המוחלט והבלעדי, לשביעות רצונה המלאה של הרשות, שאם-לא-כן לא תחוב הרשות בתשלום התמורה לספק והיא תהיה זכאית לדרוש החזר כספים ששולמו ביתר. כן תהא הרשות רשאית, מבלי לגרוע מכל סמכות אחרת העומדת לה לפי הסכם זה או לפי כל דין, לבצע את אחת הפעולות הנקובות לעיל או את כולן יחד:</w:t>
      </w:r>
    </w:p>
    <w:p w14:paraId="2E5319FA" w14:textId="74CD16D9" w:rsidR="0017652B" w:rsidRPr="0017652B" w:rsidRDefault="0017652B" w:rsidP="009C5C05">
      <w:pPr>
        <w:numPr>
          <w:ilvl w:val="1"/>
          <w:numId w:val="55"/>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17652B">
        <w:rPr>
          <w:rFonts w:cs="FrankRuehl" w:hint="cs"/>
          <w:sz w:val="25"/>
          <w:szCs w:val="25"/>
          <w:rtl/>
          <w:lang w:eastAsia="he-IL"/>
        </w:rPr>
        <w:t>לבצע את החיוב במקום הספק בעצמה או באמצעות מי מטעמה, ולקזז את ההוצאות שנגרמו לה בשל כך מן התמורה המגיעה לספק לפי הסכם זה וכמפורט בסעיף</w:t>
      </w:r>
      <w:r w:rsidR="00F3536A">
        <w:rPr>
          <w:rFonts w:cs="FrankRuehl" w:hint="cs"/>
          <w:sz w:val="25"/>
          <w:szCs w:val="25"/>
          <w:rtl/>
          <w:lang w:eastAsia="he-IL"/>
        </w:rPr>
        <w:t xml:space="preserve"> 6 </w:t>
      </w:r>
      <w:r w:rsidRPr="0017652B">
        <w:rPr>
          <w:rFonts w:cs="FrankRuehl" w:hint="cs"/>
          <w:sz w:val="25"/>
          <w:szCs w:val="25"/>
          <w:rtl/>
          <w:lang w:eastAsia="he-IL"/>
        </w:rPr>
        <w:t>לעיל.</w:t>
      </w:r>
    </w:p>
    <w:p w14:paraId="45185ACB" w14:textId="77777777" w:rsidR="0017652B" w:rsidRPr="0017652B" w:rsidRDefault="0017652B" w:rsidP="009C5C05">
      <w:pPr>
        <w:numPr>
          <w:ilvl w:val="1"/>
          <w:numId w:val="55"/>
        </w:numPr>
        <w:tabs>
          <w:tab w:val="num" w:pos="962"/>
        </w:tabs>
        <w:overflowPunct w:val="0"/>
        <w:autoSpaceDE w:val="0"/>
        <w:autoSpaceDN w:val="0"/>
        <w:adjustRightInd w:val="0"/>
        <w:spacing w:before="120" w:after="120" w:line="240" w:lineRule="auto"/>
        <w:ind w:left="962" w:hanging="283"/>
        <w:jc w:val="both"/>
        <w:textAlignment w:val="baseline"/>
        <w:rPr>
          <w:rFonts w:cs="FrankRuehl"/>
          <w:sz w:val="25"/>
          <w:szCs w:val="25"/>
          <w:lang w:eastAsia="he-IL"/>
        </w:rPr>
      </w:pPr>
      <w:r w:rsidRPr="0017652B">
        <w:rPr>
          <w:rFonts w:cs="FrankRuehl" w:hint="cs"/>
          <w:sz w:val="25"/>
          <w:szCs w:val="25"/>
          <w:rtl/>
          <w:lang w:eastAsia="he-IL"/>
        </w:rPr>
        <w:t xml:space="preserve">לבטל את ההסכם </w:t>
      </w:r>
      <w:r w:rsidRPr="0017652B">
        <w:rPr>
          <w:rFonts w:cs="FrankRuehl" w:hint="eastAsia"/>
          <w:b/>
          <w:bCs/>
          <w:sz w:val="25"/>
          <w:szCs w:val="25"/>
          <w:u w:val="single"/>
          <w:rtl/>
          <w:lang w:eastAsia="he-IL"/>
        </w:rPr>
        <w:t>באופן</w:t>
      </w:r>
      <w:r w:rsidRPr="0017652B">
        <w:rPr>
          <w:rFonts w:cs="FrankRuehl"/>
          <w:b/>
          <w:bCs/>
          <w:sz w:val="25"/>
          <w:szCs w:val="25"/>
          <w:u w:val="single"/>
          <w:rtl/>
          <w:lang w:eastAsia="he-IL"/>
        </w:rPr>
        <w:t xml:space="preserve"> </w:t>
      </w:r>
      <w:r w:rsidRPr="0017652B">
        <w:rPr>
          <w:rFonts w:cs="FrankRuehl" w:hint="eastAsia"/>
          <w:b/>
          <w:bCs/>
          <w:sz w:val="25"/>
          <w:szCs w:val="25"/>
          <w:u w:val="single"/>
          <w:rtl/>
          <w:lang w:eastAsia="he-IL"/>
        </w:rPr>
        <w:t>מיידי</w:t>
      </w:r>
      <w:r w:rsidRPr="0017652B">
        <w:rPr>
          <w:rFonts w:cs="FrankRuehl" w:hint="cs"/>
          <w:sz w:val="25"/>
          <w:szCs w:val="25"/>
          <w:rtl/>
          <w:lang w:eastAsia="he-IL"/>
        </w:rPr>
        <w:t xml:space="preserve"> בהודעה בכתב.</w:t>
      </w:r>
    </w:p>
    <w:p w14:paraId="526008D1" w14:textId="77777777" w:rsidR="0017652B" w:rsidRPr="0017652B" w:rsidRDefault="0017652B" w:rsidP="0017652B">
      <w:pPr>
        <w:tabs>
          <w:tab w:val="left" w:pos="1320"/>
          <w:tab w:val="left" w:pos="9830"/>
        </w:tabs>
        <w:spacing w:before="120" w:after="120" w:line="240" w:lineRule="auto"/>
        <w:ind w:left="720"/>
        <w:jc w:val="both"/>
        <w:rPr>
          <w:rFonts w:cs="FrankRuehl"/>
          <w:sz w:val="25"/>
          <w:szCs w:val="25"/>
          <w:rtl/>
        </w:rPr>
      </w:pPr>
      <w:r w:rsidRPr="0017652B">
        <w:rPr>
          <w:rFonts w:cs="FrankRuehl" w:hint="cs"/>
          <w:sz w:val="25"/>
          <w:szCs w:val="25"/>
          <w:rtl/>
        </w:rPr>
        <w:t xml:space="preserve">מוסכם, כי הקביעה האם מדובר בהפרה יסודית, כי הקביעה האם ההפרה נעשתה בתום לב וכי הקביעה האם תוקנה ההפרה מסורה באופן בלעדי לשיקול דעתה המקצועי של הרשות, שתופעל בהגינות ובסבירות, ולספק לא תהיה השגה מכל סוג ומין על קביעתה וזאת מבלי לפגוע בכל זכות המוקנית לספק על פי כל דין. </w:t>
      </w:r>
    </w:p>
    <w:p w14:paraId="493F296B" w14:textId="77777777" w:rsidR="0017652B" w:rsidRPr="0017652B" w:rsidRDefault="0017652B" w:rsidP="0017652B">
      <w:pPr>
        <w:spacing w:before="120" w:after="120" w:line="240" w:lineRule="auto"/>
        <w:ind w:left="567" w:hanging="285"/>
        <w:rPr>
          <w:rFonts w:ascii="Times New Roman" w:eastAsia="Times New Roman" w:hAnsi="Times New Roman" w:cs="FrankRuehl"/>
          <w:b/>
          <w:bCs/>
          <w:spacing w:val="10"/>
          <w:sz w:val="25"/>
          <w:szCs w:val="25"/>
          <w:rtl/>
          <w:lang w:eastAsia="he-IL"/>
        </w:rPr>
      </w:pPr>
      <w:r w:rsidRPr="0017652B">
        <w:rPr>
          <w:rFonts w:ascii="Times New Roman" w:eastAsia="Times New Roman" w:hAnsi="Times New Roman" w:cs="FrankRuehl"/>
          <w:b/>
          <w:bCs/>
          <w:spacing w:val="10"/>
          <w:sz w:val="25"/>
          <w:szCs w:val="25"/>
          <w:rtl/>
          <w:lang w:eastAsia="he-IL"/>
        </w:rPr>
        <w:t>סעיף זה הו</w:t>
      </w:r>
      <w:r w:rsidRPr="0017652B">
        <w:rPr>
          <w:rFonts w:ascii="Times New Roman" w:eastAsia="Times New Roman" w:hAnsi="Times New Roman" w:cs="FrankRuehl" w:hint="cs"/>
          <w:b/>
          <w:bCs/>
          <w:spacing w:val="10"/>
          <w:sz w:val="25"/>
          <w:szCs w:val="25"/>
          <w:rtl/>
          <w:lang w:eastAsia="he-IL"/>
        </w:rPr>
        <w:t>א</w:t>
      </w:r>
      <w:r w:rsidRPr="0017652B">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50ED8BA9" w14:textId="77777777" w:rsidR="0017652B" w:rsidRPr="0017652B" w:rsidRDefault="0017652B" w:rsidP="009C5C05">
      <w:pPr>
        <w:numPr>
          <w:ilvl w:val="0"/>
          <w:numId w:val="45"/>
        </w:numPr>
        <w:spacing w:before="240" w:after="120" w:line="240" w:lineRule="auto"/>
        <w:ind w:left="425" w:hanging="425"/>
        <w:jc w:val="both"/>
        <w:rPr>
          <w:rFonts w:cs="FrankRuehl"/>
          <w:b/>
          <w:bCs/>
          <w:sz w:val="25"/>
          <w:szCs w:val="25"/>
          <w:u w:val="single"/>
        </w:rPr>
      </w:pPr>
      <w:r w:rsidRPr="0017652B">
        <w:rPr>
          <w:rFonts w:cs="FrankRuehl" w:hint="cs"/>
          <w:b/>
          <w:bCs/>
          <w:sz w:val="25"/>
          <w:szCs w:val="25"/>
          <w:u w:val="single"/>
          <w:rtl/>
        </w:rPr>
        <w:t>התנהלות הולמת של ספק ממשלתי</w:t>
      </w:r>
    </w:p>
    <w:p w14:paraId="4413B90C" w14:textId="77777777" w:rsidR="0017652B" w:rsidRPr="0017652B" w:rsidRDefault="0017652B" w:rsidP="009C5C05">
      <w:pPr>
        <w:numPr>
          <w:ilvl w:val="0"/>
          <w:numId w:val="73"/>
        </w:numPr>
        <w:tabs>
          <w:tab w:val="num" w:pos="783"/>
          <w:tab w:val="left" w:pos="1320"/>
          <w:tab w:val="left" w:pos="9830"/>
        </w:tabs>
        <w:spacing w:before="120" w:after="120" w:line="240" w:lineRule="auto"/>
        <w:ind w:left="679" w:hanging="256"/>
        <w:jc w:val="both"/>
        <w:rPr>
          <w:rFonts w:cs="FrankRuehl"/>
          <w:sz w:val="25"/>
          <w:szCs w:val="25"/>
        </w:rPr>
      </w:pPr>
      <w:r w:rsidRPr="0017652B">
        <w:rPr>
          <w:rFonts w:cs="FrankRuehl" w:hint="eastAsia"/>
          <w:sz w:val="25"/>
          <w:szCs w:val="25"/>
          <w:rtl/>
        </w:rPr>
        <w:t>הספק</w:t>
      </w:r>
      <w:r w:rsidRPr="0017652B">
        <w:rPr>
          <w:rFonts w:cs="FrankRuehl"/>
          <w:sz w:val="25"/>
          <w:szCs w:val="25"/>
          <w:rtl/>
        </w:rPr>
        <w:t xml:space="preserve"> </w:t>
      </w:r>
      <w:r w:rsidRPr="0017652B">
        <w:rPr>
          <w:rFonts w:cs="FrankRuehl" w:hint="eastAsia"/>
          <w:sz w:val="25"/>
          <w:szCs w:val="25"/>
          <w:rtl/>
        </w:rPr>
        <w:t>נדרש</w:t>
      </w:r>
      <w:r w:rsidRPr="0017652B">
        <w:rPr>
          <w:rFonts w:cs="FrankRuehl"/>
          <w:sz w:val="25"/>
          <w:szCs w:val="25"/>
          <w:rtl/>
        </w:rPr>
        <w:t xml:space="preserve"> </w:t>
      </w:r>
      <w:r w:rsidRPr="0017652B">
        <w:rPr>
          <w:rFonts w:cs="FrankRuehl" w:hint="eastAsia"/>
          <w:sz w:val="25"/>
          <w:szCs w:val="25"/>
          <w:rtl/>
        </w:rPr>
        <w:t>להתנהלות</w:t>
      </w:r>
      <w:r w:rsidRPr="0017652B">
        <w:rPr>
          <w:rFonts w:cs="FrankRuehl"/>
          <w:sz w:val="25"/>
          <w:szCs w:val="25"/>
          <w:rtl/>
        </w:rPr>
        <w:t xml:space="preserve"> </w:t>
      </w:r>
      <w:r w:rsidRPr="0017652B">
        <w:rPr>
          <w:rFonts w:cs="FrankRuehl" w:hint="eastAsia"/>
          <w:sz w:val="25"/>
          <w:szCs w:val="25"/>
          <w:rtl/>
        </w:rPr>
        <w:t>הולמת</w:t>
      </w:r>
      <w:r w:rsidRPr="0017652B">
        <w:rPr>
          <w:rFonts w:cs="FrankRuehl"/>
          <w:sz w:val="25"/>
          <w:szCs w:val="25"/>
          <w:rtl/>
        </w:rPr>
        <w:t xml:space="preserve">, </w:t>
      </w:r>
      <w:r w:rsidRPr="0017652B">
        <w:rPr>
          <w:rFonts w:cs="FrankRuehl" w:hint="eastAsia"/>
          <w:sz w:val="25"/>
          <w:szCs w:val="25"/>
          <w:rtl/>
        </w:rPr>
        <w:t>ובכלל</w:t>
      </w:r>
      <w:r w:rsidRPr="0017652B">
        <w:rPr>
          <w:rFonts w:cs="FrankRuehl"/>
          <w:sz w:val="25"/>
          <w:szCs w:val="25"/>
          <w:rtl/>
        </w:rPr>
        <w:t xml:space="preserve"> </w:t>
      </w:r>
      <w:r w:rsidRPr="0017652B">
        <w:rPr>
          <w:rFonts w:cs="FrankRuehl" w:hint="eastAsia"/>
          <w:sz w:val="25"/>
          <w:szCs w:val="25"/>
          <w:rtl/>
        </w:rPr>
        <w:t>זה</w:t>
      </w:r>
      <w:r w:rsidRPr="0017652B">
        <w:rPr>
          <w:rFonts w:cs="FrankRuehl"/>
          <w:sz w:val="25"/>
          <w:szCs w:val="25"/>
          <w:rtl/>
        </w:rPr>
        <w:t xml:space="preserve"> </w:t>
      </w:r>
      <w:r w:rsidRPr="0017652B">
        <w:rPr>
          <w:rFonts w:cs="FrankRuehl" w:hint="eastAsia"/>
          <w:sz w:val="25"/>
          <w:szCs w:val="25"/>
          <w:rtl/>
        </w:rPr>
        <w:t>להימנע</w:t>
      </w:r>
      <w:r w:rsidRPr="0017652B">
        <w:rPr>
          <w:rFonts w:cs="FrankRuehl"/>
          <w:sz w:val="25"/>
          <w:szCs w:val="25"/>
          <w:rtl/>
        </w:rPr>
        <w:t xml:space="preserve"> </w:t>
      </w:r>
      <w:r w:rsidRPr="0017652B">
        <w:rPr>
          <w:rFonts w:cs="FrankRuehl" w:hint="eastAsia"/>
          <w:sz w:val="25"/>
          <w:szCs w:val="25"/>
          <w:rtl/>
        </w:rPr>
        <w:t>מהתנהגות</w:t>
      </w:r>
      <w:r w:rsidRPr="0017652B">
        <w:rPr>
          <w:rFonts w:cs="FrankRuehl"/>
          <w:sz w:val="25"/>
          <w:szCs w:val="25"/>
          <w:rtl/>
        </w:rPr>
        <w:t xml:space="preserve"> </w:t>
      </w:r>
      <w:r w:rsidRPr="0017652B">
        <w:rPr>
          <w:rFonts w:cs="FrankRuehl" w:hint="eastAsia"/>
          <w:sz w:val="25"/>
          <w:szCs w:val="25"/>
          <w:rtl/>
        </w:rPr>
        <w:t>גזענית</w:t>
      </w:r>
      <w:r w:rsidRPr="0017652B">
        <w:rPr>
          <w:rFonts w:cs="FrankRuehl"/>
          <w:sz w:val="25"/>
          <w:szCs w:val="25"/>
          <w:rtl/>
        </w:rPr>
        <w:t xml:space="preserve"> </w:t>
      </w:r>
      <w:r w:rsidRPr="0017652B">
        <w:rPr>
          <w:rFonts w:cs="FrankRuehl" w:hint="eastAsia"/>
          <w:sz w:val="25"/>
          <w:szCs w:val="25"/>
          <w:rtl/>
        </w:rPr>
        <w:t>או</w:t>
      </w:r>
      <w:r w:rsidRPr="0017652B">
        <w:rPr>
          <w:rFonts w:cs="FrankRuehl"/>
          <w:sz w:val="25"/>
          <w:szCs w:val="25"/>
          <w:rtl/>
        </w:rPr>
        <w:t xml:space="preserve"> </w:t>
      </w:r>
      <w:r w:rsidRPr="0017652B">
        <w:rPr>
          <w:rFonts w:cs="FrankRuehl" w:hint="eastAsia"/>
          <w:sz w:val="25"/>
          <w:szCs w:val="25"/>
          <w:rtl/>
        </w:rPr>
        <w:t>מבזה</w:t>
      </w:r>
      <w:r w:rsidRPr="0017652B">
        <w:rPr>
          <w:rFonts w:cs="FrankRuehl"/>
          <w:sz w:val="25"/>
          <w:szCs w:val="25"/>
          <w:rtl/>
        </w:rPr>
        <w:t xml:space="preserve"> </w:t>
      </w:r>
      <w:r w:rsidRPr="0017652B">
        <w:rPr>
          <w:rFonts w:cs="FrankRuehl" w:hint="eastAsia"/>
          <w:sz w:val="25"/>
          <w:szCs w:val="25"/>
          <w:rtl/>
        </w:rPr>
        <w:t>בעת</w:t>
      </w:r>
      <w:r w:rsidRPr="0017652B">
        <w:rPr>
          <w:rFonts w:cs="FrankRuehl"/>
          <w:sz w:val="25"/>
          <w:szCs w:val="25"/>
          <w:rtl/>
        </w:rPr>
        <w:t xml:space="preserve"> </w:t>
      </w:r>
      <w:r w:rsidRPr="0017652B">
        <w:rPr>
          <w:rFonts w:cs="FrankRuehl" w:hint="eastAsia"/>
          <w:sz w:val="25"/>
          <w:szCs w:val="25"/>
          <w:rtl/>
        </w:rPr>
        <w:t>מתן</w:t>
      </w:r>
      <w:r w:rsidRPr="0017652B">
        <w:rPr>
          <w:rFonts w:cs="FrankRuehl"/>
          <w:sz w:val="25"/>
          <w:szCs w:val="25"/>
          <w:rtl/>
        </w:rPr>
        <w:t xml:space="preserve"> </w:t>
      </w:r>
      <w:r w:rsidRPr="0017652B">
        <w:rPr>
          <w:rFonts w:cs="FrankRuehl" w:hint="eastAsia"/>
          <w:sz w:val="25"/>
          <w:szCs w:val="25"/>
          <w:rtl/>
        </w:rPr>
        <w:t>השירותים</w:t>
      </w:r>
      <w:r w:rsidRPr="0017652B">
        <w:rPr>
          <w:rFonts w:cs="FrankRuehl"/>
          <w:sz w:val="25"/>
          <w:szCs w:val="25"/>
          <w:rtl/>
        </w:rPr>
        <w:t xml:space="preserve">. </w:t>
      </w:r>
      <w:r w:rsidRPr="0017652B">
        <w:rPr>
          <w:rFonts w:cs="FrankRuehl" w:hint="eastAsia"/>
          <w:sz w:val="25"/>
          <w:szCs w:val="25"/>
          <w:rtl/>
        </w:rPr>
        <w:t>החובה</w:t>
      </w:r>
      <w:r w:rsidRPr="0017652B">
        <w:rPr>
          <w:rFonts w:cs="FrankRuehl"/>
          <w:sz w:val="25"/>
          <w:szCs w:val="25"/>
          <w:rtl/>
        </w:rPr>
        <w:t xml:space="preserve"> </w:t>
      </w:r>
      <w:r w:rsidRPr="0017652B">
        <w:rPr>
          <w:rFonts w:cs="FrankRuehl" w:hint="eastAsia"/>
          <w:sz w:val="25"/>
          <w:szCs w:val="25"/>
          <w:rtl/>
        </w:rPr>
        <w:t>להתנהלות</w:t>
      </w:r>
      <w:r w:rsidRPr="0017652B">
        <w:rPr>
          <w:rFonts w:cs="FrankRuehl"/>
          <w:sz w:val="25"/>
          <w:szCs w:val="25"/>
          <w:rtl/>
        </w:rPr>
        <w:t xml:space="preserve"> הולמת חלה ביתר שאת בשירותים הניתנים על ידי הממשלה באמצעות הספק, לציבור הרחב. </w:t>
      </w:r>
    </w:p>
    <w:p w14:paraId="43AED55B" w14:textId="77777777" w:rsidR="0017652B" w:rsidRPr="0017652B" w:rsidRDefault="0017652B" w:rsidP="009C5C05">
      <w:pPr>
        <w:numPr>
          <w:ilvl w:val="0"/>
          <w:numId w:val="73"/>
        </w:numPr>
        <w:tabs>
          <w:tab w:val="num" w:pos="783"/>
          <w:tab w:val="left" w:pos="1320"/>
          <w:tab w:val="left" w:pos="9830"/>
        </w:tabs>
        <w:spacing w:before="120" w:after="120" w:line="240" w:lineRule="auto"/>
        <w:ind w:left="679" w:hanging="256"/>
        <w:jc w:val="both"/>
        <w:rPr>
          <w:rFonts w:cs="FrankRuehl"/>
          <w:sz w:val="25"/>
          <w:szCs w:val="25"/>
        </w:rPr>
      </w:pPr>
      <w:r w:rsidRPr="0017652B">
        <w:rPr>
          <w:rFonts w:cs="FrankRuehl"/>
          <w:sz w:val="25"/>
          <w:szCs w:val="25"/>
          <w:rtl/>
        </w:rPr>
        <w:t xml:space="preserve">התנהלות מבזה של הספק בעת מתן השירותים, כלפי אדם בשל גזעו, מוצאו, דתו, מקום מגוריו, גילו, מינו, נטייתו המינית או מוגבלות, תהווה </w:t>
      </w:r>
      <w:r w:rsidRPr="0017652B">
        <w:rPr>
          <w:rFonts w:cs="FrankRuehl" w:hint="cs"/>
          <w:sz w:val="25"/>
          <w:szCs w:val="25"/>
          <w:rtl/>
        </w:rPr>
        <w:t>הפרה יסודית של ההסכם, ותהווה עילה לסיומו המיידי, כאמור ב</w:t>
      </w:r>
      <w:r w:rsidRPr="0017652B">
        <w:rPr>
          <w:rFonts w:cs="FrankRuehl" w:hint="eastAsia"/>
          <w:sz w:val="25"/>
          <w:szCs w:val="25"/>
          <w:rtl/>
        </w:rPr>
        <w:t>סעיף</w:t>
      </w:r>
      <w:r w:rsidRPr="0017652B">
        <w:rPr>
          <w:rFonts w:cs="FrankRuehl"/>
          <w:sz w:val="25"/>
          <w:szCs w:val="25"/>
          <w:rtl/>
        </w:rPr>
        <w:t xml:space="preserve"> 21(ב) לעיל</w:t>
      </w:r>
      <w:r w:rsidRPr="0017652B">
        <w:rPr>
          <w:rFonts w:cs="FrankRuehl" w:hint="cs"/>
          <w:sz w:val="25"/>
          <w:szCs w:val="25"/>
          <w:rtl/>
        </w:rPr>
        <w:t>.</w:t>
      </w:r>
      <w:r w:rsidRPr="0017652B">
        <w:rPr>
          <w:rFonts w:cs="FrankRuehl"/>
          <w:sz w:val="25"/>
          <w:szCs w:val="25"/>
          <w:rtl/>
        </w:rPr>
        <w:t xml:space="preserve"> </w:t>
      </w:r>
    </w:p>
    <w:p w14:paraId="253BCF4A" w14:textId="77777777" w:rsidR="0017652B" w:rsidRPr="0017652B" w:rsidRDefault="0017652B" w:rsidP="0017652B">
      <w:pPr>
        <w:spacing w:before="120" w:after="120" w:line="240" w:lineRule="auto"/>
        <w:ind w:left="567" w:hanging="285"/>
        <w:rPr>
          <w:rFonts w:ascii="Times New Roman" w:eastAsia="Times New Roman" w:hAnsi="Times New Roman" w:cs="FrankRuehl"/>
          <w:b/>
          <w:bCs/>
          <w:spacing w:val="10"/>
          <w:sz w:val="25"/>
          <w:szCs w:val="25"/>
          <w:rtl/>
          <w:lang w:eastAsia="he-IL"/>
        </w:rPr>
      </w:pPr>
      <w:r w:rsidRPr="0017652B">
        <w:rPr>
          <w:rFonts w:ascii="Times New Roman" w:eastAsia="Times New Roman" w:hAnsi="Times New Roman" w:cs="FrankRuehl"/>
          <w:b/>
          <w:bCs/>
          <w:spacing w:val="10"/>
          <w:sz w:val="25"/>
          <w:szCs w:val="25"/>
          <w:rtl/>
          <w:lang w:eastAsia="he-IL"/>
        </w:rPr>
        <w:t>סעיף זה הו</w:t>
      </w:r>
      <w:r w:rsidRPr="0017652B">
        <w:rPr>
          <w:rFonts w:ascii="Times New Roman" w:eastAsia="Times New Roman" w:hAnsi="Times New Roman" w:cs="FrankRuehl" w:hint="cs"/>
          <w:b/>
          <w:bCs/>
          <w:spacing w:val="10"/>
          <w:sz w:val="25"/>
          <w:szCs w:val="25"/>
          <w:rtl/>
          <w:lang w:eastAsia="he-IL"/>
        </w:rPr>
        <w:t>א</w:t>
      </w:r>
      <w:r w:rsidRPr="0017652B">
        <w:rPr>
          <w:rFonts w:ascii="Times New Roman" w:eastAsia="Times New Roman" w:hAnsi="Times New Roman" w:cs="FrankRuehl"/>
          <w:b/>
          <w:bCs/>
          <w:spacing w:val="10"/>
          <w:sz w:val="25"/>
          <w:szCs w:val="25"/>
          <w:rtl/>
          <w:lang w:eastAsia="he-IL"/>
        </w:rPr>
        <w:t xml:space="preserve"> מעיקרי ההתקשרות והפרתו תיחשב כהפרה יסודית של ההסכם.</w:t>
      </w:r>
    </w:p>
    <w:p w14:paraId="028C0B73" w14:textId="77777777" w:rsidR="0017652B" w:rsidRPr="0017652B" w:rsidRDefault="0017652B" w:rsidP="009C5C05">
      <w:pPr>
        <w:numPr>
          <w:ilvl w:val="0"/>
          <w:numId w:val="45"/>
        </w:numPr>
        <w:spacing w:before="240" w:after="120" w:line="240" w:lineRule="auto"/>
        <w:ind w:left="425" w:hanging="425"/>
        <w:jc w:val="both"/>
        <w:rPr>
          <w:rFonts w:cs="FrankRuehl"/>
          <w:b/>
          <w:bCs/>
          <w:sz w:val="25"/>
          <w:szCs w:val="25"/>
          <w:u w:val="single"/>
        </w:rPr>
      </w:pPr>
      <w:r w:rsidRPr="0017652B">
        <w:rPr>
          <w:rFonts w:cs="FrankRuehl" w:hint="cs"/>
          <w:b/>
          <w:bCs/>
          <w:sz w:val="25"/>
          <w:szCs w:val="25"/>
          <w:u w:val="single"/>
          <w:rtl/>
        </w:rPr>
        <w:t>תניית שיפוט</w:t>
      </w:r>
    </w:p>
    <w:p w14:paraId="519FEBC8" w14:textId="77777777" w:rsidR="0017652B" w:rsidRPr="0017652B" w:rsidRDefault="0017652B" w:rsidP="0017652B">
      <w:pPr>
        <w:tabs>
          <w:tab w:val="left" w:pos="1320"/>
          <w:tab w:val="left" w:pos="9830"/>
        </w:tabs>
        <w:spacing w:before="120" w:after="120" w:line="240" w:lineRule="auto"/>
        <w:ind w:left="425"/>
        <w:jc w:val="both"/>
        <w:rPr>
          <w:rFonts w:cs="FrankRuehl"/>
          <w:sz w:val="25"/>
          <w:szCs w:val="25"/>
          <w:rtl/>
        </w:rPr>
      </w:pPr>
      <w:r w:rsidRPr="0017652B">
        <w:rPr>
          <w:rFonts w:cs="FrankRuehl"/>
          <w:sz w:val="25"/>
          <w:szCs w:val="25"/>
          <w:rtl/>
        </w:rPr>
        <w:t xml:space="preserve">הצדדים מסכימים כי סמכות השיפוט בכל הקשור לנושאים </w:t>
      </w:r>
      <w:r w:rsidRPr="0017652B">
        <w:rPr>
          <w:rFonts w:cs="FrankRuehl" w:hint="cs"/>
          <w:sz w:val="25"/>
          <w:szCs w:val="25"/>
          <w:rtl/>
        </w:rPr>
        <w:t>והענייני</w:t>
      </w:r>
      <w:r w:rsidRPr="0017652B">
        <w:rPr>
          <w:rFonts w:cs="FrankRuehl" w:hint="eastAsia"/>
          <w:sz w:val="25"/>
          <w:szCs w:val="25"/>
          <w:rtl/>
        </w:rPr>
        <w:t>ם</w:t>
      </w:r>
      <w:r w:rsidRPr="0017652B">
        <w:rPr>
          <w:rFonts w:cs="FrankRuehl"/>
          <w:sz w:val="25"/>
          <w:szCs w:val="25"/>
          <w:rtl/>
        </w:rPr>
        <w:t xml:space="preserve"> הנובעים או הקשורים בהסכם זה תהא </w:t>
      </w:r>
      <w:r w:rsidRPr="0017652B">
        <w:rPr>
          <w:rFonts w:cs="FrankRuehl" w:hint="cs"/>
          <w:sz w:val="25"/>
          <w:szCs w:val="25"/>
          <w:rtl/>
        </w:rPr>
        <w:t xml:space="preserve">מסורה באופן בלעדי </w:t>
      </w:r>
      <w:r w:rsidRPr="0017652B">
        <w:rPr>
          <w:rFonts w:cs="FrankRuehl"/>
          <w:sz w:val="25"/>
          <w:szCs w:val="25"/>
          <w:rtl/>
        </w:rPr>
        <w:t xml:space="preserve">לבתי המשפט המוסמכים </w:t>
      </w:r>
      <w:r w:rsidRPr="0017652B">
        <w:rPr>
          <w:rFonts w:cs="FrankRuehl" w:hint="eastAsia"/>
          <w:sz w:val="25"/>
          <w:szCs w:val="25"/>
          <w:rtl/>
        </w:rPr>
        <w:t>בירושלים</w:t>
      </w:r>
      <w:r w:rsidRPr="0017652B">
        <w:rPr>
          <w:rFonts w:cs="FrankRuehl"/>
          <w:sz w:val="25"/>
          <w:szCs w:val="25"/>
          <w:rtl/>
        </w:rPr>
        <w:t>.</w:t>
      </w:r>
    </w:p>
    <w:p w14:paraId="7F25298D" w14:textId="77777777" w:rsidR="0017652B" w:rsidRPr="0017652B" w:rsidRDefault="0017652B" w:rsidP="009C5C05">
      <w:pPr>
        <w:numPr>
          <w:ilvl w:val="0"/>
          <w:numId w:val="45"/>
        </w:numPr>
        <w:spacing w:before="240" w:after="120" w:line="240" w:lineRule="auto"/>
        <w:ind w:left="425" w:hanging="425"/>
        <w:jc w:val="both"/>
        <w:rPr>
          <w:rFonts w:cs="FrankRuehl"/>
          <w:b/>
          <w:bCs/>
          <w:sz w:val="25"/>
          <w:szCs w:val="25"/>
          <w:u w:val="single"/>
        </w:rPr>
      </w:pPr>
      <w:r w:rsidRPr="0017652B">
        <w:rPr>
          <w:rFonts w:cs="FrankRuehl" w:hint="cs"/>
          <w:b/>
          <w:bCs/>
          <w:sz w:val="25"/>
          <w:szCs w:val="25"/>
          <w:u w:val="single"/>
          <w:rtl/>
        </w:rPr>
        <w:t>הוראות עיקריות ובסיסיות</w:t>
      </w:r>
    </w:p>
    <w:p w14:paraId="4FB80B85" w14:textId="77777777" w:rsidR="0017652B" w:rsidRPr="0017652B" w:rsidRDefault="0017652B" w:rsidP="0017652B">
      <w:pPr>
        <w:tabs>
          <w:tab w:val="left" w:pos="1320"/>
          <w:tab w:val="left" w:pos="9830"/>
        </w:tabs>
        <w:spacing w:before="120" w:after="120" w:line="240" w:lineRule="auto"/>
        <w:ind w:left="425"/>
        <w:jc w:val="both"/>
        <w:rPr>
          <w:rFonts w:cs="FrankRuehl"/>
          <w:sz w:val="25"/>
          <w:szCs w:val="25"/>
          <w:rtl/>
        </w:rPr>
      </w:pPr>
      <w:r w:rsidRPr="0017652B">
        <w:rPr>
          <w:rFonts w:cs="FrankRuehl"/>
          <w:sz w:val="25"/>
          <w:szCs w:val="25"/>
          <w:rtl/>
        </w:rPr>
        <w:t>הצדדים</w:t>
      </w:r>
      <w:r w:rsidRPr="0017652B">
        <w:rPr>
          <w:rFonts w:cs="FrankRuehl" w:hint="cs"/>
          <w:sz w:val="25"/>
          <w:szCs w:val="25"/>
          <w:rtl/>
        </w:rPr>
        <w:t xml:space="preserve"> </w:t>
      </w:r>
      <w:r w:rsidRPr="0017652B">
        <w:rPr>
          <w:rFonts w:cs="FrankRuehl"/>
          <w:sz w:val="25"/>
          <w:szCs w:val="25"/>
          <w:rtl/>
        </w:rPr>
        <w:t>מסכימים</w:t>
      </w:r>
      <w:r w:rsidRPr="0017652B">
        <w:rPr>
          <w:rFonts w:cs="FrankRuehl" w:hint="cs"/>
          <w:sz w:val="25"/>
          <w:szCs w:val="25"/>
          <w:rtl/>
        </w:rPr>
        <w:t xml:space="preserve">, </w:t>
      </w:r>
      <w:r w:rsidRPr="0017652B">
        <w:rPr>
          <w:rFonts w:cs="FrankRuehl"/>
          <w:sz w:val="25"/>
          <w:szCs w:val="25"/>
          <w:rtl/>
        </w:rPr>
        <w:t>כי חיובי</w:t>
      </w:r>
      <w:r w:rsidRPr="0017652B">
        <w:rPr>
          <w:rFonts w:cs="FrankRuehl" w:hint="cs"/>
          <w:sz w:val="25"/>
          <w:szCs w:val="25"/>
          <w:rtl/>
        </w:rPr>
        <w:t>ה</w:t>
      </w:r>
      <w:r w:rsidRPr="0017652B">
        <w:rPr>
          <w:rFonts w:cs="FrankRuehl"/>
          <w:sz w:val="25"/>
          <w:szCs w:val="25"/>
          <w:rtl/>
        </w:rPr>
        <w:t xml:space="preserve">ם כמפורט </w:t>
      </w:r>
      <w:r w:rsidRPr="00F3536A">
        <w:rPr>
          <w:rFonts w:cs="FrankRuehl"/>
          <w:sz w:val="25"/>
          <w:szCs w:val="25"/>
          <w:rtl/>
        </w:rPr>
        <w:t xml:space="preserve">בסעיפים 3, 6-5, 12-9, 14, 21-17 ו- 23 </w:t>
      </w:r>
      <w:r w:rsidRPr="00F3536A">
        <w:rPr>
          <w:rFonts w:cs="FrankRuehl" w:hint="eastAsia"/>
          <w:sz w:val="25"/>
          <w:szCs w:val="25"/>
          <w:rtl/>
        </w:rPr>
        <w:t>ב</w:t>
      </w:r>
      <w:r w:rsidRPr="00F3536A">
        <w:rPr>
          <w:rFonts w:cs="FrankRuehl"/>
          <w:sz w:val="25"/>
          <w:szCs w:val="25"/>
          <w:rtl/>
        </w:rPr>
        <w:t>הסכם</w:t>
      </w:r>
      <w:r w:rsidRPr="0017652B">
        <w:rPr>
          <w:rFonts w:cs="FrankRuehl"/>
          <w:sz w:val="25"/>
          <w:szCs w:val="25"/>
          <w:rtl/>
        </w:rPr>
        <w:t xml:space="preserve"> זה הם מעיקרי ההתקשרות והפרתם תחשב כהפרה יסודית של ההסכם על כל הנובע מכך.</w:t>
      </w:r>
    </w:p>
    <w:p w14:paraId="629ECC8C" w14:textId="77777777" w:rsidR="0017652B" w:rsidRPr="0017652B" w:rsidRDefault="0017652B" w:rsidP="009C5C05">
      <w:pPr>
        <w:numPr>
          <w:ilvl w:val="0"/>
          <w:numId w:val="45"/>
        </w:numPr>
        <w:spacing w:before="240" w:after="120" w:line="240" w:lineRule="auto"/>
        <w:ind w:left="425" w:hanging="425"/>
        <w:jc w:val="both"/>
        <w:rPr>
          <w:rFonts w:cs="FrankRuehl"/>
          <w:b/>
          <w:bCs/>
          <w:sz w:val="25"/>
          <w:szCs w:val="25"/>
          <w:u w:val="single"/>
        </w:rPr>
      </w:pPr>
      <w:r w:rsidRPr="0017652B">
        <w:rPr>
          <w:rFonts w:cs="FrankRuehl" w:hint="cs"/>
          <w:b/>
          <w:bCs/>
          <w:sz w:val="25"/>
          <w:szCs w:val="25"/>
          <w:u w:val="single"/>
          <w:rtl/>
        </w:rPr>
        <w:t>קיום ההסכם בתום לב, בסבירות ובנאמנות</w:t>
      </w:r>
    </w:p>
    <w:p w14:paraId="011A11E5" w14:textId="77777777" w:rsidR="0017652B" w:rsidRPr="0017652B" w:rsidRDefault="0017652B" w:rsidP="0017652B">
      <w:pPr>
        <w:tabs>
          <w:tab w:val="left" w:pos="1320"/>
          <w:tab w:val="left" w:pos="9830"/>
        </w:tabs>
        <w:spacing w:before="120" w:after="120" w:line="240" w:lineRule="auto"/>
        <w:ind w:left="425"/>
        <w:jc w:val="both"/>
        <w:rPr>
          <w:rFonts w:cs="FrankRuehl"/>
          <w:sz w:val="25"/>
          <w:szCs w:val="25"/>
          <w:rtl/>
        </w:rPr>
      </w:pPr>
      <w:r w:rsidRPr="0017652B">
        <w:rPr>
          <w:rFonts w:cs="FrankRuehl"/>
          <w:sz w:val="25"/>
          <w:szCs w:val="25"/>
          <w:rtl/>
        </w:rPr>
        <w:t>הצדדים מתחייבים בזה האחד כלפי השני לקיים ההסכם על הוראותיו וקביעותיו והנובע מהן בתום לב</w:t>
      </w:r>
      <w:r w:rsidRPr="0017652B">
        <w:rPr>
          <w:rFonts w:cs="FrankRuehl" w:hint="cs"/>
          <w:sz w:val="25"/>
          <w:szCs w:val="25"/>
          <w:rtl/>
        </w:rPr>
        <w:t>, בהגינות, בסבירות</w:t>
      </w:r>
      <w:r w:rsidRPr="0017652B">
        <w:rPr>
          <w:rFonts w:cs="FrankRuehl"/>
          <w:sz w:val="25"/>
          <w:szCs w:val="25"/>
          <w:rtl/>
        </w:rPr>
        <w:t xml:space="preserve"> ובנאמנות תוך הקפדה ושמירה על הוראות ההסכם.</w:t>
      </w:r>
    </w:p>
    <w:p w14:paraId="602D3B68" w14:textId="77777777" w:rsidR="0017652B" w:rsidRPr="0017652B" w:rsidRDefault="0017652B" w:rsidP="009C5C05">
      <w:pPr>
        <w:numPr>
          <w:ilvl w:val="0"/>
          <w:numId w:val="45"/>
        </w:numPr>
        <w:spacing w:before="240" w:after="120" w:line="240" w:lineRule="auto"/>
        <w:ind w:left="425" w:hanging="425"/>
        <w:jc w:val="both"/>
        <w:rPr>
          <w:rFonts w:cs="FrankRuehl"/>
          <w:b/>
          <w:bCs/>
          <w:sz w:val="25"/>
          <w:szCs w:val="25"/>
          <w:u w:val="single"/>
        </w:rPr>
      </w:pPr>
      <w:r w:rsidRPr="0017652B">
        <w:rPr>
          <w:rFonts w:cs="FrankRuehl" w:hint="cs"/>
          <w:b/>
          <w:bCs/>
          <w:sz w:val="25"/>
          <w:szCs w:val="25"/>
          <w:u w:val="single"/>
          <w:rtl/>
        </w:rPr>
        <w:t>ביקורת</w:t>
      </w:r>
    </w:p>
    <w:p w14:paraId="424CEDFB" w14:textId="77777777" w:rsidR="0017652B" w:rsidRPr="0017652B" w:rsidRDefault="0017652B" w:rsidP="009C5C05">
      <w:pPr>
        <w:numPr>
          <w:ilvl w:val="0"/>
          <w:numId w:val="72"/>
        </w:numPr>
        <w:tabs>
          <w:tab w:val="left" w:pos="537"/>
        </w:tabs>
        <w:spacing w:before="120" w:after="120" w:line="240" w:lineRule="auto"/>
        <w:ind w:left="537" w:hanging="284"/>
        <w:jc w:val="both"/>
        <w:rPr>
          <w:rFonts w:cs="FrankRuehl"/>
          <w:sz w:val="25"/>
          <w:szCs w:val="25"/>
        </w:rPr>
      </w:pPr>
      <w:r w:rsidRPr="0017652B">
        <w:rPr>
          <w:rFonts w:cs="FrankRuehl" w:hint="cs"/>
          <w:sz w:val="25"/>
          <w:szCs w:val="25"/>
          <w:rtl/>
        </w:rPr>
        <w:t xml:space="preserve">חשב הרשות, המבקר הפנימי של הרשות או מי שמונו או הוסמכו על ידם לשם כך, יהיו רשאים לקיים בכל עת, בין בתקופת ההסכם בין לאחריה, ביקורת ובדיקה אצל הספק בכל הכרוך במתן השירות או בתמורה הכספית </w:t>
      </w:r>
      <w:r w:rsidRPr="0017652B">
        <w:rPr>
          <w:rFonts w:cs="FrankRuehl" w:hint="cs"/>
          <w:sz w:val="25"/>
          <w:szCs w:val="25"/>
          <w:u w:val="single"/>
          <w:rtl/>
        </w:rPr>
        <w:t>נושא הסכם זה</w:t>
      </w:r>
      <w:r w:rsidRPr="0017652B">
        <w:rPr>
          <w:rFonts w:cs="FrankRuehl" w:hint="cs"/>
          <w:sz w:val="25"/>
          <w:szCs w:val="25"/>
          <w:rtl/>
        </w:rPr>
        <w:t>.</w:t>
      </w:r>
    </w:p>
    <w:p w14:paraId="1C529C63" w14:textId="77777777" w:rsidR="0017652B" w:rsidRPr="0017652B" w:rsidRDefault="0017652B" w:rsidP="009C5C05">
      <w:pPr>
        <w:numPr>
          <w:ilvl w:val="0"/>
          <w:numId w:val="72"/>
        </w:numPr>
        <w:tabs>
          <w:tab w:val="left" w:pos="537"/>
        </w:tabs>
        <w:spacing w:before="120" w:after="120" w:line="240" w:lineRule="auto"/>
        <w:ind w:left="537" w:hanging="284"/>
        <w:jc w:val="both"/>
        <w:rPr>
          <w:rFonts w:cs="FrankRuehl"/>
          <w:sz w:val="25"/>
          <w:szCs w:val="25"/>
        </w:rPr>
      </w:pPr>
      <w:r w:rsidRPr="0017652B">
        <w:rPr>
          <w:rFonts w:cs="FrankRuehl" w:hint="cs"/>
          <w:sz w:val="25"/>
          <w:szCs w:val="25"/>
          <w:rtl/>
        </w:rPr>
        <w:lastRenderedPageBreak/>
        <w:t>לצורך קיום הפיקוח והבקרה, כאמור בס"ק (א) לעיל, רשאים נציגי הרשות:</w:t>
      </w:r>
    </w:p>
    <w:p w14:paraId="28465284" w14:textId="77777777" w:rsidR="0017652B" w:rsidRPr="0017652B" w:rsidRDefault="0017652B" w:rsidP="009C5C05">
      <w:pPr>
        <w:numPr>
          <w:ilvl w:val="3"/>
          <w:numId w:val="47"/>
        </w:numPr>
        <w:tabs>
          <w:tab w:val="left" w:pos="474"/>
          <w:tab w:val="left" w:pos="707"/>
        </w:tabs>
        <w:spacing w:before="120" w:after="120" w:line="240" w:lineRule="auto"/>
        <w:ind w:left="1080"/>
        <w:jc w:val="both"/>
        <w:rPr>
          <w:rFonts w:cs="FrankRuehl"/>
          <w:b/>
          <w:bCs/>
          <w:sz w:val="25"/>
          <w:szCs w:val="25"/>
          <w:u w:val="single"/>
        </w:rPr>
      </w:pPr>
      <w:r w:rsidRPr="0017652B">
        <w:rPr>
          <w:rFonts w:cs="FrankRuehl" w:hint="cs"/>
          <w:sz w:val="25"/>
          <w:szCs w:val="25"/>
          <w:rtl/>
        </w:rPr>
        <w:t>להיכנס בכל עת סבירה לכל מתקן או משרד המשמש את ה לצורכי מתן שירותיו לפי הסכם זה.</w:t>
      </w:r>
    </w:p>
    <w:p w14:paraId="2CD84F8C" w14:textId="77777777" w:rsidR="0017652B" w:rsidRPr="0017652B" w:rsidRDefault="0017652B" w:rsidP="009C5C05">
      <w:pPr>
        <w:numPr>
          <w:ilvl w:val="3"/>
          <w:numId w:val="47"/>
        </w:numPr>
        <w:tabs>
          <w:tab w:val="left" w:pos="474"/>
          <w:tab w:val="left" w:pos="707"/>
        </w:tabs>
        <w:spacing w:before="120" w:after="120" w:line="240" w:lineRule="auto"/>
        <w:ind w:left="1080"/>
        <w:jc w:val="both"/>
        <w:rPr>
          <w:rFonts w:cs="FrankRuehl"/>
          <w:sz w:val="25"/>
          <w:szCs w:val="25"/>
        </w:rPr>
      </w:pPr>
      <w:r w:rsidRPr="0017652B">
        <w:rPr>
          <w:rFonts w:cs="FrankRuehl" w:hint="cs"/>
          <w:sz w:val="25"/>
          <w:szCs w:val="25"/>
          <w:rtl/>
        </w:rPr>
        <w:t>לעיין בכל רשומה, מסמך, עבודה, ספר חשבונות, פנקס מאגר מידע רגיל או ממוחשב או בכל מסמך של הספק, לרבות אלה השמורים על-גבי מדיה מגנטית והעתקתם בכל דרך שתימצֶא לנכון.</w:t>
      </w:r>
    </w:p>
    <w:p w14:paraId="01706D2E" w14:textId="77777777" w:rsidR="0017652B" w:rsidRPr="0017652B" w:rsidRDefault="0017652B" w:rsidP="009C5C05">
      <w:pPr>
        <w:numPr>
          <w:ilvl w:val="0"/>
          <w:numId w:val="72"/>
        </w:numPr>
        <w:tabs>
          <w:tab w:val="left" w:pos="537"/>
        </w:tabs>
        <w:spacing w:before="120" w:after="120" w:line="240" w:lineRule="auto"/>
        <w:ind w:left="537" w:hanging="284"/>
        <w:jc w:val="both"/>
        <w:rPr>
          <w:rFonts w:cs="FrankRuehl"/>
          <w:sz w:val="25"/>
          <w:szCs w:val="25"/>
        </w:rPr>
      </w:pPr>
      <w:r w:rsidRPr="0017652B">
        <w:rPr>
          <w:rFonts w:cs="FrankRuehl" w:hint="cs"/>
          <w:sz w:val="25"/>
          <w:szCs w:val="25"/>
          <w:rtl/>
        </w:rPr>
        <w:t>הספק מתחייב לאפשר ביצוע ביקורת ובדיקה כאמור לעיל ולמסור למבצעי הביקורת מיד עם דרישתם כל מידע או מסמך כמתואר לעיל וכן דו"חות כספיים מבוקרים על-ידי רו"ח, ככל שישנם בידיו. הספק מוותר בזה על כל טענה בדבר סודיות או חיסיון או הגנת הפרטיות בנוגע למידע או לרשומות שיידרשו על-ידי הרשות.</w:t>
      </w:r>
    </w:p>
    <w:p w14:paraId="51191D7B" w14:textId="77777777" w:rsidR="0017652B" w:rsidRPr="0017652B" w:rsidRDefault="0017652B" w:rsidP="009C5C05">
      <w:pPr>
        <w:numPr>
          <w:ilvl w:val="0"/>
          <w:numId w:val="72"/>
        </w:numPr>
        <w:tabs>
          <w:tab w:val="left" w:pos="537"/>
        </w:tabs>
        <w:spacing w:before="120" w:after="120" w:line="240" w:lineRule="auto"/>
        <w:ind w:left="537" w:hanging="284"/>
        <w:jc w:val="both"/>
        <w:rPr>
          <w:rFonts w:cs="FrankRuehl"/>
          <w:sz w:val="25"/>
          <w:szCs w:val="25"/>
        </w:rPr>
      </w:pPr>
      <w:r w:rsidRPr="0017652B">
        <w:rPr>
          <w:rFonts w:cs="FrankRuehl" w:hint="cs"/>
          <w:sz w:val="25"/>
          <w:szCs w:val="25"/>
          <w:rtl/>
        </w:rPr>
        <w:t xml:space="preserve">הספק מתחייב להעביר לרשות נסח חברה/שותפות עדכני, לפי דרישת נציג הרשות, או חשב הרשות או נציגיה, בתוך 30 יום ממועד הדרישה. </w:t>
      </w:r>
    </w:p>
    <w:p w14:paraId="4B8CD21F" w14:textId="77777777" w:rsidR="0017652B" w:rsidRPr="0017652B" w:rsidRDefault="0017652B" w:rsidP="009C5C05">
      <w:pPr>
        <w:numPr>
          <w:ilvl w:val="0"/>
          <w:numId w:val="72"/>
        </w:numPr>
        <w:tabs>
          <w:tab w:val="left" w:pos="537"/>
        </w:tabs>
        <w:spacing w:before="120" w:after="120" w:line="240" w:lineRule="auto"/>
        <w:ind w:left="537" w:hanging="284"/>
        <w:jc w:val="both"/>
        <w:rPr>
          <w:rFonts w:cs="FrankRuehl"/>
          <w:sz w:val="25"/>
          <w:szCs w:val="25"/>
        </w:rPr>
      </w:pPr>
      <w:r w:rsidRPr="0017652B">
        <w:rPr>
          <w:rFonts w:cs="FrankRuehl" w:hint="cs"/>
          <w:sz w:val="25"/>
          <w:szCs w:val="25"/>
          <w:rtl/>
        </w:rPr>
        <w:t>הספק מתחייב לקיים את האמור לעיל גם בכל הנוגע למידע הקשור לביצוע ההסכם ומצוי בידי צד שלישי, ככל שמצוי.</w:t>
      </w:r>
    </w:p>
    <w:p w14:paraId="7465DDC7" w14:textId="77777777" w:rsidR="0017652B" w:rsidRPr="0017652B" w:rsidRDefault="0017652B" w:rsidP="009C5C05">
      <w:pPr>
        <w:numPr>
          <w:ilvl w:val="0"/>
          <w:numId w:val="45"/>
        </w:numPr>
        <w:spacing w:before="240" w:after="120" w:line="240" w:lineRule="auto"/>
        <w:ind w:left="425" w:hanging="425"/>
        <w:jc w:val="both"/>
        <w:rPr>
          <w:rFonts w:cs="FrankRuehl"/>
          <w:b/>
          <w:bCs/>
          <w:sz w:val="25"/>
          <w:szCs w:val="25"/>
          <w:u w:val="single"/>
        </w:rPr>
      </w:pPr>
      <w:r w:rsidRPr="0017652B">
        <w:rPr>
          <w:rFonts w:cs="FrankRuehl" w:hint="cs"/>
          <w:b/>
          <w:bCs/>
          <w:sz w:val="25"/>
          <w:szCs w:val="25"/>
          <w:u w:val="single"/>
          <w:rtl/>
        </w:rPr>
        <w:t>מיצוי זכויות</w:t>
      </w:r>
    </w:p>
    <w:p w14:paraId="02FA186D" w14:textId="77777777" w:rsidR="0017652B" w:rsidRPr="0017652B" w:rsidRDefault="0017652B" w:rsidP="0017652B">
      <w:pPr>
        <w:tabs>
          <w:tab w:val="left" w:pos="474"/>
          <w:tab w:val="left" w:pos="616"/>
          <w:tab w:val="left" w:pos="900"/>
        </w:tabs>
        <w:spacing w:before="120" w:after="120" w:line="240" w:lineRule="auto"/>
        <w:ind w:left="425"/>
        <w:contextualSpacing/>
        <w:jc w:val="both"/>
        <w:rPr>
          <w:rFonts w:cs="FrankRuehl"/>
          <w:b/>
          <w:bCs/>
          <w:sz w:val="25"/>
          <w:szCs w:val="25"/>
          <w:u w:val="single"/>
          <w:rtl/>
        </w:rPr>
      </w:pPr>
      <w:r w:rsidRPr="0017652B">
        <w:rPr>
          <w:rFonts w:cs="FrankRuehl" w:hint="cs"/>
          <w:sz w:val="25"/>
          <w:szCs w:val="25"/>
          <w:rtl/>
        </w:rPr>
        <w:t>מוצהר ומוסכם בזה בין הצדדים, כי תנאי הסכם זה מהווים ביטוי שלם ומלא של זכויות הצדדים, והם מבטלים כל הסכם, מצג או נוהג שקדם לחתימתו.</w:t>
      </w:r>
    </w:p>
    <w:p w14:paraId="4F87CE43" w14:textId="77777777" w:rsidR="0017652B" w:rsidRPr="0017652B" w:rsidRDefault="0017652B" w:rsidP="009C5C05">
      <w:pPr>
        <w:numPr>
          <w:ilvl w:val="0"/>
          <w:numId w:val="45"/>
        </w:numPr>
        <w:spacing w:before="240" w:after="120" w:line="240" w:lineRule="auto"/>
        <w:ind w:left="425" w:hanging="425"/>
        <w:jc w:val="both"/>
        <w:rPr>
          <w:rFonts w:cs="FrankRuehl"/>
          <w:b/>
          <w:bCs/>
          <w:sz w:val="25"/>
          <w:szCs w:val="25"/>
          <w:u w:val="single"/>
        </w:rPr>
      </w:pPr>
      <w:r w:rsidRPr="0017652B">
        <w:rPr>
          <w:rFonts w:cs="FrankRuehl" w:hint="cs"/>
          <w:b/>
          <w:bCs/>
          <w:sz w:val="25"/>
          <w:szCs w:val="25"/>
          <w:u w:val="single"/>
          <w:rtl/>
        </w:rPr>
        <w:t>הוראות כלליות</w:t>
      </w:r>
    </w:p>
    <w:p w14:paraId="2800B0D1" w14:textId="77777777" w:rsidR="0017652B" w:rsidRPr="0017652B" w:rsidRDefault="0017652B" w:rsidP="009C5C05">
      <w:pPr>
        <w:numPr>
          <w:ilvl w:val="0"/>
          <w:numId w:val="68"/>
        </w:numPr>
        <w:tabs>
          <w:tab w:val="left" w:pos="679"/>
        </w:tabs>
        <w:spacing w:before="120" w:after="120" w:line="240" w:lineRule="auto"/>
        <w:ind w:left="679" w:hanging="319"/>
        <w:jc w:val="both"/>
        <w:rPr>
          <w:rFonts w:cs="FrankRuehl"/>
          <w:sz w:val="25"/>
          <w:szCs w:val="25"/>
          <w:rtl/>
        </w:rPr>
      </w:pPr>
      <w:r w:rsidRPr="0017652B">
        <w:rPr>
          <w:rFonts w:cs="FrankRuehl"/>
          <w:sz w:val="25"/>
          <w:szCs w:val="25"/>
          <w:rtl/>
        </w:rPr>
        <w:t>כל ויתור או ארכה או הנחה או הימנעות או שיהוי מצידה של הרשות במימוש זכות מזכויותיה על פי ההסכם לא תהא בת תוקף או בעלת משמעות אלא אם כן נעשתה ונחתמה בכתב כדין על ידי מורש</w:t>
      </w:r>
      <w:r w:rsidRPr="0017652B">
        <w:rPr>
          <w:rFonts w:cs="FrankRuehl" w:hint="cs"/>
          <w:sz w:val="25"/>
          <w:szCs w:val="25"/>
          <w:rtl/>
        </w:rPr>
        <w:t>י/ות</w:t>
      </w:r>
      <w:r w:rsidRPr="0017652B">
        <w:rPr>
          <w:rFonts w:cs="FrankRuehl"/>
          <w:sz w:val="25"/>
          <w:szCs w:val="25"/>
          <w:rtl/>
        </w:rPr>
        <w:t xml:space="preserve"> החתימה מטעם הרשות.</w:t>
      </w:r>
    </w:p>
    <w:p w14:paraId="3D8C0F8D" w14:textId="77777777" w:rsidR="0017652B" w:rsidRPr="0017652B" w:rsidRDefault="0017652B" w:rsidP="009C5C05">
      <w:pPr>
        <w:numPr>
          <w:ilvl w:val="0"/>
          <w:numId w:val="68"/>
        </w:numPr>
        <w:tabs>
          <w:tab w:val="left" w:pos="679"/>
        </w:tabs>
        <w:spacing w:before="120" w:after="120" w:line="240" w:lineRule="auto"/>
        <w:ind w:left="679" w:hanging="319"/>
        <w:jc w:val="both"/>
        <w:rPr>
          <w:rFonts w:cs="FrankRuehl"/>
          <w:sz w:val="25"/>
          <w:szCs w:val="25"/>
        </w:rPr>
      </w:pPr>
      <w:r w:rsidRPr="0017652B">
        <w:rPr>
          <w:rFonts w:cs="FrankRuehl"/>
          <w:sz w:val="25"/>
          <w:szCs w:val="25"/>
          <w:rtl/>
        </w:rPr>
        <w:t>כל שינוי במועדים הנקובים בהסכם זה כמו גם כל שינוי אחר בו, יהא חסר תוקף אלא אם כן נעשה בכתב ונחתם כדין על ידי נציגיהם המוסמכים של הצדדים.</w:t>
      </w:r>
    </w:p>
    <w:p w14:paraId="413D74F5" w14:textId="77777777" w:rsidR="0017652B" w:rsidRPr="0017652B" w:rsidRDefault="0017652B" w:rsidP="009C5C05">
      <w:pPr>
        <w:numPr>
          <w:ilvl w:val="0"/>
          <w:numId w:val="68"/>
        </w:numPr>
        <w:tabs>
          <w:tab w:val="left" w:pos="679"/>
        </w:tabs>
        <w:spacing w:before="120" w:after="120" w:line="240" w:lineRule="auto"/>
        <w:ind w:left="679" w:hanging="319"/>
        <w:jc w:val="both"/>
        <w:rPr>
          <w:rFonts w:cs="FrankRuehl"/>
          <w:sz w:val="25"/>
          <w:szCs w:val="25"/>
        </w:rPr>
      </w:pPr>
      <w:r w:rsidRPr="0017652B">
        <w:rPr>
          <w:rFonts w:cs="FrankRuehl"/>
          <w:sz w:val="25"/>
          <w:szCs w:val="25"/>
          <w:rtl/>
        </w:rPr>
        <w:t>לא יהיה תוקף לכל שינוי או תיקון להסכם זה או לחלק ממנו, אלא אם נעשה השינוי או התיקון בכתב ונחתם ע"י כל מורש</w:t>
      </w:r>
      <w:r w:rsidRPr="0017652B">
        <w:rPr>
          <w:rFonts w:cs="FrankRuehl" w:hint="cs"/>
          <w:sz w:val="25"/>
          <w:szCs w:val="25"/>
          <w:rtl/>
        </w:rPr>
        <w:t>י/ות</w:t>
      </w:r>
      <w:r w:rsidRPr="0017652B">
        <w:rPr>
          <w:rFonts w:cs="FrankRuehl"/>
          <w:sz w:val="25"/>
          <w:szCs w:val="25"/>
          <w:rtl/>
        </w:rPr>
        <w:t xml:space="preserve"> החתימה </w:t>
      </w:r>
      <w:r w:rsidRPr="0017652B">
        <w:rPr>
          <w:rFonts w:cs="FrankRuehl" w:hint="cs"/>
          <w:sz w:val="25"/>
          <w:szCs w:val="25"/>
          <w:rtl/>
        </w:rPr>
        <w:t xml:space="preserve">מטעם </w:t>
      </w:r>
      <w:r w:rsidRPr="0017652B">
        <w:rPr>
          <w:rFonts w:cs="FrankRuehl"/>
          <w:sz w:val="25"/>
          <w:szCs w:val="25"/>
          <w:rtl/>
        </w:rPr>
        <w:t>הצדדים להסכם.</w:t>
      </w:r>
    </w:p>
    <w:p w14:paraId="6DBCA195" w14:textId="77777777" w:rsidR="0017652B" w:rsidRPr="0017652B" w:rsidRDefault="0017652B" w:rsidP="009C5C05">
      <w:pPr>
        <w:numPr>
          <w:ilvl w:val="0"/>
          <w:numId w:val="68"/>
        </w:numPr>
        <w:tabs>
          <w:tab w:val="left" w:pos="679"/>
        </w:tabs>
        <w:spacing w:before="120" w:after="120" w:line="240" w:lineRule="auto"/>
        <w:ind w:left="679" w:hanging="319"/>
        <w:jc w:val="both"/>
        <w:rPr>
          <w:rFonts w:cs="FrankRuehl"/>
          <w:sz w:val="25"/>
          <w:szCs w:val="25"/>
          <w:u w:val="single"/>
          <w:rtl/>
        </w:rPr>
      </w:pPr>
      <w:r w:rsidRPr="0017652B">
        <w:rPr>
          <w:rFonts w:cs="FrankRuehl"/>
          <w:sz w:val="25"/>
          <w:szCs w:val="25"/>
          <w:u w:val="single"/>
          <w:rtl/>
        </w:rPr>
        <w:t>משלוח הודעות</w:t>
      </w:r>
    </w:p>
    <w:p w14:paraId="788FD560" w14:textId="77777777" w:rsidR="0017652B" w:rsidRPr="0017652B" w:rsidRDefault="0017652B" w:rsidP="0017652B">
      <w:pPr>
        <w:tabs>
          <w:tab w:val="left" w:pos="1320"/>
          <w:tab w:val="left" w:pos="9830"/>
        </w:tabs>
        <w:spacing w:before="120" w:after="120" w:line="240" w:lineRule="auto"/>
        <w:ind w:left="679"/>
        <w:jc w:val="both"/>
        <w:rPr>
          <w:rFonts w:cs="FrankRuehl"/>
          <w:sz w:val="25"/>
          <w:szCs w:val="25"/>
          <w:rtl/>
        </w:rPr>
      </w:pPr>
      <w:r w:rsidRPr="0017652B">
        <w:rPr>
          <w:rFonts w:cs="FrankRuehl"/>
          <w:sz w:val="25"/>
          <w:szCs w:val="25"/>
          <w:rtl/>
        </w:rPr>
        <w:t>מוסכם ומוצהר בזה בין הצדדים כי כל הודעה שתשלח מצד להסכם זה לצד האחר בדואר רשום על פי הכתובות הרשומות להלן תראה כמתקבלת תוך</w:t>
      </w:r>
      <w:r w:rsidRPr="0017652B">
        <w:rPr>
          <w:rFonts w:cs="FrankRuehl" w:hint="cs"/>
          <w:sz w:val="25"/>
          <w:szCs w:val="25"/>
          <w:rtl/>
        </w:rPr>
        <w:t xml:space="preserve"> 72</w:t>
      </w:r>
      <w:r w:rsidRPr="0017652B">
        <w:rPr>
          <w:rFonts w:cs="FrankRuehl"/>
          <w:sz w:val="25"/>
          <w:szCs w:val="25"/>
          <w:rtl/>
        </w:rPr>
        <w:t xml:space="preserve"> שעות ממועד שליחתה</w:t>
      </w:r>
      <w:r w:rsidRPr="0017652B">
        <w:rPr>
          <w:rFonts w:cs="FrankRuehl" w:hint="cs"/>
          <w:sz w:val="25"/>
          <w:szCs w:val="25"/>
          <w:rtl/>
        </w:rPr>
        <w:t>.</w:t>
      </w:r>
      <w:r w:rsidRPr="0017652B">
        <w:rPr>
          <w:rFonts w:cs="FrankRuehl"/>
          <w:sz w:val="25"/>
          <w:szCs w:val="25"/>
          <w:rtl/>
        </w:rPr>
        <w:t xml:space="preserve"> </w:t>
      </w:r>
    </w:p>
    <w:p w14:paraId="40F9B4A4" w14:textId="77777777" w:rsidR="0017652B" w:rsidRPr="0017652B" w:rsidRDefault="0017652B" w:rsidP="0017652B">
      <w:pPr>
        <w:overflowPunct w:val="0"/>
        <w:autoSpaceDE w:val="0"/>
        <w:autoSpaceDN w:val="0"/>
        <w:adjustRightInd w:val="0"/>
        <w:spacing w:before="120" w:after="120" w:line="240" w:lineRule="auto"/>
        <w:ind w:left="1105" w:hanging="426"/>
        <w:jc w:val="both"/>
        <w:textAlignment w:val="baseline"/>
        <w:rPr>
          <w:rFonts w:cs="FrankRuehl"/>
          <w:sz w:val="25"/>
          <w:szCs w:val="25"/>
          <w:rtl/>
        </w:rPr>
      </w:pPr>
      <w:r w:rsidRPr="0017652B">
        <w:rPr>
          <w:rFonts w:cs="FrankRuehl"/>
          <w:sz w:val="25"/>
          <w:szCs w:val="25"/>
          <w:rtl/>
        </w:rPr>
        <w:t xml:space="preserve">הודעה שנמסרה ביד תיחשב </w:t>
      </w:r>
      <w:r w:rsidRPr="0017652B">
        <w:rPr>
          <w:rFonts w:cs="FrankRuehl" w:hint="cs"/>
          <w:sz w:val="25"/>
          <w:szCs w:val="25"/>
          <w:rtl/>
        </w:rPr>
        <w:t>שנתקבלה</w:t>
      </w:r>
      <w:r w:rsidRPr="0017652B">
        <w:rPr>
          <w:rFonts w:cs="FrankRuehl"/>
          <w:sz w:val="25"/>
          <w:szCs w:val="25"/>
          <w:rtl/>
        </w:rPr>
        <w:t xml:space="preserve"> במועד מסירתה.</w:t>
      </w:r>
    </w:p>
    <w:p w14:paraId="4693DFA7" w14:textId="77777777" w:rsidR="0017652B" w:rsidRDefault="0017652B" w:rsidP="0017652B">
      <w:pPr>
        <w:overflowPunct w:val="0"/>
        <w:autoSpaceDE w:val="0"/>
        <w:autoSpaceDN w:val="0"/>
        <w:adjustRightInd w:val="0"/>
        <w:spacing w:before="120" w:after="120" w:line="240" w:lineRule="auto"/>
        <w:ind w:left="1076" w:hanging="397"/>
        <w:jc w:val="both"/>
        <w:textAlignment w:val="baseline"/>
        <w:rPr>
          <w:rFonts w:cs="FrankRuehl"/>
          <w:sz w:val="25"/>
          <w:szCs w:val="25"/>
          <w:rtl/>
        </w:rPr>
      </w:pPr>
      <w:r w:rsidRPr="0017652B">
        <w:rPr>
          <w:rFonts w:cs="FrankRuehl" w:hint="cs"/>
          <w:sz w:val="25"/>
          <w:szCs w:val="25"/>
          <w:rtl/>
        </w:rPr>
        <w:t>הודעה לפי סעיף זה תימסר לנציג/ת הרשות ולחשבות הרשות.</w:t>
      </w:r>
    </w:p>
    <w:p w14:paraId="68CC30DC" w14:textId="77777777" w:rsidR="003C1C07" w:rsidRPr="0017652B" w:rsidRDefault="003C1C07" w:rsidP="0017652B">
      <w:pPr>
        <w:overflowPunct w:val="0"/>
        <w:autoSpaceDE w:val="0"/>
        <w:autoSpaceDN w:val="0"/>
        <w:adjustRightInd w:val="0"/>
        <w:spacing w:before="120" w:after="120" w:line="240" w:lineRule="auto"/>
        <w:ind w:left="1076" w:hanging="397"/>
        <w:jc w:val="both"/>
        <w:textAlignment w:val="baseline"/>
        <w:rPr>
          <w:rFonts w:cs="FrankRuehl"/>
          <w:sz w:val="25"/>
          <w:szCs w:val="25"/>
          <w:rtl/>
        </w:rPr>
      </w:pPr>
    </w:p>
    <w:p w14:paraId="31F7EEF9" w14:textId="77777777" w:rsidR="0017652B" w:rsidRPr="0017652B" w:rsidRDefault="0017652B" w:rsidP="009C5C05">
      <w:pPr>
        <w:numPr>
          <w:ilvl w:val="0"/>
          <w:numId w:val="68"/>
        </w:numPr>
        <w:tabs>
          <w:tab w:val="left" w:pos="679"/>
        </w:tabs>
        <w:spacing w:before="120" w:after="120" w:line="240" w:lineRule="auto"/>
        <w:ind w:left="679" w:hanging="319"/>
        <w:jc w:val="both"/>
        <w:rPr>
          <w:rFonts w:cs="FrankRuehl"/>
          <w:sz w:val="25"/>
          <w:szCs w:val="25"/>
          <w:u w:val="single"/>
          <w:rtl/>
        </w:rPr>
      </w:pPr>
      <w:r w:rsidRPr="0017652B">
        <w:rPr>
          <w:rFonts w:cs="FrankRuehl"/>
          <w:sz w:val="25"/>
          <w:szCs w:val="25"/>
          <w:u w:val="single"/>
          <w:rtl/>
        </w:rPr>
        <w:t>כתובות הצדדים לצורך הסכם זה</w:t>
      </w:r>
    </w:p>
    <w:p w14:paraId="0F97901D" w14:textId="77777777" w:rsidR="0017652B" w:rsidRPr="0017652B" w:rsidRDefault="0017652B" w:rsidP="0017652B">
      <w:pPr>
        <w:overflowPunct w:val="0"/>
        <w:autoSpaceDE w:val="0"/>
        <w:autoSpaceDN w:val="0"/>
        <w:adjustRightInd w:val="0"/>
        <w:spacing w:before="120" w:after="120" w:line="240" w:lineRule="auto"/>
        <w:ind w:left="1105" w:hanging="426"/>
        <w:jc w:val="both"/>
        <w:textAlignment w:val="baseline"/>
        <w:rPr>
          <w:rFonts w:cs="FrankRuehl"/>
          <w:b/>
          <w:bCs/>
          <w:spacing w:val="10"/>
          <w:sz w:val="25"/>
          <w:szCs w:val="25"/>
          <w:rtl/>
          <w:lang w:eastAsia="he-IL"/>
        </w:rPr>
      </w:pPr>
      <w:r w:rsidRPr="0017652B">
        <w:rPr>
          <w:rFonts w:cs="FrankRuehl"/>
          <w:b/>
          <w:bCs/>
          <w:spacing w:val="10"/>
          <w:sz w:val="25"/>
          <w:szCs w:val="25"/>
          <w:rtl/>
          <w:lang w:eastAsia="he-IL"/>
        </w:rPr>
        <w:t>הרשות</w:t>
      </w:r>
      <w:r w:rsidRPr="0017652B">
        <w:rPr>
          <w:rFonts w:cs="FrankRuehl"/>
          <w:spacing w:val="10"/>
          <w:sz w:val="25"/>
          <w:szCs w:val="25"/>
          <w:rtl/>
          <w:lang w:eastAsia="he-IL"/>
        </w:rPr>
        <w:t xml:space="preserve">: </w:t>
      </w:r>
      <w:r w:rsidRPr="0017652B">
        <w:rPr>
          <w:rFonts w:cs="FrankRuehl"/>
          <w:sz w:val="25"/>
          <w:szCs w:val="25"/>
          <w:rtl/>
        </w:rPr>
        <w:t>הרשות הממשלתית למים ולביוב, רחוב בנק ישראל 7, ירושלים 9136002.</w:t>
      </w:r>
    </w:p>
    <w:p w14:paraId="44807137" w14:textId="77777777" w:rsidR="0017652B" w:rsidRPr="0017652B" w:rsidRDefault="0017652B" w:rsidP="0017652B">
      <w:pPr>
        <w:overflowPunct w:val="0"/>
        <w:autoSpaceDE w:val="0"/>
        <w:autoSpaceDN w:val="0"/>
        <w:adjustRightInd w:val="0"/>
        <w:spacing w:before="120" w:after="120" w:line="240" w:lineRule="auto"/>
        <w:ind w:left="1105" w:hanging="426"/>
        <w:jc w:val="both"/>
        <w:textAlignment w:val="baseline"/>
        <w:rPr>
          <w:rFonts w:cs="FrankRuehl"/>
          <w:spacing w:val="10"/>
          <w:sz w:val="25"/>
          <w:szCs w:val="25"/>
          <w:rtl/>
          <w:lang w:eastAsia="he-IL"/>
        </w:rPr>
      </w:pPr>
      <w:r w:rsidRPr="0017652B">
        <w:rPr>
          <w:rFonts w:cs="FrankRuehl" w:hint="cs"/>
          <w:b/>
          <w:bCs/>
          <w:spacing w:val="10"/>
          <w:sz w:val="25"/>
          <w:szCs w:val="25"/>
          <w:rtl/>
          <w:lang w:eastAsia="he-IL"/>
        </w:rPr>
        <w:t>ה</w:t>
      </w:r>
      <w:r w:rsidRPr="0017652B">
        <w:rPr>
          <w:rFonts w:cs="FrankRuehl"/>
          <w:b/>
          <w:bCs/>
          <w:spacing w:val="10"/>
          <w:sz w:val="25"/>
          <w:szCs w:val="25"/>
          <w:rtl/>
          <w:lang w:eastAsia="he-IL"/>
        </w:rPr>
        <w:t>ספק</w:t>
      </w:r>
      <w:r w:rsidRPr="0017652B">
        <w:rPr>
          <w:rFonts w:cs="FrankRuehl"/>
          <w:spacing w:val="10"/>
          <w:sz w:val="25"/>
          <w:szCs w:val="25"/>
          <w:rtl/>
          <w:lang w:eastAsia="he-IL"/>
        </w:rPr>
        <w:t>:</w:t>
      </w:r>
      <w:r w:rsidRPr="0017652B">
        <w:rPr>
          <w:rFonts w:cs="FrankRuehl"/>
          <w:sz w:val="25"/>
          <w:szCs w:val="25"/>
          <w:rtl/>
        </w:rPr>
        <w:t xml:space="preserve"> </w:t>
      </w:r>
      <w:r w:rsidRPr="0017652B">
        <w:rPr>
          <w:rFonts w:cs="FrankRuehl" w:hint="cs"/>
          <w:sz w:val="25"/>
          <w:szCs w:val="25"/>
          <w:rtl/>
        </w:rPr>
        <w:t>_______</w:t>
      </w:r>
      <w:r w:rsidRPr="0017652B">
        <w:rPr>
          <w:rFonts w:cs="FrankRuehl"/>
          <w:sz w:val="25"/>
          <w:szCs w:val="25"/>
          <w:rtl/>
        </w:rPr>
        <w:t>_</w:t>
      </w:r>
      <w:r w:rsidRPr="0017652B">
        <w:rPr>
          <w:rFonts w:cs="FrankRuehl" w:hint="cs"/>
          <w:sz w:val="25"/>
          <w:szCs w:val="25"/>
          <w:rtl/>
        </w:rPr>
        <w:t>__</w:t>
      </w:r>
      <w:r w:rsidRPr="0017652B">
        <w:rPr>
          <w:rFonts w:cs="FrankRuehl"/>
          <w:sz w:val="25"/>
          <w:szCs w:val="25"/>
          <w:rtl/>
        </w:rPr>
        <w:t>__________________________.</w:t>
      </w:r>
    </w:p>
    <w:p w14:paraId="0E842C2A" w14:textId="77777777" w:rsidR="0017652B" w:rsidRPr="0017652B" w:rsidRDefault="0017652B" w:rsidP="0017652B">
      <w:pPr>
        <w:tabs>
          <w:tab w:val="left" w:pos="474"/>
          <w:tab w:val="left" w:pos="616"/>
          <w:tab w:val="left" w:pos="900"/>
        </w:tabs>
        <w:spacing w:after="0" w:line="240" w:lineRule="auto"/>
        <w:ind w:left="720"/>
        <w:contextualSpacing/>
        <w:jc w:val="both"/>
        <w:rPr>
          <w:rFonts w:cs="FrankRuehl"/>
          <w:b/>
          <w:bCs/>
          <w:sz w:val="16"/>
          <w:szCs w:val="16"/>
          <w:u w:val="single"/>
          <w:rtl/>
        </w:rPr>
      </w:pPr>
    </w:p>
    <w:p w14:paraId="7F9F1149" w14:textId="77777777" w:rsidR="0017652B" w:rsidRPr="0017652B" w:rsidRDefault="0017652B" w:rsidP="0017652B">
      <w:pPr>
        <w:tabs>
          <w:tab w:val="left" w:pos="474"/>
          <w:tab w:val="left" w:pos="616"/>
          <w:tab w:val="left" w:pos="900"/>
        </w:tabs>
        <w:spacing w:before="360" w:after="0" w:line="240" w:lineRule="auto"/>
        <w:ind w:left="720"/>
        <w:jc w:val="center"/>
        <w:rPr>
          <w:rFonts w:cs="FrankRuehl"/>
          <w:b/>
          <w:bCs/>
          <w:sz w:val="26"/>
          <w:szCs w:val="26"/>
          <w:rtl/>
        </w:rPr>
      </w:pPr>
      <w:r w:rsidRPr="0017652B">
        <w:rPr>
          <w:rFonts w:cs="FrankRuehl" w:hint="cs"/>
          <w:b/>
          <w:bCs/>
          <w:sz w:val="26"/>
          <w:szCs w:val="26"/>
          <w:rtl/>
        </w:rPr>
        <w:t>ולראיה באו הצדדים על החתום</w:t>
      </w:r>
    </w:p>
    <w:p w14:paraId="1467090B" w14:textId="77777777" w:rsidR="0017652B" w:rsidRPr="0017652B" w:rsidRDefault="0017652B" w:rsidP="0017652B">
      <w:pPr>
        <w:tabs>
          <w:tab w:val="left" w:pos="474"/>
          <w:tab w:val="left" w:pos="616"/>
          <w:tab w:val="left" w:pos="900"/>
        </w:tabs>
        <w:spacing w:after="0" w:line="240" w:lineRule="auto"/>
        <w:ind w:left="720"/>
        <w:contextualSpacing/>
        <w:jc w:val="center"/>
        <w:rPr>
          <w:b/>
          <w:bCs/>
          <w:rtl/>
        </w:rPr>
      </w:pPr>
    </w:p>
    <w:tbl>
      <w:tblPr>
        <w:tblpPr w:leftFromText="180" w:rightFromText="180" w:vertAnchor="text" w:horzAnchor="page" w:tblpX="5624" w:tblpY="167"/>
        <w:bidiVisual/>
        <w:tblW w:w="5000" w:type="pct"/>
        <w:tblLook w:val="04A0" w:firstRow="1" w:lastRow="0" w:firstColumn="1" w:lastColumn="0" w:noHBand="0" w:noVBand="1"/>
      </w:tblPr>
      <w:tblGrid>
        <w:gridCol w:w="1346"/>
        <w:gridCol w:w="1833"/>
        <w:gridCol w:w="222"/>
        <w:gridCol w:w="847"/>
        <w:gridCol w:w="1881"/>
        <w:gridCol w:w="222"/>
        <w:gridCol w:w="847"/>
        <w:gridCol w:w="1986"/>
      </w:tblGrid>
      <w:tr w:rsidR="0017652B" w:rsidRPr="0017652B" w14:paraId="10352298" w14:textId="77777777" w:rsidTr="00F200F9">
        <w:tc>
          <w:tcPr>
            <w:tcW w:w="733" w:type="pct"/>
            <w:shd w:val="clear" w:color="auto" w:fill="auto"/>
          </w:tcPr>
          <w:p w14:paraId="4FD2B7A6" w14:textId="77777777" w:rsidR="0017652B" w:rsidRPr="0017652B" w:rsidRDefault="0017652B" w:rsidP="00F200F9">
            <w:pPr>
              <w:tabs>
                <w:tab w:val="left" w:pos="5040"/>
              </w:tabs>
              <w:spacing w:after="60"/>
              <w:rPr>
                <w:rFonts w:ascii="FrankRuehl" w:hAnsi="FrankRuehl" w:cs="FrankRuehl"/>
                <w:b/>
                <w:sz w:val="25"/>
                <w:szCs w:val="25"/>
                <w:rtl/>
              </w:rPr>
            </w:pPr>
          </w:p>
        </w:tc>
        <w:tc>
          <w:tcPr>
            <w:tcW w:w="998" w:type="pct"/>
          </w:tcPr>
          <w:p w14:paraId="61DC2E2C" w14:textId="77777777" w:rsidR="0017652B" w:rsidRPr="0017652B" w:rsidRDefault="0017652B" w:rsidP="00F200F9">
            <w:pPr>
              <w:tabs>
                <w:tab w:val="left" w:pos="5040"/>
              </w:tabs>
              <w:spacing w:after="60"/>
              <w:jc w:val="center"/>
              <w:rPr>
                <w:rFonts w:ascii="FrankRuehl" w:hAnsi="FrankRuehl" w:cs="FrankRuehl"/>
                <w:b/>
                <w:sz w:val="25"/>
                <w:szCs w:val="25"/>
                <w:u w:val="single"/>
                <w:rtl/>
              </w:rPr>
            </w:pPr>
            <w:r w:rsidRPr="0017652B">
              <w:rPr>
                <w:rFonts w:ascii="FrankRuehl" w:hAnsi="FrankRuehl" w:cs="FrankRuehl"/>
                <w:b/>
                <w:sz w:val="25"/>
                <w:szCs w:val="25"/>
                <w:u w:val="single"/>
                <w:rtl/>
              </w:rPr>
              <w:t>הספק</w:t>
            </w:r>
          </w:p>
        </w:tc>
        <w:tc>
          <w:tcPr>
            <w:tcW w:w="121" w:type="pct"/>
            <w:shd w:val="clear" w:color="auto" w:fill="auto"/>
          </w:tcPr>
          <w:p w14:paraId="56E44A24" w14:textId="77777777" w:rsidR="0017652B" w:rsidRPr="0017652B" w:rsidRDefault="0017652B" w:rsidP="00F200F9">
            <w:pPr>
              <w:tabs>
                <w:tab w:val="left" w:pos="5040"/>
              </w:tabs>
              <w:spacing w:after="60"/>
              <w:rPr>
                <w:rFonts w:ascii="FrankRuehl" w:hAnsi="FrankRuehl" w:cs="FrankRuehl"/>
                <w:b/>
                <w:sz w:val="25"/>
                <w:szCs w:val="25"/>
                <w:u w:val="single"/>
                <w:rtl/>
              </w:rPr>
            </w:pPr>
          </w:p>
        </w:tc>
        <w:tc>
          <w:tcPr>
            <w:tcW w:w="461" w:type="pct"/>
          </w:tcPr>
          <w:p w14:paraId="0EFD2019" w14:textId="77777777" w:rsidR="0017652B" w:rsidRPr="0017652B" w:rsidRDefault="0017652B" w:rsidP="00F200F9">
            <w:pPr>
              <w:tabs>
                <w:tab w:val="left" w:pos="5040"/>
              </w:tabs>
              <w:spacing w:after="60"/>
              <w:rPr>
                <w:rFonts w:ascii="FrankRuehl" w:hAnsi="FrankRuehl" w:cs="FrankRuehl"/>
                <w:b/>
                <w:sz w:val="25"/>
                <w:szCs w:val="25"/>
                <w:rtl/>
              </w:rPr>
            </w:pPr>
          </w:p>
        </w:tc>
        <w:tc>
          <w:tcPr>
            <w:tcW w:w="1024" w:type="pct"/>
          </w:tcPr>
          <w:p w14:paraId="1FC50A78" w14:textId="77777777" w:rsidR="0017652B" w:rsidRPr="0017652B" w:rsidRDefault="0017652B" w:rsidP="00F200F9">
            <w:pPr>
              <w:tabs>
                <w:tab w:val="left" w:pos="5040"/>
              </w:tabs>
              <w:spacing w:after="60"/>
              <w:jc w:val="center"/>
              <w:rPr>
                <w:rFonts w:ascii="FrankRuehl" w:hAnsi="FrankRuehl" w:cs="FrankRuehl"/>
                <w:b/>
                <w:sz w:val="25"/>
                <w:szCs w:val="25"/>
                <w:u w:val="single"/>
                <w:rtl/>
              </w:rPr>
            </w:pPr>
            <w:r w:rsidRPr="0017652B">
              <w:rPr>
                <w:rFonts w:ascii="FrankRuehl" w:hAnsi="FrankRuehl" w:cs="FrankRuehl"/>
                <w:b/>
                <w:sz w:val="25"/>
                <w:szCs w:val="25"/>
                <w:u w:val="single"/>
                <w:rtl/>
              </w:rPr>
              <w:t>רשות המים</w:t>
            </w:r>
          </w:p>
        </w:tc>
        <w:tc>
          <w:tcPr>
            <w:tcW w:w="121" w:type="pct"/>
          </w:tcPr>
          <w:p w14:paraId="652F5796" w14:textId="77777777" w:rsidR="0017652B" w:rsidRPr="0017652B" w:rsidRDefault="0017652B" w:rsidP="00F200F9">
            <w:pPr>
              <w:tabs>
                <w:tab w:val="left" w:pos="5040"/>
              </w:tabs>
              <w:spacing w:after="60"/>
              <w:rPr>
                <w:rFonts w:ascii="FrankRuehl" w:hAnsi="FrankRuehl" w:cs="FrankRuehl"/>
                <w:b/>
                <w:sz w:val="25"/>
                <w:szCs w:val="25"/>
                <w:rtl/>
              </w:rPr>
            </w:pPr>
          </w:p>
        </w:tc>
        <w:tc>
          <w:tcPr>
            <w:tcW w:w="461" w:type="pct"/>
          </w:tcPr>
          <w:p w14:paraId="644005F5" w14:textId="77777777" w:rsidR="0017652B" w:rsidRPr="0017652B" w:rsidRDefault="0017652B" w:rsidP="00F200F9">
            <w:pPr>
              <w:tabs>
                <w:tab w:val="left" w:pos="5040"/>
              </w:tabs>
              <w:spacing w:after="60"/>
              <w:rPr>
                <w:rFonts w:ascii="FrankRuehl" w:hAnsi="FrankRuehl" w:cs="FrankRuehl"/>
                <w:b/>
                <w:sz w:val="25"/>
                <w:szCs w:val="25"/>
                <w:rtl/>
              </w:rPr>
            </w:pPr>
          </w:p>
        </w:tc>
        <w:tc>
          <w:tcPr>
            <w:tcW w:w="1081" w:type="pct"/>
            <w:shd w:val="clear" w:color="auto" w:fill="auto"/>
          </w:tcPr>
          <w:p w14:paraId="07317A80" w14:textId="77777777" w:rsidR="0017652B" w:rsidRPr="0017652B" w:rsidRDefault="0017652B" w:rsidP="00F200F9">
            <w:pPr>
              <w:tabs>
                <w:tab w:val="left" w:pos="5040"/>
              </w:tabs>
              <w:spacing w:after="60"/>
              <w:jc w:val="center"/>
              <w:rPr>
                <w:rFonts w:ascii="FrankRuehl" w:hAnsi="FrankRuehl" w:cs="FrankRuehl"/>
                <w:b/>
                <w:sz w:val="25"/>
                <w:szCs w:val="25"/>
                <w:u w:val="single"/>
                <w:rtl/>
              </w:rPr>
            </w:pPr>
            <w:r w:rsidRPr="0017652B">
              <w:rPr>
                <w:rFonts w:ascii="FrankRuehl" w:hAnsi="FrankRuehl" w:cs="FrankRuehl"/>
                <w:b/>
                <w:sz w:val="25"/>
                <w:szCs w:val="25"/>
                <w:u w:val="single"/>
                <w:rtl/>
              </w:rPr>
              <w:t>רשות המים</w:t>
            </w:r>
          </w:p>
        </w:tc>
      </w:tr>
      <w:tr w:rsidR="0017652B" w:rsidRPr="0017652B" w14:paraId="1101D774" w14:textId="77777777" w:rsidTr="00F200F9">
        <w:tc>
          <w:tcPr>
            <w:tcW w:w="733" w:type="pct"/>
            <w:shd w:val="clear" w:color="auto" w:fill="auto"/>
            <w:vAlign w:val="bottom"/>
          </w:tcPr>
          <w:p w14:paraId="617CED7E" w14:textId="77777777" w:rsidR="0017652B" w:rsidRPr="0017652B" w:rsidRDefault="0017652B" w:rsidP="00F200F9">
            <w:pPr>
              <w:tabs>
                <w:tab w:val="left" w:pos="5040"/>
              </w:tabs>
              <w:spacing w:after="60"/>
              <w:rPr>
                <w:rFonts w:ascii="FrankRuehl" w:hAnsi="FrankRuehl" w:cs="FrankRuehl"/>
                <w:b/>
                <w:sz w:val="25"/>
                <w:szCs w:val="25"/>
                <w:rtl/>
              </w:rPr>
            </w:pPr>
            <w:r w:rsidRPr="0017652B">
              <w:rPr>
                <w:rFonts w:ascii="FrankRuehl" w:hAnsi="FrankRuehl" w:cs="FrankRuehl"/>
                <w:b/>
                <w:sz w:val="25"/>
                <w:szCs w:val="25"/>
                <w:rtl/>
              </w:rPr>
              <w:t>חתימה:</w:t>
            </w:r>
          </w:p>
        </w:tc>
        <w:tc>
          <w:tcPr>
            <w:tcW w:w="998" w:type="pct"/>
            <w:shd w:val="clear" w:color="auto" w:fill="auto"/>
            <w:vAlign w:val="bottom"/>
          </w:tcPr>
          <w:p w14:paraId="10AFF788" w14:textId="77777777" w:rsidR="0017652B" w:rsidRPr="0017652B" w:rsidRDefault="0017652B" w:rsidP="00F200F9">
            <w:pPr>
              <w:tabs>
                <w:tab w:val="left" w:pos="5040"/>
              </w:tabs>
              <w:spacing w:before="120" w:after="0" w:line="240" w:lineRule="auto"/>
              <w:rPr>
                <w:rFonts w:ascii="FrankRuehl" w:hAnsi="FrankRuehl" w:cs="FrankRuehl"/>
                <w:b/>
                <w:sz w:val="25"/>
                <w:szCs w:val="25"/>
                <w:rtl/>
              </w:rPr>
            </w:pPr>
            <w:r w:rsidRPr="0017652B">
              <w:rPr>
                <w:rFonts w:ascii="FrankRuehl" w:hAnsi="FrankRuehl" w:cs="FrankRuehl" w:hint="cs"/>
                <w:b/>
                <w:sz w:val="25"/>
                <w:szCs w:val="25"/>
                <w:rtl/>
              </w:rPr>
              <w:t>____________</w:t>
            </w:r>
          </w:p>
        </w:tc>
        <w:tc>
          <w:tcPr>
            <w:tcW w:w="121" w:type="pct"/>
            <w:shd w:val="clear" w:color="auto" w:fill="auto"/>
            <w:vAlign w:val="bottom"/>
          </w:tcPr>
          <w:p w14:paraId="49B7E071" w14:textId="77777777" w:rsidR="0017652B" w:rsidRPr="0017652B" w:rsidRDefault="0017652B" w:rsidP="00F200F9">
            <w:pPr>
              <w:tabs>
                <w:tab w:val="left" w:pos="5040"/>
              </w:tabs>
              <w:spacing w:after="60"/>
              <w:rPr>
                <w:rFonts w:ascii="FrankRuehl" w:hAnsi="FrankRuehl" w:cs="FrankRuehl"/>
                <w:b/>
                <w:sz w:val="25"/>
                <w:szCs w:val="25"/>
                <w:u w:val="single"/>
                <w:rtl/>
              </w:rPr>
            </w:pPr>
          </w:p>
        </w:tc>
        <w:tc>
          <w:tcPr>
            <w:tcW w:w="461" w:type="pct"/>
            <w:shd w:val="clear" w:color="auto" w:fill="auto"/>
            <w:vAlign w:val="bottom"/>
          </w:tcPr>
          <w:p w14:paraId="2E2A2632" w14:textId="77777777" w:rsidR="0017652B" w:rsidRPr="0017652B" w:rsidRDefault="0017652B" w:rsidP="00F200F9">
            <w:pPr>
              <w:tabs>
                <w:tab w:val="left" w:pos="5040"/>
              </w:tabs>
              <w:spacing w:after="60"/>
              <w:rPr>
                <w:rFonts w:ascii="FrankRuehl" w:hAnsi="FrankRuehl" w:cs="FrankRuehl"/>
                <w:b/>
                <w:sz w:val="25"/>
                <w:szCs w:val="25"/>
                <w:rtl/>
              </w:rPr>
            </w:pPr>
            <w:r w:rsidRPr="0017652B">
              <w:rPr>
                <w:rFonts w:ascii="FrankRuehl" w:hAnsi="FrankRuehl" w:cs="FrankRuehl"/>
                <w:b/>
                <w:sz w:val="25"/>
                <w:szCs w:val="25"/>
                <w:rtl/>
              </w:rPr>
              <w:t>חתימה:</w:t>
            </w:r>
          </w:p>
        </w:tc>
        <w:tc>
          <w:tcPr>
            <w:tcW w:w="1024" w:type="pct"/>
            <w:shd w:val="clear" w:color="auto" w:fill="auto"/>
            <w:vAlign w:val="bottom"/>
          </w:tcPr>
          <w:p w14:paraId="22080928" w14:textId="77777777" w:rsidR="0017652B" w:rsidRPr="0017652B" w:rsidRDefault="0017652B" w:rsidP="00F200F9">
            <w:pPr>
              <w:tabs>
                <w:tab w:val="left" w:pos="5040"/>
              </w:tabs>
              <w:spacing w:before="120" w:after="0" w:line="240" w:lineRule="auto"/>
              <w:rPr>
                <w:rFonts w:ascii="FrankRuehl" w:hAnsi="FrankRuehl" w:cs="FrankRuehl"/>
                <w:b/>
                <w:sz w:val="25"/>
                <w:szCs w:val="25"/>
                <w:rtl/>
              </w:rPr>
            </w:pPr>
            <w:r w:rsidRPr="0017652B">
              <w:rPr>
                <w:rFonts w:ascii="FrankRuehl" w:hAnsi="FrankRuehl" w:cs="FrankRuehl" w:hint="cs"/>
                <w:b/>
                <w:sz w:val="25"/>
                <w:szCs w:val="25"/>
                <w:rtl/>
              </w:rPr>
              <w:t>____________</w:t>
            </w:r>
          </w:p>
        </w:tc>
        <w:tc>
          <w:tcPr>
            <w:tcW w:w="121" w:type="pct"/>
            <w:shd w:val="clear" w:color="auto" w:fill="auto"/>
            <w:vAlign w:val="bottom"/>
          </w:tcPr>
          <w:p w14:paraId="295417D4" w14:textId="77777777" w:rsidR="0017652B" w:rsidRPr="0017652B" w:rsidRDefault="0017652B" w:rsidP="00F200F9">
            <w:pPr>
              <w:tabs>
                <w:tab w:val="left" w:pos="5040"/>
              </w:tabs>
              <w:spacing w:after="60"/>
              <w:rPr>
                <w:rFonts w:ascii="FrankRuehl" w:hAnsi="FrankRuehl" w:cs="FrankRuehl"/>
                <w:b/>
                <w:sz w:val="25"/>
                <w:szCs w:val="25"/>
                <w:rtl/>
              </w:rPr>
            </w:pPr>
          </w:p>
        </w:tc>
        <w:tc>
          <w:tcPr>
            <w:tcW w:w="461" w:type="pct"/>
            <w:shd w:val="clear" w:color="auto" w:fill="auto"/>
            <w:vAlign w:val="bottom"/>
          </w:tcPr>
          <w:p w14:paraId="1A22E0C2" w14:textId="77777777" w:rsidR="0017652B" w:rsidRPr="0017652B" w:rsidRDefault="0017652B" w:rsidP="00F200F9">
            <w:pPr>
              <w:tabs>
                <w:tab w:val="left" w:pos="5040"/>
              </w:tabs>
              <w:spacing w:after="60"/>
              <w:rPr>
                <w:rFonts w:ascii="FrankRuehl" w:hAnsi="FrankRuehl" w:cs="FrankRuehl"/>
                <w:b/>
                <w:sz w:val="25"/>
                <w:szCs w:val="25"/>
                <w:rtl/>
              </w:rPr>
            </w:pPr>
            <w:r w:rsidRPr="0017652B">
              <w:rPr>
                <w:rFonts w:ascii="FrankRuehl" w:hAnsi="FrankRuehl" w:cs="FrankRuehl"/>
                <w:b/>
                <w:sz w:val="25"/>
                <w:szCs w:val="25"/>
                <w:rtl/>
              </w:rPr>
              <w:t>חתימה:</w:t>
            </w:r>
          </w:p>
        </w:tc>
        <w:tc>
          <w:tcPr>
            <w:tcW w:w="1081" w:type="pct"/>
            <w:shd w:val="clear" w:color="auto" w:fill="auto"/>
            <w:vAlign w:val="bottom"/>
          </w:tcPr>
          <w:p w14:paraId="4715238E" w14:textId="77777777" w:rsidR="0017652B" w:rsidRPr="0017652B" w:rsidRDefault="0017652B" w:rsidP="00F200F9">
            <w:pPr>
              <w:tabs>
                <w:tab w:val="left" w:pos="5040"/>
              </w:tabs>
              <w:spacing w:before="120" w:after="0" w:line="240" w:lineRule="auto"/>
              <w:rPr>
                <w:rFonts w:ascii="FrankRuehl" w:hAnsi="FrankRuehl" w:cs="FrankRuehl"/>
                <w:b/>
                <w:sz w:val="25"/>
                <w:szCs w:val="25"/>
                <w:rtl/>
              </w:rPr>
            </w:pPr>
            <w:r w:rsidRPr="0017652B">
              <w:rPr>
                <w:rFonts w:ascii="FrankRuehl" w:hAnsi="FrankRuehl" w:cs="FrankRuehl" w:hint="cs"/>
                <w:b/>
                <w:sz w:val="25"/>
                <w:szCs w:val="25"/>
                <w:rtl/>
              </w:rPr>
              <w:t>____________</w:t>
            </w:r>
          </w:p>
        </w:tc>
      </w:tr>
      <w:tr w:rsidR="0017652B" w:rsidRPr="0017652B" w14:paraId="330D0675" w14:textId="77777777" w:rsidTr="00F200F9">
        <w:trPr>
          <w:trHeight w:val="87"/>
        </w:trPr>
        <w:tc>
          <w:tcPr>
            <w:tcW w:w="733" w:type="pct"/>
            <w:shd w:val="clear" w:color="auto" w:fill="auto"/>
            <w:vAlign w:val="bottom"/>
          </w:tcPr>
          <w:p w14:paraId="0EB340F4" w14:textId="77777777" w:rsidR="0017652B" w:rsidRPr="0017652B" w:rsidRDefault="0017652B" w:rsidP="00F200F9">
            <w:pPr>
              <w:tabs>
                <w:tab w:val="left" w:pos="5040"/>
              </w:tabs>
              <w:spacing w:after="60"/>
              <w:rPr>
                <w:rFonts w:ascii="FrankRuehl" w:hAnsi="FrankRuehl" w:cs="FrankRuehl"/>
                <w:b/>
                <w:sz w:val="25"/>
                <w:szCs w:val="25"/>
                <w:rtl/>
              </w:rPr>
            </w:pPr>
            <w:r w:rsidRPr="0017652B">
              <w:rPr>
                <w:rFonts w:ascii="FrankRuehl" w:hAnsi="FrankRuehl" w:cs="FrankRuehl"/>
                <w:b/>
                <w:sz w:val="25"/>
                <w:szCs w:val="25"/>
                <w:rtl/>
              </w:rPr>
              <w:t xml:space="preserve">שם: </w:t>
            </w:r>
          </w:p>
        </w:tc>
        <w:tc>
          <w:tcPr>
            <w:tcW w:w="998" w:type="pct"/>
            <w:shd w:val="clear" w:color="auto" w:fill="auto"/>
            <w:vAlign w:val="bottom"/>
          </w:tcPr>
          <w:p w14:paraId="0DCF92E1" w14:textId="77777777" w:rsidR="0017652B" w:rsidRPr="0017652B" w:rsidRDefault="0017652B" w:rsidP="00F200F9">
            <w:pPr>
              <w:tabs>
                <w:tab w:val="left" w:pos="5040"/>
              </w:tabs>
              <w:spacing w:before="120" w:after="0" w:line="240" w:lineRule="auto"/>
              <w:rPr>
                <w:rFonts w:ascii="FrankRuehl" w:hAnsi="FrankRuehl" w:cs="FrankRuehl"/>
                <w:b/>
                <w:sz w:val="25"/>
                <w:szCs w:val="25"/>
                <w:rtl/>
              </w:rPr>
            </w:pPr>
            <w:r w:rsidRPr="0017652B">
              <w:rPr>
                <w:rFonts w:ascii="FrankRuehl" w:hAnsi="FrankRuehl" w:cs="FrankRuehl" w:hint="cs"/>
                <w:b/>
                <w:sz w:val="25"/>
                <w:szCs w:val="25"/>
                <w:rtl/>
              </w:rPr>
              <w:t>____________</w:t>
            </w:r>
          </w:p>
        </w:tc>
        <w:tc>
          <w:tcPr>
            <w:tcW w:w="121" w:type="pct"/>
            <w:shd w:val="clear" w:color="auto" w:fill="auto"/>
            <w:vAlign w:val="bottom"/>
          </w:tcPr>
          <w:p w14:paraId="6F428B17" w14:textId="77777777" w:rsidR="0017652B" w:rsidRPr="0017652B" w:rsidRDefault="0017652B" w:rsidP="00F200F9">
            <w:pPr>
              <w:tabs>
                <w:tab w:val="left" w:pos="5040"/>
              </w:tabs>
              <w:spacing w:after="60"/>
              <w:rPr>
                <w:rFonts w:ascii="FrankRuehl" w:hAnsi="FrankRuehl" w:cs="FrankRuehl"/>
                <w:b/>
                <w:sz w:val="25"/>
                <w:szCs w:val="25"/>
                <w:rtl/>
              </w:rPr>
            </w:pPr>
          </w:p>
        </w:tc>
        <w:tc>
          <w:tcPr>
            <w:tcW w:w="461" w:type="pct"/>
            <w:shd w:val="clear" w:color="auto" w:fill="auto"/>
            <w:vAlign w:val="bottom"/>
          </w:tcPr>
          <w:p w14:paraId="66DEEAE3" w14:textId="77777777" w:rsidR="0017652B" w:rsidRPr="0017652B" w:rsidRDefault="0017652B" w:rsidP="00F200F9">
            <w:pPr>
              <w:tabs>
                <w:tab w:val="left" w:pos="5040"/>
              </w:tabs>
              <w:spacing w:after="60"/>
              <w:rPr>
                <w:rFonts w:ascii="FrankRuehl" w:hAnsi="FrankRuehl" w:cs="FrankRuehl"/>
                <w:b/>
                <w:sz w:val="25"/>
                <w:szCs w:val="25"/>
                <w:rtl/>
              </w:rPr>
            </w:pPr>
            <w:r w:rsidRPr="0017652B">
              <w:rPr>
                <w:rFonts w:ascii="FrankRuehl" w:hAnsi="FrankRuehl" w:cs="FrankRuehl"/>
                <w:b/>
                <w:sz w:val="25"/>
                <w:szCs w:val="25"/>
                <w:rtl/>
              </w:rPr>
              <w:t>שם:</w:t>
            </w:r>
          </w:p>
        </w:tc>
        <w:tc>
          <w:tcPr>
            <w:tcW w:w="1024" w:type="pct"/>
            <w:shd w:val="clear" w:color="auto" w:fill="auto"/>
            <w:vAlign w:val="bottom"/>
          </w:tcPr>
          <w:p w14:paraId="10E5F849" w14:textId="77777777" w:rsidR="0017652B" w:rsidRPr="0017652B" w:rsidRDefault="0017652B" w:rsidP="00F200F9">
            <w:pPr>
              <w:tabs>
                <w:tab w:val="left" w:pos="5040"/>
              </w:tabs>
              <w:spacing w:before="120" w:after="0" w:line="240" w:lineRule="auto"/>
              <w:rPr>
                <w:rFonts w:ascii="FrankRuehl" w:hAnsi="FrankRuehl" w:cs="FrankRuehl"/>
                <w:b/>
                <w:sz w:val="25"/>
                <w:szCs w:val="25"/>
                <w:rtl/>
              </w:rPr>
            </w:pPr>
            <w:r w:rsidRPr="0017652B">
              <w:rPr>
                <w:rFonts w:ascii="FrankRuehl" w:hAnsi="FrankRuehl" w:cs="FrankRuehl" w:hint="cs"/>
                <w:b/>
                <w:sz w:val="25"/>
                <w:szCs w:val="25"/>
                <w:rtl/>
              </w:rPr>
              <w:t>____________</w:t>
            </w:r>
          </w:p>
        </w:tc>
        <w:tc>
          <w:tcPr>
            <w:tcW w:w="121" w:type="pct"/>
            <w:shd w:val="clear" w:color="auto" w:fill="auto"/>
            <w:vAlign w:val="bottom"/>
          </w:tcPr>
          <w:p w14:paraId="6172B89F" w14:textId="77777777" w:rsidR="0017652B" w:rsidRPr="0017652B" w:rsidRDefault="0017652B" w:rsidP="00F200F9">
            <w:pPr>
              <w:tabs>
                <w:tab w:val="left" w:pos="5040"/>
              </w:tabs>
              <w:spacing w:after="60"/>
              <w:rPr>
                <w:rFonts w:ascii="FrankRuehl" w:hAnsi="FrankRuehl" w:cs="FrankRuehl"/>
                <w:b/>
                <w:sz w:val="25"/>
                <w:szCs w:val="25"/>
                <w:rtl/>
              </w:rPr>
            </w:pPr>
          </w:p>
        </w:tc>
        <w:tc>
          <w:tcPr>
            <w:tcW w:w="461" w:type="pct"/>
            <w:shd w:val="clear" w:color="auto" w:fill="auto"/>
            <w:vAlign w:val="bottom"/>
          </w:tcPr>
          <w:p w14:paraId="09219D22" w14:textId="77777777" w:rsidR="0017652B" w:rsidRPr="0017652B" w:rsidRDefault="0017652B" w:rsidP="00F200F9">
            <w:pPr>
              <w:tabs>
                <w:tab w:val="left" w:pos="5040"/>
              </w:tabs>
              <w:spacing w:after="60"/>
              <w:rPr>
                <w:rFonts w:ascii="FrankRuehl" w:hAnsi="FrankRuehl" w:cs="FrankRuehl"/>
                <w:b/>
                <w:sz w:val="25"/>
                <w:szCs w:val="25"/>
                <w:rtl/>
              </w:rPr>
            </w:pPr>
            <w:r w:rsidRPr="0017652B">
              <w:rPr>
                <w:rFonts w:ascii="FrankRuehl" w:hAnsi="FrankRuehl" w:cs="FrankRuehl"/>
                <w:b/>
                <w:sz w:val="25"/>
                <w:szCs w:val="25"/>
                <w:rtl/>
              </w:rPr>
              <w:t>שם:</w:t>
            </w:r>
          </w:p>
        </w:tc>
        <w:tc>
          <w:tcPr>
            <w:tcW w:w="1081" w:type="pct"/>
            <w:shd w:val="clear" w:color="auto" w:fill="auto"/>
            <w:vAlign w:val="bottom"/>
          </w:tcPr>
          <w:p w14:paraId="6995CE02" w14:textId="77777777" w:rsidR="0017652B" w:rsidRPr="0017652B" w:rsidRDefault="0017652B" w:rsidP="00F200F9">
            <w:pPr>
              <w:tabs>
                <w:tab w:val="left" w:pos="5040"/>
              </w:tabs>
              <w:spacing w:before="120" w:after="0" w:line="240" w:lineRule="auto"/>
              <w:rPr>
                <w:rFonts w:ascii="FrankRuehl" w:hAnsi="FrankRuehl" w:cs="FrankRuehl"/>
                <w:b/>
                <w:sz w:val="25"/>
                <w:szCs w:val="25"/>
                <w:rtl/>
              </w:rPr>
            </w:pPr>
            <w:r w:rsidRPr="0017652B">
              <w:rPr>
                <w:rFonts w:ascii="FrankRuehl" w:hAnsi="FrankRuehl" w:cs="FrankRuehl" w:hint="cs"/>
                <w:b/>
                <w:sz w:val="25"/>
                <w:szCs w:val="25"/>
                <w:rtl/>
              </w:rPr>
              <w:t>____________</w:t>
            </w:r>
          </w:p>
        </w:tc>
      </w:tr>
      <w:tr w:rsidR="0017652B" w:rsidRPr="0017652B" w14:paraId="4D0577FE" w14:textId="77777777" w:rsidTr="00F200F9">
        <w:trPr>
          <w:trHeight w:val="87"/>
        </w:trPr>
        <w:tc>
          <w:tcPr>
            <w:tcW w:w="733" w:type="pct"/>
            <w:shd w:val="clear" w:color="auto" w:fill="auto"/>
            <w:vAlign w:val="bottom"/>
          </w:tcPr>
          <w:p w14:paraId="15BD8748" w14:textId="77777777" w:rsidR="0017652B" w:rsidRPr="0017652B" w:rsidRDefault="0017652B" w:rsidP="00F200F9">
            <w:pPr>
              <w:tabs>
                <w:tab w:val="left" w:pos="5040"/>
              </w:tabs>
              <w:spacing w:after="60"/>
              <w:rPr>
                <w:rFonts w:ascii="FrankRuehl" w:hAnsi="FrankRuehl" w:cs="FrankRuehl"/>
                <w:b/>
                <w:sz w:val="25"/>
                <w:szCs w:val="25"/>
                <w:rtl/>
              </w:rPr>
            </w:pPr>
            <w:r w:rsidRPr="0017652B">
              <w:rPr>
                <w:rFonts w:ascii="FrankRuehl" w:hAnsi="FrankRuehl" w:cs="FrankRuehl"/>
                <w:b/>
                <w:sz w:val="25"/>
                <w:szCs w:val="25"/>
                <w:rtl/>
              </w:rPr>
              <w:lastRenderedPageBreak/>
              <w:t>תפקיד:</w:t>
            </w:r>
          </w:p>
        </w:tc>
        <w:tc>
          <w:tcPr>
            <w:tcW w:w="998" w:type="pct"/>
            <w:shd w:val="clear" w:color="auto" w:fill="auto"/>
            <w:vAlign w:val="bottom"/>
          </w:tcPr>
          <w:p w14:paraId="22FB814B" w14:textId="77777777" w:rsidR="0017652B" w:rsidRPr="0017652B" w:rsidRDefault="0017652B" w:rsidP="00F200F9">
            <w:pPr>
              <w:tabs>
                <w:tab w:val="left" w:pos="5040"/>
              </w:tabs>
              <w:spacing w:before="120" w:after="0" w:line="240" w:lineRule="auto"/>
              <w:rPr>
                <w:rFonts w:ascii="FrankRuehl" w:hAnsi="FrankRuehl" w:cs="FrankRuehl"/>
                <w:b/>
                <w:sz w:val="25"/>
                <w:szCs w:val="25"/>
                <w:rtl/>
              </w:rPr>
            </w:pPr>
            <w:r w:rsidRPr="0017652B">
              <w:rPr>
                <w:rFonts w:ascii="FrankRuehl" w:hAnsi="FrankRuehl" w:cs="FrankRuehl" w:hint="cs"/>
                <w:b/>
                <w:sz w:val="25"/>
                <w:szCs w:val="25"/>
                <w:rtl/>
              </w:rPr>
              <w:t>____________</w:t>
            </w:r>
          </w:p>
        </w:tc>
        <w:tc>
          <w:tcPr>
            <w:tcW w:w="121" w:type="pct"/>
            <w:shd w:val="clear" w:color="auto" w:fill="auto"/>
            <w:vAlign w:val="bottom"/>
          </w:tcPr>
          <w:p w14:paraId="259BCD33" w14:textId="77777777" w:rsidR="0017652B" w:rsidRPr="0017652B" w:rsidRDefault="0017652B" w:rsidP="00F200F9">
            <w:pPr>
              <w:tabs>
                <w:tab w:val="left" w:pos="5040"/>
              </w:tabs>
              <w:spacing w:after="60"/>
              <w:rPr>
                <w:rFonts w:ascii="FrankRuehl" w:hAnsi="FrankRuehl" w:cs="FrankRuehl"/>
                <w:b/>
                <w:sz w:val="25"/>
                <w:szCs w:val="25"/>
                <w:rtl/>
              </w:rPr>
            </w:pPr>
          </w:p>
        </w:tc>
        <w:tc>
          <w:tcPr>
            <w:tcW w:w="461" w:type="pct"/>
            <w:shd w:val="clear" w:color="auto" w:fill="auto"/>
            <w:vAlign w:val="bottom"/>
          </w:tcPr>
          <w:p w14:paraId="651BE4C8" w14:textId="77777777" w:rsidR="0017652B" w:rsidRPr="0017652B" w:rsidRDefault="0017652B" w:rsidP="00F200F9">
            <w:pPr>
              <w:tabs>
                <w:tab w:val="left" w:pos="5040"/>
              </w:tabs>
              <w:spacing w:after="60"/>
              <w:rPr>
                <w:rFonts w:ascii="FrankRuehl" w:hAnsi="FrankRuehl" w:cs="FrankRuehl"/>
                <w:b/>
                <w:sz w:val="25"/>
                <w:szCs w:val="25"/>
                <w:rtl/>
              </w:rPr>
            </w:pPr>
            <w:r w:rsidRPr="0017652B">
              <w:rPr>
                <w:rFonts w:ascii="FrankRuehl" w:hAnsi="FrankRuehl" w:cs="FrankRuehl"/>
                <w:b/>
                <w:sz w:val="25"/>
                <w:szCs w:val="25"/>
                <w:rtl/>
              </w:rPr>
              <w:t>תפקיד:</w:t>
            </w:r>
          </w:p>
        </w:tc>
        <w:tc>
          <w:tcPr>
            <w:tcW w:w="1024" w:type="pct"/>
            <w:shd w:val="clear" w:color="auto" w:fill="auto"/>
            <w:vAlign w:val="bottom"/>
          </w:tcPr>
          <w:p w14:paraId="7A24C2E4" w14:textId="77777777" w:rsidR="0017652B" w:rsidRPr="0017652B" w:rsidRDefault="0017652B" w:rsidP="00F200F9">
            <w:pPr>
              <w:tabs>
                <w:tab w:val="left" w:pos="5040"/>
              </w:tabs>
              <w:spacing w:before="120" w:after="0" w:line="240" w:lineRule="auto"/>
              <w:rPr>
                <w:rFonts w:ascii="FrankRuehl" w:hAnsi="FrankRuehl" w:cs="FrankRuehl"/>
                <w:b/>
                <w:sz w:val="25"/>
                <w:szCs w:val="25"/>
                <w:rtl/>
              </w:rPr>
            </w:pPr>
            <w:r w:rsidRPr="0017652B">
              <w:rPr>
                <w:rFonts w:ascii="FrankRuehl" w:hAnsi="FrankRuehl" w:cs="FrankRuehl" w:hint="cs"/>
                <w:b/>
                <w:sz w:val="25"/>
                <w:szCs w:val="25"/>
                <w:rtl/>
              </w:rPr>
              <w:t>____________</w:t>
            </w:r>
          </w:p>
        </w:tc>
        <w:tc>
          <w:tcPr>
            <w:tcW w:w="121" w:type="pct"/>
            <w:shd w:val="clear" w:color="auto" w:fill="auto"/>
            <w:vAlign w:val="bottom"/>
          </w:tcPr>
          <w:p w14:paraId="6F5596CB" w14:textId="77777777" w:rsidR="0017652B" w:rsidRPr="0017652B" w:rsidRDefault="0017652B" w:rsidP="00F200F9">
            <w:pPr>
              <w:tabs>
                <w:tab w:val="left" w:pos="5040"/>
              </w:tabs>
              <w:spacing w:after="60"/>
              <w:rPr>
                <w:rFonts w:ascii="FrankRuehl" w:hAnsi="FrankRuehl" w:cs="FrankRuehl"/>
                <w:b/>
                <w:sz w:val="25"/>
                <w:szCs w:val="25"/>
                <w:rtl/>
              </w:rPr>
            </w:pPr>
          </w:p>
        </w:tc>
        <w:tc>
          <w:tcPr>
            <w:tcW w:w="461" w:type="pct"/>
            <w:shd w:val="clear" w:color="auto" w:fill="auto"/>
            <w:vAlign w:val="bottom"/>
          </w:tcPr>
          <w:p w14:paraId="4186CE3A" w14:textId="77777777" w:rsidR="0017652B" w:rsidRPr="0017652B" w:rsidRDefault="0017652B" w:rsidP="00F200F9">
            <w:pPr>
              <w:tabs>
                <w:tab w:val="left" w:pos="5040"/>
              </w:tabs>
              <w:spacing w:after="60"/>
              <w:rPr>
                <w:rFonts w:ascii="FrankRuehl" w:hAnsi="FrankRuehl" w:cs="FrankRuehl"/>
                <w:b/>
                <w:sz w:val="25"/>
                <w:szCs w:val="25"/>
                <w:rtl/>
              </w:rPr>
            </w:pPr>
            <w:r w:rsidRPr="0017652B">
              <w:rPr>
                <w:rFonts w:ascii="FrankRuehl" w:hAnsi="FrankRuehl" w:cs="FrankRuehl"/>
                <w:b/>
                <w:sz w:val="25"/>
                <w:szCs w:val="25"/>
                <w:rtl/>
              </w:rPr>
              <w:t>תפקיד:</w:t>
            </w:r>
          </w:p>
        </w:tc>
        <w:tc>
          <w:tcPr>
            <w:tcW w:w="1081" w:type="pct"/>
            <w:shd w:val="clear" w:color="auto" w:fill="auto"/>
            <w:vAlign w:val="bottom"/>
          </w:tcPr>
          <w:p w14:paraId="6BA250DF" w14:textId="77777777" w:rsidR="0017652B" w:rsidRPr="0017652B" w:rsidRDefault="0017652B" w:rsidP="00F200F9">
            <w:pPr>
              <w:tabs>
                <w:tab w:val="left" w:pos="5040"/>
              </w:tabs>
              <w:spacing w:before="120" w:after="0" w:line="240" w:lineRule="auto"/>
              <w:rPr>
                <w:rFonts w:ascii="FrankRuehl" w:hAnsi="FrankRuehl" w:cs="FrankRuehl"/>
                <w:b/>
                <w:sz w:val="25"/>
                <w:szCs w:val="25"/>
                <w:rtl/>
              </w:rPr>
            </w:pPr>
            <w:r w:rsidRPr="0017652B">
              <w:rPr>
                <w:rFonts w:ascii="FrankRuehl" w:hAnsi="FrankRuehl" w:cs="FrankRuehl" w:hint="cs"/>
                <w:b/>
                <w:sz w:val="25"/>
                <w:szCs w:val="25"/>
                <w:rtl/>
              </w:rPr>
              <w:t>____________</w:t>
            </w:r>
          </w:p>
        </w:tc>
      </w:tr>
      <w:tr w:rsidR="0017652B" w:rsidRPr="0017652B" w14:paraId="2EBDDECF" w14:textId="77777777" w:rsidTr="00F200F9">
        <w:trPr>
          <w:trHeight w:val="87"/>
        </w:trPr>
        <w:tc>
          <w:tcPr>
            <w:tcW w:w="733" w:type="pct"/>
            <w:shd w:val="clear" w:color="auto" w:fill="auto"/>
            <w:vAlign w:val="bottom"/>
          </w:tcPr>
          <w:p w14:paraId="65D92436" w14:textId="77777777" w:rsidR="0017652B" w:rsidRPr="0017652B" w:rsidRDefault="0017652B" w:rsidP="00F200F9">
            <w:pPr>
              <w:tabs>
                <w:tab w:val="left" w:pos="5040"/>
              </w:tabs>
              <w:spacing w:after="60"/>
              <w:rPr>
                <w:rFonts w:ascii="FrankRuehl" w:hAnsi="FrankRuehl" w:cs="FrankRuehl"/>
                <w:b/>
                <w:sz w:val="25"/>
                <w:szCs w:val="25"/>
                <w:rtl/>
              </w:rPr>
            </w:pPr>
            <w:r w:rsidRPr="0017652B">
              <w:rPr>
                <w:rFonts w:ascii="FrankRuehl" w:hAnsi="FrankRuehl" w:cs="FrankRuehl" w:hint="cs"/>
                <w:b/>
                <w:sz w:val="25"/>
                <w:szCs w:val="25"/>
                <w:rtl/>
              </w:rPr>
              <w:t xml:space="preserve">חותמת </w:t>
            </w:r>
            <w:r w:rsidRPr="0017652B">
              <w:rPr>
                <w:rFonts w:ascii="FrankRuehl" w:hAnsi="FrankRuehl" w:cs="FrankRuehl"/>
                <w:b/>
                <w:sz w:val="25"/>
                <w:szCs w:val="25"/>
                <w:rtl/>
              </w:rPr>
              <w:br/>
            </w:r>
            <w:r w:rsidRPr="0017652B">
              <w:rPr>
                <w:rFonts w:ascii="FrankRuehl" w:hAnsi="FrankRuehl" w:cs="FrankRuehl" w:hint="cs"/>
                <w:b/>
                <w:sz w:val="25"/>
                <w:szCs w:val="25"/>
                <w:rtl/>
              </w:rPr>
              <w:t>(אם נדרש):</w:t>
            </w:r>
          </w:p>
        </w:tc>
        <w:tc>
          <w:tcPr>
            <w:tcW w:w="998" w:type="pct"/>
            <w:shd w:val="clear" w:color="auto" w:fill="auto"/>
            <w:vAlign w:val="bottom"/>
          </w:tcPr>
          <w:p w14:paraId="564F1CC2" w14:textId="77777777" w:rsidR="0017652B" w:rsidRPr="0017652B" w:rsidRDefault="0017652B" w:rsidP="00F200F9">
            <w:pPr>
              <w:tabs>
                <w:tab w:val="left" w:pos="5040"/>
              </w:tabs>
              <w:spacing w:before="120" w:after="0" w:line="240" w:lineRule="auto"/>
              <w:rPr>
                <w:rFonts w:ascii="FrankRuehl" w:hAnsi="FrankRuehl" w:cs="FrankRuehl"/>
                <w:b/>
                <w:sz w:val="25"/>
                <w:szCs w:val="25"/>
                <w:rtl/>
              </w:rPr>
            </w:pPr>
          </w:p>
          <w:p w14:paraId="340F22F5" w14:textId="77777777" w:rsidR="0017652B" w:rsidRPr="0017652B" w:rsidRDefault="0017652B" w:rsidP="00F200F9">
            <w:pPr>
              <w:tabs>
                <w:tab w:val="left" w:pos="5040"/>
              </w:tabs>
              <w:spacing w:before="120" w:after="0" w:line="240" w:lineRule="auto"/>
              <w:rPr>
                <w:rFonts w:ascii="FrankRuehl" w:hAnsi="FrankRuehl" w:cs="FrankRuehl"/>
                <w:b/>
                <w:sz w:val="25"/>
                <w:szCs w:val="25"/>
                <w:rtl/>
              </w:rPr>
            </w:pPr>
            <w:r w:rsidRPr="0017652B">
              <w:rPr>
                <w:rFonts w:ascii="FrankRuehl" w:hAnsi="FrankRuehl" w:cs="FrankRuehl" w:hint="cs"/>
                <w:b/>
                <w:sz w:val="25"/>
                <w:szCs w:val="25"/>
                <w:rtl/>
              </w:rPr>
              <w:t>____________</w:t>
            </w:r>
          </w:p>
        </w:tc>
        <w:tc>
          <w:tcPr>
            <w:tcW w:w="121" w:type="pct"/>
            <w:shd w:val="clear" w:color="auto" w:fill="auto"/>
            <w:vAlign w:val="bottom"/>
          </w:tcPr>
          <w:p w14:paraId="43BCDABC" w14:textId="77777777" w:rsidR="0017652B" w:rsidRPr="0017652B" w:rsidRDefault="0017652B" w:rsidP="00F200F9">
            <w:pPr>
              <w:tabs>
                <w:tab w:val="left" w:pos="5040"/>
              </w:tabs>
              <w:spacing w:after="60"/>
              <w:rPr>
                <w:rFonts w:ascii="FrankRuehl" w:hAnsi="FrankRuehl" w:cs="FrankRuehl"/>
                <w:b/>
                <w:sz w:val="25"/>
                <w:szCs w:val="25"/>
                <w:rtl/>
              </w:rPr>
            </w:pPr>
          </w:p>
        </w:tc>
        <w:tc>
          <w:tcPr>
            <w:tcW w:w="461" w:type="pct"/>
            <w:shd w:val="clear" w:color="auto" w:fill="auto"/>
            <w:vAlign w:val="bottom"/>
          </w:tcPr>
          <w:p w14:paraId="3F202DF2" w14:textId="77777777" w:rsidR="0017652B" w:rsidRPr="0017652B" w:rsidRDefault="0017652B" w:rsidP="00F200F9">
            <w:pPr>
              <w:tabs>
                <w:tab w:val="left" w:pos="5040"/>
              </w:tabs>
              <w:spacing w:after="60"/>
              <w:rPr>
                <w:rFonts w:ascii="FrankRuehl" w:hAnsi="FrankRuehl" w:cs="FrankRuehl"/>
                <w:b/>
                <w:sz w:val="25"/>
                <w:szCs w:val="25"/>
                <w:rtl/>
              </w:rPr>
            </w:pPr>
          </w:p>
        </w:tc>
        <w:tc>
          <w:tcPr>
            <w:tcW w:w="1024" w:type="pct"/>
            <w:shd w:val="clear" w:color="auto" w:fill="auto"/>
            <w:vAlign w:val="bottom"/>
          </w:tcPr>
          <w:p w14:paraId="508F79F9" w14:textId="77777777" w:rsidR="0017652B" w:rsidRPr="0017652B" w:rsidRDefault="0017652B" w:rsidP="00F200F9">
            <w:pPr>
              <w:tabs>
                <w:tab w:val="left" w:pos="5040"/>
              </w:tabs>
              <w:spacing w:after="60"/>
              <w:rPr>
                <w:rFonts w:ascii="FrankRuehl" w:hAnsi="FrankRuehl" w:cs="FrankRuehl"/>
                <w:b/>
                <w:sz w:val="25"/>
                <w:szCs w:val="25"/>
                <w:rtl/>
              </w:rPr>
            </w:pPr>
          </w:p>
        </w:tc>
        <w:tc>
          <w:tcPr>
            <w:tcW w:w="121" w:type="pct"/>
            <w:shd w:val="clear" w:color="auto" w:fill="auto"/>
            <w:vAlign w:val="bottom"/>
          </w:tcPr>
          <w:p w14:paraId="2B47363A" w14:textId="77777777" w:rsidR="0017652B" w:rsidRPr="0017652B" w:rsidRDefault="0017652B" w:rsidP="00F200F9">
            <w:pPr>
              <w:tabs>
                <w:tab w:val="left" w:pos="5040"/>
              </w:tabs>
              <w:spacing w:after="60"/>
              <w:rPr>
                <w:rFonts w:ascii="FrankRuehl" w:hAnsi="FrankRuehl" w:cs="FrankRuehl"/>
                <w:b/>
                <w:sz w:val="25"/>
                <w:szCs w:val="25"/>
                <w:rtl/>
              </w:rPr>
            </w:pPr>
          </w:p>
        </w:tc>
        <w:tc>
          <w:tcPr>
            <w:tcW w:w="461" w:type="pct"/>
            <w:shd w:val="clear" w:color="auto" w:fill="auto"/>
            <w:vAlign w:val="bottom"/>
          </w:tcPr>
          <w:p w14:paraId="65F810B5" w14:textId="77777777" w:rsidR="0017652B" w:rsidRPr="0017652B" w:rsidRDefault="0017652B" w:rsidP="00F200F9">
            <w:pPr>
              <w:tabs>
                <w:tab w:val="left" w:pos="5040"/>
              </w:tabs>
              <w:spacing w:after="60"/>
              <w:rPr>
                <w:rFonts w:ascii="FrankRuehl" w:hAnsi="FrankRuehl" w:cs="FrankRuehl"/>
                <w:b/>
                <w:sz w:val="25"/>
                <w:szCs w:val="25"/>
                <w:rtl/>
              </w:rPr>
            </w:pPr>
            <w:r w:rsidRPr="0017652B">
              <w:rPr>
                <w:rFonts w:ascii="FrankRuehl" w:hAnsi="FrankRuehl" w:cs="FrankRuehl"/>
                <w:b/>
                <w:sz w:val="25"/>
                <w:szCs w:val="25"/>
                <w:rtl/>
              </w:rPr>
              <w:t>תאריך:</w:t>
            </w:r>
          </w:p>
        </w:tc>
        <w:tc>
          <w:tcPr>
            <w:tcW w:w="1081" w:type="pct"/>
            <w:shd w:val="clear" w:color="auto" w:fill="auto"/>
            <w:vAlign w:val="bottom"/>
          </w:tcPr>
          <w:p w14:paraId="78A5CE16" w14:textId="77777777" w:rsidR="0017652B" w:rsidRPr="0017652B" w:rsidRDefault="0017652B" w:rsidP="00F200F9">
            <w:pPr>
              <w:tabs>
                <w:tab w:val="left" w:pos="5040"/>
              </w:tabs>
              <w:spacing w:before="120" w:after="0" w:line="240" w:lineRule="auto"/>
              <w:rPr>
                <w:rFonts w:ascii="FrankRuehl" w:hAnsi="FrankRuehl" w:cs="FrankRuehl"/>
                <w:b/>
                <w:sz w:val="25"/>
                <w:szCs w:val="25"/>
                <w:rtl/>
              </w:rPr>
            </w:pPr>
          </w:p>
          <w:p w14:paraId="0BE01622" w14:textId="77777777" w:rsidR="0017652B" w:rsidRPr="0017652B" w:rsidRDefault="0017652B" w:rsidP="00F200F9">
            <w:pPr>
              <w:tabs>
                <w:tab w:val="left" w:pos="5040"/>
              </w:tabs>
              <w:spacing w:before="120" w:after="0" w:line="240" w:lineRule="auto"/>
              <w:rPr>
                <w:rFonts w:ascii="FrankRuehl" w:hAnsi="FrankRuehl" w:cs="FrankRuehl"/>
                <w:b/>
                <w:sz w:val="25"/>
                <w:szCs w:val="25"/>
                <w:rtl/>
              </w:rPr>
            </w:pPr>
            <w:r w:rsidRPr="0017652B">
              <w:rPr>
                <w:rFonts w:ascii="FrankRuehl" w:hAnsi="FrankRuehl" w:cs="FrankRuehl" w:hint="cs"/>
                <w:b/>
                <w:sz w:val="25"/>
                <w:szCs w:val="25"/>
                <w:rtl/>
              </w:rPr>
              <w:t>____________</w:t>
            </w:r>
          </w:p>
        </w:tc>
      </w:tr>
    </w:tbl>
    <w:p w14:paraId="4519777A" w14:textId="77777777" w:rsidR="0017652B" w:rsidRPr="0017652B" w:rsidRDefault="0017652B" w:rsidP="0017652B">
      <w:pPr>
        <w:bidi w:val="0"/>
        <w:rPr>
          <w:rFonts w:cs="Monotype Hadassah"/>
          <w:b/>
          <w:bCs/>
          <w:sz w:val="20"/>
          <w:szCs w:val="20"/>
          <w:u w:val="single"/>
          <w:rtl/>
        </w:rPr>
      </w:pPr>
    </w:p>
    <w:p w14:paraId="7D0959B6" w14:textId="77777777" w:rsidR="0017652B" w:rsidRPr="0017652B" w:rsidRDefault="0017652B" w:rsidP="0017652B">
      <w:pPr>
        <w:bidi w:val="0"/>
        <w:rPr>
          <w:rFonts w:cs="Monotype Hadassah"/>
          <w:b/>
          <w:bCs/>
          <w:sz w:val="20"/>
          <w:szCs w:val="20"/>
          <w:u w:val="single"/>
          <w:rtl/>
        </w:rPr>
      </w:pPr>
    </w:p>
    <w:p w14:paraId="6CB1AD7B" w14:textId="77777777" w:rsidR="00F200F9" w:rsidRDefault="00F200F9" w:rsidP="0017652B">
      <w:pPr>
        <w:tabs>
          <w:tab w:val="left" w:pos="1800"/>
          <w:tab w:val="left" w:pos="2760"/>
          <w:tab w:val="left" w:pos="9830"/>
        </w:tabs>
        <w:spacing w:after="0" w:line="240" w:lineRule="auto"/>
        <w:ind w:left="333"/>
        <w:jc w:val="both"/>
        <w:rPr>
          <w:rFonts w:asciiTheme="minorBidi" w:hAnsiTheme="minorBidi"/>
          <w:sz w:val="18"/>
          <w:szCs w:val="18"/>
          <w:u w:val="single"/>
          <w:rtl/>
        </w:rPr>
      </w:pPr>
    </w:p>
    <w:p w14:paraId="333F4E38" w14:textId="77777777" w:rsidR="00F200F9" w:rsidRDefault="00F200F9" w:rsidP="0017652B">
      <w:pPr>
        <w:tabs>
          <w:tab w:val="left" w:pos="1800"/>
          <w:tab w:val="left" w:pos="2760"/>
          <w:tab w:val="left" w:pos="9830"/>
        </w:tabs>
        <w:spacing w:after="0" w:line="240" w:lineRule="auto"/>
        <w:ind w:left="333"/>
        <w:jc w:val="both"/>
        <w:rPr>
          <w:rFonts w:asciiTheme="minorBidi" w:hAnsiTheme="minorBidi"/>
          <w:sz w:val="18"/>
          <w:szCs w:val="18"/>
          <w:u w:val="single"/>
          <w:rtl/>
        </w:rPr>
      </w:pPr>
    </w:p>
    <w:p w14:paraId="41BA3E3C" w14:textId="77777777" w:rsidR="00F200F9" w:rsidRDefault="00F200F9" w:rsidP="0017652B">
      <w:pPr>
        <w:tabs>
          <w:tab w:val="left" w:pos="1800"/>
          <w:tab w:val="left" w:pos="2760"/>
          <w:tab w:val="left" w:pos="9830"/>
        </w:tabs>
        <w:spacing w:after="0" w:line="240" w:lineRule="auto"/>
        <w:ind w:left="333"/>
        <w:jc w:val="both"/>
        <w:rPr>
          <w:rFonts w:asciiTheme="minorBidi" w:hAnsiTheme="minorBidi"/>
          <w:sz w:val="18"/>
          <w:szCs w:val="18"/>
          <w:u w:val="single"/>
          <w:rtl/>
        </w:rPr>
      </w:pPr>
    </w:p>
    <w:p w14:paraId="0A026A4A" w14:textId="77777777" w:rsidR="00F200F9" w:rsidRDefault="00F200F9" w:rsidP="0017652B">
      <w:pPr>
        <w:tabs>
          <w:tab w:val="left" w:pos="1800"/>
          <w:tab w:val="left" w:pos="2760"/>
          <w:tab w:val="left" w:pos="9830"/>
        </w:tabs>
        <w:spacing w:after="0" w:line="240" w:lineRule="auto"/>
        <w:ind w:left="333"/>
        <w:jc w:val="both"/>
        <w:rPr>
          <w:rFonts w:asciiTheme="minorBidi" w:hAnsiTheme="minorBidi"/>
          <w:sz w:val="18"/>
          <w:szCs w:val="18"/>
          <w:u w:val="single"/>
          <w:rtl/>
        </w:rPr>
      </w:pPr>
    </w:p>
    <w:p w14:paraId="381E11D9" w14:textId="77777777" w:rsidR="00F200F9" w:rsidRDefault="00F200F9" w:rsidP="0017652B">
      <w:pPr>
        <w:tabs>
          <w:tab w:val="left" w:pos="1800"/>
          <w:tab w:val="left" w:pos="2760"/>
          <w:tab w:val="left" w:pos="9830"/>
        </w:tabs>
        <w:spacing w:after="0" w:line="240" w:lineRule="auto"/>
        <w:ind w:left="333"/>
        <w:jc w:val="both"/>
        <w:rPr>
          <w:rFonts w:asciiTheme="minorBidi" w:hAnsiTheme="minorBidi"/>
          <w:sz w:val="18"/>
          <w:szCs w:val="18"/>
          <w:u w:val="single"/>
          <w:rtl/>
        </w:rPr>
      </w:pPr>
    </w:p>
    <w:p w14:paraId="2808D3CC" w14:textId="77777777" w:rsidR="00F200F9" w:rsidRDefault="00F200F9" w:rsidP="0017652B">
      <w:pPr>
        <w:tabs>
          <w:tab w:val="left" w:pos="1800"/>
          <w:tab w:val="left" w:pos="2760"/>
          <w:tab w:val="left" w:pos="9830"/>
        </w:tabs>
        <w:spacing w:after="0" w:line="240" w:lineRule="auto"/>
        <w:ind w:left="333"/>
        <w:jc w:val="both"/>
        <w:rPr>
          <w:rFonts w:asciiTheme="minorBidi" w:hAnsiTheme="minorBidi"/>
          <w:sz w:val="18"/>
          <w:szCs w:val="18"/>
          <w:u w:val="single"/>
          <w:rtl/>
        </w:rPr>
      </w:pPr>
    </w:p>
    <w:p w14:paraId="46ED7B3B" w14:textId="77777777" w:rsidR="00F200F9" w:rsidRDefault="00F200F9" w:rsidP="0017652B">
      <w:pPr>
        <w:tabs>
          <w:tab w:val="left" w:pos="1800"/>
          <w:tab w:val="left" w:pos="2760"/>
          <w:tab w:val="left" w:pos="9830"/>
        </w:tabs>
        <w:spacing w:after="0" w:line="240" w:lineRule="auto"/>
        <w:ind w:left="333"/>
        <w:jc w:val="both"/>
        <w:rPr>
          <w:rFonts w:asciiTheme="minorBidi" w:hAnsiTheme="minorBidi"/>
          <w:sz w:val="18"/>
          <w:szCs w:val="18"/>
          <w:u w:val="single"/>
          <w:rtl/>
        </w:rPr>
      </w:pPr>
    </w:p>
    <w:p w14:paraId="74F31E8B" w14:textId="77777777" w:rsidR="00F200F9" w:rsidRDefault="00F200F9" w:rsidP="0017652B">
      <w:pPr>
        <w:tabs>
          <w:tab w:val="left" w:pos="1800"/>
          <w:tab w:val="left" w:pos="2760"/>
          <w:tab w:val="left" w:pos="9830"/>
        </w:tabs>
        <w:spacing w:after="0" w:line="240" w:lineRule="auto"/>
        <w:ind w:left="333"/>
        <w:jc w:val="both"/>
        <w:rPr>
          <w:rFonts w:asciiTheme="minorBidi" w:hAnsiTheme="minorBidi"/>
          <w:sz w:val="18"/>
          <w:szCs w:val="18"/>
          <w:u w:val="single"/>
          <w:rtl/>
        </w:rPr>
      </w:pPr>
    </w:p>
    <w:p w14:paraId="2F50E6FF" w14:textId="77777777" w:rsidR="00F200F9" w:rsidRDefault="00F200F9" w:rsidP="0017652B">
      <w:pPr>
        <w:tabs>
          <w:tab w:val="left" w:pos="1800"/>
          <w:tab w:val="left" w:pos="2760"/>
          <w:tab w:val="left" w:pos="9830"/>
        </w:tabs>
        <w:spacing w:after="0" w:line="240" w:lineRule="auto"/>
        <w:ind w:left="333"/>
        <w:jc w:val="both"/>
        <w:rPr>
          <w:rFonts w:asciiTheme="minorBidi" w:hAnsiTheme="minorBidi"/>
          <w:sz w:val="18"/>
          <w:szCs w:val="18"/>
          <w:u w:val="single"/>
          <w:rtl/>
        </w:rPr>
      </w:pPr>
    </w:p>
    <w:p w14:paraId="0BBD5BBA" w14:textId="77777777" w:rsidR="00F200F9" w:rsidRDefault="00F200F9" w:rsidP="0017652B">
      <w:pPr>
        <w:tabs>
          <w:tab w:val="left" w:pos="1800"/>
          <w:tab w:val="left" w:pos="2760"/>
          <w:tab w:val="left" w:pos="9830"/>
        </w:tabs>
        <w:spacing w:after="0" w:line="240" w:lineRule="auto"/>
        <w:ind w:left="333"/>
        <w:jc w:val="both"/>
        <w:rPr>
          <w:rFonts w:asciiTheme="minorBidi" w:hAnsiTheme="minorBidi"/>
          <w:sz w:val="18"/>
          <w:szCs w:val="18"/>
          <w:u w:val="single"/>
          <w:rtl/>
        </w:rPr>
      </w:pPr>
    </w:p>
    <w:p w14:paraId="6A05FAAC" w14:textId="77777777" w:rsidR="00F200F9" w:rsidRDefault="00F200F9" w:rsidP="0017652B">
      <w:pPr>
        <w:tabs>
          <w:tab w:val="left" w:pos="1800"/>
          <w:tab w:val="left" w:pos="2760"/>
          <w:tab w:val="left" w:pos="9830"/>
        </w:tabs>
        <w:spacing w:after="0" w:line="240" w:lineRule="auto"/>
        <w:ind w:left="333"/>
        <w:jc w:val="both"/>
        <w:rPr>
          <w:rFonts w:asciiTheme="minorBidi" w:hAnsiTheme="minorBidi"/>
          <w:sz w:val="18"/>
          <w:szCs w:val="18"/>
          <w:u w:val="single"/>
          <w:rtl/>
        </w:rPr>
      </w:pPr>
    </w:p>
    <w:p w14:paraId="659FC3BB" w14:textId="77777777" w:rsidR="00F200F9" w:rsidRDefault="00F200F9" w:rsidP="0017652B">
      <w:pPr>
        <w:tabs>
          <w:tab w:val="left" w:pos="1800"/>
          <w:tab w:val="left" w:pos="2760"/>
          <w:tab w:val="left" w:pos="9830"/>
        </w:tabs>
        <w:spacing w:after="0" w:line="240" w:lineRule="auto"/>
        <w:ind w:left="333"/>
        <w:jc w:val="both"/>
        <w:rPr>
          <w:rFonts w:asciiTheme="minorBidi" w:hAnsiTheme="minorBidi"/>
          <w:sz w:val="18"/>
          <w:szCs w:val="18"/>
          <w:u w:val="single"/>
          <w:rtl/>
        </w:rPr>
      </w:pPr>
    </w:p>
    <w:p w14:paraId="6AC38583" w14:textId="026E898E" w:rsidR="0017652B" w:rsidRPr="0017652B" w:rsidRDefault="0017652B" w:rsidP="0017652B">
      <w:pPr>
        <w:tabs>
          <w:tab w:val="left" w:pos="1800"/>
          <w:tab w:val="left" w:pos="2760"/>
          <w:tab w:val="left" w:pos="9830"/>
        </w:tabs>
        <w:spacing w:after="0" w:line="240" w:lineRule="auto"/>
        <w:ind w:left="333"/>
        <w:jc w:val="both"/>
        <w:rPr>
          <w:rFonts w:asciiTheme="minorBidi" w:hAnsiTheme="minorBidi"/>
          <w:sz w:val="18"/>
          <w:szCs w:val="18"/>
          <w:u w:val="single"/>
          <w:rtl/>
        </w:rPr>
      </w:pPr>
      <w:r w:rsidRPr="0017652B">
        <w:rPr>
          <w:rFonts w:asciiTheme="minorBidi" w:hAnsiTheme="minorBidi"/>
          <w:sz w:val="18"/>
          <w:szCs w:val="18"/>
          <w:u w:val="single"/>
          <w:rtl/>
        </w:rPr>
        <w:t>המשרד בלבד</w:t>
      </w:r>
      <w:r w:rsidRPr="0017652B">
        <w:rPr>
          <w:rFonts w:asciiTheme="minorBidi" w:hAnsiTheme="minorBidi"/>
          <w:sz w:val="18"/>
          <w:szCs w:val="18"/>
          <w:rtl/>
        </w:rPr>
        <w:t xml:space="preserve">: </w:t>
      </w:r>
    </w:p>
    <w:p w14:paraId="69E5F018" w14:textId="77777777" w:rsidR="0017652B" w:rsidRPr="0017652B" w:rsidRDefault="0017652B" w:rsidP="0017652B">
      <w:pPr>
        <w:tabs>
          <w:tab w:val="left" w:pos="1800"/>
          <w:tab w:val="left" w:pos="2760"/>
          <w:tab w:val="left" w:pos="9830"/>
        </w:tabs>
        <w:spacing w:after="0" w:line="240" w:lineRule="auto"/>
        <w:ind w:left="333"/>
        <w:jc w:val="both"/>
        <w:rPr>
          <w:rFonts w:asciiTheme="minorBidi" w:hAnsiTheme="minorBidi"/>
          <w:sz w:val="18"/>
          <w:szCs w:val="18"/>
          <w:u w:val="single"/>
          <w:rtl/>
        </w:rPr>
      </w:pPr>
    </w:p>
    <w:p w14:paraId="3538AC13" w14:textId="3312B01C" w:rsidR="0017652B" w:rsidRPr="0017652B" w:rsidRDefault="0017652B" w:rsidP="0017652B">
      <w:pPr>
        <w:tabs>
          <w:tab w:val="left" w:pos="1800"/>
          <w:tab w:val="left" w:pos="2760"/>
          <w:tab w:val="left" w:pos="9830"/>
        </w:tabs>
        <w:spacing w:after="0" w:line="240" w:lineRule="auto"/>
        <w:ind w:left="333"/>
        <w:jc w:val="both"/>
        <w:rPr>
          <w:rFonts w:asciiTheme="minorBidi" w:hAnsiTheme="minorBidi"/>
          <w:color w:val="FF0000"/>
          <w:sz w:val="18"/>
          <w:szCs w:val="18"/>
          <w:u w:val="single"/>
          <w:rtl/>
        </w:rPr>
      </w:pPr>
      <w:r w:rsidRPr="0017652B">
        <w:rPr>
          <w:rFonts w:asciiTheme="minorBidi" w:hAnsiTheme="minorBidi"/>
          <w:sz w:val="18"/>
          <w:szCs w:val="18"/>
          <w:u w:val="single"/>
          <w:rtl/>
        </w:rPr>
        <w:t>______</w:t>
      </w:r>
      <w:r w:rsidR="00B805ED">
        <w:rPr>
          <w:rFonts w:asciiTheme="minorBidi" w:hAnsiTheme="minorBidi" w:hint="cs"/>
          <w:sz w:val="18"/>
          <w:szCs w:val="18"/>
          <w:u w:val="single"/>
          <w:rtl/>
        </w:rPr>
        <w:t>רם שטרן 1.7.25</w:t>
      </w:r>
    </w:p>
    <w:p w14:paraId="5A2E2932" w14:textId="77777777" w:rsidR="0017652B" w:rsidRPr="0017652B" w:rsidRDefault="0017652B" w:rsidP="0017652B">
      <w:pPr>
        <w:tabs>
          <w:tab w:val="left" w:pos="1800"/>
          <w:tab w:val="left" w:pos="2760"/>
          <w:tab w:val="left" w:pos="9830"/>
        </w:tabs>
        <w:spacing w:after="0" w:line="240" w:lineRule="auto"/>
        <w:ind w:left="333"/>
        <w:jc w:val="both"/>
        <w:rPr>
          <w:rFonts w:asciiTheme="minorBidi" w:hAnsiTheme="minorBidi"/>
          <w:sz w:val="18"/>
          <w:szCs w:val="18"/>
          <w:rtl/>
        </w:rPr>
      </w:pPr>
      <w:r w:rsidRPr="0017652B">
        <w:rPr>
          <w:rFonts w:asciiTheme="minorBidi" w:hAnsiTheme="minorBidi"/>
          <w:sz w:val="18"/>
          <w:szCs w:val="18"/>
          <w:rtl/>
        </w:rPr>
        <w:t xml:space="preserve">אישור </w:t>
      </w:r>
      <w:r w:rsidRPr="0017652B">
        <w:rPr>
          <w:rFonts w:asciiTheme="minorBidi" w:hAnsiTheme="minorBidi" w:hint="cs"/>
          <w:sz w:val="18"/>
          <w:szCs w:val="18"/>
          <w:rtl/>
        </w:rPr>
        <w:t>יעוץ משפטי</w:t>
      </w:r>
    </w:p>
    <w:p w14:paraId="37EF4A44" w14:textId="77777777" w:rsidR="0017652B" w:rsidRPr="0017652B" w:rsidRDefault="0017652B" w:rsidP="0017652B">
      <w:pPr>
        <w:bidi w:val="0"/>
        <w:rPr>
          <w:rFonts w:cs="Monotype Hadassah"/>
          <w:b/>
          <w:bCs/>
          <w:sz w:val="20"/>
          <w:szCs w:val="20"/>
          <w:u w:val="single"/>
        </w:rPr>
      </w:pPr>
      <w:r w:rsidRPr="0017652B">
        <w:rPr>
          <w:rFonts w:cs="Monotype Hadassah"/>
          <w:b/>
          <w:bCs/>
          <w:sz w:val="20"/>
          <w:szCs w:val="20"/>
          <w:u w:val="single"/>
          <w:rtl/>
        </w:rPr>
        <w:br w:type="page"/>
      </w:r>
    </w:p>
    <w:p w14:paraId="7200EA24" w14:textId="278041F1" w:rsidR="0017652B" w:rsidRPr="0017652B" w:rsidRDefault="00F3536A" w:rsidP="0017652B">
      <w:pPr>
        <w:spacing w:after="0"/>
        <w:jc w:val="center"/>
        <w:rPr>
          <w:rFonts w:ascii="FrankRuehl" w:hAnsi="FrankRuehl" w:cs="FrankRuehl"/>
          <w:b/>
          <w:bCs/>
          <w:sz w:val="32"/>
          <w:szCs w:val="32"/>
          <w:u w:val="single"/>
          <w:rtl/>
        </w:rPr>
      </w:pPr>
      <w:r>
        <w:rPr>
          <w:rFonts w:ascii="FrankRuehl" w:hAnsi="FrankRuehl" w:cs="FrankRuehl"/>
          <w:b/>
          <w:bCs/>
          <w:sz w:val="32"/>
          <w:szCs w:val="32"/>
          <w:u w:val="single"/>
          <w:rtl/>
        </w:rPr>
        <w:lastRenderedPageBreak/>
        <w:t>נספח</w:t>
      </w:r>
      <w:r>
        <w:rPr>
          <w:rFonts w:ascii="FrankRuehl" w:hAnsi="FrankRuehl" w:cs="FrankRuehl" w:hint="cs"/>
          <w:b/>
          <w:bCs/>
          <w:sz w:val="32"/>
          <w:szCs w:val="32"/>
          <w:u w:val="single"/>
          <w:rtl/>
        </w:rPr>
        <w:t xml:space="preserve"> ג' </w:t>
      </w:r>
      <w:r w:rsidR="0017652B" w:rsidRPr="0017652B">
        <w:rPr>
          <w:rFonts w:ascii="FrankRuehl" w:hAnsi="FrankRuehl" w:cs="FrankRuehl"/>
          <w:b/>
          <w:bCs/>
          <w:sz w:val="32"/>
          <w:szCs w:val="32"/>
          <w:u w:val="single"/>
          <w:rtl/>
        </w:rPr>
        <w:t>להסכם התקשרות</w:t>
      </w:r>
    </w:p>
    <w:p w14:paraId="2823664F" w14:textId="77777777" w:rsidR="0017652B" w:rsidRPr="0017652B" w:rsidRDefault="0017652B" w:rsidP="0017652B">
      <w:pPr>
        <w:spacing w:after="0"/>
        <w:jc w:val="center"/>
        <w:rPr>
          <w:rFonts w:ascii="FrankRuehl" w:hAnsi="FrankRuehl" w:cs="FrankRuehl"/>
          <w:b/>
          <w:bCs/>
          <w:sz w:val="48"/>
          <w:szCs w:val="48"/>
          <w:u w:val="single"/>
        </w:rPr>
      </w:pPr>
      <w:r w:rsidRPr="0017652B">
        <w:rPr>
          <w:rFonts w:ascii="FrankRuehl" w:hAnsi="FrankRuehl" w:cs="FrankRuehl"/>
          <w:b/>
          <w:bCs/>
          <w:sz w:val="48"/>
          <w:szCs w:val="48"/>
          <w:u w:val="single"/>
          <w:rtl/>
        </w:rPr>
        <w:t>הצהרה בדבר שמירה על סודיות</w:t>
      </w:r>
    </w:p>
    <w:p w14:paraId="7118A8A8" w14:textId="77777777" w:rsidR="0017652B" w:rsidRPr="0017652B" w:rsidRDefault="0017652B" w:rsidP="0017652B">
      <w:pPr>
        <w:spacing w:after="0"/>
        <w:jc w:val="both"/>
        <w:rPr>
          <w:rFonts w:ascii="FrankRuehl" w:hAnsi="FrankRuehl" w:cs="FrankRuehl"/>
          <w:b/>
          <w:bCs/>
          <w:sz w:val="25"/>
          <w:szCs w:val="25"/>
          <w:u w:val="single"/>
          <w:rtl/>
        </w:rPr>
      </w:pPr>
      <w:r w:rsidRPr="0017652B">
        <w:rPr>
          <w:rFonts w:ascii="FrankRuehl" w:hAnsi="FrankRuehl" w:cs="FrankRuehl"/>
          <w:b/>
          <w:bCs/>
          <w:sz w:val="25"/>
          <w:szCs w:val="25"/>
          <w:u w:val="single"/>
          <w:rtl/>
        </w:rPr>
        <w:t>מבוא</w:t>
      </w:r>
      <w:r w:rsidRPr="0017652B">
        <w:rPr>
          <w:rFonts w:ascii="FrankRuehl" w:hAnsi="FrankRuehl" w:cs="FrankRuehl"/>
          <w:b/>
          <w:bCs/>
          <w:sz w:val="25"/>
          <w:szCs w:val="25"/>
          <w:rtl/>
        </w:rPr>
        <w:t xml:space="preserve"> </w:t>
      </w:r>
    </w:p>
    <w:p w14:paraId="5A0B2B91" w14:textId="143490D9" w:rsidR="0017652B" w:rsidRPr="0017652B" w:rsidRDefault="0017652B" w:rsidP="0017652B">
      <w:pPr>
        <w:spacing w:after="0"/>
        <w:ind w:left="720" w:right="-284" w:hanging="720"/>
        <w:jc w:val="both"/>
        <w:rPr>
          <w:rFonts w:ascii="FrankRuehl" w:hAnsi="FrankRuehl" w:cs="FrankRuehl"/>
          <w:sz w:val="25"/>
          <w:szCs w:val="25"/>
          <w:rtl/>
        </w:rPr>
      </w:pPr>
      <w:r w:rsidRPr="0017652B">
        <w:rPr>
          <w:rFonts w:ascii="FrankRuehl" w:hAnsi="FrankRuehl" w:cs="FrankRuehl"/>
          <w:b/>
          <w:bCs/>
          <w:sz w:val="25"/>
          <w:szCs w:val="25"/>
          <w:rtl/>
        </w:rPr>
        <w:t>הואיל</w:t>
      </w:r>
      <w:r w:rsidRPr="0017652B">
        <w:rPr>
          <w:rFonts w:ascii="FrankRuehl" w:hAnsi="FrankRuehl" w:cs="FrankRuehl"/>
          <w:sz w:val="25"/>
          <w:szCs w:val="25"/>
          <w:rtl/>
        </w:rPr>
        <w:tab/>
        <w:t>ונחתם בין הספק, _______________________, (להלן: "</w:t>
      </w:r>
      <w:r w:rsidRPr="0017652B">
        <w:rPr>
          <w:rFonts w:ascii="FrankRuehl" w:hAnsi="FrankRuehl" w:cs="FrankRuehl"/>
          <w:b/>
          <w:bCs/>
          <w:sz w:val="25"/>
          <w:szCs w:val="25"/>
          <w:rtl/>
        </w:rPr>
        <w:t>הספק</w:t>
      </w:r>
      <w:r w:rsidRPr="0017652B">
        <w:rPr>
          <w:rFonts w:ascii="FrankRuehl" w:hAnsi="FrankRuehl" w:cs="FrankRuehl"/>
          <w:sz w:val="25"/>
          <w:szCs w:val="25"/>
          <w:rtl/>
        </w:rPr>
        <w:t>")</w:t>
      </w:r>
      <w:r w:rsidRPr="0017652B">
        <w:rPr>
          <w:rFonts w:ascii="FrankRuehl" w:hAnsi="FrankRuehl" w:cs="FrankRuehl"/>
          <w:b/>
          <w:bCs/>
          <w:sz w:val="25"/>
          <w:szCs w:val="25"/>
          <w:rtl/>
        </w:rPr>
        <w:t xml:space="preserve"> </w:t>
      </w:r>
      <w:r w:rsidRPr="0017652B">
        <w:rPr>
          <w:rFonts w:ascii="FrankRuehl" w:hAnsi="FrankRuehl" w:cs="FrankRuehl"/>
          <w:sz w:val="25"/>
          <w:szCs w:val="25"/>
          <w:rtl/>
        </w:rPr>
        <w:t>לבין הרשות הממשלתית למים ולביוב (להלן: "</w:t>
      </w:r>
      <w:r w:rsidRPr="0017652B">
        <w:rPr>
          <w:rFonts w:ascii="FrankRuehl" w:hAnsi="FrankRuehl" w:cs="FrankRuehl"/>
          <w:b/>
          <w:bCs/>
          <w:sz w:val="25"/>
          <w:szCs w:val="25"/>
          <w:rtl/>
        </w:rPr>
        <w:t>הרשות</w:t>
      </w:r>
      <w:r w:rsidR="00F3536A">
        <w:rPr>
          <w:rFonts w:ascii="FrankRuehl" w:hAnsi="FrankRuehl" w:cs="FrankRuehl"/>
          <w:sz w:val="25"/>
          <w:szCs w:val="25"/>
          <w:rtl/>
        </w:rPr>
        <w:t>") הסכם בעקבות</w:t>
      </w:r>
      <w:r w:rsidR="00F3536A">
        <w:rPr>
          <w:rFonts w:ascii="FrankRuehl" w:hAnsi="FrankRuehl" w:cs="FrankRuehl" w:hint="cs"/>
          <w:sz w:val="25"/>
          <w:szCs w:val="25"/>
          <w:rtl/>
        </w:rPr>
        <w:t xml:space="preserve"> מכרז פומבי דו שלבי מס' </w:t>
      </w:r>
      <w:r w:rsidR="00395E4F">
        <w:rPr>
          <w:rFonts w:ascii="FrankRuehl" w:hAnsi="FrankRuehl" w:cs="FrankRuehl" w:hint="cs"/>
          <w:sz w:val="25"/>
          <w:szCs w:val="25"/>
          <w:rtl/>
        </w:rPr>
        <w:t>100053181</w:t>
      </w:r>
      <w:r w:rsidR="00F3536A">
        <w:rPr>
          <w:rFonts w:ascii="FrankRuehl" w:hAnsi="FrankRuehl" w:cs="FrankRuehl" w:hint="cs"/>
          <w:sz w:val="25"/>
          <w:szCs w:val="25"/>
          <w:rtl/>
        </w:rPr>
        <w:t xml:space="preserve"> </w:t>
      </w:r>
      <w:r w:rsidR="00F3536A" w:rsidRPr="00FF0F1C">
        <w:rPr>
          <w:rFonts w:ascii="FrankRuehl" w:hAnsi="FrankRuehl" w:cs="FrankRuehl" w:hint="cs"/>
          <w:b/>
          <w:bCs/>
          <w:sz w:val="25"/>
          <w:szCs w:val="25"/>
          <w:rtl/>
        </w:rPr>
        <w:t xml:space="preserve">למתן שירותי אחזקה של תחנות הידרומטריות באזור </w:t>
      </w:r>
      <w:r w:rsidR="003C1C07">
        <w:rPr>
          <w:rFonts w:ascii="FrankRuehl" w:hAnsi="FrankRuehl" w:cs="FrankRuehl" w:hint="cs"/>
          <w:b/>
          <w:bCs/>
          <w:sz w:val="25"/>
          <w:szCs w:val="25"/>
          <w:rtl/>
        </w:rPr>
        <w:t>צפון ואזור כנרת</w:t>
      </w:r>
      <w:r w:rsidR="00FF0F1C">
        <w:rPr>
          <w:rFonts w:ascii="FrankRuehl" w:hAnsi="FrankRuehl" w:cs="FrankRuehl" w:hint="cs"/>
          <w:b/>
          <w:bCs/>
          <w:sz w:val="25"/>
          <w:szCs w:val="25"/>
          <w:rtl/>
        </w:rPr>
        <w:t xml:space="preserve"> </w:t>
      </w:r>
      <w:r w:rsidRPr="00FF0F1C">
        <w:rPr>
          <w:rFonts w:ascii="FrankRuehl" w:hAnsi="FrankRuehl" w:cs="FrankRuehl"/>
          <w:sz w:val="25"/>
          <w:szCs w:val="25"/>
          <w:rtl/>
        </w:rPr>
        <w:t>(ל</w:t>
      </w:r>
      <w:r w:rsidRPr="0017652B">
        <w:rPr>
          <w:rFonts w:ascii="FrankRuehl" w:hAnsi="FrankRuehl" w:cs="FrankRuehl"/>
          <w:sz w:val="25"/>
          <w:szCs w:val="25"/>
          <w:rtl/>
        </w:rPr>
        <w:t>הלן: "</w:t>
      </w:r>
      <w:r w:rsidRPr="0017652B">
        <w:rPr>
          <w:rFonts w:ascii="FrankRuehl" w:hAnsi="FrankRuehl" w:cs="FrankRuehl"/>
          <w:b/>
          <w:bCs/>
          <w:sz w:val="25"/>
          <w:szCs w:val="25"/>
          <w:rtl/>
        </w:rPr>
        <w:t>ההסכם</w:t>
      </w:r>
      <w:r w:rsidRPr="0017652B">
        <w:rPr>
          <w:rFonts w:ascii="FrankRuehl" w:hAnsi="FrankRuehl" w:cs="FrankRuehl"/>
          <w:sz w:val="25"/>
          <w:szCs w:val="25"/>
          <w:rtl/>
        </w:rPr>
        <w:t>"</w:t>
      </w:r>
      <w:r w:rsidRPr="0017652B">
        <w:rPr>
          <w:rFonts w:ascii="FrankRuehl" w:hAnsi="FrankRuehl" w:cs="FrankRuehl"/>
          <w:b/>
          <w:bCs/>
          <w:sz w:val="25"/>
          <w:szCs w:val="25"/>
          <w:rtl/>
        </w:rPr>
        <w:t xml:space="preserve"> </w:t>
      </w:r>
      <w:r w:rsidRPr="0017652B">
        <w:rPr>
          <w:rFonts w:ascii="FrankRuehl" w:hAnsi="FrankRuehl" w:cs="FrankRuehl"/>
          <w:sz w:val="25"/>
          <w:szCs w:val="25"/>
          <w:rtl/>
        </w:rPr>
        <w:t>ו-"</w:t>
      </w:r>
      <w:r w:rsidRPr="0017652B">
        <w:rPr>
          <w:rFonts w:ascii="FrankRuehl" w:hAnsi="FrankRuehl" w:cs="FrankRuehl"/>
          <w:b/>
          <w:bCs/>
          <w:sz w:val="25"/>
          <w:szCs w:val="25"/>
          <w:rtl/>
        </w:rPr>
        <w:t>השירותים</w:t>
      </w:r>
      <w:r w:rsidRPr="0017652B">
        <w:rPr>
          <w:rFonts w:ascii="FrankRuehl" w:hAnsi="FrankRuehl" w:cs="FrankRuehl"/>
          <w:sz w:val="25"/>
          <w:szCs w:val="25"/>
          <w:rtl/>
        </w:rPr>
        <w:t>", בהתאמה);</w:t>
      </w:r>
    </w:p>
    <w:p w14:paraId="7993414C" w14:textId="77777777" w:rsidR="0017652B" w:rsidRPr="0017652B" w:rsidRDefault="0017652B" w:rsidP="0017652B">
      <w:pPr>
        <w:spacing w:after="0"/>
        <w:jc w:val="both"/>
        <w:rPr>
          <w:rFonts w:ascii="FrankRuehl" w:hAnsi="FrankRuehl" w:cs="FrankRuehl"/>
          <w:b/>
          <w:bCs/>
          <w:sz w:val="25"/>
          <w:szCs w:val="25"/>
          <w:rtl/>
        </w:rPr>
      </w:pPr>
    </w:p>
    <w:p w14:paraId="213D08D5" w14:textId="77777777" w:rsidR="0017652B" w:rsidRPr="0017652B" w:rsidRDefault="0017652B" w:rsidP="0017652B">
      <w:pPr>
        <w:spacing w:after="0"/>
        <w:ind w:left="720" w:right="-284" w:hanging="720"/>
        <w:jc w:val="both"/>
        <w:rPr>
          <w:rFonts w:ascii="FrankRuehl" w:hAnsi="FrankRuehl" w:cs="FrankRuehl"/>
          <w:sz w:val="25"/>
          <w:szCs w:val="25"/>
          <w:rtl/>
        </w:rPr>
      </w:pPr>
      <w:r w:rsidRPr="0017652B">
        <w:rPr>
          <w:rFonts w:ascii="FrankRuehl" w:hAnsi="FrankRuehl" w:cs="FrankRuehl"/>
          <w:b/>
          <w:bCs/>
          <w:sz w:val="25"/>
          <w:szCs w:val="25"/>
          <w:rtl/>
        </w:rPr>
        <w:t>והואיל</w:t>
      </w:r>
      <w:r w:rsidRPr="0017652B">
        <w:rPr>
          <w:rFonts w:ascii="FrankRuehl" w:hAnsi="FrankRuehl" w:cs="FrankRuehl"/>
          <w:sz w:val="25"/>
          <w:szCs w:val="25"/>
          <w:rtl/>
        </w:rPr>
        <w:tab/>
        <w:t>ואני מועסק</w:t>
      </w:r>
      <w:r w:rsidRPr="0017652B">
        <w:rPr>
          <w:rFonts w:ascii="FrankRuehl" w:hAnsi="FrankRuehl" w:cs="FrankRuehl" w:hint="cs"/>
          <w:sz w:val="25"/>
          <w:szCs w:val="25"/>
          <w:rtl/>
        </w:rPr>
        <w:t>/ת</w:t>
      </w:r>
      <w:r w:rsidRPr="0017652B">
        <w:rPr>
          <w:rFonts w:ascii="FrankRuehl" w:hAnsi="FrankRuehl" w:cs="FrankRuehl"/>
          <w:sz w:val="25"/>
          <w:szCs w:val="25"/>
          <w:rtl/>
        </w:rPr>
        <w:t xml:space="preserve"> על-ידי הספק, כעובד</w:t>
      </w:r>
      <w:r w:rsidRPr="0017652B">
        <w:rPr>
          <w:rFonts w:ascii="FrankRuehl" w:hAnsi="FrankRuehl" w:cs="FrankRuehl" w:hint="cs"/>
          <w:sz w:val="25"/>
          <w:szCs w:val="25"/>
          <w:rtl/>
        </w:rPr>
        <w:t>/ת</w:t>
      </w:r>
      <w:r w:rsidRPr="0017652B">
        <w:rPr>
          <w:rFonts w:ascii="FrankRuehl" w:hAnsi="FrankRuehl" w:cs="FrankRuehl"/>
          <w:sz w:val="25"/>
          <w:szCs w:val="25"/>
          <w:rtl/>
        </w:rPr>
        <w:t xml:space="preserve"> או כקבלן</w:t>
      </w:r>
      <w:r w:rsidRPr="0017652B">
        <w:rPr>
          <w:rFonts w:ascii="FrankRuehl" w:hAnsi="FrankRuehl" w:cs="FrankRuehl" w:hint="cs"/>
          <w:sz w:val="25"/>
          <w:szCs w:val="25"/>
          <w:rtl/>
        </w:rPr>
        <w:t>/נית</w:t>
      </w:r>
      <w:r w:rsidRPr="0017652B">
        <w:rPr>
          <w:rFonts w:ascii="FrankRuehl" w:hAnsi="FrankRuehl" w:cs="FrankRuehl"/>
          <w:sz w:val="25"/>
          <w:szCs w:val="25"/>
          <w:rtl/>
        </w:rPr>
        <w:t xml:space="preserve">, בין השאר, לשם אספקת השירותים לרשות. </w:t>
      </w:r>
    </w:p>
    <w:p w14:paraId="3D888F8C" w14:textId="77777777" w:rsidR="0017652B" w:rsidRPr="0017652B" w:rsidRDefault="0017652B" w:rsidP="0017652B">
      <w:pPr>
        <w:spacing w:after="0"/>
        <w:ind w:left="720" w:right="-284" w:hanging="720"/>
        <w:jc w:val="both"/>
        <w:rPr>
          <w:rFonts w:ascii="FrankRuehl" w:hAnsi="FrankRuehl" w:cs="FrankRuehl"/>
          <w:sz w:val="25"/>
          <w:szCs w:val="25"/>
        </w:rPr>
      </w:pPr>
    </w:p>
    <w:p w14:paraId="3AF7C23B" w14:textId="77777777" w:rsidR="0017652B" w:rsidRPr="0017652B" w:rsidRDefault="0017652B" w:rsidP="0017652B">
      <w:pPr>
        <w:spacing w:after="0"/>
        <w:ind w:left="720" w:right="-284" w:hanging="720"/>
        <w:jc w:val="both"/>
        <w:rPr>
          <w:rFonts w:ascii="FrankRuehl" w:hAnsi="FrankRuehl" w:cs="FrankRuehl"/>
          <w:sz w:val="25"/>
          <w:szCs w:val="25"/>
          <w:rtl/>
        </w:rPr>
      </w:pPr>
      <w:r w:rsidRPr="0017652B">
        <w:rPr>
          <w:rFonts w:ascii="FrankRuehl" w:hAnsi="FrankRuehl" w:cs="FrankRuehl"/>
          <w:b/>
          <w:bCs/>
          <w:sz w:val="25"/>
          <w:szCs w:val="25"/>
          <w:rtl/>
        </w:rPr>
        <w:t>והואיל</w:t>
      </w:r>
      <w:r w:rsidRPr="0017652B">
        <w:rPr>
          <w:rFonts w:ascii="FrankRuehl" w:hAnsi="FrankRuehl" w:cs="FrankRuehl"/>
          <w:sz w:val="25"/>
          <w:szCs w:val="25"/>
          <w:rtl/>
        </w:rPr>
        <w:tab/>
        <w:t>והרשות הסכימה להתקשר עם הספק בתנאי כי הספק לרבות עובדיו, קבלני משנה וכל אדם אחר מטעמו ישמ</w:t>
      </w:r>
      <w:r w:rsidRPr="0017652B">
        <w:rPr>
          <w:rFonts w:ascii="FrankRuehl" w:hAnsi="FrankRuehl" w:cs="FrankRuehl" w:hint="cs"/>
          <w:sz w:val="25"/>
          <w:szCs w:val="25"/>
          <w:rtl/>
        </w:rPr>
        <w:t>רו</w:t>
      </w:r>
      <w:r w:rsidRPr="0017652B">
        <w:rPr>
          <w:rFonts w:ascii="FrankRuehl" w:hAnsi="FrankRuehl" w:cs="FrankRuehl"/>
          <w:sz w:val="25"/>
          <w:szCs w:val="25"/>
          <w:rtl/>
        </w:rPr>
        <w:t xml:space="preserve"> על סודיות כל המידע כהגדרתו להלן בהתאם להוראות התחייבות זו, וכן על סמך התחייבות הספק לעשות את כל הדרוש לשמירת סודיות המידע כהגדרתו להלן;</w:t>
      </w:r>
      <w:r w:rsidRPr="0017652B">
        <w:rPr>
          <w:rFonts w:ascii="FrankRuehl" w:hAnsi="FrankRuehl" w:cs="FrankRuehl"/>
          <w:sz w:val="25"/>
          <w:szCs w:val="25"/>
        </w:rPr>
        <w:t xml:space="preserve"> </w:t>
      </w:r>
    </w:p>
    <w:p w14:paraId="4DE31924" w14:textId="77777777" w:rsidR="0017652B" w:rsidRPr="0017652B" w:rsidRDefault="0017652B" w:rsidP="0017652B">
      <w:pPr>
        <w:spacing w:after="0"/>
        <w:ind w:left="720" w:right="-284" w:hanging="720"/>
        <w:jc w:val="both"/>
        <w:rPr>
          <w:rFonts w:ascii="FrankRuehl" w:hAnsi="FrankRuehl" w:cs="FrankRuehl"/>
          <w:sz w:val="25"/>
          <w:szCs w:val="25"/>
          <w:rtl/>
        </w:rPr>
      </w:pPr>
    </w:p>
    <w:p w14:paraId="1C484D67" w14:textId="77777777" w:rsidR="0017652B" w:rsidRPr="0017652B" w:rsidRDefault="0017652B" w:rsidP="0017652B">
      <w:pPr>
        <w:spacing w:after="0"/>
        <w:ind w:left="720" w:right="-284" w:hanging="720"/>
        <w:jc w:val="both"/>
        <w:rPr>
          <w:rFonts w:ascii="FrankRuehl" w:hAnsi="FrankRuehl" w:cs="FrankRuehl"/>
          <w:sz w:val="25"/>
          <w:szCs w:val="25"/>
          <w:rtl/>
        </w:rPr>
      </w:pPr>
      <w:r w:rsidRPr="0017652B">
        <w:rPr>
          <w:rFonts w:ascii="FrankRuehl" w:hAnsi="FrankRuehl" w:cs="FrankRuehl"/>
          <w:b/>
          <w:bCs/>
          <w:sz w:val="25"/>
          <w:szCs w:val="25"/>
          <w:rtl/>
        </w:rPr>
        <w:t>והואיל</w:t>
      </w:r>
      <w:r w:rsidRPr="0017652B">
        <w:rPr>
          <w:rFonts w:ascii="FrankRuehl" w:hAnsi="FrankRuehl" w:cs="FrankRuehl"/>
          <w:sz w:val="25"/>
          <w:szCs w:val="25"/>
          <w:rtl/>
        </w:rPr>
        <w:tab/>
        <w:t>והוסבר לי וידוע לי כי במהלך העסקתי או בקשר אליה יתכן ואעסוק או אקבל לחזקתי או יבוא לידיעתי מידע (</w:t>
      </w:r>
      <w:r w:rsidRPr="0017652B">
        <w:rPr>
          <w:rFonts w:ascii="FrankRuehl" w:hAnsi="FrankRuehl" w:cs="FrankRuehl"/>
          <w:sz w:val="25"/>
          <w:szCs w:val="25"/>
        </w:rPr>
        <w:t>Information</w:t>
      </w:r>
      <w:r w:rsidRPr="0017652B">
        <w:rPr>
          <w:rFonts w:ascii="FrankRuehl" w:hAnsi="FrankRuehl" w:cs="FrankRuehl"/>
          <w:sz w:val="25"/>
          <w:szCs w:val="25"/>
          <w:rtl/>
        </w:rPr>
        <w:t xml:space="preserve">), או ידע </w:t>
      </w:r>
      <w:r w:rsidRPr="0017652B">
        <w:rPr>
          <w:rFonts w:ascii="FrankRuehl" w:hAnsi="FrankRuehl" w:cs="FrankRuehl"/>
          <w:sz w:val="25"/>
          <w:szCs w:val="25"/>
        </w:rPr>
        <w:t>Know How)</w:t>
      </w:r>
      <w:r w:rsidRPr="0017652B">
        <w:rPr>
          <w:rFonts w:ascii="FrankRuehl" w:hAnsi="FrankRuehl" w:cs="FrankRuehl"/>
          <w:sz w:val="25"/>
          <w:szCs w:val="25"/>
          <w:rtl/>
        </w:rPr>
        <w:t>) כלשהם לרבות תכתובת, חוות דעת, חומר, תכנית, לומדה, מסמך, רישום, שרטוט, סוד מסחרי/עסקי או ידיעה כהגדרתה בסעיף 91 בחוק העונשין, התשל"ז-1977 מסוגים שונים, שאינו מצוי בידיעת כלל הציבור או מידע שהגיע לידיעתי עקב או בקשר להסכם, בין במהלך ביצועו, לפניו או לאחר מכן, או מידע שידיעתו תשמש "קיצור דרך" לשם הגעה למידע שהכלל יכול להגיע אליו, בין בעל פה ובין בכתב, לרבות בתעתיק, בתקליטור, במדיה נשלפת, בדוא"ל או בכל כלי ואמצעי אחר העשוי לאצור מידע בין ישיר ובין עקיף, לרבות אך מבלי לגרוע מכלליות האמור, נתונים, מסמכים ודו"חות (להלן: "</w:t>
      </w:r>
      <w:r w:rsidRPr="0017652B">
        <w:rPr>
          <w:rFonts w:ascii="FrankRuehl" w:hAnsi="FrankRuehl" w:cs="FrankRuehl"/>
          <w:b/>
          <w:bCs/>
          <w:sz w:val="25"/>
          <w:szCs w:val="25"/>
          <w:rtl/>
        </w:rPr>
        <w:t>המידע</w:t>
      </w:r>
      <w:r w:rsidRPr="0017652B">
        <w:rPr>
          <w:rFonts w:ascii="FrankRuehl" w:hAnsi="FrankRuehl" w:cs="FrankRuehl"/>
          <w:sz w:val="25"/>
          <w:szCs w:val="25"/>
          <w:rtl/>
        </w:rPr>
        <w:t>")</w:t>
      </w:r>
      <w:r w:rsidRPr="0017652B">
        <w:rPr>
          <w:rFonts w:ascii="FrankRuehl" w:hAnsi="FrankRuehl" w:cs="FrankRuehl"/>
          <w:sz w:val="25"/>
          <w:szCs w:val="25"/>
        </w:rPr>
        <w:t xml:space="preserve">; </w:t>
      </w:r>
    </w:p>
    <w:p w14:paraId="1CCE1B4C" w14:textId="77777777" w:rsidR="0017652B" w:rsidRPr="0017652B" w:rsidRDefault="0017652B" w:rsidP="0017652B">
      <w:pPr>
        <w:spacing w:after="0"/>
        <w:ind w:left="720" w:right="-284" w:hanging="720"/>
        <w:jc w:val="both"/>
        <w:rPr>
          <w:rFonts w:ascii="FrankRuehl" w:hAnsi="FrankRuehl" w:cs="FrankRuehl"/>
          <w:sz w:val="25"/>
          <w:szCs w:val="25"/>
        </w:rPr>
      </w:pPr>
    </w:p>
    <w:p w14:paraId="29F9F2E6" w14:textId="77777777" w:rsidR="0017652B" w:rsidRPr="0017652B" w:rsidRDefault="0017652B" w:rsidP="0017652B">
      <w:pPr>
        <w:spacing w:after="0"/>
        <w:ind w:left="720" w:right="-284" w:hanging="720"/>
        <w:jc w:val="both"/>
        <w:rPr>
          <w:rFonts w:ascii="FrankRuehl" w:hAnsi="FrankRuehl" w:cs="FrankRuehl"/>
          <w:sz w:val="25"/>
          <w:szCs w:val="25"/>
          <w:rtl/>
        </w:rPr>
      </w:pPr>
      <w:r w:rsidRPr="0017652B">
        <w:rPr>
          <w:rFonts w:ascii="FrankRuehl" w:hAnsi="FrankRuehl" w:cs="FrankRuehl"/>
          <w:b/>
          <w:bCs/>
          <w:sz w:val="25"/>
          <w:szCs w:val="25"/>
          <w:rtl/>
        </w:rPr>
        <w:t>והואיל</w:t>
      </w:r>
      <w:r w:rsidRPr="0017652B">
        <w:rPr>
          <w:rFonts w:ascii="FrankRuehl" w:hAnsi="FrankRuehl" w:cs="FrankRuehl"/>
          <w:sz w:val="25"/>
          <w:szCs w:val="25"/>
          <w:rtl/>
        </w:rPr>
        <w:tab/>
        <w:t>והוסבר לי וידוע לי כי גילוי או אי שמירה בסוד או מסירת המידע בכל צורה שהיא לכל אדם או גוף כלשהם מלבד לנציג</w:t>
      </w:r>
      <w:r w:rsidRPr="0017652B">
        <w:rPr>
          <w:rFonts w:ascii="FrankRuehl" w:hAnsi="FrankRuehl" w:cs="FrankRuehl" w:hint="cs"/>
          <w:sz w:val="25"/>
          <w:szCs w:val="25"/>
          <w:rtl/>
        </w:rPr>
        <w:t>י</w:t>
      </w:r>
      <w:r w:rsidRPr="0017652B">
        <w:rPr>
          <w:rFonts w:ascii="FrankRuehl" w:hAnsi="FrankRuehl" w:cs="FrankRuehl"/>
          <w:sz w:val="25"/>
          <w:szCs w:val="25"/>
          <w:rtl/>
        </w:rPr>
        <w:t xml:space="preserve"> הרשות המוסמכ</w:t>
      </w:r>
      <w:r w:rsidRPr="0017652B">
        <w:rPr>
          <w:rFonts w:ascii="FrankRuehl" w:hAnsi="FrankRuehl" w:cs="FrankRuehl" w:hint="cs"/>
          <w:sz w:val="25"/>
          <w:szCs w:val="25"/>
          <w:rtl/>
        </w:rPr>
        <w:t>ים</w:t>
      </w:r>
      <w:r w:rsidRPr="0017652B">
        <w:rPr>
          <w:rFonts w:ascii="FrankRuehl" w:hAnsi="FrankRuehl" w:cs="FrankRuehl"/>
          <w:sz w:val="25"/>
          <w:szCs w:val="25"/>
          <w:rtl/>
        </w:rPr>
        <w:t xml:space="preserve"> לעניין ההסכם, ללא קבלת אישור נציג</w:t>
      </w:r>
      <w:r w:rsidRPr="0017652B">
        <w:rPr>
          <w:rFonts w:ascii="FrankRuehl" w:hAnsi="FrankRuehl" w:cs="FrankRuehl" w:hint="cs"/>
          <w:sz w:val="25"/>
          <w:szCs w:val="25"/>
          <w:rtl/>
        </w:rPr>
        <w:t>י</w:t>
      </w:r>
      <w:r w:rsidRPr="0017652B">
        <w:rPr>
          <w:rFonts w:ascii="FrankRuehl" w:hAnsi="FrankRuehl" w:cs="FrankRuehl"/>
          <w:sz w:val="25"/>
          <w:szCs w:val="25"/>
          <w:rtl/>
        </w:rPr>
        <w:t xml:space="preserve"> הרשות המוסמ</w:t>
      </w:r>
      <w:r w:rsidRPr="0017652B">
        <w:rPr>
          <w:rFonts w:ascii="FrankRuehl" w:hAnsi="FrankRuehl" w:cs="FrankRuehl" w:hint="cs"/>
          <w:sz w:val="25"/>
          <w:szCs w:val="25"/>
          <w:rtl/>
        </w:rPr>
        <w:t>כים</w:t>
      </w:r>
      <w:r w:rsidRPr="0017652B">
        <w:rPr>
          <w:rFonts w:ascii="FrankRuehl" w:hAnsi="FrankRuehl" w:cs="FrankRuehl"/>
          <w:sz w:val="25"/>
          <w:szCs w:val="25"/>
          <w:rtl/>
        </w:rPr>
        <w:t xml:space="preserve"> מראש ובכתב עלול לגרום לרשות או לצדדים שלישיים נזק מרובה ומהווה עבירה פלילית לפי סעיף 118 בחוק העונשין, התשל"ז-1977</w:t>
      </w:r>
      <w:r w:rsidRPr="0017652B">
        <w:rPr>
          <w:rFonts w:ascii="FrankRuehl" w:hAnsi="FrankRuehl" w:cs="FrankRuehl"/>
          <w:sz w:val="25"/>
          <w:szCs w:val="25"/>
        </w:rPr>
        <w:t>;</w:t>
      </w:r>
    </w:p>
    <w:p w14:paraId="74E8358C" w14:textId="77777777" w:rsidR="0017652B" w:rsidRPr="0017652B" w:rsidRDefault="0017652B" w:rsidP="0017652B">
      <w:pPr>
        <w:spacing w:after="0"/>
        <w:ind w:left="720" w:hanging="720"/>
        <w:jc w:val="both"/>
        <w:rPr>
          <w:rFonts w:ascii="FrankRuehl" w:hAnsi="FrankRuehl" w:cs="FrankRuehl"/>
          <w:sz w:val="25"/>
          <w:szCs w:val="25"/>
          <w:rtl/>
        </w:rPr>
      </w:pPr>
    </w:p>
    <w:p w14:paraId="0B5B2D74" w14:textId="77777777" w:rsidR="0017652B" w:rsidRPr="0017652B" w:rsidRDefault="0017652B" w:rsidP="0017652B">
      <w:pPr>
        <w:spacing w:after="0"/>
        <w:ind w:left="720" w:hanging="720"/>
        <w:rPr>
          <w:rFonts w:ascii="FrankRuehl" w:hAnsi="FrankRuehl" w:cs="FrankRuehl"/>
          <w:b/>
          <w:bCs/>
          <w:sz w:val="25"/>
          <w:szCs w:val="25"/>
          <w:u w:val="single"/>
          <w:rtl/>
        </w:rPr>
      </w:pPr>
      <w:r w:rsidRPr="0017652B">
        <w:rPr>
          <w:rFonts w:ascii="FrankRuehl" w:hAnsi="FrankRuehl" w:cs="FrankRuehl"/>
          <w:b/>
          <w:bCs/>
          <w:sz w:val="25"/>
          <w:szCs w:val="25"/>
          <w:u w:val="single"/>
          <w:rtl/>
        </w:rPr>
        <w:t>אי לכך, אני הח"מ מתחייב</w:t>
      </w:r>
      <w:r w:rsidRPr="0017652B">
        <w:rPr>
          <w:rFonts w:ascii="FrankRuehl" w:hAnsi="FrankRuehl" w:cs="FrankRuehl" w:hint="cs"/>
          <w:b/>
          <w:bCs/>
          <w:sz w:val="25"/>
          <w:szCs w:val="25"/>
          <w:u w:val="single"/>
          <w:rtl/>
        </w:rPr>
        <w:t>/ת</w:t>
      </w:r>
      <w:r w:rsidRPr="0017652B">
        <w:rPr>
          <w:rFonts w:ascii="FrankRuehl" w:hAnsi="FrankRuehl" w:cs="FrankRuehl"/>
          <w:b/>
          <w:bCs/>
          <w:sz w:val="25"/>
          <w:szCs w:val="25"/>
          <w:u w:val="single"/>
          <w:rtl/>
        </w:rPr>
        <w:t xml:space="preserve"> כלפי הרשות כדלקמן</w:t>
      </w:r>
      <w:r w:rsidRPr="0017652B">
        <w:rPr>
          <w:rFonts w:ascii="FrankRuehl" w:hAnsi="FrankRuehl" w:cs="FrankRuehl"/>
          <w:sz w:val="25"/>
          <w:szCs w:val="25"/>
          <w:rtl/>
        </w:rPr>
        <w:t xml:space="preserve">: </w:t>
      </w:r>
    </w:p>
    <w:p w14:paraId="43EB7CB4" w14:textId="77777777" w:rsidR="0017652B" w:rsidRPr="0017652B" w:rsidRDefault="0017652B" w:rsidP="009C5C05">
      <w:pPr>
        <w:widowControl w:val="0"/>
        <w:numPr>
          <w:ilvl w:val="0"/>
          <w:numId w:val="70"/>
        </w:numPr>
        <w:tabs>
          <w:tab w:val="num" w:pos="720"/>
        </w:tabs>
        <w:autoSpaceDN w:val="0"/>
        <w:adjustRightInd w:val="0"/>
        <w:spacing w:after="0" w:line="240" w:lineRule="auto"/>
        <w:ind w:right="-284"/>
        <w:jc w:val="both"/>
        <w:rPr>
          <w:rFonts w:ascii="FrankRuehl" w:hAnsi="FrankRuehl" w:cs="FrankRuehl"/>
          <w:sz w:val="25"/>
          <w:szCs w:val="25"/>
          <w:rtl/>
        </w:rPr>
      </w:pPr>
      <w:r w:rsidRPr="0017652B">
        <w:rPr>
          <w:rFonts w:ascii="FrankRuehl" w:hAnsi="FrankRuehl" w:cs="FrankRuehl"/>
          <w:sz w:val="25"/>
          <w:szCs w:val="25"/>
          <w:rtl/>
        </w:rPr>
        <w:t>המבוא להתחייבות זו מהווה חלק בלתי נפרד הימנה.</w:t>
      </w:r>
    </w:p>
    <w:p w14:paraId="3C1BDCC2" w14:textId="77777777" w:rsidR="0017652B" w:rsidRPr="0017652B" w:rsidRDefault="0017652B" w:rsidP="0017652B">
      <w:pPr>
        <w:widowControl w:val="0"/>
        <w:spacing w:after="0"/>
        <w:ind w:left="720" w:right="-284"/>
        <w:jc w:val="both"/>
        <w:rPr>
          <w:rFonts w:ascii="FrankRuehl" w:hAnsi="FrankRuehl" w:cs="FrankRuehl"/>
          <w:sz w:val="25"/>
          <w:szCs w:val="25"/>
        </w:rPr>
      </w:pPr>
    </w:p>
    <w:p w14:paraId="13F0D060" w14:textId="77777777" w:rsidR="0017652B" w:rsidRPr="0017652B" w:rsidRDefault="0017652B" w:rsidP="009C5C05">
      <w:pPr>
        <w:widowControl w:val="0"/>
        <w:numPr>
          <w:ilvl w:val="0"/>
          <w:numId w:val="70"/>
        </w:numPr>
        <w:tabs>
          <w:tab w:val="num" w:pos="720"/>
        </w:tabs>
        <w:autoSpaceDN w:val="0"/>
        <w:adjustRightInd w:val="0"/>
        <w:spacing w:after="0" w:line="240" w:lineRule="auto"/>
        <w:ind w:right="-284"/>
        <w:jc w:val="both"/>
        <w:rPr>
          <w:rFonts w:ascii="FrankRuehl" w:hAnsi="FrankRuehl" w:cs="FrankRuehl"/>
          <w:sz w:val="25"/>
          <w:szCs w:val="25"/>
          <w:rtl/>
        </w:rPr>
      </w:pPr>
      <w:r w:rsidRPr="0017652B">
        <w:rPr>
          <w:rFonts w:ascii="FrankRuehl" w:hAnsi="FrankRuehl" w:cs="FrankRuehl"/>
          <w:sz w:val="25"/>
          <w:szCs w:val="25"/>
          <w:rtl/>
        </w:rPr>
        <w:t>לשמור על סודיות גמורה ומוחלטת של המידע או כל הקשור או הנובע ממתן השירותים.</w:t>
      </w:r>
    </w:p>
    <w:p w14:paraId="1876BACF" w14:textId="77777777" w:rsidR="0017652B" w:rsidRPr="0017652B" w:rsidRDefault="0017652B" w:rsidP="0017652B">
      <w:pPr>
        <w:widowControl w:val="0"/>
        <w:spacing w:after="0"/>
        <w:ind w:left="720" w:right="-284"/>
        <w:jc w:val="both"/>
        <w:rPr>
          <w:rFonts w:ascii="FrankRuehl" w:hAnsi="FrankRuehl" w:cs="FrankRuehl"/>
          <w:sz w:val="25"/>
          <w:szCs w:val="25"/>
        </w:rPr>
      </w:pPr>
    </w:p>
    <w:p w14:paraId="1DE95910" w14:textId="77777777" w:rsidR="0017652B" w:rsidRPr="0017652B" w:rsidRDefault="0017652B" w:rsidP="009C5C05">
      <w:pPr>
        <w:widowControl w:val="0"/>
        <w:numPr>
          <w:ilvl w:val="0"/>
          <w:numId w:val="70"/>
        </w:numPr>
        <w:tabs>
          <w:tab w:val="num" w:pos="720"/>
        </w:tabs>
        <w:autoSpaceDN w:val="0"/>
        <w:adjustRightInd w:val="0"/>
        <w:spacing w:after="0" w:line="240" w:lineRule="auto"/>
        <w:ind w:right="-284"/>
        <w:jc w:val="both"/>
        <w:rPr>
          <w:rFonts w:ascii="FrankRuehl" w:hAnsi="FrankRuehl" w:cs="FrankRuehl"/>
          <w:sz w:val="25"/>
          <w:szCs w:val="25"/>
          <w:rtl/>
        </w:rPr>
      </w:pPr>
      <w:r w:rsidRPr="0017652B">
        <w:rPr>
          <w:rFonts w:ascii="FrankRuehl" w:hAnsi="FrankRuehl" w:cs="FrankRuehl"/>
          <w:sz w:val="25"/>
          <w:szCs w:val="25"/>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C0A87B1" w14:textId="77777777" w:rsidR="0017652B" w:rsidRPr="0017652B" w:rsidRDefault="0017652B" w:rsidP="0017652B">
      <w:pPr>
        <w:widowControl w:val="0"/>
        <w:spacing w:after="0"/>
        <w:ind w:left="720" w:right="-284"/>
        <w:jc w:val="both"/>
        <w:rPr>
          <w:rFonts w:ascii="FrankRuehl" w:hAnsi="FrankRuehl" w:cs="FrankRuehl"/>
          <w:sz w:val="25"/>
          <w:szCs w:val="25"/>
        </w:rPr>
      </w:pPr>
    </w:p>
    <w:p w14:paraId="5B0452B6" w14:textId="77777777" w:rsidR="0017652B" w:rsidRPr="0017652B" w:rsidRDefault="0017652B" w:rsidP="009C5C05">
      <w:pPr>
        <w:widowControl w:val="0"/>
        <w:numPr>
          <w:ilvl w:val="0"/>
          <w:numId w:val="70"/>
        </w:numPr>
        <w:tabs>
          <w:tab w:val="num" w:pos="720"/>
        </w:tabs>
        <w:autoSpaceDN w:val="0"/>
        <w:adjustRightInd w:val="0"/>
        <w:spacing w:after="0" w:line="240" w:lineRule="auto"/>
        <w:ind w:right="-284"/>
        <w:jc w:val="both"/>
        <w:rPr>
          <w:rFonts w:ascii="FrankRuehl" w:hAnsi="FrankRuehl" w:cs="FrankRuehl"/>
          <w:sz w:val="25"/>
          <w:szCs w:val="25"/>
        </w:rPr>
      </w:pPr>
      <w:r w:rsidRPr="0017652B">
        <w:rPr>
          <w:rFonts w:ascii="FrankRuehl" w:hAnsi="FrankRuehl" w:cs="FrankRuehl"/>
          <w:sz w:val="25"/>
          <w:szCs w:val="25"/>
          <w:rtl/>
        </w:rPr>
        <w:t>ומבלי לפגוע בכלליות האמור לעיל, הנני מתחייב</w:t>
      </w:r>
      <w:r w:rsidRPr="0017652B">
        <w:rPr>
          <w:rFonts w:ascii="FrankRuehl" w:hAnsi="FrankRuehl" w:cs="FrankRuehl" w:hint="cs"/>
          <w:sz w:val="25"/>
          <w:szCs w:val="25"/>
          <w:rtl/>
        </w:rPr>
        <w:t>/ת</w:t>
      </w:r>
      <w:r w:rsidRPr="0017652B">
        <w:rPr>
          <w:rFonts w:ascii="FrankRuehl" w:hAnsi="FrankRuehl" w:cs="FrankRuehl"/>
          <w:sz w:val="25"/>
          <w:szCs w:val="25"/>
          <w:rtl/>
        </w:rPr>
        <w:t xml:space="preserve"> כי במשך כל תקופת העסקתי על-ידי הספק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באופן ישיר ובין באופן עקיף, לצד כלשהו.</w:t>
      </w:r>
    </w:p>
    <w:p w14:paraId="4FE5FFE9" w14:textId="77777777" w:rsidR="0017652B" w:rsidRPr="0017652B" w:rsidRDefault="0017652B" w:rsidP="0017652B">
      <w:pPr>
        <w:widowControl w:val="0"/>
        <w:spacing w:after="0"/>
        <w:ind w:left="720" w:right="-284"/>
        <w:jc w:val="both"/>
        <w:rPr>
          <w:rFonts w:ascii="FrankRuehl" w:hAnsi="FrankRuehl" w:cs="FrankRuehl"/>
          <w:sz w:val="25"/>
          <w:szCs w:val="25"/>
        </w:rPr>
      </w:pPr>
      <w:r w:rsidRPr="0017652B">
        <w:rPr>
          <w:rFonts w:ascii="FrankRuehl" w:hAnsi="FrankRuehl" w:cs="FrankRuehl"/>
          <w:sz w:val="25"/>
          <w:szCs w:val="25"/>
          <w:rtl/>
        </w:rPr>
        <w:t xml:space="preserve"> </w:t>
      </w:r>
    </w:p>
    <w:p w14:paraId="459767C9" w14:textId="77777777" w:rsidR="0017652B" w:rsidRPr="0017652B" w:rsidRDefault="0017652B" w:rsidP="009C5C05">
      <w:pPr>
        <w:widowControl w:val="0"/>
        <w:numPr>
          <w:ilvl w:val="0"/>
          <w:numId w:val="70"/>
        </w:numPr>
        <w:tabs>
          <w:tab w:val="num" w:pos="720"/>
        </w:tabs>
        <w:autoSpaceDN w:val="0"/>
        <w:adjustRightInd w:val="0"/>
        <w:spacing w:after="0" w:line="240" w:lineRule="auto"/>
        <w:ind w:right="-284"/>
        <w:jc w:val="both"/>
        <w:rPr>
          <w:rFonts w:ascii="FrankRuehl" w:hAnsi="FrankRuehl" w:cs="FrankRuehl"/>
          <w:sz w:val="25"/>
          <w:szCs w:val="25"/>
        </w:rPr>
      </w:pPr>
      <w:r w:rsidRPr="0017652B">
        <w:rPr>
          <w:rFonts w:ascii="FrankRuehl" w:hAnsi="FrankRuehl" w:cs="FrankRuehl"/>
          <w:sz w:val="25"/>
          <w:szCs w:val="25"/>
          <w:rtl/>
        </w:rPr>
        <w:t>לנקוט אמצעי זהירות קפדנית ולעשות את כל הדרוש כדי לקיים את התחייבותי על פי התחייבות זו לרבות שמירה על סודיות המידע, ובין השאר, לנקוט בכל אמצעי הזהירות הנדרשים מבחינה בטיחותית, ביטחונית, נוהלית או אחרת.</w:t>
      </w:r>
    </w:p>
    <w:p w14:paraId="5C755133" w14:textId="77777777" w:rsidR="0017652B" w:rsidRPr="0017652B" w:rsidRDefault="0017652B" w:rsidP="0017652B">
      <w:pPr>
        <w:widowControl w:val="0"/>
        <w:spacing w:after="0"/>
        <w:ind w:left="720" w:right="-284"/>
        <w:jc w:val="both"/>
        <w:rPr>
          <w:rFonts w:ascii="FrankRuehl" w:hAnsi="FrankRuehl" w:cs="FrankRuehl"/>
          <w:sz w:val="25"/>
          <w:szCs w:val="25"/>
          <w:rtl/>
        </w:rPr>
      </w:pPr>
    </w:p>
    <w:p w14:paraId="1BB900CC" w14:textId="77777777" w:rsidR="0017652B" w:rsidRPr="0017652B" w:rsidRDefault="0017652B" w:rsidP="009C5C05">
      <w:pPr>
        <w:widowControl w:val="0"/>
        <w:numPr>
          <w:ilvl w:val="0"/>
          <w:numId w:val="70"/>
        </w:numPr>
        <w:tabs>
          <w:tab w:val="num" w:pos="720"/>
        </w:tabs>
        <w:autoSpaceDN w:val="0"/>
        <w:adjustRightInd w:val="0"/>
        <w:spacing w:after="0" w:line="240" w:lineRule="auto"/>
        <w:ind w:right="-284"/>
        <w:jc w:val="both"/>
        <w:rPr>
          <w:rFonts w:ascii="FrankRuehl" w:hAnsi="FrankRuehl" w:cs="FrankRuehl"/>
          <w:sz w:val="25"/>
          <w:szCs w:val="25"/>
        </w:rPr>
      </w:pPr>
      <w:r w:rsidRPr="0017652B">
        <w:rPr>
          <w:rFonts w:ascii="FrankRuehl" w:hAnsi="FrankRuehl" w:cs="FrankRuehl"/>
          <w:sz w:val="25"/>
          <w:szCs w:val="25"/>
          <w:rtl/>
        </w:rPr>
        <w:t>להביא לידיעת עובדי או קבלני משנה או מי מטע</w:t>
      </w:r>
      <w:r w:rsidRPr="0017652B">
        <w:rPr>
          <w:rFonts w:ascii="FrankRuehl" w:hAnsi="FrankRuehl" w:cs="FrankRuehl" w:hint="cs"/>
          <w:sz w:val="25"/>
          <w:szCs w:val="25"/>
          <w:rtl/>
        </w:rPr>
        <w:t xml:space="preserve">ם הספק </w:t>
      </w:r>
      <w:r w:rsidRPr="0017652B">
        <w:rPr>
          <w:rFonts w:ascii="FrankRuehl" w:hAnsi="FrankRuehl" w:cs="FrankRuehl"/>
          <w:sz w:val="25"/>
          <w:szCs w:val="25"/>
          <w:rtl/>
        </w:rPr>
        <w:t>את האמור בהתחייבות זו לרבות חובה זו של שמירת סודיות ואת העונש על אי מילוי החובה.</w:t>
      </w:r>
    </w:p>
    <w:p w14:paraId="236061D6" w14:textId="77777777" w:rsidR="0017652B" w:rsidRPr="0017652B" w:rsidRDefault="0017652B" w:rsidP="0017652B">
      <w:pPr>
        <w:widowControl w:val="0"/>
        <w:spacing w:after="0"/>
        <w:ind w:left="720" w:right="-284"/>
        <w:jc w:val="both"/>
        <w:rPr>
          <w:rFonts w:ascii="FrankRuehl" w:hAnsi="FrankRuehl" w:cs="FrankRuehl"/>
          <w:sz w:val="25"/>
          <w:szCs w:val="25"/>
        </w:rPr>
      </w:pPr>
    </w:p>
    <w:p w14:paraId="43960C69" w14:textId="77777777" w:rsidR="0017652B" w:rsidRPr="0017652B" w:rsidRDefault="0017652B" w:rsidP="009C5C05">
      <w:pPr>
        <w:widowControl w:val="0"/>
        <w:numPr>
          <w:ilvl w:val="0"/>
          <w:numId w:val="70"/>
        </w:numPr>
        <w:tabs>
          <w:tab w:val="num" w:pos="720"/>
        </w:tabs>
        <w:autoSpaceDN w:val="0"/>
        <w:adjustRightInd w:val="0"/>
        <w:spacing w:after="0" w:line="240" w:lineRule="auto"/>
        <w:ind w:right="-284"/>
        <w:jc w:val="both"/>
        <w:rPr>
          <w:rFonts w:ascii="FrankRuehl" w:hAnsi="FrankRuehl" w:cs="FrankRuehl"/>
          <w:sz w:val="25"/>
          <w:szCs w:val="25"/>
        </w:rPr>
      </w:pPr>
      <w:r w:rsidRPr="0017652B">
        <w:rPr>
          <w:rFonts w:ascii="FrankRuehl" w:hAnsi="FrankRuehl" w:cs="FrankRuehl"/>
          <w:sz w:val="25"/>
          <w:szCs w:val="25"/>
          <w:rtl/>
        </w:rPr>
        <w:t xml:space="preserve">להחזיר לידי הרשות ולחזקתו מיד כשאתבקש לכך כל חומר כתוב או אחר או חפץ שקיבלתי מהרשות או השייך לו או שהגיע לחזקתי או לידי עקב מתן השירותים או שקיבלתי מכל אדם או גוף עקב מתן השירותים או חומר שהכנתי עבור הרשות. כמו </w:t>
      </w:r>
      <w:r w:rsidRPr="0017652B">
        <w:rPr>
          <w:rFonts w:ascii="FrankRuehl" w:hAnsi="FrankRuehl" w:cs="FrankRuehl"/>
          <w:sz w:val="25"/>
          <w:szCs w:val="25"/>
          <w:rtl/>
        </w:rPr>
        <w:lastRenderedPageBreak/>
        <w:t>כן, הנני מתחייב</w:t>
      </w:r>
      <w:r w:rsidRPr="0017652B">
        <w:rPr>
          <w:rFonts w:ascii="FrankRuehl" w:hAnsi="FrankRuehl" w:cs="FrankRuehl" w:hint="cs"/>
          <w:sz w:val="25"/>
          <w:szCs w:val="25"/>
          <w:rtl/>
        </w:rPr>
        <w:t>/ת</w:t>
      </w:r>
      <w:r w:rsidRPr="0017652B">
        <w:rPr>
          <w:rFonts w:ascii="FrankRuehl" w:hAnsi="FrankRuehl" w:cs="FrankRuehl"/>
          <w:sz w:val="25"/>
          <w:szCs w:val="25"/>
          <w:rtl/>
        </w:rPr>
        <w:t xml:space="preserve"> לא לשמור אצלי עותק כל שהוא של חומר כאמור או של המידע.</w:t>
      </w:r>
    </w:p>
    <w:p w14:paraId="6E66DE6D" w14:textId="77777777" w:rsidR="0017652B" w:rsidRPr="0017652B" w:rsidRDefault="0017652B" w:rsidP="0017652B">
      <w:pPr>
        <w:widowControl w:val="0"/>
        <w:spacing w:after="0"/>
        <w:ind w:left="720" w:right="-284"/>
        <w:jc w:val="both"/>
        <w:rPr>
          <w:rFonts w:ascii="FrankRuehl" w:hAnsi="FrankRuehl" w:cs="FrankRuehl"/>
          <w:sz w:val="25"/>
          <w:szCs w:val="25"/>
        </w:rPr>
      </w:pPr>
    </w:p>
    <w:p w14:paraId="7B6FE3F8" w14:textId="77777777" w:rsidR="0017652B" w:rsidRPr="0017652B" w:rsidRDefault="0017652B" w:rsidP="009C5C05">
      <w:pPr>
        <w:widowControl w:val="0"/>
        <w:numPr>
          <w:ilvl w:val="0"/>
          <w:numId w:val="70"/>
        </w:numPr>
        <w:tabs>
          <w:tab w:val="num" w:pos="720"/>
        </w:tabs>
        <w:autoSpaceDN w:val="0"/>
        <w:adjustRightInd w:val="0"/>
        <w:spacing w:after="0" w:line="240" w:lineRule="auto"/>
        <w:ind w:right="-284"/>
        <w:jc w:val="both"/>
        <w:rPr>
          <w:rFonts w:ascii="FrankRuehl" w:hAnsi="FrankRuehl" w:cs="FrankRuehl"/>
          <w:sz w:val="25"/>
          <w:szCs w:val="25"/>
          <w:rtl/>
        </w:rPr>
      </w:pPr>
      <w:r w:rsidRPr="0017652B">
        <w:rPr>
          <w:rFonts w:ascii="FrankRuehl" w:hAnsi="FrankRuehl" w:cs="FrankRuehl"/>
          <w:sz w:val="25"/>
          <w:szCs w:val="25"/>
          <w:rtl/>
        </w:rPr>
        <w:t>בכל מקרה שאפר התחייבות זו לרבות בכל מקרה שאגלה מידע כאמור השייך לרשות או הנמצא ברשות</w:t>
      </w:r>
      <w:r w:rsidRPr="0017652B">
        <w:rPr>
          <w:rFonts w:ascii="FrankRuehl" w:hAnsi="FrankRuehl" w:cs="FrankRuehl" w:hint="cs"/>
          <w:sz w:val="25"/>
          <w:szCs w:val="25"/>
          <w:rtl/>
        </w:rPr>
        <w:t>ה</w:t>
      </w:r>
      <w:r w:rsidRPr="0017652B">
        <w:rPr>
          <w:rFonts w:ascii="FrankRuehl" w:hAnsi="FrankRuehl" w:cs="FrankRuehl"/>
          <w:sz w:val="25"/>
          <w:szCs w:val="25"/>
          <w:rtl/>
        </w:rPr>
        <w:t xml:space="preserve"> או הקשור לפעילויותי</w:t>
      </w:r>
      <w:r w:rsidRPr="0017652B">
        <w:rPr>
          <w:rFonts w:ascii="FrankRuehl" w:hAnsi="FrankRuehl" w:cs="FrankRuehl" w:hint="cs"/>
          <w:sz w:val="25"/>
          <w:szCs w:val="25"/>
          <w:rtl/>
        </w:rPr>
        <w:t>ה</w:t>
      </w:r>
      <w:r w:rsidRPr="0017652B">
        <w:rPr>
          <w:rFonts w:ascii="FrankRuehl" w:hAnsi="FrankRuehl" w:cs="FrankRuehl"/>
          <w:sz w:val="25"/>
          <w:szCs w:val="25"/>
          <w:rtl/>
        </w:rPr>
        <w:t>, תהיה ל</w:t>
      </w:r>
      <w:r w:rsidRPr="0017652B">
        <w:rPr>
          <w:rFonts w:ascii="FrankRuehl" w:hAnsi="FrankRuehl" w:cs="FrankRuehl" w:hint="cs"/>
          <w:sz w:val="25"/>
          <w:szCs w:val="25"/>
          <w:rtl/>
        </w:rPr>
        <w:t>רשות</w:t>
      </w:r>
      <w:r w:rsidRPr="0017652B">
        <w:rPr>
          <w:rFonts w:ascii="FrankRuehl" w:hAnsi="FrankRuehl" w:cs="FrankRuehl"/>
          <w:sz w:val="25"/>
          <w:szCs w:val="25"/>
          <w:rtl/>
        </w:rPr>
        <w:t xml:space="preserve"> זכות תביעה נפרדת ועצמאית כלפי בגין הפרת חובת הסודיות שלעיל.</w:t>
      </w:r>
    </w:p>
    <w:p w14:paraId="0E89A259" w14:textId="77777777" w:rsidR="0017652B" w:rsidRPr="0017652B" w:rsidRDefault="0017652B" w:rsidP="0017652B">
      <w:pPr>
        <w:widowControl w:val="0"/>
        <w:spacing w:after="0"/>
        <w:ind w:left="720" w:right="-284"/>
        <w:jc w:val="both"/>
        <w:rPr>
          <w:rFonts w:ascii="FrankRuehl" w:hAnsi="FrankRuehl" w:cs="FrankRuehl"/>
          <w:sz w:val="25"/>
          <w:szCs w:val="25"/>
        </w:rPr>
      </w:pPr>
    </w:p>
    <w:p w14:paraId="5125F08B" w14:textId="77777777" w:rsidR="0017652B" w:rsidRPr="0017652B" w:rsidRDefault="0017652B" w:rsidP="009C5C05">
      <w:pPr>
        <w:widowControl w:val="0"/>
        <w:numPr>
          <w:ilvl w:val="0"/>
          <w:numId w:val="70"/>
        </w:numPr>
        <w:tabs>
          <w:tab w:val="num" w:pos="720"/>
        </w:tabs>
        <w:autoSpaceDN w:val="0"/>
        <w:adjustRightInd w:val="0"/>
        <w:spacing w:after="0" w:line="240" w:lineRule="auto"/>
        <w:ind w:right="-284"/>
        <w:jc w:val="both"/>
        <w:rPr>
          <w:rFonts w:ascii="FrankRuehl" w:hAnsi="FrankRuehl" w:cs="FrankRuehl"/>
          <w:sz w:val="25"/>
          <w:szCs w:val="25"/>
        </w:rPr>
      </w:pPr>
      <w:r w:rsidRPr="0017652B">
        <w:rPr>
          <w:rFonts w:ascii="FrankRuehl" w:hAnsi="FrankRuehl" w:cs="FrankRuehl"/>
          <w:sz w:val="25"/>
          <w:szCs w:val="25"/>
          <w:rtl/>
        </w:rPr>
        <w:t>הנני מצהיר</w:t>
      </w:r>
      <w:r w:rsidRPr="0017652B">
        <w:rPr>
          <w:rFonts w:ascii="FrankRuehl" w:hAnsi="FrankRuehl" w:cs="FrankRuehl" w:hint="cs"/>
          <w:sz w:val="25"/>
          <w:szCs w:val="25"/>
          <w:rtl/>
        </w:rPr>
        <w:t>/ה</w:t>
      </w:r>
      <w:r w:rsidRPr="0017652B">
        <w:rPr>
          <w:rFonts w:ascii="FrankRuehl" w:hAnsi="FrankRuehl" w:cs="FrankRuehl"/>
          <w:sz w:val="25"/>
          <w:szCs w:val="25"/>
          <w:rtl/>
        </w:rPr>
        <w:t xml:space="preserve"> כי ידוע לי ששימוש במידע שלא בהתאם לכתב התחייבות זה לרבות מסירתו לאחר מהווים עבירה לפי חוק העונשין, התשל"ז-1977, וחוק הגנת הפרטיות, התשמ"א-1981.</w:t>
      </w:r>
    </w:p>
    <w:p w14:paraId="3789F7E3" w14:textId="77777777" w:rsidR="0017652B" w:rsidRPr="0017652B" w:rsidRDefault="0017652B" w:rsidP="0017652B">
      <w:pPr>
        <w:widowControl w:val="0"/>
        <w:spacing w:after="0"/>
        <w:ind w:left="720" w:right="-284"/>
        <w:jc w:val="both"/>
        <w:rPr>
          <w:rFonts w:ascii="FrankRuehl" w:hAnsi="FrankRuehl" w:cs="FrankRuehl"/>
          <w:sz w:val="25"/>
          <w:szCs w:val="25"/>
        </w:rPr>
      </w:pPr>
    </w:p>
    <w:p w14:paraId="42F78ED0" w14:textId="77777777" w:rsidR="0017652B" w:rsidRPr="0017652B" w:rsidRDefault="0017652B" w:rsidP="009C5C05">
      <w:pPr>
        <w:widowControl w:val="0"/>
        <w:numPr>
          <w:ilvl w:val="0"/>
          <w:numId w:val="70"/>
        </w:numPr>
        <w:tabs>
          <w:tab w:val="num" w:pos="720"/>
        </w:tabs>
        <w:autoSpaceDN w:val="0"/>
        <w:adjustRightInd w:val="0"/>
        <w:spacing w:after="0" w:line="240" w:lineRule="auto"/>
        <w:ind w:right="-284"/>
        <w:jc w:val="both"/>
        <w:rPr>
          <w:rFonts w:ascii="FrankRuehl" w:hAnsi="FrankRuehl" w:cs="FrankRuehl"/>
          <w:sz w:val="25"/>
          <w:szCs w:val="25"/>
        </w:rPr>
      </w:pPr>
      <w:r w:rsidRPr="0017652B">
        <w:rPr>
          <w:rFonts w:ascii="FrankRuehl" w:hAnsi="FrankRuehl" w:cs="FrankRuehl"/>
          <w:sz w:val="25"/>
          <w:szCs w:val="25"/>
          <w:rtl/>
        </w:rPr>
        <w:t>אני מצהיר</w:t>
      </w:r>
      <w:r w:rsidRPr="0017652B">
        <w:rPr>
          <w:rFonts w:ascii="FrankRuehl" w:hAnsi="FrankRuehl" w:cs="FrankRuehl" w:hint="cs"/>
          <w:sz w:val="25"/>
          <w:szCs w:val="25"/>
          <w:rtl/>
        </w:rPr>
        <w:t>/ה</w:t>
      </w:r>
      <w:r w:rsidRPr="0017652B">
        <w:rPr>
          <w:rFonts w:ascii="FrankRuehl" w:hAnsi="FrankRuehl" w:cs="FrankRuehl"/>
          <w:sz w:val="25"/>
          <w:szCs w:val="25"/>
          <w:rtl/>
        </w:rPr>
        <w:t xml:space="preserve"> כי קראתי את ההוראות בדבר שמירה על סודיות וכי נהירות לי חובותיי מכוח ס' 119-118 בחוק העונשין, התשל"ז-1977.</w:t>
      </w:r>
    </w:p>
    <w:p w14:paraId="2E2EA91D" w14:textId="77777777" w:rsidR="0017652B" w:rsidRPr="0017652B" w:rsidRDefault="0017652B" w:rsidP="0017652B">
      <w:pPr>
        <w:widowControl w:val="0"/>
        <w:spacing w:after="0"/>
        <w:ind w:left="720" w:right="-284"/>
        <w:jc w:val="both"/>
        <w:rPr>
          <w:rFonts w:ascii="FrankRuehl" w:hAnsi="FrankRuehl" w:cs="FrankRuehl"/>
          <w:sz w:val="25"/>
          <w:szCs w:val="25"/>
        </w:rPr>
      </w:pPr>
    </w:p>
    <w:p w14:paraId="4F1A986C" w14:textId="77777777" w:rsidR="0017652B" w:rsidRPr="0017652B" w:rsidRDefault="0017652B" w:rsidP="009C5C05">
      <w:pPr>
        <w:widowControl w:val="0"/>
        <w:numPr>
          <w:ilvl w:val="0"/>
          <w:numId w:val="70"/>
        </w:numPr>
        <w:tabs>
          <w:tab w:val="num" w:pos="720"/>
        </w:tabs>
        <w:autoSpaceDN w:val="0"/>
        <w:adjustRightInd w:val="0"/>
        <w:spacing w:after="0" w:line="240" w:lineRule="auto"/>
        <w:ind w:right="-284"/>
        <w:jc w:val="both"/>
        <w:rPr>
          <w:rFonts w:ascii="FrankRuehl" w:hAnsi="FrankRuehl" w:cs="FrankRuehl"/>
          <w:sz w:val="25"/>
          <w:szCs w:val="25"/>
        </w:rPr>
      </w:pPr>
      <w:r w:rsidRPr="0017652B">
        <w:rPr>
          <w:rFonts w:ascii="FrankRuehl" w:hAnsi="FrankRuehl" w:cs="FrankRuehl"/>
          <w:sz w:val="25"/>
          <w:szCs w:val="25"/>
          <w:rtl/>
        </w:rPr>
        <w:t>התחייבותי זו לא תפורש כיוצרת קשר אישי מכל סוג שהוא ביני לבין הרשות.</w:t>
      </w:r>
    </w:p>
    <w:p w14:paraId="4A564DBC" w14:textId="77777777" w:rsidR="0017652B" w:rsidRPr="0017652B" w:rsidRDefault="0017652B" w:rsidP="0017652B">
      <w:pPr>
        <w:widowControl w:val="0"/>
        <w:spacing w:after="0"/>
        <w:ind w:left="720" w:right="-284"/>
        <w:jc w:val="both"/>
        <w:rPr>
          <w:rFonts w:ascii="FrankRuehl" w:hAnsi="FrankRuehl" w:cs="FrankRuehl"/>
          <w:sz w:val="25"/>
          <w:szCs w:val="25"/>
        </w:rPr>
      </w:pPr>
    </w:p>
    <w:p w14:paraId="6BF111B7" w14:textId="77777777" w:rsidR="0017652B" w:rsidRPr="0017652B" w:rsidRDefault="0017652B" w:rsidP="009C5C05">
      <w:pPr>
        <w:widowControl w:val="0"/>
        <w:numPr>
          <w:ilvl w:val="0"/>
          <w:numId w:val="70"/>
        </w:numPr>
        <w:tabs>
          <w:tab w:val="num" w:pos="720"/>
        </w:tabs>
        <w:autoSpaceDN w:val="0"/>
        <w:adjustRightInd w:val="0"/>
        <w:spacing w:after="0" w:line="240" w:lineRule="auto"/>
        <w:ind w:right="-284"/>
        <w:jc w:val="both"/>
        <w:rPr>
          <w:rFonts w:ascii="FrankRuehl" w:hAnsi="FrankRuehl" w:cs="FrankRuehl"/>
          <w:sz w:val="25"/>
          <w:szCs w:val="25"/>
        </w:rPr>
      </w:pPr>
      <w:r w:rsidRPr="0017652B">
        <w:rPr>
          <w:rFonts w:ascii="FrankRuehl" w:hAnsi="FrankRuehl" w:cs="FrankRuehl"/>
          <w:sz w:val="25"/>
          <w:szCs w:val="25"/>
          <w:rtl/>
        </w:rPr>
        <w:t xml:space="preserve">מוסכם וידוע לי, כי על העתקים של המידע, אשר התקבלו בכל דרך שהיא, יחולו כל הוראות כתב התחייבות זה. </w:t>
      </w:r>
    </w:p>
    <w:p w14:paraId="1A419351" w14:textId="77777777" w:rsidR="0017652B" w:rsidRPr="0017652B" w:rsidRDefault="0017652B" w:rsidP="0017652B">
      <w:pPr>
        <w:widowControl w:val="0"/>
        <w:spacing w:after="0"/>
        <w:ind w:left="720" w:right="-284"/>
        <w:jc w:val="both"/>
        <w:rPr>
          <w:rFonts w:ascii="FrankRuehl" w:hAnsi="FrankRuehl" w:cs="FrankRuehl"/>
          <w:sz w:val="25"/>
          <w:szCs w:val="25"/>
        </w:rPr>
      </w:pPr>
    </w:p>
    <w:p w14:paraId="60BD4B63" w14:textId="77777777" w:rsidR="0017652B" w:rsidRPr="0017652B" w:rsidRDefault="0017652B" w:rsidP="009C5C05">
      <w:pPr>
        <w:widowControl w:val="0"/>
        <w:numPr>
          <w:ilvl w:val="0"/>
          <w:numId w:val="70"/>
        </w:numPr>
        <w:tabs>
          <w:tab w:val="num" w:pos="720"/>
        </w:tabs>
        <w:autoSpaceDN w:val="0"/>
        <w:adjustRightInd w:val="0"/>
        <w:spacing w:after="0" w:line="240" w:lineRule="auto"/>
        <w:ind w:right="-284"/>
        <w:jc w:val="both"/>
        <w:rPr>
          <w:rFonts w:ascii="FrankRuehl" w:hAnsi="FrankRuehl" w:cs="FrankRuehl"/>
          <w:sz w:val="25"/>
          <w:szCs w:val="25"/>
        </w:rPr>
      </w:pPr>
      <w:r w:rsidRPr="0017652B">
        <w:rPr>
          <w:rFonts w:ascii="FrankRuehl" w:hAnsi="FrankRuehl" w:cs="FrankRuehl"/>
          <w:sz w:val="25"/>
          <w:szCs w:val="25"/>
          <w:rtl/>
        </w:rPr>
        <w:t xml:space="preserve">מוסכם וידוע לי, כי אין בהתחייבות זו כדי לגרוע מכל זכות או סעד או סמכות אחרת המוקנית לרשות על-פי כל דין או הסכם לרבות ההסכם. </w:t>
      </w:r>
    </w:p>
    <w:p w14:paraId="5902014F" w14:textId="77777777" w:rsidR="0017652B" w:rsidRPr="0017652B" w:rsidRDefault="0017652B" w:rsidP="0017652B">
      <w:pPr>
        <w:spacing w:after="0"/>
        <w:ind w:right="-993"/>
        <w:jc w:val="both"/>
        <w:rPr>
          <w:rFonts w:ascii="FrankRuehl" w:hAnsi="FrankRuehl" w:cs="FrankRuehl"/>
          <w:sz w:val="25"/>
          <w:szCs w:val="25"/>
        </w:rPr>
      </w:pPr>
    </w:p>
    <w:p w14:paraId="3CF92691" w14:textId="77777777" w:rsidR="0017652B" w:rsidRPr="0017652B" w:rsidRDefault="0017652B" w:rsidP="0017652B">
      <w:pPr>
        <w:autoSpaceDN w:val="0"/>
        <w:spacing w:after="0"/>
        <w:jc w:val="center"/>
        <w:rPr>
          <w:rFonts w:ascii="FrankRuehl" w:hAnsi="FrankRuehl" w:cs="FrankRuehl"/>
          <w:b/>
          <w:bCs/>
          <w:sz w:val="25"/>
          <w:szCs w:val="25"/>
          <w:rtl/>
        </w:rPr>
      </w:pPr>
      <w:r w:rsidRPr="0017652B">
        <w:rPr>
          <w:rFonts w:ascii="FrankRuehl" w:hAnsi="FrankRuehl" w:cs="FrankRuehl"/>
          <w:b/>
          <w:bCs/>
          <w:sz w:val="25"/>
          <w:szCs w:val="25"/>
          <w:rtl/>
        </w:rPr>
        <w:t>ולראיה באתי על החתום,</w:t>
      </w:r>
    </w:p>
    <w:p w14:paraId="3D494D9C" w14:textId="77777777" w:rsidR="0017652B" w:rsidRPr="0017652B" w:rsidRDefault="0017652B" w:rsidP="0017652B">
      <w:pPr>
        <w:autoSpaceDN w:val="0"/>
        <w:spacing w:after="0"/>
        <w:rPr>
          <w:rFonts w:ascii="FrankRuehl" w:hAnsi="FrankRuehl" w:cs="FrankRuehl"/>
          <w:b/>
          <w:bCs/>
          <w:sz w:val="25"/>
          <w:szCs w:val="25"/>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17652B" w:rsidRPr="0017652B" w14:paraId="69162083" w14:textId="77777777" w:rsidTr="0017652B">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403337B5" w14:textId="77777777" w:rsidR="0017652B" w:rsidRPr="0017652B" w:rsidRDefault="0017652B" w:rsidP="0017652B">
            <w:pPr>
              <w:autoSpaceDN w:val="0"/>
              <w:spacing w:after="0" w:line="480" w:lineRule="auto"/>
              <w:jc w:val="center"/>
              <w:rPr>
                <w:rFonts w:ascii="FrankRuehl" w:hAnsi="FrankRuehl" w:cs="FrankRuehl"/>
                <w:b/>
                <w:bCs/>
                <w:sz w:val="25"/>
                <w:szCs w:val="25"/>
                <w:rtl/>
              </w:rPr>
            </w:pPr>
            <w:r w:rsidRPr="0017652B">
              <w:rPr>
                <w:rFonts w:ascii="FrankRuehl" w:hAnsi="FrankRuehl" w:cs="FrankRuehl"/>
                <w:b/>
                <w:bCs/>
                <w:sz w:val="25"/>
                <w:szCs w:val="25"/>
                <w:rtl/>
              </w:rPr>
              <w:t>שם מורש</w:t>
            </w:r>
            <w:r w:rsidRPr="0017652B">
              <w:rPr>
                <w:rFonts w:ascii="FrankRuehl" w:hAnsi="FrankRuehl" w:cs="FrankRuehl" w:hint="cs"/>
                <w:b/>
                <w:bCs/>
                <w:sz w:val="25"/>
                <w:szCs w:val="25"/>
                <w:rtl/>
              </w:rPr>
              <w:t>ה/ית</w:t>
            </w:r>
            <w:r w:rsidRPr="0017652B">
              <w:rPr>
                <w:rFonts w:ascii="FrankRuehl" w:hAnsi="FrankRuehl" w:cs="FrankRuehl"/>
                <w:b/>
                <w:bCs/>
                <w:sz w:val="25"/>
                <w:szCs w:val="25"/>
                <w:rtl/>
              </w:rPr>
              <w:t xml:space="preserve"> החתימה </w:t>
            </w:r>
            <w:r w:rsidRPr="0017652B">
              <w:rPr>
                <w:rFonts w:ascii="FrankRuehl" w:hAnsi="FrankRuehl" w:cs="FrankRuehl" w:hint="cs"/>
                <w:b/>
                <w:bCs/>
                <w:sz w:val="25"/>
                <w:szCs w:val="25"/>
                <w:rtl/>
              </w:rPr>
              <w:t xml:space="preserve"> </w:t>
            </w:r>
            <w:r w:rsidRPr="0017652B">
              <w:rPr>
                <w:rFonts w:ascii="FrankRuehl" w:hAnsi="FrankRuehl" w:cs="FrankRuehl"/>
                <w:b/>
                <w:bCs/>
                <w:sz w:val="25"/>
                <w:szCs w:val="25"/>
                <w:rtl/>
              </w:rPr>
              <w:t>/</w:t>
            </w:r>
            <w:r w:rsidRPr="0017652B">
              <w:rPr>
                <w:rFonts w:ascii="FrankRuehl" w:hAnsi="FrankRuehl" w:cs="FrankRuehl" w:hint="cs"/>
                <w:b/>
                <w:bCs/>
                <w:sz w:val="25"/>
                <w:szCs w:val="25"/>
                <w:rtl/>
              </w:rPr>
              <w:t xml:space="preserve"> </w:t>
            </w:r>
            <w:r w:rsidRPr="0017652B">
              <w:rPr>
                <w:rFonts w:ascii="FrankRuehl" w:hAnsi="FrankRuehl" w:cs="FrankRuehl"/>
                <w:b/>
                <w:bCs/>
                <w:sz w:val="25"/>
                <w:szCs w:val="25"/>
                <w:rtl/>
              </w:rPr>
              <w:t xml:space="preserve"> שם העובד</w:t>
            </w:r>
            <w:r w:rsidRPr="0017652B">
              <w:rPr>
                <w:rFonts w:ascii="FrankRuehl" w:hAnsi="FrankRuehl" w:cs="FrankRuehl" w:hint="cs"/>
                <w:b/>
                <w:bCs/>
                <w:sz w:val="25"/>
                <w:szCs w:val="25"/>
                <w:rtl/>
              </w:rPr>
              <w:t>/ת</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07ECF306" w14:textId="77777777" w:rsidR="0017652B" w:rsidRPr="0017652B" w:rsidRDefault="0017652B" w:rsidP="0017652B">
            <w:pPr>
              <w:autoSpaceDN w:val="0"/>
              <w:spacing w:after="0" w:line="480" w:lineRule="auto"/>
              <w:jc w:val="center"/>
              <w:rPr>
                <w:rFonts w:ascii="FrankRuehl" w:hAnsi="FrankRuehl" w:cs="FrankRuehl"/>
                <w:b/>
                <w:bCs/>
                <w:sz w:val="25"/>
                <w:szCs w:val="25"/>
              </w:rPr>
            </w:pPr>
            <w:r w:rsidRPr="0017652B">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2833DF9C" w14:textId="77777777" w:rsidR="0017652B" w:rsidRPr="0017652B" w:rsidRDefault="0017652B" w:rsidP="0017652B">
            <w:pPr>
              <w:autoSpaceDN w:val="0"/>
              <w:spacing w:after="0" w:line="480" w:lineRule="auto"/>
              <w:jc w:val="center"/>
              <w:rPr>
                <w:rFonts w:ascii="FrankRuehl" w:hAnsi="FrankRuehl" w:cs="FrankRuehl"/>
                <w:b/>
                <w:bCs/>
                <w:sz w:val="25"/>
                <w:szCs w:val="25"/>
                <w:rtl/>
              </w:rPr>
            </w:pPr>
            <w:r w:rsidRPr="0017652B">
              <w:rPr>
                <w:rFonts w:ascii="FrankRuehl" w:hAnsi="FrankRuehl" w:cs="FrankRuehl"/>
                <w:b/>
                <w:bCs/>
                <w:sz w:val="25"/>
                <w:szCs w:val="25"/>
                <w:rtl/>
              </w:rPr>
              <w:t>תאריך</w:t>
            </w:r>
          </w:p>
        </w:tc>
      </w:tr>
      <w:tr w:rsidR="0017652B" w:rsidRPr="0017652B" w14:paraId="12F6A7DA" w14:textId="77777777" w:rsidTr="0017652B">
        <w:trPr>
          <w:jc w:val="center"/>
        </w:trPr>
        <w:tc>
          <w:tcPr>
            <w:tcW w:w="4454" w:type="dxa"/>
            <w:tcBorders>
              <w:top w:val="single" w:sz="6" w:space="0" w:color="auto"/>
              <w:left w:val="single" w:sz="6" w:space="0" w:color="auto"/>
              <w:bottom w:val="single" w:sz="6" w:space="0" w:color="auto"/>
              <w:right w:val="single" w:sz="6" w:space="0" w:color="auto"/>
            </w:tcBorders>
          </w:tcPr>
          <w:p w14:paraId="10EA2E50" w14:textId="77777777" w:rsidR="0017652B" w:rsidRPr="0017652B" w:rsidRDefault="0017652B" w:rsidP="0017652B">
            <w:pPr>
              <w:autoSpaceDN w:val="0"/>
              <w:spacing w:before="240" w:after="0" w:line="240" w:lineRule="auto"/>
              <w:jc w:val="center"/>
              <w:rPr>
                <w:rFonts w:ascii="FrankRuehl" w:hAnsi="FrankRuehl" w:cs="FrankRuehl"/>
                <w:b/>
                <w:bCs/>
                <w:sz w:val="25"/>
                <w:szCs w:val="25"/>
              </w:rPr>
            </w:pPr>
            <w:r w:rsidRPr="0017652B">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02FF7C0C" w14:textId="77777777" w:rsidR="0017652B" w:rsidRPr="0017652B" w:rsidRDefault="0017652B" w:rsidP="0017652B">
            <w:pPr>
              <w:autoSpaceDN w:val="0"/>
              <w:spacing w:before="240" w:after="0" w:line="240" w:lineRule="auto"/>
              <w:jc w:val="center"/>
              <w:rPr>
                <w:rFonts w:ascii="FrankRuehl" w:hAnsi="FrankRuehl" w:cs="FrankRuehl"/>
                <w:b/>
                <w:bCs/>
                <w:sz w:val="25"/>
                <w:szCs w:val="25"/>
              </w:rPr>
            </w:pPr>
            <w:r w:rsidRPr="0017652B">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1E4688B1" w14:textId="77777777" w:rsidR="0017652B" w:rsidRPr="0017652B" w:rsidRDefault="0017652B" w:rsidP="0017652B">
            <w:pPr>
              <w:autoSpaceDN w:val="0"/>
              <w:spacing w:before="240" w:after="0" w:line="240" w:lineRule="auto"/>
              <w:jc w:val="center"/>
              <w:rPr>
                <w:rFonts w:ascii="FrankRuehl" w:hAnsi="FrankRuehl" w:cs="FrankRuehl"/>
                <w:b/>
                <w:bCs/>
                <w:sz w:val="25"/>
                <w:szCs w:val="25"/>
              </w:rPr>
            </w:pPr>
            <w:r w:rsidRPr="0017652B">
              <w:rPr>
                <w:rFonts w:ascii="FrankRuehl" w:hAnsi="FrankRuehl" w:cs="FrankRuehl" w:hint="cs"/>
                <w:b/>
                <w:bCs/>
                <w:sz w:val="25"/>
                <w:szCs w:val="25"/>
                <w:rtl/>
              </w:rPr>
              <w:t>__________</w:t>
            </w:r>
          </w:p>
        </w:tc>
      </w:tr>
      <w:tr w:rsidR="0017652B" w:rsidRPr="0017652B" w14:paraId="61FD4FF0" w14:textId="77777777" w:rsidTr="0017652B">
        <w:trPr>
          <w:jc w:val="center"/>
        </w:trPr>
        <w:tc>
          <w:tcPr>
            <w:tcW w:w="4454" w:type="dxa"/>
            <w:tcBorders>
              <w:top w:val="single" w:sz="6" w:space="0" w:color="auto"/>
              <w:left w:val="single" w:sz="6" w:space="0" w:color="auto"/>
              <w:bottom w:val="single" w:sz="6" w:space="0" w:color="auto"/>
              <w:right w:val="single" w:sz="6" w:space="0" w:color="auto"/>
            </w:tcBorders>
          </w:tcPr>
          <w:p w14:paraId="1B920D7F" w14:textId="77777777" w:rsidR="0017652B" w:rsidRPr="0017652B" w:rsidRDefault="0017652B" w:rsidP="0017652B">
            <w:pPr>
              <w:autoSpaceDN w:val="0"/>
              <w:spacing w:after="0" w:line="240" w:lineRule="auto"/>
              <w:jc w:val="center"/>
              <w:rPr>
                <w:rFonts w:ascii="FrankRuehl" w:hAnsi="FrankRuehl" w:cs="FrankRuehl"/>
                <w:b/>
                <w:bCs/>
                <w:sz w:val="25"/>
                <w:szCs w:val="25"/>
                <w:rtl/>
              </w:rPr>
            </w:pPr>
          </w:p>
          <w:p w14:paraId="4D1C768F" w14:textId="77777777" w:rsidR="0017652B" w:rsidRPr="0017652B" w:rsidRDefault="0017652B" w:rsidP="0017652B">
            <w:pPr>
              <w:autoSpaceDN w:val="0"/>
              <w:spacing w:after="0" w:line="240" w:lineRule="auto"/>
              <w:jc w:val="center"/>
              <w:rPr>
                <w:rFonts w:ascii="FrankRuehl" w:hAnsi="FrankRuehl" w:cs="FrankRuehl"/>
                <w:b/>
                <w:bCs/>
                <w:sz w:val="25"/>
                <w:szCs w:val="25"/>
              </w:rPr>
            </w:pPr>
            <w:r w:rsidRPr="0017652B">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57FD3958" w14:textId="77777777" w:rsidR="0017652B" w:rsidRPr="0017652B" w:rsidRDefault="0017652B" w:rsidP="0017652B">
            <w:pPr>
              <w:autoSpaceDN w:val="0"/>
              <w:spacing w:before="240" w:after="0" w:line="240" w:lineRule="auto"/>
              <w:jc w:val="center"/>
              <w:rPr>
                <w:rFonts w:ascii="FrankRuehl" w:hAnsi="FrankRuehl" w:cs="FrankRuehl"/>
                <w:b/>
                <w:bCs/>
                <w:sz w:val="25"/>
                <w:szCs w:val="25"/>
              </w:rPr>
            </w:pPr>
            <w:r w:rsidRPr="0017652B">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288DC64D" w14:textId="77777777" w:rsidR="0017652B" w:rsidRPr="0017652B" w:rsidRDefault="0017652B" w:rsidP="0017652B">
            <w:pPr>
              <w:autoSpaceDN w:val="0"/>
              <w:spacing w:before="240" w:after="0" w:line="240" w:lineRule="auto"/>
              <w:jc w:val="center"/>
              <w:rPr>
                <w:rFonts w:ascii="FrankRuehl" w:hAnsi="FrankRuehl" w:cs="FrankRuehl"/>
                <w:b/>
                <w:bCs/>
                <w:sz w:val="25"/>
                <w:szCs w:val="25"/>
              </w:rPr>
            </w:pPr>
            <w:r w:rsidRPr="0017652B">
              <w:rPr>
                <w:rFonts w:ascii="FrankRuehl" w:hAnsi="FrankRuehl" w:cs="FrankRuehl" w:hint="cs"/>
                <w:b/>
                <w:bCs/>
                <w:sz w:val="25"/>
                <w:szCs w:val="25"/>
                <w:rtl/>
              </w:rPr>
              <w:t>__________</w:t>
            </w:r>
          </w:p>
        </w:tc>
      </w:tr>
    </w:tbl>
    <w:p w14:paraId="4DF08D78" w14:textId="77777777" w:rsidR="0017652B" w:rsidRPr="0017652B" w:rsidRDefault="0017652B" w:rsidP="0017652B">
      <w:pPr>
        <w:spacing w:after="0"/>
        <w:ind w:left="-426" w:right="-284"/>
        <w:jc w:val="center"/>
        <w:rPr>
          <w:rFonts w:ascii="FrankRuehl" w:hAnsi="FrankRuehl" w:cs="FrankRuehl"/>
          <w:b/>
          <w:bCs/>
          <w:color w:val="0000FF"/>
          <w:sz w:val="25"/>
          <w:szCs w:val="25"/>
          <w:rtl/>
        </w:rPr>
      </w:pPr>
    </w:p>
    <w:p w14:paraId="207001EC" w14:textId="77777777" w:rsidR="0017652B" w:rsidRPr="0017652B" w:rsidRDefault="0017652B" w:rsidP="0017652B">
      <w:pPr>
        <w:spacing w:after="0"/>
        <w:rPr>
          <w:rFonts w:ascii="FrankRuehl" w:hAnsi="FrankRuehl" w:cs="FrankRuehl"/>
          <w:b/>
          <w:bCs/>
          <w:sz w:val="25"/>
          <w:szCs w:val="25"/>
          <w:u w:val="single"/>
          <w:rtl/>
        </w:rPr>
      </w:pPr>
      <w:r w:rsidRPr="0017652B">
        <w:rPr>
          <w:rFonts w:ascii="FrankRuehl" w:hAnsi="FrankRuehl" w:cs="FrankRuehl"/>
          <w:b/>
          <w:bCs/>
          <w:sz w:val="25"/>
          <w:szCs w:val="25"/>
          <w:u w:val="single"/>
          <w:rtl/>
        </w:rPr>
        <w:br w:type="page"/>
      </w:r>
    </w:p>
    <w:p w14:paraId="04067F99" w14:textId="77777777" w:rsidR="0017652B" w:rsidRPr="0017652B" w:rsidRDefault="0017652B" w:rsidP="0017652B">
      <w:pPr>
        <w:spacing w:after="0"/>
        <w:jc w:val="center"/>
        <w:rPr>
          <w:rFonts w:ascii="FrankRuehl" w:hAnsi="FrankRuehl" w:cs="FrankRuehl"/>
          <w:b/>
          <w:bCs/>
          <w:sz w:val="32"/>
          <w:szCs w:val="32"/>
          <w:u w:val="single"/>
          <w:rtl/>
        </w:rPr>
      </w:pPr>
      <w:r w:rsidRPr="0017652B">
        <w:rPr>
          <w:rFonts w:ascii="FrankRuehl" w:hAnsi="FrankRuehl" w:cs="FrankRuehl"/>
          <w:b/>
          <w:bCs/>
          <w:sz w:val="32"/>
          <w:szCs w:val="32"/>
          <w:u w:val="single"/>
          <w:rtl/>
        </w:rPr>
        <w:lastRenderedPageBreak/>
        <w:t xml:space="preserve">נספח </w:t>
      </w:r>
      <w:r w:rsidRPr="0017652B">
        <w:rPr>
          <w:rFonts w:ascii="FrankRuehl" w:hAnsi="FrankRuehl" w:cs="FrankRuehl" w:hint="cs"/>
          <w:b/>
          <w:bCs/>
          <w:sz w:val="32"/>
          <w:szCs w:val="32"/>
          <w:u w:val="single"/>
          <w:rtl/>
        </w:rPr>
        <w:t>ד</w:t>
      </w:r>
      <w:r w:rsidRPr="0017652B">
        <w:rPr>
          <w:rFonts w:ascii="FrankRuehl" w:hAnsi="FrankRuehl" w:cs="FrankRuehl"/>
          <w:b/>
          <w:bCs/>
          <w:sz w:val="32"/>
          <w:szCs w:val="32"/>
          <w:u w:val="single"/>
          <w:rtl/>
        </w:rPr>
        <w:t>' להסכם התקשרות</w:t>
      </w:r>
    </w:p>
    <w:p w14:paraId="0859C14A" w14:textId="77777777" w:rsidR="0017652B" w:rsidRPr="0017652B" w:rsidRDefault="0017652B" w:rsidP="0017652B">
      <w:pPr>
        <w:spacing w:after="0"/>
        <w:jc w:val="center"/>
        <w:rPr>
          <w:rFonts w:ascii="FrankRuehl" w:hAnsi="FrankRuehl" w:cs="FrankRuehl"/>
          <w:b/>
          <w:bCs/>
          <w:sz w:val="48"/>
          <w:szCs w:val="48"/>
          <w:u w:val="single"/>
          <w:rtl/>
        </w:rPr>
      </w:pPr>
      <w:r w:rsidRPr="0017652B">
        <w:rPr>
          <w:rFonts w:ascii="FrankRuehl" w:hAnsi="FrankRuehl" w:cs="FrankRuehl"/>
          <w:b/>
          <w:bCs/>
          <w:sz w:val="48"/>
          <w:szCs w:val="48"/>
          <w:u w:val="single"/>
          <w:rtl/>
        </w:rPr>
        <w:t>הצהרה בדבר היעדר ניגוד עניינים</w:t>
      </w:r>
    </w:p>
    <w:p w14:paraId="7658E9E7" w14:textId="77777777" w:rsidR="0017652B" w:rsidRPr="0017652B" w:rsidRDefault="0017652B" w:rsidP="0017652B">
      <w:pPr>
        <w:spacing w:after="0"/>
        <w:jc w:val="center"/>
        <w:rPr>
          <w:rFonts w:ascii="FrankRuehl" w:hAnsi="FrankRuehl" w:cs="FrankRuehl"/>
          <w:b/>
          <w:bCs/>
          <w:sz w:val="25"/>
          <w:szCs w:val="25"/>
          <w:u w:val="single"/>
          <w:rtl/>
        </w:rPr>
      </w:pPr>
    </w:p>
    <w:p w14:paraId="4C1241B2" w14:textId="77777777" w:rsidR="0017652B" w:rsidRPr="0017652B" w:rsidRDefault="0017652B" w:rsidP="009C5C05">
      <w:pPr>
        <w:numPr>
          <w:ilvl w:val="0"/>
          <w:numId w:val="71"/>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17652B">
        <w:rPr>
          <w:rFonts w:ascii="FrankRuehl" w:hAnsi="FrankRuehl" w:cs="FrankRuehl"/>
          <w:sz w:val="25"/>
          <w:szCs w:val="25"/>
          <w:rtl/>
        </w:rPr>
        <w:t>אני הח"מ, מורש</w:t>
      </w:r>
      <w:r w:rsidRPr="0017652B">
        <w:rPr>
          <w:rFonts w:ascii="FrankRuehl" w:hAnsi="FrankRuehl" w:cs="FrankRuehl" w:hint="cs"/>
          <w:sz w:val="25"/>
          <w:szCs w:val="25"/>
          <w:rtl/>
        </w:rPr>
        <w:t>ה/ית</w:t>
      </w:r>
      <w:r w:rsidRPr="0017652B">
        <w:rPr>
          <w:rFonts w:ascii="FrankRuehl" w:hAnsi="FrankRuehl" w:cs="FrankRuehl"/>
          <w:sz w:val="25"/>
          <w:szCs w:val="25"/>
          <w:rtl/>
        </w:rPr>
        <w:t xml:space="preserve"> חתימה ומוסמך</w:t>
      </w:r>
      <w:r w:rsidRPr="0017652B">
        <w:rPr>
          <w:rFonts w:ascii="FrankRuehl" w:hAnsi="FrankRuehl" w:cs="FrankRuehl" w:hint="cs"/>
          <w:sz w:val="25"/>
          <w:szCs w:val="25"/>
          <w:rtl/>
        </w:rPr>
        <w:t>/ת</w:t>
      </w:r>
      <w:r w:rsidRPr="0017652B">
        <w:rPr>
          <w:rFonts w:ascii="FrankRuehl" w:hAnsi="FrankRuehl" w:cs="FrankRuehl"/>
          <w:sz w:val="25"/>
          <w:szCs w:val="25"/>
          <w:rtl/>
        </w:rPr>
        <w:t xml:space="preserve"> להצהיר בשם הספק, ___________</w:t>
      </w:r>
      <w:r w:rsidRPr="0017652B">
        <w:rPr>
          <w:rFonts w:ascii="FrankRuehl" w:hAnsi="FrankRuehl" w:cs="FrankRuehl" w:hint="cs"/>
          <w:sz w:val="25"/>
          <w:szCs w:val="25"/>
          <w:rtl/>
        </w:rPr>
        <w:t xml:space="preserve"> </w:t>
      </w:r>
      <w:r w:rsidRPr="0017652B">
        <w:rPr>
          <w:rFonts w:ascii="FrankRuehl" w:hAnsi="FrankRuehl" w:cs="FrankRuehl"/>
          <w:sz w:val="25"/>
          <w:szCs w:val="25"/>
          <w:rtl/>
        </w:rPr>
        <w:t>(להלן: "</w:t>
      </w:r>
      <w:r w:rsidRPr="0017652B">
        <w:rPr>
          <w:rFonts w:ascii="FrankRuehl" w:hAnsi="FrankRuehl" w:cs="FrankRuehl"/>
          <w:b/>
          <w:bCs/>
          <w:sz w:val="25"/>
          <w:szCs w:val="25"/>
          <w:rtl/>
        </w:rPr>
        <w:t>הספק</w:t>
      </w:r>
      <w:r w:rsidRPr="0017652B">
        <w:rPr>
          <w:rFonts w:ascii="FrankRuehl" w:hAnsi="FrankRuehl" w:cs="FrankRuehl"/>
          <w:sz w:val="25"/>
          <w:szCs w:val="25"/>
          <w:rtl/>
        </w:rPr>
        <w:t>"), מצהיר</w:t>
      </w:r>
      <w:r w:rsidRPr="0017652B">
        <w:rPr>
          <w:rFonts w:ascii="FrankRuehl" w:hAnsi="FrankRuehl" w:cs="FrankRuehl" w:hint="cs"/>
          <w:sz w:val="25"/>
          <w:szCs w:val="25"/>
          <w:rtl/>
        </w:rPr>
        <w:t>/ה</w:t>
      </w:r>
      <w:r w:rsidRPr="0017652B">
        <w:rPr>
          <w:rFonts w:ascii="FrankRuehl" w:hAnsi="FrankRuehl" w:cs="FrankRuehl"/>
          <w:sz w:val="25"/>
          <w:szCs w:val="25"/>
          <w:rtl/>
        </w:rPr>
        <w:t xml:space="preserve"> בזה כי לא מתקיים כל חשש לניגוד עניינים במישרין או בעקיפין בספק או בבעל</w:t>
      </w:r>
      <w:r w:rsidRPr="0017652B">
        <w:rPr>
          <w:rFonts w:ascii="FrankRuehl" w:hAnsi="FrankRuehl" w:cs="FrankRuehl" w:hint="cs"/>
          <w:sz w:val="25"/>
          <w:szCs w:val="25"/>
          <w:rtl/>
        </w:rPr>
        <w:t xml:space="preserve">י </w:t>
      </w:r>
      <w:r w:rsidRPr="0017652B">
        <w:rPr>
          <w:rFonts w:ascii="FrankRuehl" w:hAnsi="FrankRuehl" w:cs="FrankRuehl"/>
          <w:sz w:val="25"/>
          <w:szCs w:val="25"/>
          <w:rtl/>
        </w:rPr>
        <w:t xml:space="preserve">תפקידים המועסקים בו או מי מטעמו בכל הנוגע והקשור למכרז זה ולעבודות המפורטות בו. </w:t>
      </w:r>
    </w:p>
    <w:p w14:paraId="736F3063" w14:textId="77777777" w:rsidR="0017652B" w:rsidRPr="0017652B" w:rsidRDefault="0017652B" w:rsidP="0017652B">
      <w:pPr>
        <w:overflowPunct w:val="0"/>
        <w:autoSpaceDE w:val="0"/>
        <w:autoSpaceDN w:val="0"/>
        <w:adjustRightInd w:val="0"/>
        <w:spacing w:after="0"/>
        <w:ind w:left="566"/>
        <w:jc w:val="both"/>
        <w:textAlignment w:val="baseline"/>
        <w:rPr>
          <w:rFonts w:ascii="FrankRuehl" w:hAnsi="FrankRuehl" w:cs="FrankRuehl"/>
          <w:sz w:val="25"/>
          <w:szCs w:val="25"/>
          <w:rtl/>
        </w:rPr>
      </w:pPr>
    </w:p>
    <w:p w14:paraId="0BA0474B" w14:textId="77777777" w:rsidR="0017652B" w:rsidRPr="0017652B" w:rsidRDefault="0017652B" w:rsidP="009C5C05">
      <w:pPr>
        <w:numPr>
          <w:ilvl w:val="0"/>
          <w:numId w:val="71"/>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17652B">
        <w:rPr>
          <w:rFonts w:ascii="FrankRuehl" w:hAnsi="FrankRuehl" w:cs="FrankRuehl"/>
          <w:sz w:val="25"/>
          <w:szCs w:val="25"/>
          <w:rtl/>
        </w:rPr>
        <w:t>אני מתחייב</w:t>
      </w:r>
      <w:r w:rsidRPr="0017652B">
        <w:rPr>
          <w:rFonts w:ascii="FrankRuehl" w:hAnsi="FrankRuehl" w:cs="FrankRuehl" w:hint="cs"/>
          <w:sz w:val="25"/>
          <w:szCs w:val="25"/>
          <w:rtl/>
        </w:rPr>
        <w:t>/ת</w:t>
      </w:r>
      <w:r w:rsidRPr="0017652B">
        <w:rPr>
          <w:rFonts w:ascii="FrankRuehl" w:hAnsi="FrankRuehl" w:cs="FrankRuehl"/>
          <w:sz w:val="25"/>
          <w:szCs w:val="25"/>
          <w:rtl/>
        </w:rPr>
        <w:t xml:space="preserve"> להימנע ממתן שירותים לכל גוף או גורם אחר שיעמיד את הספק או מי מטעמו במצב של ניגוד עניינים או חשש לקיומו של ניגוד עניינים כלפי הרשות הממשלתית למים ולביוב. </w:t>
      </w:r>
    </w:p>
    <w:p w14:paraId="1EDBCF81" w14:textId="77777777" w:rsidR="0017652B" w:rsidRPr="0017652B" w:rsidRDefault="0017652B" w:rsidP="0017652B">
      <w:pPr>
        <w:spacing w:after="0"/>
        <w:ind w:left="720"/>
        <w:contextualSpacing/>
        <w:rPr>
          <w:rFonts w:ascii="FrankRuehl" w:hAnsi="FrankRuehl" w:cs="FrankRuehl"/>
          <w:sz w:val="25"/>
          <w:szCs w:val="25"/>
          <w:rtl/>
        </w:rPr>
      </w:pPr>
    </w:p>
    <w:p w14:paraId="71B457BC" w14:textId="77777777" w:rsidR="0017652B" w:rsidRPr="0017652B" w:rsidRDefault="0017652B" w:rsidP="009C5C05">
      <w:pPr>
        <w:numPr>
          <w:ilvl w:val="0"/>
          <w:numId w:val="71"/>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17652B">
        <w:rPr>
          <w:rFonts w:ascii="FrankRuehl" w:hAnsi="FrankRuehl" w:cs="FrankRuehl"/>
          <w:sz w:val="25"/>
          <w:szCs w:val="25"/>
          <w:rtl/>
        </w:rPr>
        <w:t>אני מתחייב</w:t>
      </w:r>
      <w:r w:rsidRPr="0017652B">
        <w:rPr>
          <w:rFonts w:ascii="FrankRuehl" w:hAnsi="FrankRuehl" w:cs="FrankRuehl" w:hint="cs"/>
          <w:sz w:val="25"/>
          <w:szCs w:val="25"/>
          <w:rtl/>
        </w:rPr>
        <w:t>/ת</w:t>
      </w:r>
      <w:r w:rsidRPr="0017652B">
        <w:rPr>
          <w:rFonts w:ascii="FrankRuehl" w:hAnsi="FrankRuehl" w:cs="FrankRuehl"/>
          <w:sz w:val="25"/>
          <w:szCs w:val="25"/>
          <w:rtl/>
        </w:rPr>
        <w:t xml:space="preserve"> להודיע ולדווח באופן מידי אודות כל נתון או נסיבה שבגינם הספק או כל מי מטעמו עלול להימצא בניגוד עניינים כאמור, מיד עם היוודע לי עליהם, וזאת בכל שלב משלבי ההתקשרות עם הרשות. </w:t>
      </w:r>
    </w:p>
    <w:p w14:paraId="2E96B944" w14:textId="77777777" w:rsidR="0017652B" w:rsidRPr="0017652B" w:rsidRDefault="0017652B" w:rsidP="0017652B">
      <w:pPr>
        <w:spacing w:after="0"/>
        <w:ind w:left="720"/>
        <w:contextualSpacing/>
        <w:rPr>
          <w:rFonts w:ascii="FrankRuehl" w:hAnsi="FrankRuehl" w:cs="FrankRuehl"/>
          <w:sz w:val="25"/>
          <w:szCs w:val="25"/>
          <w:rtl/>
        </w:rPr>
      </w:pPr>
    </w:p>
    <w:p w14:paraId="674E23D1" w14:textId="77777777" w:rsidR="0017652B" w:rsidRPr="0017652B" w:rsidRDefault="0017652B" w:rsidP="009C5C05">
      <w:pPr>
        <w:numPr>
          <w:ilvl w:val="0"/>
          <w:numId w:val="71"/>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17652B">
        <w:rPr>
          <w:rFonts w:ascii="FrankRuehl" w:hAnsi="FrankRuehl" w:cs="FrankRuehl"/>
          <w:sz w:val="25"/>
          <w:szCs w:val="25"/>
          <w:rtl/>
        </w:rPr>
        <w:t xml:space="preserve">ידוע לי ומוסכם עליי, כי ההחלטה בדבר קיומו של ניגוד עניינים במקרה של זיקה או קשר לגורמים המפורטים בהצהרה זו  תיבחן על ידי רשות המים והיא שתכריע האם מדובר בניגוד עניינים המונע המשך ביצוע שירותים. ואולם, אין בכך כדי לגרוע מהחובה החלה עלי בשם הספק ועל הספק להימנע מניגוד עניינים או חשש לקיומו של ניגוד עניינים ומהחובה להימנע מקיומם של זיקה או קשר לאותם גורמים העלולים להעמידו במצב של ניגוד עניינים. </w:t>
      </w:r>
    </w:p>
    <w:p w14:paraId="3BC0F905" w14:textId="77777777" w:rsidR="0017652B" w:rsidRPr="0017652B" w:rsidRDefault="0017652B" w:rsidP="0017652B">
      <w:pPr>
        <w:spacing w:after="0"/>
        <w:ind w:left="720"/>
        <w:contextualSpacing/>
        <w:rPr>
          <w:rFonts w:ascii="FrankRuehl" w:hAnsi="FrankRuehl" w:cs="FrankRuehl"/>
          <w:sz w:val="25"/>
          <w:szCs w:val="25"/>
          <w:rtl/>
        </w:rPr>
      </w:pPr>
    </w:p>
    <w:p w14:paraId="751E0476" w14:textId="77777777" w:rsidR="0017652B" w:rsidRPr="0017652B" w:rsidRDefault="0017652B" w:rsidP="009C5C05">
      <w:pPr>
        <w:numPr>
          <w:ilvl w:val="0"/>
          <w:numId w:val="71"/>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17652B">
        <w:rPr>
          <w:rFonts w:ascii="FrankRuehl" w:hAnsi="FrankRuehl" w:cs="FrankRuehl"/>
          <w:sz w:val="25"/>
          <w:szCs w:val="25"/>
          <w:rtl/>
        </w:rPr>
        <w:t>אני מצהיר</w:t>
      </w:r>
      <w:r w:rsidRPr="0017652B">
        <w:rPr>
          <w:rFonts w:ascii="FrankRuehl" w:hAnsi="FrankRuehl" w:cs="FrankRuehl" w:hint="cs"/>
          <w:sz w:val="25"/>
          <w:szCs w:val="25"/>
          <w:rtl/>
        </w:rPr>
        <w:t>/ה</w:t>
      </w:r>
      <w:r w:rsidRPr="0017652B">
        <w:rPr>
          <w:rFonts w:ascii="FrankRuehl" w:hAnsi="FrankRuehl" w:cs="FrankRuehl"/>
          <w:sz w:val="25"/>
          <w:szCs w:val="25"/>
          <w:rtl/>
        </w:rPr>
        <w:t xml:space="preserve"> בזה, כי למשך כל תקופת ההתקשרות ובהתאם לכל מה שייקבע בהסכם בין הצדדים, ימנע </w:t>
      </w:r>
      <w:r w:rsidRPr="0017652B">
        <w:rPr>
          <w:rFonts w:ascii="FrankRuehl" w:hAnsi="FrankRuehl" w:cs="FrankRuehl" w:hint="cs"/>
          <w:sz w:val="25"/>
          <w:szCs w:val="25"/>
          <w:rtl/>
        </w:rPr>
        <w:t>הספק</w:t>
      </w:r>
      <w:r w:rsidRPr="0017652B">
        <w:rPr>
          <w:rFonts w:ascii="FrankRuehl" w:hAnsi="FrankRuehl" w:cs="FrankRuehl"/>
          <w:sz w:val="25"/>
          <w:szCs w:val="25"/>
          <w:rtl/>
        </w:rPr>
        <w:t xml:space="preserve"> מליטול חלק בעבודה כלשהי הקשורה למכרז ואשר יש בה בכדי ליצור מצב של ניגוד עניינים במישרין ובעקיפין. </w:t>
      </w:r>
    </w:p>
    <w:p w14:paraId="1B9E264B" w14:textId="77777777" w:rsidR="0017652B" w:rsidRPr="0017652B" w:rsidRDefault="0017652B" w:rsidP="0017652B">
      <w:pPr>
        <w:spacing w:after="0"/>
        <w:ind w:left="720"/>
        <w:contextualSpacing/>
        <w:rPr>
          <w:rFonts w:ascii="FrankRuehl" w:hAnsi="FrankRuehl" w:cs="FrankRuehl"/>
          <w:sz w:val="25"/>
          <w:szCs w:val="25"/>
          <w:rtl/>
        </w:rPr>
      </w:pPr>
    </w:p>
    <w:p w14:paraId="1D2FD5CD" w14:textId="77777777" w:rsidR="0017652B" w:rsidRPr="0017652B" w:rsidRDefault="0017652B" w:rsidP="009C5C05">
      <w:pPr>
        <w:numPr>
          <w:ilvl w:val="0"/>
          <w:numId w:val="71"/>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17652B">
        <w:rPr>
          <w:rFonts w:ascii="FrankRuehl" w:hAnsi="FrankRuehl" w:cs="FrankRuehl"/>
          <w:sz w:val="25"/>
          <w:szCs w:val="25"/>
          <w:rtl/>
        </w:rPr>
        <w:t>אני מתחייב</w:t>
      </w:r>
      <w:r w:rsidRPr="0017652B">
        <w:rPr>
          <w:rFonts w:ascii="FrankRuehl" w:hAnsi="FrankRuehl" w:cs="FrankRuehl" w:hint="cs"/>
          <w:sz w:val="25"/>
          <w:szCs w:val="25"/>
          <w:rtl/>
        </w:rPr>
        <w:t>/ת</w:t>
      </w:r>
      <w:r w:rsidRPr="0017652B">
        <w:rPr>
          <w:rFonts w:ascii="FrankRuehl" w:hAnsi="FrankRuehl" w:cs="FrankRuehl"/>
          <w:sz w:val="25"/>
          <w:szCs w:val="25"/>
          <w:rtl/>
        </w:rPr>
        <w:t xml:space="preserve"> ליידע את רשות המים במידה ויתעורר חשש כלשהו לניגוד עניינים כאמור לעיל וידוע לי, כי במקרה זה תהיה רשאית רשות המים שלא להעביר לספק עבודה אשר מתקיים לגביה חשש לניגוד עניינים והכול עפ"י שיקול דעתה </w:t>
      </w:r>
      <w:r w:rsidRPr="0017652B">
        <w:rPr>
          <w:rFonts w:ascii="FrankRuehl" w:hAnsi="FrankRuehl" w:cs="FrankRuehl" w:hint="cs"/>
          <w:sz w:val="25"/>
          <w:szCs w:val="25"/>
          <w:rtl/>
        </w:rPr>
        <w:t>המקצועי</w:t>
      </w:r>
      <w:r w:rsidRPr="0017652B">
        <w:rPr>
          <w:rFonts w:ascii="FrankRuehl" w:hAnsi="FrankRuehl" w:cs="FrankRuehl"/>
          <w:sz w:val="25"/>
          <w:szCs w:val="25"/>
          <w:rtl/>
        </w:rPr>
        <w:t xml:space="preserve">. </w:t>
      </w:r>
    </w:p>
    <w:p w14:paraId="4F29E90C" w14:textId="77777777" w:rsidR="0017652B" w:rsidRPr="0017652B" w:rsidRDefault="0017652B" w:rsidP="0017652B">
      <w:pPr>
        <w:spacing w:after="0"/>
        <w:ind w:left="720"/>
        <w:contextualSpacing/>
        <w:rPr>
          <w:rFonts w:ascii="FrankRuehl" w:hAnsi="FrankRuehl" w:cs="FrankRuehl"/>
          <w:sz w:val="25"/>
          <w:szCs w:val="25"/>
          <w:rtl/>
        </w:rPr>
      </w:pPr>
    </w:p>
    <w:p w14:paraId="15DE4774" w14:textId="77777777" w:rsidR="0017652B" w:rsidRPr="0017652B" w:rsidRDefault="0017652B" w:rsidP="009C5C05">
      <w:pPr>
        <w:numPr>
          <w:ilvl w:val="0"/>
          <w:numId w:val="71"/>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17652B">
        <w:rPr>
          <w:rFonts w:ascii="FrankRuehl" w:hAnsi="FrankRuehl" w:cs="FrankRuehl"/>
          <w:sz w:val="25"/>
          <w:szCs w:val="25"/>
          <w:rtl/>
        </w:rPr>
        <w:t>ידוע לי שההחלטה בדבר קיומו של ניגוד עניינים או חשש לקיומו של ניגוד עניינים, נתונה לרשות המים, באופן בלעדי, ואני מתחייב</w:t>
      </w:r>
      <w:r w:rsidRPr="0017652B">
        <w:rPr>
          <w:rFonts w:ascii="FrankRuehl" w:hAnsi="FrankRuehl" w:cs="FrankRuehl" w:hint="cs"/>
          <w:sz w:val="25"/>
          <w:szCs w:val="25"/>
          <w:rtl/>
        </w:rPr>
        <w:t>/ת</w:t>
      </w:r>
      <w:r w:rsidRPr="0017652B">
        <w:rPr>
          <w:rFonts w:ascii="FrankRuehl" w:hAnsi="FrankRuehl" w:cs="FrankRuehl"/>
          <w:sz w:val="25"/>
          <w:szCs w:val="25"/>
          <w:rtl/>
        </w:rPr>
        <w:t xml:space="preserve"> לפעול בהתאם להנחיותיה, כפי שתקבענה בכל עת.   </w:t>
      </w:r>
    </w:p>
    <w:p w14:paraId="0B67FBAB" w14:textId="77777777" w:rsidR="0017652B" w:rsidRPr="0017652B" w:rsidRDefault="0017652B" w:rsidP="0017652B">
      <w:pPr>
        <w:spacing w:after="0"/>
        <w:ind w:left="720"/>
        <w:contextualSpacing/>
        <w:rPr>
          <w:rFonts w:ascii="FrankRuehl" w:hAnsi="FrankRuehl" w:cs="FrankRuehl"/>
          <w:sz w:val="25"/>
          <w:szCs w:val="25"/>
          <w:rtl/>
        </w:rPr>
      </w:pPr>
    </w:p>
    <w:p w14:paraId="2F2E9063" w14:textId="77777777" w:rsidR="0017652B" w:rsidRPr="0017652B" w:rsidRDefault="0017652B" w:rsidP="009C5C05">
      <w:pPr>
        <w:numPr>
          <w:ilvl w:val="0"/>
          <w:numId w:val="71"/>
        </w:numPr>
        <w:overflowPunct w:val="0"/>
        <w:autoSpaceDE w:val="0"/>
        <w:autoSpaceDN w:val="0"/>
        <w:adjustRightInd w:val="0"/>
        <w:spacing w:after="0"/>
        <w:ind w:left="566" w:hanging="426"/>
        <w:jc w:val="both"/>
        <w:textAlignment w:val="baseline"/>
        <w:rPr>
          <w:rFonts w:ascii="FrankRuehl" w:hAnsi="FrankRuehl" w:cs="FrankRuehl"/>
          <w:sz w:val="25"/>
          <w:szCs w:val="25"/>
        </w:rPr>
      </w:pPr>
      <w:r w:rsidRPr="0017652B">
        <w:rPr>
          <w:rFonts w:ascii="FrankRuehl" w:hAnsi="FrankRuehl" w:cs="FrankRuehl"/>
          <w:sz w:val="25"/>
          <w:szCs w:val="25"/>
          <w:rtl/>
        </w:rPr>
        <w:t>אני מקבל</w:t>
      </w:r>
      <w:r w:rsidRPr="0017652B">
        <w:rPr>
          <w:rFonts w:ascii="FrankRuehl" w:hAnsi="FrankRuehl" w:cs="FrankRuehl" w:hint="cs"/>
          <w:sz w:val="25"/>
          <w:szCs w:val="25"/>
          <w:rtl/>
        </w:rPr>
        <w:t>/ת</w:t>
      </w:r>
      <w:r w:rsidRPr="0017652B">
        <w:rPr>
          <w:rFonts w:ascii="FrankRuehl" w:hAnsi="FrankRuehl" w:cs="FrankRuehl"/>
          <w:sz w:val="25"/>
          <w:szCs w:val="25"/>
          <w:rtl/>
        </w:rPr>
        <w:t xml:space="preserve"> על עצמי בזה לבצע כל החלטה של רשות המים בעניינים הנוגעים להצהרתי זו, לפי שיקול דעת רשות המים, לרבות החלטה על הפסקת ההתקשרות ב</w:t>
      </w:r>
      <w:r w:rsidRPr="0017652B">
        <w:rPr>
          <w:rFonts w:ascii="FrankRuehl" w:hAnsi="FrankRuehl" w:cs="FrankRuehl" w:hint="cs"/>
          <w:sz w:val="25"/>
          <w:szCs w:val="25"/>
          <w:rtl/>
        </w:rPr>
        <w:t>ין הספק</w:t>
      </w:r>
      <w:r w:rsidRPr="0017652B">
        <w:rPr>
          <w:rFonts w:ascii="FrankRuehl" w:hAnsi="FrankRuehl" w:cs="FrankRuehl"/>
          <w:sz w:val="25"/>
          <w:szCs w:val="25"/>
          <w:rtl/>
        </w:rPr>
        <w:t xml:space="preserve"> לבין הרשות.</w:t>
      </w:r>
    </w:p>
    <w:p w14:paraId="2865E176" w14:textId="77777777" w:rsidR="0017652B" w:rsidRPr="0017652B" w:rsidRDefault="0017652B" w:rsidP="0017652B">
      <w:pPr>
        <w:spacing w:after="0"/>
        <w:ind w:left="566"/>
        <w:contextualSpacing/>
        <w:jc w:val="both"/>
        <w:rPr>
          <w:rFonts w:ascii="FrankRuehl" w:hAnsi="FrankRuehl" w:cs="FrankRuehl"/>
          <w:sz w:val="25"/>
          <w:szCs w:val="25"/>
          <w:rtl/>
        </w:rPr>
      </w:pPr>
    </w:p>
    <w:p w14:paraId="678727E2" w14:textId="77777777" w:rsidR="0017652B" w:rsidRPr="0017652B" w:rsidRDefault="0017652B" w:rsidP="0017652B">
      <w:pPr>
        <w:spacing w:after="0"/>
        <w:ind w:left="566" w:hanging="512"/>
        <w:contextualSpacing/>
        <w:jc w:val="center"/>
        <w:rPr>
          <w:rFonts w:ascii="FrankRuehl" w:hAnsi="FrankRuehl" w:cs="FrankRuehl"/>
          <w:b/>
          <w:bCs/>
          <w:sz w:val="25"/>
          <w:szCs w:val="25"/>
          <w:rtl/>
        </w:rPr>
      </w:pPr>
      <w:r w:rsidRPr="0017652B">
        <w:rPr>
          <w:rFonts w:ascii="FrankRuehl" w:hAnsi="FrankRuehl" w:cs="FrankRuehl"/>
          <w:b/>
          <w:bCs/>
          <w:sz w:val="25"/>
          <w:szCs w:val="25"/>
          <w:rtl/>
        </w:rPr>
        <w:t>ולראיה באתי על החתום:</w:t>
      </w:r>
    </w:p>
    <w:p w14:paraId="4711F5E6" w14:textId="77777777" w:rsidR="0017652B" w:rsidRPr="0017652B" w:rsidRDefault="0017652B" w:rsidP="0017652B">
      <w:pPr>
        <w:spacing w:after="0"/>
        <w:jc w:val="both"/>
        <w:rPr>
          <w:rFonts w:ascii="FrankRuehl" w:hAnsi="FrankRuehl" w:cs="FrankRuehl"/>
          <w:sz w:val="25"/>
          <w:szCs w:val="25"/>
          <w:rtl/>
        </w:rPr>
      </w:pPr>
    </w:p>
    <w:tbl>
      <w:tblPr>
        <w:bidiVisual/>
        <w:tblW w:w="8846" w:type="dxa"/>
        <w:jc w:val="center"/>
        <w:tblBorders>
          <w:top w:val="double" w:sz="2" w:space="0" w:color="auto"/>
          <w:left w:val="double" w:sz="2" w:space="0" w:color="auto"/>
          <w:bottom w:val="double" w:sz="2" w:space="0" w:color="auto"/>
          <w:right w:val="double" w:sz="2" w:space="0" w:color="auto"/>
          <w:insideH w:val="double" w:sz="2" w:space="0" w:color="auto"/>
          <w:insideV w:val="double" w:sz="2" w:space="0" w:color="auto"/>
        </w:tblBorders>
        <w:tblLayout w:type="fixed"/>
        <w:tblLook w:val="04A0" w:firstRow="1" w:lastRow="0" w:firstColumn="1" w:lastColumn="0" w:noHBand="0" w:noVBand="1"/>
      </w:tblPr>
      <w:tblGrid>
        <w:gridCol w:w="4454"/>
        <w:gridCol w:w="2692"/>
        <w:gridCol w:w="1700"/>
      </w:tblGrid>
      <w:tr w:rsidR="0017652B" w:rsidRPr="0017652B" w14:paraId="53D264CF" w14:textId="77777777" w:rsidTr="0017652B">
        <w:trPr>
          <w:jc w:val="center"/>
        </w:trPr>
        <w:tc>
          <w:tcPr>
            <w:tcW w:w="4454" w:type="dxa"/>
            <w:tcBorders>
              <w:top w:val="single" w:sz="6" w:space="0" w:color="auto"/>
              <w:left w:val="single" w:sz="6" w:space="0" w:color="auto"/>
              <w:bottom w:val="single" w:sz="6" w:space="0" w:color="auto"/>
              <w:right w:val="single" w:sz="6" w:space="0" w:color="auto"/>
            </w:tcBorders>
            <w:shd w:val="clear" w:color="auto" w:fill="E0E0E0"/>
          </w:tcPr>
          <w:p w14:paraId="17134882" w14:textId="77777777" w:rsidR="0017652B" w:rsidRPr="0017652B" w:rsidRDefault="0017652B" w:rsidP="0017652B">
            <w:pPr>
              <w:autoSpaceDN w:val="0"/>
              <w:spacing w:after="0" w:line="480" w:lineRule="auto"/>
              <w:jc w:val="center"/>
              <w:rPr>
                <w:rFonts w:ascii="FrankRuehl" w:hAnsi="FrankRuehl" w:cs="FrankRuehl"/>
                <w:b/>
                <w:bCs/>
                <w:sz w:val="25"/>
                <w:szCs w:val="25"/>
                <w:rtl/>
              </w:rPr>
            </w:pPr>
            <w:r w:rsidRPr="0017652B">
              <w:rPr>
                <w:rFonts w:ascii="FrankRuehl" w:hAnsi="FrankRuehl" w:cs="FrankRuehl"/>
                <w:b/>
                <w:bCs/>
                <w:sz w:val="25"/>
                <w:szCs w:val="25"/>
                <w:rtl/>
              </w:rPr>
              <w:t>שם מורש</w:t>
            </w:r>
            <w:r w:rsidRPr="0017652B">
              <w:rPr>
                <w:rFonts w:ascii="FrankRuehl" w:hAnsi="FrankRuehl" w:cs="FrankRuehl" w:hint="cs"/>
                <w:b/>
                <w:bCs/>
                <w:sz w:val="25"/>
                <w:szCs w:val="25"/>
                <w:rtl/>
              </w:rPr>
              <w:t>ה/ית</w:t>
            </w:r>
            <w:r w:rsidRPr="0017652B">
              <w:rPr>
                <w:rFonts w:ascii="FrankRuehl" w:hAnsi="FrankRuehl" w:cs="FrankRuehl"/>
                <w:b/>
                <w:bCs/>
                <w:sz w:val="25"/>
                <w:szCs w:val="25"/>
                <w:rtl/>
              </w:rPr>
              <w:t xml:space="preserve"> החתימה </w:t>
            </w:r>
            <w:r w:rsidRPr="0017652B">
              <w:rPr>
                <w:rFonts w:ascii="FrankRuehl" w:hAnsi="FrankRuehl" w:cs="FrankRuehl" w:hint="cs"/>
                <w:b/>
                <w:bCs/>
                <w:sz w:val="25"/>
                <w:szCs w:val="25"/>
                <w:rtl/>
              </w:rPr>
              <w:t xml:space="preserve"> </w:t>
            </w:r>
          </w:p>
        </w:tc>
        <w:tc>
          <w:tcPr>
            <w:tcW w:w="2692" w:type="dxa"/>
            <w:tcBorders>
              <w:top w:val="single" w:sz="6" w:space="0" w:color="auto"/>
              <w:left w:val="single" w:sz="6" w:space="0" w:color="auto"/>
              <w:bottom w:val="single" w:sz="6" w:space="0" w:color="auto"/>
              <w:right w:val="single" w:sz="6" w:space="0" w:color="auto"/>
            </w:tcBorders>
            <w:shd w:val="clear" w:color="auto" w:fill="E0E0E0"/>
            <w:hideMark/>
          </w:tcPr>
          <w:p w14:paraId="59D14F6F" w14:textId="77777777" w:rsidR="0017652B" w:rsidRPr="0017652B" w:rsidRDefault="0017652B" w:rsidP="0017652B">
            <w:pPr>
              <w:autoSpaceDN w:val="0"/>
              <w:spacing w:after="0" w:line="480" w:lineRule="auto"/>
              <w:jc w:val="center"/>
              <w:rPr>
                <w:rFonts w:ascii="FrankRuehl" w:hAnsi="FrankRuehl" w:cs="FrankRuehl"/>
                <w:b/>
                <w:bCs/>
                <w:sz w:val="25"/>
                <w:szCs w:val="25"/>
              </w:rPr>
            </w:pPr>
            <w:r w:rsidRPr="0017652B">
              <w:rPr>
                <w:rFonts w:ascii="FrankRuehl" w:hAnsi="FrankRuehl" w:cs="FrankRuehl"/>
                <w:b/>
                <w:bCs/>
                <w:sz w:val="25"/>
                <w:szCs w:val="25"/>
                <w:rtl/>
              </w:rPr>
              <w:t>חתימה</w:t>
            </w:r>
          </w:p>
        </w:tc>
        <w:tc>
          <w:tcPr>
            <w:tcW w:w="1700" w:type="dxa"/>
            <w:tcBorders>
              <w:top w:val="single" w:sz="6" w:space="0" w:color="auto"/>
              <w:left w:val="single" w:sz="6" w:space="0" w:color="auto"/>
              <w:bottom w:val="single" w:sz="6" w:space="0" w:color="auto"/>
              <w:right w:val="single" w:sz="6" w:space="0" w:color="auto"/>
            </w:tcBorders>
            <w:shd w:val="clear" w:color="auto" w:fill="E0E0E0"/>
          </w:tcPr>
          <w:p w14:paraId="4DE1359B" w14:textId="77777777" w:rsidR="0017652B" w:rsidRPr="0017652B" w:rsidRDefault="0017652B" w:rsidP="0017652B">
            <w:pPr>
              <w:autoSpaceDN w:val="0"/>
              <w:spacing w:after="0" w:line="480" w:lineRule="auto"/>
              <w:jc w:val="center"/>
              <w:rPr>
                <w:rFonts w:ascii="FrankRuehl" w:hAnsi="FrankRuehl" w:cs="FrankRuehl"/>
                <w:b/>
                <w:bCs/>
                <w:sz w:val="25"/>
                <w:szCs w:val="25"/>
                <w:rtl/>
              </w:rPr>
            </w:pPr>
            <w:r w:rsidRPr="0017652B">
              <w:rPr>
                <w:rFonts w:ascii="FrankRuehl" w:hAnsi="FrankRuehl" w:cs="FrankRuehl"/>
                <w:b/>
                <w:bCs/>
                <w:sz w:val="25"/>
                <w:szCs w:val="25"/>
                <w:rtl/>
              </w:rPr>
              <w:t>תאריך</w:t>
            </w:r>
          </w:p>
        </w:tc>
      </w:tr>
      <w:tr w:rsidR="0017652B" w:rsidRPr="0017652B" w14:paraId="605DF0D7" w14:textId="77777777" w:rsidTr="0017652B">
        <w:trPr>
          <w:jc w:val="center"/>
        </w:trPr>
        <w:tc>
          <w:tcPr>
            <w:tcW w:w="4454" w:type="dxa"/>
            <w:tcBorders>
              <w:top w:val="single" w:sz="6" w:space="0" w:color="auto"/>
              <w:left w:val="single" w:sz="6" w:space="0" w:color="auto"/>
              <w:bottom w:val="single" w:sz="6" w:space="0" w:color="auto"/>
              <w:right w:val="single" w:sz="6" w:space="0" w:color="auto"/>
            </w:tcBorders>
          </w:tcPr>
          <w:p w14:paraId="49722972" w14:textId="77777777" w:rsidR="0017652B" w:rsidRPr="0017652B" w:rsidRDefault="0017652B" w:rsidP="0017652B">
            <w:pPr>
              <w:autoSpaceDN w:val="0"/>
              <w:spacing w:before="240" w:after="0" w:line="240" w:lineRule="auto"/>
              <w:jc w:val="center"/>
              <w:rPr>
                <w:rFonts w:ascii="FrankRuehl" w:hAnsi="FrankRuehl" w:cs="FrankRuehl"/>
                <w:b/>
                <w:bCs/>
                <w:sz w:val="25"/>
                <w:szCs w:val="25"/>
              </w:rPr>
            </w:pPr>
            <w:r w:rsidRPr="0017652B">
              <w:rPr>
                <w:rFonts w:ascii="FrankRuehl" w:hAnsi="FrankRuehl" w:cs="FrankRuehl" w:hint="cs"/>
                <w:b/>
                <w:bCs/>
                <w:sz w:val="25"/>
                <w:szCs w:val="25"/>
                <w:rtl/>
              </w:rPr>
              <w:t>___________________</w:t>
            </w:r>
          </w:p>
        </w:tc>
        <w:tc>
          <w:tcPr>
            <w:tcW w:w="2692" w:type="dxa"/>
            <w:tcBorders>
              <w:top w:val="single" w:sz="6" w:space="0" w:color="auto"/>
              <w:left w:val="single" w:sz="6" w:space="0" w:color="auto"/>
              <w:bottom w:val="single" w:sz="6" w:space="0" w:color="auto"/>
              <w:right w:val="single" w:sz="6" w:space="0" w:color="auto"/>
            </w:tcBorders>
          </w:tcPr>
          <w:p w14:paraId="3BACE8DC" w14:textId="77777777" w:rsidR="0017652B" w:rsidRPr="0017652B" w:rsidRDefault="0017652B" w:rsidP="0017652B">
            <w:pPr>
              <w:autoSpaceDN w:val="0"/>
              <w:spacing w:before="240" w:after="0" w:line="240" w:lineRule="auto"/>
              <w:jc w:val="center"/>
              <w:rPr>
                <w:rFonts w:ascii="FrankRuehl" w:hAnsi="FrankRuehl" w:cs="FrankRuehl"/>
                <w:b/>
                <w:bCs/>
                <w:sz w:val="25"/>
                <w:szCs w:val="25"/>
              </w:rPr>
            </w:pPr>
            <w:r w:rsidRPr="0017652B">
              <w:rPr>
                <w:rFonts w:ascii="FrankRuehl" w:hAnsi="FrankRuehl" w:cs="FrankRuehl" w:hint="cs"/>
                <w:b/>
                <w:bCs/>
                <w:sz w:val="25"/>
                <w:szCs w:val="25"/>
                <w:rtl/>
              </w:rPr>
              <w:t>_____________</w:t>
            </w:r>
          </w:p>
        </w:tc>
        <w:tc>
          <w:tcPr>
            <w:tcW w:w="1700" w:type="dxa"/>
            <w:tcBorders>
              <w:top w:val="single" w:sz="6" w:space="0" w:color="auto"/>
              <w:left w:val="single" w:sz="6" w:space="0" w:color="auto"/>
              <w:bottom w:val="single" w:sz="6" w:space="0" w:color="auto"/>
              <w:right w:val="single" w:sz="6" w:space="0" w:color="auto"/>
            </w:tcBorders>
          </w:tcPr>
          <w:p w14:paraId="736E0FB8" w14:textId="77777777" w:rsidR="0017652B" w:rsidRPr="0017652B" w:rsidRDefault="0017652B" w:rsidP="0017652B">
            <w:pPr>
              <w:autoSpaceDN w:val="0"/>
              <w:spacing w:before="240" w:after="0" w:line="240" w:lineRule="auto"/>
              <w:jc w:val="center"/>
              <w:rPr>
                <w:rFonts w:ascii="FrankRuehl" w:hAnsi="FrankRuehl" w:cs="FrankRuehl"/>
                <w:b/>
                <w:bCs/>
                <w:sz w:val="25"/>
                <w:szCs w:val="25"/>
              </w:rPr>
            </w:pPr>
            <w:r w:rsidRPr="0017652B">
              <w:rPr>
                <w:rFonts w:ascii="FrankRuehl" w:hAnsi="FrankRuehl" w:cs="FrankRuehl" w:hint="cs"/>
                <w:b/>
                <w:bCs/>
                <w:sz w:val="25"/>
                <w:szCs w:val="25"/>
                <w:rtl/>
              </w:rPr>
              <w:t>__________</w:t>
            </w:r>
          </w:p>
        </w:tc>
      </w:tr>
    </w:tbl>
    <w:p w14:paraId="0EED50A2" w14:textId="77777777" w:rsidR="0017652B" w:rsidRPr="0017652B" w:rsidRDefault="0017652B" w:rsidP="0017652B">
      <w:pPr>
        <w:bidi w:val="0"/>
        <w:rPr>
          <w:rFonts w:cs="FrankRuehl"/>
          <w:b/>
          <w:bCs/>
          <w:u w:val="single"/>
        </w:rPr>
      </w:pPr>
      <w:r w:rsidRPr="0017652B">
        <w:rPr>
          <w:rFonts w:cs="FrankRuehl"/>
          <w:b/>
          <w:bCs/>
          <w:u w:val="single"/>
        </w:rPr>
        <w:br w:type="page"/>
      </w:r>
    </w:p>
    <w:p w14:paraId="3D3EE11F" w14:textId="77777777" w:rsidR="0017652B" w:rsidRPr="0017652B" w:rsidRDefault="0017652B" w:rsidP="0017652B">
      <w:pPr>
        <w:spacing w:after="0" w:line="240" w:lineRule="auto"/>
        <w:jc w:val="center"/>
        <w:rPr>
          <w:rFonts w:ascii="FrankRuehl" w:hAnsi="FrankRuehl" w:cs="FrankRuehl"/>
          <w:b/>
          <w:bCs/>
          <w:sz w:val="32"/>
          <w:szCs w:val="32"/>
          <w:u w:val="single"/>
          <w:rtl/>
        </w:rPr>
      </w:pPr>
    </w:p>
    <w:p w14:paraId="304F3ECD" w14:textId="77777777" w:rsidR="0017652B" w:rsidRPr="0017652B" w:rsidRDefault="0017652B" w:rsidP="0017652B">
      <w:pPr>
        <w:bidi w:val="0"/>
        <w:jc w:val="center"/>
        <w:rPr>
          <w:rFonts w:ascii="FrankRuehl" w:hAnsi="FrankRuehl" w:cs="FrankRuehl"/>
          <w:b/>
          <w:bCs/>
          <w:sz w:val="32"/>
          <w:szCs w:val="32"/>
          <w:u w:val="single"/>
        </w:rPr>
      </w:pPr>
      <w:r w:rsidRPr="0017652B">
        <w:rPr>
          <w:rFonts w:ascii="FrankRuehl" w:hAnsi="FrankRuehl" w:cs="FrankRuehl"/>
          <w:b/>
          <w:bCs/>
          <w:sz w:val="32"/>
          <w:szCs w:val="32"/>
          <w:u w:val="single"/>
          <w:rtl/>
        </w:rPr>
        <w:t xml:space="preserve">נספח </w:t>
      </w:r>
      <w:r w:rsidRPr="0017652B">
        <w:rPr>
          <w:rFonts w:ascii="FrankRuehl" w:hAnsi="FrankRuehl" w:cs="FrankRuehl" w:hint="cs"/>
          <w:b/>
          <w:bCs/>
          <w:sz w:val="32"/>
          <w:szCs w:val="32"/>
          <w:u w:val="single"/>
          <w:rtl/>
        </w:rPr>
        <w:t>ה' להסכם התקשרות</w:t>
      </w:r>
    </w:p>
    <w:p w14:paraId="6B28FE76" w14:textId="77777777" w:rsidR="0017652B" w:rsidRPr="0017652B" w:rsidRDefault="0017652B" w:rsidP="0017652B">
      <w:pPr>
        <w:spacing w:after="0" w:line="360" w:lineRule="auto"/>
        <w:ind w:left="-2"/>
        <w:jc w:val="center"/>
        <w:rPr>
          <w:rFonts w:ascii="FrankRuehl" w:hAnsi="FrankRuehl" w:cs="FrankRuehl"/>
          <w:b/>
          <w:bCs/>
          <w:spacing w:val="20"/>
          <w:sz w:val="42"/>
          <w:szCs w:val="42"/>
          <w:u w:val="single"/>
        </w:rPr>
      </w:pPr>
      <w:r w:rsidRPr="0017652B">
        <w:rPr>
          <w:rFonts w:ascii="FrankRuehl" w:hAnsi="FrankRuehl" w:cs="FrankRuehl" w:hint="cs"/>
          <w:b/>
          <w:bCs/>
          <w:spacing w:val="20"/>
          <w:sz w:val="42"/>
          <w:szCs w:val="42"/>
          <w:u w:val="single"/>
          <w:rtl/>
        </w:rPr>
        <w:t xml:space="preserve">הצהרה על </w:t>
      </w:r>
      <w:r w:rsidRPr="0017652B">
        <w:rPr>
          <w:rFonts w:ascii="FrankRuehl" w:hAnsi="FrankRuehl" w:cs="FrankRuehl"/>
          <w:b/>
          <w:bCs/>
          <w:spacing w:val="20"/>
          <w:sz w:val="42"/>
          <w:szCs w:val="42"/>
          <w:u w:val="single"/>
          <w:rtl/>
        </w:rPr>
        <w:t xml:space="preserve">שרשרת אספקה לאבטחת מידע עבור רמה </w:t>
      </w:r>
      <w:r w:rsidRPr="0017652B">
        <w:rPr>
          <w:rFonts w:ascii="FrankRuehl" w:hAnsi="FrankRuehl" w:cs="FrankRuehl"/>
          <w:b/>
          <w:bCs/>
          <w:spacing w:val="20"/>
          <w:sz w:val="42"/>
          <w:szCs w:val="42"/>
          <w:u w:val="single"/>
        </w:rPr>
        <w:t>C</w:t>
      </w:r>
      <w:r w:rsidRPr="0017652B">
        <w:rPr>
          <w:rFonts w:ascii="FrankRuehl" w:hAnsi="FrankRuehl" w:cs="FrankRuehl"/>
          <w:b/>
          <w:bCs/>
          <w:spacing w:val="20"/>
          <w:sz w:val="42"/>
          <w:szCs w:val="42"/>
          <w:u w:val="single"/>
          <w:rtl/>
        </w:rPr>
        <w:t xml:space="preserve"> </w:t>
      </w:r>
    </w:p>
    <w:p w14:paraId="1EB6D35B" w14:textId="77777777" w:rsidR="0017652B" w:rsidRPr="0017652B" w:rsidRDefault="0017652B" w:rsidP="0017652B">
      <w:pPr>
        <w:jc w:val="both"/>
        <w:rPr>
          <w:rFonts w:ascii="FrankRuehl" w:hAnsi="FrankRuehl" w:cs="FrankRuehl"/>
          <w:sz w:val="25"/>
          <w:szCs w:val="25"/>
          <w:rtl/>
        </w:rPr>
      </w:pPr>
      <w:r w:rsidRPr="0017652B">
        <w:rPr>
          <w:rFonts w:ascii="FrankRuehl" w:hAnsi="FrankRuehl" w:cs="FrankRuehl"/>
          <w:sz w:val="25"/>
          <w:szCs w:val="25"/>
          <w:rtl/>
        </w:rPr>
        <w:t>אנ</w:t>
      </w:r>
      <w:r w:rsidRPr="0017652B">
        <w:rPr>
          <w:rFonts w:ascii="FrankRuehl" w:hAnsi="FrankRuehl" w:cs="FrankRuehl" w:hint="cs"/>
          <w:sz w:val="25"/>
          <w:szCs w:val="25"/>
          <w:rtl/>
        </w:rPr>
        <w:t>י</w:t>
      </w:r>
      <w:r w:rsidRPr="0017652B">
        <w:rPr>
          <w:rFonts w:ascii="FrankRuehl" w:hAnsi="FrankRuehl" w:cs="FrankRuehl"/>
          <w:sz w:val="25"/>
          <w:szCs w:val="25"/>
          <w:rtl/>
        </w:rPr>
        <w:t xml:space="preserve"> הח"מ מורש</w:t>
      </w:r>
      <w:r w:rsidRPr="0017652B">
        <w:rPr>
          <w:rFonts w:ascii="FrankRuehl" w:hAnsi="FrankRuehl" w:cs="FrankRuehl" w:hint="cs"/>
          <w:sz w:val="25"/>
          <w:szCs w:val="25"/>
          <w:rtl/>
        </w:rPr>
        <w:t>ה/ית</w:t>
      </w:r>
      <w:r w:rsidRPr="0017652B">
        <w:rPr>
          <w:rFonts w:ascii="FrankRuehl" w:hAnsi="FrankRuehl" w:cs="FrankRuehl"/>
          <w:sz w:val="25"/>
          <w:szCs w:val="25"/>
          <w:rtl/>
        </w:rPr>
        <w:t xml:space="preserve"> חתימה והמוסמ</w:t>
      </w:r>
      <w:r w:rsidRPr="0017652B">
        <w:rPr>
          <w:rFonts w:ascii="FrankRuehl" w:hAnsi="FrankRuehl" w:cs="FrankRuehl" w:hint="cs"/>
          <w:sz w:val="25"/>
          <w:szCs w:val="25"/>
          <w:rtl/>
        </w:rPr>
        <w:t>ך/ת</w:t>
      </w:r>
      <w:r w:rsidRPr="0017652B">
        <w:rPr>
          <w:rFonts w:ascii="FrankRuehl" w:hAnsi="FrankRuehl" w:cs="FrankRuehl"/>
          <w:sz w:val="25"/>
          <w:szCs w:val="25"/>
          <w:rtl/>
        </w:rPr>
        <w:t xml:space="preserve"> להתחייב מטעם הספק, ______________  מצהיר</w:t>
      </w:r>
      <w:r w:rsidRPr="0017652B">
        <w:rPr>
          <w:rFonts w:ascii="FrankRuehl" w:hAnsi="FrankRuehl" w:cs="FrankRuehl" w:hint="cs"/>
          <w:sz w:val="25"/>
          <w:szCs w:val="25"/>
          <w:rtl/>
        </w:rPr>
        <w:t xml:space="preserve">/ה </w:t>
      </w:r>
      <w:r w:rsidRPr="0017652B">
        <w:rPr>
          <w:rFonts w:ascii="FrankRuehl" w:hAnsi="FrankRuehl" w:cs="FrankRuehl"/>
          <w:sz w:val="25"/>
          <w:szCs w:val="25"/>
          <w:rtl/>
        </w:rPr>
        <w:t>בזה כדלקמן:</w:t>
      </w:r>
    </w:p>
    <w:tbl>
      <w:tblPr>
        <w:tblStyle w:val="af5"/>
        <w:bidiVisual/>
        <w:tblW w:w="0" w:type="auto"/>
        <w:tblInd w:w="-62" w:type="dxa"/>
        <w:tblLook w:val="04A0" w:firstRow="1" w:lastRow="0" w:firstColumn="1" w:lastColumn="0" w:noHBand="0" w:noVBand="1"/>
      </w:tblPr>
      <w:tblGrid>
        <w:gridCol w:w="670"/>
        <w:gridCol w:w="3402"/>
        <w:gridCol w:w="3081"/>
        <w:gridCol w:w="1976"/>
      </w:tblGrid>
      <w:tr w:rsidR="0017652B" w:rsidRPr="0017652B" w14:paraId="0FD14A25" w14:textId="77777777" w:rsidTr="0017652B">
        <w:tc>
          <w:tcPr>
            <w:tcW w:w="67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6D6FF7B" w14:textId="77777777" w:rsidR="0017652B" w:rsidRPr="0017652B" w:rsidRDefault="0017652B" w:rsidP="0017652B">
            <w:pPr>
              <w:jc w:val="center"/>
              <w:rPr>
                <w:rFonts w:ascii="FrankRuehl" w:hAnsi="FrankRuehl" w:cs="FrankRuehl"/>
                <w:b/>
                <w:bCs/>
                <w:sz w:val="25"/>
                <w:szCs w:val="25"/>
                <w:rtl/>
              </w:rPr>
            </w:pPr>
            <w:r w:rsidRPr="0017652B">
              <w:rPr>
                <w:rFonts w:ascii="FrankRuehl" w:hAnsi="FrankRuehl" w:cs="FrankRuehl"/>
                <w:b/>
                <w:bCs/>
                <w:sz w:val="25"/>
                <w:szCs w:val="25"/>
                <w:rtl/>
              </w:rPr>
              <w:t>מס"ד</w:t>
            </w:r>
          </w:p>
        </w:tc>
        <w:tc>
          <w:tcPr>
            <w:tcW w:w="340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13FF14" w14:textId="77777777" w:rsidR="0017652B" w:rsidRPr="0017652B" w:rsidRDefault="0017652B" w:rsidP="0017652B">
            <w:pPr>
              <w:jc w:val="center"/>
              <w:rPr>
                <w:rFonts w:ascii="FrankRuehl" w:hAnsi="FrankRuehl" w:cs="FrankRuehl"/>
                <w:b/>
                <w:bCs/>
                <w:sz w:val="25"/>
                <w:szCs w:val="25"/>
                <w:rtl/>
              </w:rPr>
            </w:pPr>
            <w:r w:rsidRPr="0017652B">
              <w:rPr>
                <w:rFonts w:ascii="FrankRuehl" w:hAnsi="FrankRuehl" w:cs="FrankRuehl"/>
                <w:b/>
                <w:bCs/>
                <w:sz w:val="25"/>
                <w:szCs w:val="25"/>
                <w:rtl/>
              </w:rPr>
              <w:t>הנושא</w:t>
            </w:r>
          </w:p>
        </w:tc>
        <w:tc>
          <w:tcPr>
            <w:tcW w:w="3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72D8399" w14:textId="77777777" w:rsidR="0017652B" w:rsidRPr="0017652B" w:rsidRDefault="0017652B" w:rsidP="0017652B">
            <w:pPr>
              <w:jc w:val="center"/>
              <w:rPr>
                <w:rFonts w:ascii="FrankRuehl" w:hAnsi="FrankRuehl" w:cs="FrankRuehl"/>
                <w:b/>
                <w:bCs/>
                <w:sz w:val="25"/>
                <w:szCs w:val="25"/>
                <w:rtl/>
              </w:rPr>
            </w:pPr>
            <w:r w:rsidRPr="0017652B">
              <w:rPr>
                <w:rFonts w:ascii="FrankRuehl" w:hAnsi="FrankRuehl" w:cs="FrankRuehl"/>
                <w:b/>
                <w:bCs/>
                <w:sz w:val="25"/>
                <w:szCs w:val="25"/>
                <w:rtl/>
              </w:rPr>
              <w:t>רמה נדרשת מינימלית</w:t>
            </w:r>
          </w:p>
        </w:tc>
        <w:tc>
          <w:tcPr>
            <w:tcW w:w="197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81E5C8D" w14:textId="77777777" w:rsidR="0017652B" w:rsidRPr="0017652B" w:rsidRDefault="0017652B" w:rsidP="0017652B">
            <w:pPr>
              <w:jc w:val="center"/>
              <w:rPr>
                <w:rFonts w:ascii="FrankRuehl" w:hAnsi="FrankRuehl" w:cs="FrankRuehl"/>
                <w:b/>
                <w:bCs/>
                <w:sz w:val="25"/>
                <w:szCs w:val="25"/>
                <w:rtl/>
              </w:rPr>
            </w:pPr>
            <w:r w:rsidRPr="0017652B">
              <w:rPr>
                <w:rFonts w:ascii="FrankRuehl" w:hAnsi="FrankRuehl" w:cs="FrankRuehl"/>
                <w:b/>
                <w:bCs/>
                <w:sz w:val="25"/>
                <w:szCs w:val="25"/>
                <w:rtl/>
              </w:rPr>
              <w:t>קיים</w:t>
            </w:r>
            <w:r w:rsidRPr="0017652B">
              <w:rPr>
                <w:rFonts w:ascii="FrankRuehl" w:hAnsi="FrankRuehl" w:cs="FrankRuehl" w:hint="cs"/>
                <w:b/>
                <w:bCs/>
                <w:sz w:val="25"/>
                <w:szCs w:val="25"/>
                <w:rtl/>
              </w:rPr>
              <w:t xml:space="preserve"> / לא קיים</w:t>
            </w:r>
          </w:p>
        </w:tc>
      </w:tr>
      <w:tr w:rsidR="0017652B" w:rsidRPr="0017652B" w14:paraId="145B6D22" w14:textId="77777777" w:rsidTr="0017652B">
        <w:tc>
          <w:tcPr>
            <w:tcW w:w="670" w:type="dxa"/>
            <w:tcBorders>
              <w:top w:val="single" w:sz="4" w:space="0" w:color="auto"/>
              <w:left w:val="single" w:sz="4" w:space="0" w:color="auto"/>
              <w:bottom w:val="single" w:sz="4" w:space="0" w:color="auto"/>
              <w:right w:val="single" w:sz="4" w:space="0" w:color="auto"/>
            </w:tcBorders>
            <w:hideMark/>
          </w:tcPr>
          <w:p w14:paraId="6B161467" w14:textId="77777777" w:rsidR="0017652B" w:rsidRPr="0017652B" w:rsidRDefault="0017652B" w:rsidP="0017652B">
            <w:pPr>
              <w:rPr>
                <w:rFonts w:ascii="FrankRuehl" w:hAnsi="FrankRuehl" w:cs="FrankRuehl"/>
                <w:sz w:val="25"/>
                <w:szCs w:val="25"/>
                <w:rtl/>
              </w:rPr>
            </w:pPr>
            <w:r w:rsidRPr="0017652B">
              <w:rPr>
                <w:rFonts w:ascii="FrankRuehl" w:hAnsi="FrankRuehl" w:cs="FrankRuehl"/>
                <w:sz w:val="25"/>
                <w:szCs w:val="25"/>
                <w:rtl/>
              </w:rPr>
              <w:t>1</w:t>
            </w:r>
          </w:p>
        </w:tc>
        <w:tc>
          <w:tcPr>
            <w:tcW w:w="3402" w:type="dxa"/>
            <w:tcBorders>
              <w:top w:val="single" w:sz="4" w:space="0" w:color="auto"/>
              <w:left w:val="single" w:sz="4" w:space="0" w:color="auto"/>
              <w:bottom w:val="single" w:sz="4" w:space="0" w:color="auto"/>
              <w:right w:val="single" w:sz="4" w:space="0" w:color="auto"/>
            </w:tcBorders>
            <w:hideMark/>
          </w:tcPr>
          <w:p w14:paraId="49199EA4" w14:textId="77777777" w:rsidR="0017652B" w:rsidRPr="0017652B" w:rsidRDefault="0017652B" w:rsidP="0017652B">
            <w:pPr>
              <w:jc w:val="both"/>
              <w:rPr>
                <w:rFonts w:ascii="FrankRuehl" w:hAnsi="FrankRuehl" w:cs="FrankRuehl"/>
                <w:sz w:val="25"/>
                <w:szCs w:val="25"/>
                <w:rtl/>
              </w:rPr>
            </w:pPr>
            <w:r w:rsidRPr="0017652B">
              <w:rPr>
                <w:rFonts w:ascii="FrankRuehl" w:hAnsi="FrankRuehl" w:cs="FrankRuehl"/>
                <w:sz w:val="25"/>
                <w:szCs w:val="25"/>
                <w:rtl/>
              </w:rPr>
              <w:t>האם ארגונך מיישם תהליכי מניעת גישה ואבטחה פיזית למניעת גישה לא מורשית למתחמים כגון: חדר תקשורת, חדר שרתים, איזור תפעולי</w:t>
            </w:r>
            <w:r w:rsidRPr="0017652B">
              <w:rPr>
                <w:rFonts w:ascii="FrankRuehl" w:hAnsi="FrankRuehl" w:cs="FrankRuehl"/>
                <w:sz w:val="25"/>
                <w:szCs w:val="25"/>
              </w:rPr>
              <w:t xml:space="preserve"> ?</w:t>
            </w:r>
          </w:p>
        </w:tc>
        <w:tc>
          <w:tcPr>
            <w:tcW w:w="3081" w:type="dxa"/>
            <w:tcBorders>
              <w:top w:val="single" w:sz="4" w:space="0" w:color="auto"/>
              <w:left w:val="single" w:sz="4" w:space="0" w:color="auto"/>
              <w:bottom w:val="single" w:sz="4" w:space="0" w:color="auto"/>
              <w:right w:val="single" w:sz="4" w:space="0" w:color="auto"/>
            </w:tcBorders>
            <w:hideMark/>
          </w:tcPr>
          <w:p w14:paraId="76E7D0B7" w14:textId="77777777" w:rsidR="0017652B" w:rsidRPr="0017652B" w:rsidRDefault="0017652B" w:rsidP="0017652B">
            <w:pPr>
              <w:jc w:val="both"/>
              <w:rPr>
                <w:rFonts w:ascii="FrankRuehl" w:hAnsi="FrankRuehl" w:cs="FrankRuehl"/>
                <w:sz w:val="25"/>
                <w:szCs w:val="25"/>
              </w:rPr>
            </w:pPr>
            <w:r w:rsidRPr="0017652B">
              <w:rPr>
                <w:rFonts w:ascii="FrankRuehl" w:hAnsi="FrankRuehl" w:cs="FrankRuehl"/>
                <w:sz w:val="25"/>
                <w:szCs w:val="25"/>
                <w:rtl/>
              </w:rPr>
              <w:t>קיימים אמצעים למניעת גישה רק בשעות שלאחר הפעילות וללא ניטור גישה</w:t>
            </w:r>
            <w:r w:rsidRPr="0017652B">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363F0633" w14:textId="77777777" w:rsidR="0017652B" w:rsidRPr="0017652B" w:rsidRDefault="0017652B" w:rsidP="0017652B">
            <w:pPr>
              <w:jc w:val="center"/>
              <w:rPr>
                <w:rFonts w:ascii="FrankRuehl" w:hAnsi="FrankRuehl" w:cs="FrankRuehl"/>
                <w:sz w:val="25"/>
                <w:szCs w:val="25"/>
                <w:rtl/>
              </w:rPr>
            </w:pPr>
          </w:p>
          <w:p w14:paraId="2ADDA6F9" w14:textId="77777777" w:rsidR="0017652B" w:rsidRPr="0017652B" w:rsidRDefault="0017652B" w:rsidP="0017652B">
            <w:pPr>
              <w:jc w:val="center"/>
              <w:rPr>
                <w:rFonts w:ascii="FrankRuehl" w:hAnsi="FrankRuehl" w:cs="FrankRuehl"/>
                <w:sz w:val="25"/>
                <w:szCs w:val="25"/>
                <w:rtl/>
              </w:rPr>
            </w:pPr>
            <w:r w:rsidRPr="0017652B">
              <w:rPr>
                <w:rFonts w:ascii="FrankRuehl" w:hAnsi="FrankRuehl" w:cs="FrankRuehl" w:hint="cs"/>
                <w:sz w:val="25"/>
                <w:szCs w:val="25"/>
                <w:rtl/>
              </w:rPr>
              <w:t>_____________</w:t>
            </w:r>
          </w:p>
        </w:tc>
      </w:tr>
      <w:tr w:rsidR="0017652B" w:rsidRPr="0017652B" w14:paraId="66ED7065" w14:textId="77777777" w:rsidTr="0017652B">
        <w:tc>
          <w:tcPr>
            <w:tcW w:w="670" w:type="dxa"/>
            <w:tcBorders>
              <w:top w:val="single" w:sz="4" w:space="0" w:color="auto"/>
              <w:left w:val="single" w:sz="4" w:space="0" w:color="auto"/>
              <w:bottom w:val="single" w:sz="4" w:space="0" w:color="auto"/>
              <w:right w:val="single" w:sz="4" w:space="0" w:color="auto"/>
            </w:tcBorders>
            <w:hideMark/>
          </w:tcPr>
          <w:p w14:paraId="1276808E" w14:textId="77777777" w:rsidR="0017652B" w:rsidRPr="0017652B" w:rsidRDefault="0017652B" w:rsidP="0017652B">
            <w:pPr>
              <w:rPr>
                <w:rFonts w:ascii="FrankRuehl" w:hAnsi="FrankRuehl" w:cs="FrankRuehl"/>
                <w:sz w:val="25"/>
                <w:szCs w:val="25"/>
                <w:rtl/>
              </w:rPr>
            </w:pPr>
            <w:r w:rsidRPr="0017652B">
              <w:rPr>
                <w:rFonts w:ascii="FrankRuehl" w:hAnsi="FrankRuehl" w:cs="FrankRuehl"/>
                <w:sz w:val="25"/>
                <w:szCs w:val="25"/>
                <w:rtl/>
              </w:rPr>
              <w:t>2</w:t>
            </w:r>
          </w:p>
        </w:tc>
        <w:tc>
          <w:tcPr>
            <w:tcW w:w="3402" w:type="dxa"/>
            <w:tcBorders>
              <w:top w:val="single" w:sz="4" w:space="0" w:color="auto"/>
              <w:left w:val="single" w:sz="4" w:space="0" w:color="auto"/>
              <w:bottom w:val="single" w:sz="4" w:space="0" w:color="auto"/>
              <w:right w:val="single" w:sz="4" w:space="0" w:color="auto"/>
            </w:tcBorders>
            <w:hideMark/>
          </w:tcPr>
          <w:p w14:paraId="672E7AD6" w14:textId="77777777" w:rsidR="0017652B" w:rsidRPr="0017652B" w:rsidRDefault="0017652B" w:rsidP="0017652B">
            <w:pPr>
              <w:jc w:val="both"/>
              <w:rPr>
                <w:rFonts w:ascii="FrankRuehl" w:hAnsi="FrankRuehl" w:cs="FrankRuehl"/>
                <w:sz w:val="25"/>
                <w:szCs w:val="25"/>
                <w:rtl/>
              </w:rPr>
            </w:pPr>
            <w:r w:rsidRPr="0017652B">
              <w:rPr>
                <w:rFonts w:ascii="FrankRuehl" w:hAnsi="FrankRuehl" w:cs="FrankRuehl"/>
                <w:sz w:val="25"/>
                <w:szCs w:val="25"/>
                <w:rtl/>
              </w:rPr>
              <w:t>האם ארגונך מקיים תשומות הגנה מפני נזקים סביבתיים (הצפה, שריפה, הפסקות חשמל וכו') למחשבים וציוד מחשוב בהתאם לסטנדרטיים מקובלים?</w:t>
            </w:r>
          </w:p>
        </w:tc>
        <w:tc>
          <w:tcPr>
            <w:tcW w:w="3081" w:type="dxa"/>
            <w:tcBorders>
              <w:top w:val="single" w:sz="4" w:space="0" w:color="auto"/>
              <w:left w:val="single" w:sz="4" w:space="0" w:color="auto"/>
              <w:bottom w:val="single" w:sz="4" w:space="0" w:color="auto"/>
              <w:right w:val="single" w:sz="4" w:space="0" w:color="auto"/>
            </w:tcBorders>
            <w:hideMark/>
          </w:tcPr>
          <w:p w14:paraId="7D2B46DE" w14:textId="77777777" w:rsidR="0017652B" w:rsidRPr="0017652B" w:rsidRDefault="0017652B" w:rsidP="0017652B">
            <w:pPr>
              <w:jc w:val="both"/>
              <w:rPr>
                <w:rFonts w:ascii="FrankRuehl" w:hAnsi="FrankRuehl" w:cs="FrankRuehl"/>
                <w:sz w:val="25"/>
                <w:szCs w:val="25"/>
                <w:rtl/>
              </w:rPr>
            </w:pPr>
            <w:r w:rsidRPr="0017652B">
              <w:rPr>
                <w:rFonts w:ascii="FrankRuehl" w:hAnsi="FrankRuehl" w:cs="FrankRuehl"/>
                <w:sz w:val="25"/>
                <w:szCs w:val="25"/>
                <w:rtl/>
              </w:rPr>
              <w:t>קיימים אמצעים בסיסיים להגנה חלקית כגון רק כנגד הפסקת חשמל.</w:t>
            </w:r>
          </w:p>
        </w:tc>
        <w:tc>
          <w:tcPr>
            <w:tcW w:w="1976" w:type="dxa"/>
            <w:tcBorders>
              <w:top w:val="single" w:sz="4" w:space="0" w:color="auto"/>
              <w:left w:val="single" w:sz="4" w:space="0" w:color="auto"/>
              <w:bottom w:val="single" w:sz="4" w:space="0" w:color="auto"/>
              <w:right w:val="single" w:sz="4" w:space="0" w:color="auto"/>
            </w:tcBorders>
            <w:vAlign w:val="bottom"/>
          </w:tcPr>
          <w:p w14:paraId="004ABEC5" w14:textId="77777777" w:rsidR="0017652B" w:rsidRPr="0017652B" w:rsidRDefault="0017652B" w:rsidP="0017652B">
            <w:pPr>
              <w:jc w:val="center"/>
              <w:rPr>
                <w:rFonts w:ascii="FrankRuehl" w:hAnsi="FrankRuehl" w:cs="FrankRuehl"/>
                <w:sz w:val="25"/>
                <w:szCs w:val="25"/>
                <w:rtl/>
              </w:rPr>
            </w:pPr>
          </w:p>
          <w:p w14:paraId="4E853274" w14:textId="77777777" w:rsidR="0017652B" w:rsidRPr="0017652B" w:rsidRDefault="0017652B" w:rsidP="0017652B">
            <w:pPr>
              <w:jc w:val="center"/>
              <w:rPr>
                <w:rFonts w:ascii="FrankRuehl" w:hAnsi="FrankRuehl" w:cs="FrankRuehl"/>
                <w:sz w:val="25"/>
                <w:szCs w:val="25"/>
                <w:rtl/>
              </w:rPr>
            </w:pPr>
            <w:r w:rsidRPr="0017652B">
              <w:rPr>
                <w:rFonts w:ascii="FrankRuehl" w:hAnsi="FrankRuehl" w:cs="FrankRuehl" w:hint="cs"/>
                <w:sz w:val="25"/>
                <w:szCs w:val="25"/>
                <w:rtl/>
              </w:rPr>
              <w:t>_____________</w:t>
            </w:r>
          </w:p>
        </w:tc>
      </w:tr>
      <w:tr w:rsidR="0017652B" w:rsidRPr="0017652B" w14:paraId="3C3B7144" w14:textId="77777777" w:rsidTr="0017652B">
        <w:tc>
          <w:tcPr>
            <w:tcW w:w="670" w:type="dxa"/>
            <w:tcBorders>
              <w:top w:val="single" w:sz="4" w:space="0" w:color="auto"/>
              <w:left w:val="single" w:sz="4" w:space="0" w:color="auto"/>
              <w:bottom w:val="single" w:sz="4" w:space="0" w:color="auto"/>
              <w:right w:val="single" w:sz="4" w:space="0" w:color="auto"/>
            </w:tcBorders>
            <w:hideMark/>
          </w:tcPr>
          <w:p w14:paraId="3DFDBC44" w14:textId="77777777" w:rsidR="0017652B" w:rsidRPr="0017652B" w:rsidRDefault="0017652B" w:rsidP="0017652B">
            <w:pPr>
              <w:rPr>
                <w:rFonts w:ascii="FrankRuehl" w:hAnsi="FrankRuehl" w:cs="FrankRuehl"/>
                <w:sz w:val="25"/>
                <w:szCs w:val="25"/>
                <w:rtl/>
              </w:rPr>
            </w:pPr>
            <w:r w:rsidRPr="0017652B">
              <w:rPr>
                <w:rFonts w:ascii="FrankRuehl" w:hAnsi="FrankRuehl" w:cs="FrankRuehl"/>
                <w:sz w:val="25"/>
                <w:szCs w:val="25"/>
                <w:rtl/>
              </w:rPr>
              <w:t>3</w:t>
            </w:r>
          </w:p>
        </w:tc>
        <w:tc>
          <w:tcPr>
            <w:tcW w:w="3402" w:type="dxa"/>
            <w:tcBorders>
              <w:top w:val="single" w:sz="4" w:space="0" w:color="auto"/>
              <w:left w:val="single" w:sz="4" w:space="0" w:color="auto"/>
              <w:bottom w:val="single" w:sz="4" w:space="0" w:color="auto"/>
              <w:right w:val="single" w:sz="4" w:space="0" w:color="auto"/>
            </w:tcBorders>
            <w:hideMark/>
          </w:tcPr>
          <w:p w14:paraId="4A2C53EB" w14:textId="77777777" w:rsidR="0017652B" w:rsidRPr="0017652B" w:rsidRDefault="0017652B" w:rsidP="0017652B">
            <w:pPr>
              <w:jc w:val="both"/>
              <w:rPr>
                <w:rFonts w:ascii="FrankRuehl" w:hAnsi="FrankRuehl" w:cs="FrankRuehl"/>
                <w:sz w:val="25"/>
                <w:szCs w:val="25"/>
                <w:rtl/>
              </w:rPr>
            </w:pPr>
            <w:r w:rsidRPr="0017652B">
              <w:rPr>
                <w:rFonts w:ascii="FrankRuehl" w:hAnsi="FrankRuehl" w:cs="FrankRuehl"/>
                <w:sz w:val="25"/>
                <w:szCs w:val="25"/>
                <w:rtl/>
              </w:rPr>
              <w:t>האם קיים בארגונך תהליך המבטיח מחיקת מידע אודות הלקוח משרתי הארגון</w:t>
            </w:r>
            <w:r w:rsidRPr="0017652B">
              <w:rPr>
                <w:rFonts w:ascii="FrankRuehl" w:hAnsi="FrankRuehl" w:cs="FrankRuehl"/>
                <w:sz w:val="25"/>
                <w:szCs w:val="25"/>
              </w:rPr>
              <w:t>? </w:t>
            </w:r>
          </w:p>
        </w:tc>
        <w:tc>
          <w:tcPr>
            <w:tcW w:w="3081" w:type="dxa"/>
            <w:tcBorders>
              <w:top w:val="single" w:sz="4" w:space="0" w:color="auto"/>
              <w:left w:val="single" w:sz="4" w:space="0" w:color="auto"/>
              <w:bottom w:val="single" w:sz="4" w:space="0" w:color="auto"/>
              <w:right w:val="single" w:sz="4" w:space="0" w:color="auto"/>
            </w:tcBorders>
            <w:hideMark/>
          </w:tcPr>
          <w:p w14:paraId="219C48B2" w14:textId="77777777" w:rsidR="0017652B" w:rsidRPr="0017652B" w:rsidRDefault="0017652B" w:rsidP="0017652B">
            <w:pPr>
              <w:jc w:val="both"/>
              <w:rPr>
                <w:rFonts w:ascii="FrankRuehl" w:hAnsi="FrankRuehl" w:cs="FrankRuehl"/>
                <w:sz w:val="25"/>
                <w:szCs w:val="25"/>
                <w:rtl/>
              </w:rPr>
            </w:pPr>
            <w:r w:rsidRPr="0017652B">
              <w:rPr>
                <w:rFonts w:ascii="FrankRuehl" w:hAnsi="FrankRuehl" w:cs="FrankRuehl"/>
                <w:sz w:val="25"/>
                <w:szCs w:val="25"/>
                <w:rtl/>
              </w:rPr>
              <w:t>מחיקה פשוטה המאפשרת שחזור.</w:t>
            </w:r>
          </w:p>
        </w:tc>
        <w:tc>
          <w:tcPr>
            <w:tcW w:w="1976" w:type="dxa"/>
            <w:tcBorders>
              <w:top w:val="single" w:sz="4" w:space="0" w:color="auto"/>
              <w:left w:val="single" w:sz="4" w:space="0" w:color="auto"/>
              <w:bottom w:val="single" w:sz="4" w:space="0" w:color="auto"/>
              <w:right w:val="single" w:sz="4" w:space="0" w:color="auto"/>
            </w:tcBorders>
            <w:vAlign w:val="bottom"/>
          </w:tcPr>
          <w:p w14:paraId="039DA4D7" w14:textId="77777777" w:rsidR="0017652B" w:rsidRPr="0017652B" w:rsidRDefault="0017652B" w:rsidP="0017652B">
            <w:pPr>
              <w:jc w:val="center"/>
              <w:rPr>
                <w:rFonts w:ascii="FrankRuehl" w:hAnsi="FrankRuehl" w:cs="FrankRuehl"/>
                <w:sz w:val="25"/>
                <w:szCs w:val="25"/>
                <w:rtl/>
              </w:rPr>
            </w:pPr>
          </w:p>
          <w:p w14:paraId="51C98D38" w14:textId="77777777" w:rsidR="0017652B" w:rsidRPr="0017652B" w:rsidRDefault="0017652B" w:rsidP="0017652B">
            <w:pPr>
              <w:jc w:val="center"/>
              <w:rPr>
                <w:rFonts w:ascii="FrankRuehl" w:hAnsi="FrankRuehl" w:cs="FrankRuehl"/>
                <w:sz w:val="25"/>
                <w:szCs w:val="25"/>
                <w:rtl/>
              </w:rPr>
            </w:pPr>
            <w:r w:rsidRPr="0017652B">
              <w:rPr>
                <w:rFonts w:ascii="FrankRuehl" w:hAnsi="FrankRuehl" w:cs="FrankRuehl" w:hint="cs"/>
                <w:sz w:val="25"/>
                <w:szCs w:val="25"/>
                <w:rtl/>
              </w:rPr>
              <w:t>_____________</w:t>
            </w:r>
          </w:p>
        </w:tc>
      </w:tr>
      <w:tr w:rsidR="0017652B" w:rsidRPr="0017652B" w14:paraId="655329E8" w14:textId="77777777" w:rsidTr="0017652B">
        <w:tc>
          <w:tcPr>
            <w:tcW w:w="670" w:type="dxa"/>
            <w:tcBorders>
              <w:top w:val="single" w:sz="4" w:space="0" w:color="auto"/>
              <w:left w:val="single" w:sz="4" w:space="0" w:color="auto"/>
              <w:bottom w:val="single" w:sz="4" w:space="0" w:color="auto"/>
              <w:right w:val="single" w:sz="4" w:space="0" w:color="auto"/>
            </w:tcBorders>
            <w:hideMark/>
          </w:tcPr>
          <w:p w14:paraId="4F7501F6" w14:textId="77777777" w:rsidR="0017652B" w:rsidRPr="0017652B" w:rsidRDefault="0017652B" w:rsidP="0017652B">
            <w:pPr>
              <w:rPr>
                <w:rFonts w:ascii="FrankRuehl" w:hAnsi="FrankRuehl" w:cs="FrankRuehl"/>
                <w:sz w:val="25"/>
                <w:szCs w:val="25"/>
                <w:rtl/>
              </w:rPr>
            </w:pPr>
            <w:r w:rsidRPr="0017652B">
              <w:rPr>
                <w:rFonts w:ascii="FrankRuehl" w:hAnsi="FrankRuehl" w:cs="FrankRuehl"/>
                <w:sz w:val="25"/>
                <w:szCs w:val="25"/>
                <w:rtl/>
              </w:rPr>
              <w:t>4</w:t>
            </w:r>
          </w:p>
        </w:tc>
        <w:tc>
          <w:tcPr>
            <w:tcW w:w="3402" w:type="dxa"/>
            <w:tcBorders>
              <w:top w:val="single" w:sz="4" w:space="0" w:color="auto"/>
              <w:left w:val="single" w:sz="4" w:space="0" w:color="auto"/>
              <w:bottom w:val="single" w:sz="4" w:space="0" w:color="auto"/>
              <w:right w:val="single" w:sz="4" w:space="0" w:color="auto"/>
            </w:tcBorders>
            <w:hideMark/>
          </w:tcPr>
          <w:p w14:paraId="56D9266A" w14:textId="77777777" w:rsidR="0017652B" w:rsidRPr="0017652B" w:rsidRDefault="0017652B" w:rsidP="0017652B">
            <w:pPr>
              <w:jc w:val="both"/>
              <w:rPr>
                <w:rFonts w:ascii="FrankRuehl" w:hAnsi="FrankRuehl" w:cs="FrankRuehl"/>
                <w:sz w:val="25"/>
                <w:szCs w:val="25"/>
                <w:rtl/>
              </w:rPr>
            </w:pPr>
            <w:r w:rsidRPr="0017652B">
              <w:rPr>
                <w:rFonts w:ascii="FrankRuehl" w:hAnsi="FrankRuehl" w:cs="FrankRuehl"/>
                <w:sz w:val="25"/>
                <w:szCs w:val="25"/>
                <w:rtl/>
              </w:rPr>
              <w:t>האם מיושם נוהל בקרה אחר החלפת סיסמאות ברירת מחדל</w:t>
            </w:r>
            <w:r w:rsidRPr="0017652B">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63A3877F" w14:textId="77777777" w:rsidR="0017652B" w:rsidRPr="0017652B" w:rsidRDefault="0017652B" w:rsidP="0017652B">
            <w:pPr>
              <w:jc w:val="both"/>
              <w:rPr>
                <w:rFonts w:ascii="FrankRuehl" w:hAnsi="FrankRuehl" w:cs="FrankRuehl"/>
                <w:sz w:val="25"/>
                <w:szCs w:val="25"/>
                <w:rtl/>
              </w:rPr>
            </w:pPr>
            <w:r w:rsidRPr="0017652B">
              <w:rPr>
                <w:rFonts w:ascii="FrankRuehl" w:hAnsi="FrankRuehl" w:cs="FrankRuehl"/>
                <w:sz w:val="25"/>
                <w:szCs w:val="25"/>
                <w:rtl/>
              </w:rPr>
              <w:t>קיים מסמך כללי שלא מכסה ו/או מפרט לרמת כל התהליכים הנדרשים</w:t>
            </w:r>
            <w:r w:rsidRPr="0017652B">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13920EEC" w14:textId="77777777" w:rsidR="0017652B" w:rsidRPr="0017652B" w:rsidRDefault="0017652B" w:rsidP="0017652B">
            <w:pPr>
              <w:jc w:val="center"/>
              <w:rPr>
                <w:rFonts w:ascii="FrankRuehl" w:hAnsi="FrankRuehl" w:cs="FrankRuehl"/>
                <w:sz w:val="25"/>
                <w:szCs w:val="25"/>
                <w:rtl/>
              </w:rPr>
            </w:pPr>
            <w:r w:rsidRPr="0017652B">
              <w:rPr>
                <w:rFonts w:ascii="FrankRuehl" w:hAnsi="FrankRuehl" w:cs="FrankRuehl" w:hint="cs"/>
                <w:sz w:val="25"/>
                <w:szCs w:val="25"/>
                <w:rtl/>
              </w:rPr>
              <w:t>_____________</w:t>
            </w:r>
          </w:p>
        </w:tc>
      </w:tr>
      <w:tr w:rsidR="0017652B" w:rsidRPr="0017652B" w14:paraId="473852A1" w14:textId="77777777" w:rsidTr="0017652B">
        <w:tc>
          <w:tcPr>
            <w:tcW w:w="670" w:type="dxa"/>
            <w:tcBorders>
              <w:top w:val="single" w:sz="4" w:space="0" w:color="auto"/>
              <w:left w:val="single" w:sz="4" w:space="0" w:color="auto"/>
              <w:bottom w:val="single" w:sz="4" w:space="0" w:color="auto"/>
              <w:right w:val="single" w:sz="4" w:space="0" w:color="auto"/>
            </w:tcBorders>
            <w:hideMark/>
          </w:tcPr>
          <w:p w14:paraId="427B8FA2" w14:textId="77777777" w:rsidR="0017652B" w:rsidRPr="0017652B" w:rsidRDefault="0017652B" w:rsidP="0017652B">
            <w:pPr>
              <w:rPr>
                <w:rFonts w:ascii="FrankRuehl" w:hAnsi="FrankRuehl" w:cs="FrankRuehl"/>
                <w:sz w:val="25"/>
                <w:szCs w:val="25"/>
                <w:rtl/>
              </w:rPr>
            </w:pPr>
            <w:r w:rsidRPr="0017652B">
              <w:rPr>
                <w:rFonts w:ascii="FrankRuehl" w:hAnsi="FrankRuehl" w:cs="FrankRuehl"/>
                <w:sz w:val="25"/>
                <w:szCs w:val="25"/>
                <w:rtl/>
              </w:rPr>
              <w:t>5</w:t>
            </w:r>
          </w:p>
        </w:tc>
        <w:tc>
          <w:tcPr>
            <w:tcW w:w="3402" w:type="dxa"/>
            <w:tcBorders>
              <w:top w:val="single" w:sz="4" w:space="0" w:color="auto"/>
              <w:left w:val="single" w:sz="4" w:space="0" w:color="auto"/>
              <w:bottom w:val="single" w:sz="4" w:space="0" w:color="auto"/>
              <w:right w:val="single" w:sz="4" w:space="0" w:color="auto"/>
            </w:tcBorders>
            <w:hideMark/>
          </w:tcPr>
          <w:p w14:paraId="19421857" w14:textId="77777777" w:rsidR="0017652B" w:rsidRPr="0017652B" w:rsidRDefault="0017652B" w:rsidP="0017652B">
            <w:pPr>
              <w:jc w:val="both"/>
              <w:rPr>
                <w:rFonts w:ascii="FrankRuehl" w:hAnsi="FrankRuehl" w:cs="FrankRuehl"/>
                <w:sz w:val="25"/>
                <w:szCs w:val="25"/>
                <w:rtl/>
              </w:rPr>
            </w:pPr>
            <w:r w:rsidRPr="0017652B">
              <w:rPr>
                <w:rFonts w:ascii="FrankRuehl" w:hAnsi="FrankRuehl" w:cs="FrankRuehl"/>
                <w:sz w:val="25"/>
                <w:szCs w:val="25"/>
                <w:rtl/>
              </w:rPr>
              <w:t>האם מותקנות על העמדות תוכנות להגנה מפני נוזקות</w:t>
            </w:r>
            <w:r w:rsidRPr="0017652B">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17AC76F5" w14:textId="77777777" w:rsidR="0017652B" w:rsidRPr="0017652B" w:rsidRDefault="0017652B" w:rsidP="0017652B">
            <w:pPr>
              <w:jc w:val="both"/>
              <w:rPr>
                <w:rFonts w:ascii="FrankRuehl" w:hAnsi="FrankRuehl" w:cs="FrankRuehl"/>
                <w:sz w:val="25"/>
                <w:szCs w:val="25"/>
                <w:rtl/>
              </w:rPr>
            </w:pPr>
            <w:r w:rsidRPr="0017652B">
              <w:rPr>
                <w:rFonts w:ascii="FrankRuehl" w:hAnsi="FrankRuehl" w:cs="FrankRuehl"/>
                <w:sz w:val="25"/>
                <w:szCs w:val="25"/>
                <w:rtl/>
              </w:rPr>
              <w:t>קיים שימוש במערכת אנטי-וירוס ללא מנגנון ניהול מרכזי</w:t>
            </w:r>
            <w:r w:rsidRPr="0017652B">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4E5C5511" w14:textId="77777777" w:rsidR="0017652B" w:rsidRPr="0017652B" w:rsidRDefault="0017652B" w:rsidP="0017652B">
            <w:pPr>
              <w:jc w:val="center"/>
              <w:rPr>
                <w:rFonts w:ascii="FrankRuehl" w:hAnsi="FrankRuehl" w:cs="FrankRuehl"/>
                <w:sz w:val="25"/>
                <w:szCs w:val="25"/>
                <w:rtl/>
              </w:rPr>
            </w:pPr>
            <w:r w:rsidRPr="0017652B">
              <w:rPr>
                <w:rFonts w:ascii="FrankRuehl" w:hAnsi="FrankRuehl" w:cs="FrankRuehl" w:hint="cs"/>
                <w:sz w:val="25"/>
                <w:szCs w:val="25"/>
                <w:rtl/>
              </w:rPr>
              <w:t>_____________</w:t>
            </w:r>
          </w:p>
        </w:tc>
      </w:tr>
      <w:tr w:rsidR="0017652B" w:rsidRPr="0017652B" w14:paraId="74A98F93" w14:textId="77777777" w:rsidTr="0017652B">
        <w:tc>
          <w:tcPr>
            <w:tcW w:w="670" w:type="dxa"/>
            <w:tcBorders>
              <w:top w:val="single" w:sz="4" w:space="0" w:color="auto"/>
              <w:left w:val="single" w:sz="4" w:space="0" w:color="auto"/>
              <w:bottom w:val="single" w:sz="4" w:space="0" w:color="auto"/>
              <w:right w:val="single" w:sz="4" w:space="0" w:color="auto"/>
            </w:tcBorders>
            <w:hideMark/>
          </w:tcPr>
          <w:p w14:paraId="56C6C214" w14:textId="77777777" w:rsidR="0017652B" w:rsidRPr="0017652B" w:rsidRDefault="0017652B" w:rsidP="0017652B">
            <w:pPr>
              <w:rPr>
                <w:rFonts w:ascii="FrankRuehl" w:hAnsi="FrankRuehl" w:cs="FrankRuehl"/>
                <w:sz w:val="25"/>
                <w:szCs w:val="25"/>
                <w:rtl/>
              </w:rPr>
            </w:pPr>
            <w:r w:rsidRPr="0017652B">
              <w:rPr>
                <w:rFonts w:ascii="FrankRuehl" w:hAnsi="FrankRuehl" w:cs="FrankRuehl"/>
                <w:sz w:val="25"/>
                <w:szCs w:val="25"/>
                <w:rtl/>
              </w:rPr>
              <w:t>6</w:t>
            </w:r>
          </w:p>
        </w:tc>
        <w:tc>
          <w:tcPr>
            <w:tcW w:w="3402" w:type="dxa"/>
            <w:tcBorders>
              <w:top w:val="single" w:sz="4" w:space="0" w:color="auto"/>
              <w:left w:val="single" w:sz="4" w:space="0" w:color="auto"/>
              <w:bottom w:val="single" w:sz="4" w:space="0" w:color="auto"/>
              <w:right w:val="single" w:sz="4" w:space="0" w:color="auto"/>
            </w:tcBorders>
            <w:hideMark/>
          </w:tcPr>
          <w:p w14:paraId="22106012" w14:textId="77777777" w:rsidR="0017652B" w:rsidRPr="0017652B" w:rsidRDefault="0017652B" w:rsidP="0017652B">
            <w:pPr>
              <w:jc w:val="both"/>
              <w:rPr>
                <w:rFonts w:ascii="FrankRuehl" w:hAnsi="FrankRuehl" w:cs="FrankRuehl"/>
                <w:sz w:val="25"/>
                <w:szCs w:val="25"/>
                <w:rtl/>
              </w:rPr>
            </w:pPr>
            <w:r w:rsidRPr="0017652B">
              <w:rPr>
                <w:rFonts w:ascii="FrankRuehl" w:hAnsi="FrankRuehl" w:cs="FrankRuehl"/>
                <w:sz w:val="25"/>
                <w:szCs w:val="25"/>
                <w:rtl/>
              </w:rPr>
              <w:t>האם נעשה שימוש בשיתופי רשת בארגון</w:t>
            </w:r>
            <w:r w:rsidRPr="0017652B">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hideMark/>
          </w:tcPr>
          <w:p w14:paraId="69424E1B" w14:textId="77777777" w:rsidR="0017652B" w:rsidRPr="0017652B" w:rsidRDefault="0017652B" w:rsidP="0017652B">
            <w:pPr>
              <w:jc w:val="both"/>
              <w:rPr>
                <w:rFonts w:ascii="FrankRuehl" w:hAnsi="FrankRuehl" w:cs="FrankRuehl"/>
                <w:sz w:val="25"/>
                <w:szCs w:val="25"/>
              </w:rPr>
            </w:pPr>
            <w:r w:rsidRPr="0017652B">
              <w:rPr>
                <w:rFonts w:ascii="FrankRuehl" w:hAnsi="FrankRuehl" w:cs="FrankRuehl"/>
                <w:sz w:val="25"/>
                <w:szCs w:val="25"/>
                <w:rtl/>
              </w:rPr>
              <w:t>קיים שימוש בהרשאות והתראות על בסיס </w:t>
            </w:r>
            <w:r w:rsidRPr="0017652B">
              <w:rPr>
                <w:rFonts w:ascii="FrankRuehl" w:hAnsi="FrankRuehl" w:cs="FrankRuehl"/>
                <w:sz w:val="25"/>
                <w:szCs w:val="25"/>
              </w:rPr>
              <w:t>ntfs </w:t>
            </w:r>
            <w:r w:rsidRPr="0017652B">
              <w:rPr>
                <w:rFonts w:ascii="FrankRuehl" w:hAnsi="FrankRuehl" w:cs="FrankRuehl"/>
                <w:sz w:val="25"/>
                <w:szCs w:val="25"/>
                <w:rtl/>
              </w:rPr>
              <w:t xml:space="preserve"> למניעת גישה בלתי מורשית</w:t>
            </w:r>
            <w:r w:rsidRPr="0017652B">
              <w:rPr>
                <w:rFonts w:ascii="FrankRuehl" w:hAnsi="FrankRuehl" w:cs="FrankRuehl"/>
                <w:sz w:val="25"/>
                <w:szCs w:val="25"/>
              </w:rPr>
              <w:t>.</w:t>
            </w:r>
          </w:p>
        </w:tc>
        <w:tc>
          <w:tcPr>
            <w:tcW w:w="1976" w:type="dxa"/>
            <w:tcBorders>
              <w:top w:val="single" w:sz="4" w:space="0" w:color="auto"/>
              <w:left w:val="single" w:sz="4" w:space="0" w:color="auto"/>
              <w:bottom w:val="single" w:sz="4" w:space="0" w:color="auto"/>
              <w:right w:val="single" w:sz="4" w:space="0" w:color="auto"/>
            </w:tcBorders>
            <w:vAlign w:val="bottom"/>
          </w:tcPr>
          <w:p w14:paraId="2FBB4B29" w14:textId="77777777" w:rsidR="0017652B" w:rsidRPr="0017652B" w:rsidRDefault="0017652B" w:rsidP="0017652B">
            <w:pPr>
              <w:jc w:val="center"/>
              <w:rPr>
                <w:rFonts w:ascii="FrankRuehl" w:hAnsi="FrankRuehl" w:cs="FrankRuehl"/>
                <w:sz w:val="25"/>
                <w:szCs w:val="25"/>
                <w:rtl/>
              </w:rPr>
            </w:pPr>
          </w:p>
          <w:p w14:paraId="3F3F2635" w14:textId="77777777" w:rsidR="0017652B" w:rsidRPr="0017652B" w:rsidRDefault="0017652B" w:rsidP="0017652B">
            <w:pPr>
              <w:jc w:val="center"/>
              <w:rPr>
                <w:rFonts w:ascii="FrankRuehl" w:hAnsi="FrankRuehl" w:cs="FrankRuehl"/>
                <w:sz w:val="25"/>
                <w:szCs w:val="25"/>
                <w:rtl/>
              </w:rPr>
            </w:pPr>
            <w:r w:rsidRPr="0017652B">
              <w:rPr>
                <w:rFonts w:ascii="FrankRuehl" w:hAnsi="FrankRuehl" w:cs="FrankRuehl" w:hint="cs"/>
                <w:sz w:val="25"/>
                <w:szCs w:val="25"/>
                <w:rtl/>
              </w:rPr>
              <w:t>_____________</w:t>
            </w:r>
          </w:p>
        </w:tc>
      </w:tr>
      <w:tr w:rsidR="0017652B" w:rsidRPr="0017652B" w14:paraId="7D93FF57" w14:textId="77777777" w:rsidTr="0017652B">
        <w:tc>
          <w:tcPr>
            <w:tcW w:w="670" w:type="dxa"/>
            <w:tcBorders>
              <w:top w:val="single" w:sz="4" w:space="0" w:color="auto"/>
              <w:left w:val="single" w:sz="4" w:space="0" w:color="auto"/>
              <w:bottom w:val="single" w:sz="4" w:space="0" w:color="auto"/>
              <w:right w:val="single" w:sz="4" w:space="0" w:color="auto"/>
            </w:tcBorders>
            <w:hideMark/>
          </w:tcPr>
          <w:p w14:paraId="27F5EFD1" w14:textId="77777777" w:rsidR="0017652B" w:rsidRPr="0017652B" w:rsidRDefault="0017652B" w:rsidP="0017652B">
            <w:pPr>
              <w:rPr>
                <w:rFonts w:ascii="FrankRuehl" w:hAnsi="FrankRuehl" w:cs="FrankRuehl"/>
                <w:sz w:val="25"/>
                <w:szCs w:val="25"/>
                <w:rtl/>
              </w:rPr>
            </w:pPr>
            <w:r w:rsidRPr="0017652B">
              <w:rPr>
                <w:rFonts w:ascii="FrankRuehl" w:hAnsi="FrankRuehl" w:cs="FrankRuehl"/>
                <w:sz w:val="25"/>
                <w:szCs w:val="25"/>
                <w:rtl/>
              </w:rPr>
              <w:t>7</w:t>
            </w:r>
          </w:p>
        </w:tc>
        <w:tc>
          <w:tcPr>
            <w:tcW w:w="3402" w:type="dxa"/>
            <w:tcBorders>
              <w:top w:val="single" w:sz="4" w:space="0" w:color="auto"/>
              <w:left w:val="single" w:sz="4" w:space="0" w:color="auto"/>
              <w:bottom w:val="single" w:sz="4" w:space="0" w:color="auto"/>
              <w:right w:val="single" w:sz="4" w:space="0" w:color="auto"/>
            </w:tcBorders>
            <w:hideMark/>
          </w:tcPr>
          <w:p w14:paraId="20FDF0AE" w14:textId="77777777" w:rsidR="0017652B" w:rsidRPr="0017652B" w:rsidRDefault="0017652B" w:rsidP="0017652B">
            <w:pPr>
              <w:jc w:val="both"/>
              <w:rPr>
                <w:rFonts w:ascii="FrankRuehl" w:hAnsi="FrankRuehl" w:cs="FrankRuehl"/>
                <w:sz w:val="25"/>
                <w:szCs w:val="25"/>
                <w:rtl/>
              </w:rPr>
            </w:pPr>
            <w:r w:rsidRPr="0017652B">
              <w:rPr>
                <w:rFonts w:ascii="FrankRuehl" w:hAnsi="FrankRuehl" w:cs="FrankRuehl"/>
                <w:sz w:val="25"/>
                <w:szCs w:val="25"/>
                <w:rtl/>
              </w:rPr>
              <w:t>האם בארגונך מגבים מידע של לקוחות</w:t>
            </w:r>
            <w:r w:rsidRPr="0017652B">
              <w:rPr>
                <w:rFonts w:ascii="FrankRuehl" w:hAnsi="FrankRuehl" w:cs="FrankRuehl"/>
                <w:sz w:val="25"/>
                <w:szCs w:val="25"/>
              </w:rPr>
              <w:t>?</w:t>
            </w:r>
          </w:p>
        </w:tc>
        <w:tc>
          <w:tcPr>
            <w:tcW w:w="3081" w:type="dxa"/>
            <w:tcBorders>
              <w:top w:val="single" w:sz="4" w:space="0" w:color="auto"/>
              <w:left w:val="single" w:sz="4" w:space="0" w:color="auto"/>
              <w:bottom w:val="single" w:sz="4" w:space="0" w:color="auto"/>
              <w:right w:val="single" w:sz="4" w:space="0" w:color="auto"/>
            </w:tcBorders>
          </w:tcPr>
          <w:p w14:paraId="49070F30" w14:textId="77777777" w:rsidR="0017652B" w:rsidRPr="0017652B" w:rsidRDefault="0017652B" w:rsidP="0017652B">
            <w:pPr>
              <w:jc w:val="both"/>
              <w:rPr>
                <w:rFonts w:ascii="FrankRuehl" w:hAnsi="FrankRuehl" w:cs="FrankRuehl"/>
                <w:sz w:val="25"/>
                <w:szCs w:val="25"/>
                <w:rtl/>
              </w:rPr>
            </w:pPr>
            <w:r w:rsidRPr="0017652B">
              <w:rPr>
                <w:rFonts w:ascii="FrankRuehl" w:hAnsi="FrankRuehl" w:cs="FrankRuehl"/>
                <w:sz w:val="25"/>
                <w:szCs w:val="25"/>
                <w:rtl/>
              </w:rPr>
              <w:t>מתבצע גיבוי ידני להתקן אחסון.</w:t>
            </w:r>
          </w:p>
          <w:p w14:paraId="2EDE8552" w14:textId="77777777" w:rsidR="0017652B" w:rsidRPr="0017652B" w:rsidRDefault="0017652B" w:rsidP="0017652B">
            <w:pPr>
              <w:jc w:val="both"/>
              <w:rPr>
                <w:rFonts w:ascii="FrankRuehl" w:hAnsi="FrankRuehl" w:cs="FrankRuehl"/>
                <w:sz w:val="25"/>
                <w:szCs w:val="25"/>
                <w:rtl/>
              </w:rPr>
            </w:pPr>
          </w:p>
        </w:tc>
        <w:tc>
          <w:tcPr>
            <w:tcW w:w="1976" w:type="dxa"/>
            <w:tcBorders>
              <w:top w:val="single" w:sz="4" w:space="0" w:color="auto"/>
              <w:left w:val="single" w:sz="4" w:space="0" w:color="auto"/>
              <w:bottom w:val="single" w:sz="4" w:space="0" w:color="auto"/>
              <w:right w:val="single" w:sz="4" w:space="0" w:color="auto"/>
            </w:tcBorders>
            <w:vAlign w:val="bottom"/>
          </w:tcPr>
          <w:p w14:paraId="29AD6F4F" w14:textId="77777777" w:rsidR="0017652B" w:rsidRPr="0017652B" w:rsidRDefault="0017652B" w:rsidP="0017652B">
            <w:pPr>
              <w:jc w:val="center"/>
              <w:rPr>
                <w:rFonts w:ascii="FrankRuehl" w:hAnsi="FrankRuehl" w:cs="FrankRuehl"/>
                <w:sz w:val="25"/>
                <w:szCs w:val="25"/>
                <w:rtl/>
              </w:rPr>
            </w:pPr>
            <w:r w:rsidRPr="0017652B">
              <w:rPr>
                <w:rFonts w:ascii="FrankRuehl" w:hAnsi="FrankRuehl" w:cs="FrankRuehl" w:hint="cs"/>
                <w:sz w:val="25"/>
                <w:szCs w:val="25"/>
                <w:rtl/>
              </w:rPr>
              <w:t>_____________</w:t>
            </w:r>
          </w:p>
        </w:tc>
      </w:tr>
      <w:tr w:rsidR="0017652B" w:rsidRPr="0017652B" w14:paraId="7E1DFA97" w14:textId="77777777" w:rsidTr="0017652B">
        <w:tc>
          <w:tcPr>
            <w:tcW w:w="670" w:type="dxa"/>
            <w:tcBorders>
              <w:top w:val="single" w:sz="4" w:space="0" w:color="auto"/>
              <w:left w:val="single" w:sz="4" w:space="0" w:color="auto"/>
              <w:bottom w:val="single" w:sz="4" w:space="0" w:color="auto"/>
              <w:right w:val="single" w:sz="4" w:space="0" w:color="auto"/>
            </w:tcBorders>
            <w:hideMark/>
          </w:tcPr>
          <w:p w14:paraId="31B79E0C" w14:textId="77777777" w:rsidR="0017652B" w:rsidRPr="0017652B" w:rsidRDefault="0017652B" w:rsidP="0017652B">
            <w:pPr>
              <w:rPr>
                <w:rFonts w:ascii="FrankRuehl" w:hAnsi="FrankRuehl" w:cs="FrankRuehl"/>
                <w:sz w:val="25"/>
                <w:szCs w:val="25"/>
                <w:rtl/>
              </w:rPr>
            </w:pPr>
            <w:r w:rsidRPr="0017652B">
              <w:rPr>
                <w:rFonts w:ascii="FrankRuehl" w:hAnsi="FrankRuehl" w:cs="FrankRuehl"/>
                <w:sz w:val="25"/>
                <w:szCs w:val="25"/>
                <w:rtl/>
              </w:rPr>
              <w:t>8</w:t>
            </w:r>
          </w:p>
        </w:tc>
        <w:tc>
          <w:tcPr>
            <w:tcW w:w="3402" w:type="dxa"/>
            <w:tcBorders>
              <w:top w:val="single" w:sz="4" w:space="0" w:color="auto"/>
              <w:left w:val="single" w:sz="4" w:space="0" w:color="auto"/>
              <w:bottom w:val="single" w:sz="4" w:space="0" w:color="auto"/>
              <w:right w:val="single" w:sz="4" w:space="0" w:color="auto"/>
            </w:tcBorders>
            <w:hideMark/>
          </w:tcPr>
          <w:p w14:paraId="6C370C7F" w14:textId="77777777" w:rsidR="0017652B" w:rsidRPr="0017652B" w:rsidRDefault="0017652B" w:rsidP="0017652B">
            <w:pPr>
              <w:jc w:val="both"/>
              <w:rPr>
                <w:rFonts w:ascii="FrankRuehl" w:hAnsi="FrankRuehl" w:cs="FrankRuehl"/>
                <w:sz w:val="25"/>
                <w:szCs w:val="25"/>
                <w:rtl/>
              </w:rPr>
            </w:pPr>
            <w:r w:rsidRPr="0017652B">
              <w:rPr>
                <w:rFonts w:ascii="FrankRuehl" w:hAnsi="FrankRuehl" w:cs="FrankRuehl"/>
                <w:sz w:val="25"/>
                <w:szCs w:val="25"/>
                <w:rtl/>
              </w:rPr>
              <w:t>האם קיים תהליך של ביצוע שחזור יזום לטובת בחינת איכות ואפקטיביות הגיבויים?</w:t>
            </w:r>
          </w:p>
        </w:tc>
        <w:tc>
          <w:tcPr>
            <w:tcW w:w="3081" w:type="dxa"/>
            <w:tcBorders>
              <w:top w:val="single" w:sz="4" w:space="0" w:color="auto"/>
              <w:left w:val="single" w:sz="4" w:space="0" w:color="auto"/>
              <w:bottom w:val="single" w:sz="4" w:space="0" w:color="auto"/>
              <w:right w:val="single" w:sz="4" w:space="0" w:color="auto"/>
            </w:tcBorders>
            <w:hideMark/>
          </w:tcPr>
          <w:p w14:paraId="16E751AF" w14:textId="77777777" w:rsidR="0017652B" w:rsidRPr="0017652B" w:rsidRDefault="0017652B" w:rsidP="0017652B">
            <w:pPr>
              <w:jc w:val="both"/>
              <w:rPr>
                <w:rFonts w:ascii="FrankRuehl" w:hAnsi="FrankRuehl" w:cs="FrankRuehl"/>
                <w:sz w:val="25"/>
                <w:szCs w:val="25"/>
                <w:rtl/>
              </w:rPr>
            </w:pPr>
            <w:r w:rsidRPr="0017652B">
              <w:rPr>
                <w:rFonts w:ascii="FrankRuehl" w:hAnsi="FrankRuehl" w:cs="FrankRuehl"/>
                <w:sz w:val="25"/>
                <w:szCs w:val="25"/>
                <w:rtl/>
              </w:rPr>
              <w:t>קיים תהליך, לא בוצע בפועל שחזור יזום.</w:t>
            </w:r>
          </w:p>
        </w:tc>
        <w:tc>
          <w:tcPr>
            <w:tcW w:w="1976" w:type="dxa"/>
            <w:tcBorders>
              <w:top w:val="single" w:sz="4" w:space="0" w:color="auto"/>
              <w:left w:val="single" w:sz="4" w:space="0" w:color="auto"/>
              <w:bottom w:val="single" w:sz="4" w:space="0" w:color="auto"/>
              <w:right w:val="single" w:sz="4" w:space="0" w:color="auto"/>
            </w:tcBorders>
            <w:vAlign w:val="bottom"/>
          </w:tcPr>
          <w:p w14:paraId="43356FA1" w14:textId="77777777" w:rsidR="0017652B" w:rsidRPr="0017652B" w:rsidRDefault="0017652B" w:rsidP="0017652B">
            <w:pPr>
              <w:jc w:val="center"/>
              <w:rPr>
                <w:rFonts w:ascii="FrankRuehl" w:hAnsi="FrankRuehl" w:cs="FrankRuehl"/>
                <w:sz w:val="25"/>
                <w:szCs w:val="25"/>
                <w:rtl/>
              </w:rPr>
            </w:pPr>
          </w:p>
          <w:p w14:paraId="74085125" w14:textId="77777777" w:rsidR="0017652B" w:rsidRPr="0017652B" w:rsidRDefault="0017652B" w:rsidP="0017652B">
            <w:pPr>
              <w:jc w:val="center"/>
              <w:rPr>
                <w:rFonts w:ascii="FrankRuehl" w:hAnsi="FrankRuehl" w:cs="FrankRuehl"/>
                <w:sz w:val="25"/>
                <w:szCs w:val="25"/>
                <w:rtl/>
              </w:rPr>
            </w:pPr>
            <w:r w:rsidRPr="0017652B">
              <w:rPr>
                <w:rFonts w:ascii="FrankRuehl" w:hAnsi="FrankRuehl" w:cs="FrankRuehl" w:hint="cs"/>
                <w:sz w:val="25"/>
                <w:szCs w:val="25"/>
                <w:rtl/>
              </w:rPr>
              <w:t>_____________</w:t>
            </w:r>
          </w:p>
        </w:tc>
      </w:tr>
    </w:tbl>
    <w:p w14:paraId="5F236053" w14:textId="77777777" w:rsidR="0017652B" w:rsidRPr="0017652B" w:rsidRDefault="0017652B" w:rsidP="0017652B">
      <w:pPr>
        <w:spacing w:after="0"/>
        <w:rPr>
          <w:rFonts w:ascii="FrankRuehl" w:hAnsi="FrankRuehl" w:cs="FrankRuehl"/>
          <w:sz w:val="25"/>
          <w:szCs w:val="25"/>
          <w:rtl/>
        </w:rPr>
      </w:pPr>
      <w:r w:rsidRPr="0017652B">
        <w:rPr>
          <w:rFonts w:ascii="FrankRuehl" w:hAnsi="FrankRuehl" w:cs="FrankRuehl"/>
          <w:sz w:val="25"/>
          <w:szCs w:val="25"/>
          <w:u w:val="single"/>
          <w:rtl/>
        </w:rPr>
        <w:t>הערות</w:t>
      </w:r>
      <w:r w:rsidRPr="0017652B">
        <w:rPr>
          <w:rFonts w:ascii="FrankRuehl" w:hAnsi="FrankRuehl" w:cs="FrankRuehl"/>
          <w:sz w:val="25"/>
          <w:szCs w:val="25"/>
          <w:rtl/>
        </w:rPr>
        <w:t>:</w:t>
      </w:r>
    </w:p>
    <w:p w14:paraId="6B333886" w14:textId="77777777" w:rsidR="0017652B" w:rsidRPr="0017652B" w:rsidRDefault="0017652B" w:rsidP="009C5C05">
      <w:pPr>
        <w:numPr>
          <w:ilvl w:val="0"/>
          <w:numId w:val="74"/>
        </w:numPr>
        <w:spacing w:after="160" w:line="256" w:lineRule="auto"/>
        <w:contextualSpacing/>
        <w:rPr>
          <w:rFonts w:ascii="FrankRuehl" w:hAnsi="FrankRuehl" w:cs="FrankRuehl"/>
          <w:sz w:val="25"/>
          <w:szCs w:val="25"/>
          <w:rtl/>
        </w:rPr>
      </w:pPr>
      <w:r w:rsidRPr="0017652B">
        <w:rPr>
          <w:rFonts w:ascii="FrankRuehl" w:hAnsi="FrankRuehl" w:cs="FrankRuehl" w:hint="cs"/>
          <w:sz w:val="25"/>
          <w:szCs w:val="25"/>
          <w:rtl/>
        </w:rPr>
        <w:t xml:space="preserve">בכל שורה יש לרשום האם קיימת רמה מינימלית נדרשת (קיים /לא קיים). </w:t>
      </w:r>
    </w:p>
    <w:p w14:paraId="270C6DDC" w14:textId="77777777" w:rsidR="0017652B" w:rsidRPr="0017652B" w:rsidRDefault="0017652B" w:rsidP="009C5C05">
      <w:pPr>
        <w:numPr>
          <w:ilvl w:val="0"/>
          <w:numId w:val="74"/>
        </w:numPr>
        <w:spacing w:after="160" w:line="256" w:lineRule="auto"/>
        <w:contextualSpacing/>
        <w:rPr>
          <w:rFonts w:ascii="FrankRuehl" w:hAnsi="FrankRuehl" w:cs="FrankRuehl"/>
          <w:sz w:val="25"/>
          <w:szCs w:val="25"/>
        </w:rPr>
      </w:pPr>
      <w:r w:rsidRPr="0017652B">
        <w:rPr>
          <w:rFonts w:ascii="FrankRuehl" w:hAnsi="FrankRuehl" w:cs="FrankRuehl"/>
          <w:sz w:val="25"/>
          <w:szCs w:val="25"/>
          <w:rtl/>
        </w:rPr>
        <w:t>ככל וקיימים אמצעים ברמה גבוהה מהרמה המינימלית הנדרשת – יש לפרט</w:t>
      </w:r>
      <w:r w:rsidRPr="0017652B">
        <w:rPr>
          <w:rFonts w:ascii="FrankRuehl" w:hAnsi="FrankRuehl" w:cs="FrankRuehl" w:hint="cs"/>
          <w:sz w:val="25"/>
          <w:szCs w:val="25"/>
          <w:rtl/>
        </w:rPr>
        <w:t>:</w:t>
      </w:r>
    </w:p>
    <w:p w14:paraId="22DF4A18" w14:textId="77777777" w:rsidR="0017652B" w:rsidRPr="0017652B" w:rsidRDefault="0017652B" w:rsidP="0017652B">
      <w:pPr>
        <w:spacing w:after="160" w:line="256" w:lineRule="auto"/>
        <w:ind w:left="720"/>
        <w:contextualSpacing/>
        <w:rPr>
          <w:rFonts w:ascii="FrankRuehl" w:hAnsi="FrankRuehl" w:cs="FrankRuehl"/>
          <w:sz w:val="25"/>
          <w:szCs w:val="25"/>
          <w:rtl/>
        </w:rPr>
      </w:pPr>
      <w:r w:rsidRPr="0017652B">
        <w:rPr>
          <w:rFonts w:ascii="FrankRuehl" w:hAnsi="FrankRuehl" w:cs="FrankRuehl" w:hint="cs"/>
          <w:sz w:val="25"/>
          <w:szCs w:val="25"/>
          <w:rtl/>
        </w:rPr>
        <w:t>__________________________________________________________________</w:t>
      </w:r>
    </w:p>
    <w:p w14:paraId="6B2A44E5" w14:textId="77777777" w:rsidR="0017652B" w:rsidRPr="0017652B" w:rsidRDefault="0017652B" w:rsidP="0017652B">
      <w:pPr>
        <w:spacing w:after="160" w:line="256" w:lineRule="auto"/>
        <w:ind w:left="720"/>
        <w:contextualSpacing/>
        <w:rPr>
          <w:rFonts w:ascii="FrankRuehl" w:hAnsi="FrankRuehl" w:cs="FrankRuehl"/>
          <w:sz w:val="25"/>
          <w:szCs w:val="25"/>
          <w:rtl/>
        </w:rPr>
      </w:pPr>
      <w:r w:rsidRPr="0017652B">
        <w:rPr>
          <w:rFonts w:ascii="FrankRuehl" w:hAnsi="FrankRuehl" w:cs="FrankRuehl" w:hint="cs"/>
          <w:sz w:val="25"/>
          <w:szCs w:val="25"/>
          <w:rtl/>
        </w:rPr>
        <w:t>__________________________________________________________________</w:t>
      </w:r>
    </w:p>
    <w:p w14:paraId="4FA1FEA6" w14:textId="77777777" w:rsidR="0017652B" w:rsidRPr="0017652B" w:rsidRDefault="0017652B" w:rsidP="0017652B">
      <w:pPr>
        <w:spacing w:after="160" w:line="256" w:lineRule="auto"/>
        <w:ind w:left="720"/>
        <w:contextualSpacing/>
        <w:rPr>
          <w:rFonts w:ascii="FrankRuehl" w:hAnsi="FrankRuehl" w:cs="FrankRuehl"/>
          <w:sz w:val="25"/>
          <w:szCs w:val="25"/>
          <w:rtl/>
        </w:rPr>
      </w:pPr>
      <w:r w:rsidRPr="0017652B">
        <w:rPr>
          <w:rFonts w:ascii="FrankRuehl" w:hAnsi="FrankRuehl" w:cs="FrankRuehl" w:hint="cs"/>
          <w:sz w:val="25"/>
          <w:szCs w:val="25"/>
          <w:rtl/>
        </w:rPr>
        <w:t>__________________________________________________________________</w:t>
      </w:r>
    </w:p>
    <w:p w14:paraId="14B31115" w14:textId="77777777" w:rsidR="0017652B" w:rsidRPr="0017652B" w:rsidRDefault="0017652B" w:rsidP="0017652B">
      <w:pPr>
        <w:spacing w:after="160" w:line="256" w:lineRule="auto"/>
        <w:ind w:left="720"/>
        <w:contextualSpacing/>
        <w:rPr>
          <w:rFonts w:ascii="FrankRuehl" w:hAnsi="FrankRuehl" w:cs="FrankRuehl"/>
          <w:sz w:val="25"/>
          <w:szCs w:val="25"/>
        </w:rPr>
      </w:pPr>
    </w:p>
    <w:p w14:paraId="34A2FFE3" w14:textId="77777777" w:rsidR="0017652B" w:rsidRPr="0017652B" w:rsidRDefault="0017652B" w:rsidP="009C5C05">
      <w:pPr>
        <w:numPr>
          <w:ilvl w:val="0"/>
          <w:numId w:val="74"/>
        </w:numPr>
        <w:spacing w:after="160" w:line="256" w:lineRule="auto"/>
        <w:contextualSpacing/>
        <w:jc w:val="both"/>
        <w:rPr>
          <w:rFonts w:ascii="FrankRuehl" w:hAnsi="FrankRuehl" w:cs="FrankRuehl"/>
          <w:sz w:val="25"/>
          <w:szCs w:val="25"/>
        </w:rPr>
      </w:pPr>
      <w:r w:rsidRPr="0017652B">
        <w:rPr>
          <w:rFonts w:ascii="FrankRuehl" w:hAnsi="FrankRuehl" w:cs="FrankRuehl"/>
          <w:sz w:val="25"/>
          <w:szCs w:val="25"/>
          <w:rtl/>
        </w:rPr>
        <w:t>ככל שנדרש מידע נוסף ניתן לפנות לאתר מערך הסייבר הלאומי – שאלון יובל</w:t>
      </w:r>
      <w:r w:rsidRPr="0017652B">
        <w:rPr>
          <w:rFonts w:ascii="FrankRuehl" w:hAnsi="FrankRuehl" w:cs="FrankRuehl" w:hint="cs"/>
          <w:sz w:val="25"/>
          <w:szCs w:val="25"/>
          <w:rtl/>
        </w:rPr>
        <w:t xml:space="preserve">, </w:t>
      </w:r>
      <w:r w:rsidRPr="0017652B">
        <w:rPr>
          <w:rFonts w:ascii="FrankRuehl" w:hAnsi="FrankRuehl" w:cs="FrankRuehl"/>
          <w:sz w:val="25"/>
          <w:szCs w:val="25"/>
          <w:rtl/>
        </w:rPr>
        <w:t xml:space="preserve">בקישור: </w:t>
      </w:r>
      <w:hyperlink r:id="rId18" w:history="1">
        <w:r w:rsidRPr="0017652B">
          <w:rPr>
            <w:rFonts w:ascii="FrankRuehl" w:hAnsi="FrankRuehl" w:cs="FrankRuehl"/>
            <w:color w:val="0000FF"/>
            <w:sz w:val="25"/>
            <w:szCs w:val="25"/>
            <w:u w:val="single"/>
          </w:rPr>
          <w:t>https://www.gov.il/he/departments/news/querysupply</w:t>
        </w:r>
      </w:hyperlink>
    </w:p>
    <w:tbl>
      <w:tblPr>
        <w:tblStyle w:val="af5"/>
        <w:tblpPr w:leftFromText="180" w:rightFromText="180" w:vertAnchor="text" w:horzAnchor="margin" w:tblpXSpec="center" w:tblpY="77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4"/>
        <w:gridCol w:w="2018"/>
        <w:gridCol w:w="1728"/>
        <w:gridCol w:w="2353"/>
      </w:tblGrid>
      <w:tr w:rsidR="0017652B" w:rsidRPr="0017652B" w14:paraId="358392B3" w14:textId="77777777" w:rsidTr="0017652B">
        <w:tc>
          <w:tcPr>
            <w:tcW w:w="847" w:type="dxa"/>
          </w:tcPr>
          <w:p w14:paraId="6C3F7636" w14:textId="77777777" w:rsidR="0017652B" w:rsidRPr="0017652B" w:rsidRDefault="0017652B" w:rsidP="0017652B">
            <w:pPr>
              <w:tabs>
                <w:tab w:val="left" w:pos="720"/>
              </w:tabs>
              <w:jc w:val="center"/>
              <w:rPr>
                <w:rFonts w:ascii="FrankRuehl" w:hAnsi="FrankRuehl" w:cs="FrankRuehl"/>
                <w:sz w:val="25"/>
                <w:szCs w:val="25"/>
                <w:rtl/>
              </w:rPr>
            </w:pPr>
            <w:r w:rsidRPr="0017652B">
              <w:rPr>
                <w:rFonts w:ascii="FrankRuehl" w:hAnsi="FrankRuehl" w:cs="FrankRuehl" w:hint="cs"/>
                <w:sz w:val="25"/>
                <w:szCs w:val="25"/>
                <w:rtl/>
              </w:rPr>
              <w:t>_____________</w:t>
            </w:r>
          </w:p>
        </w:tc>
        <w:tc>
          <w:tcPr>
            <w:tcW w:w="2018" w:type="dxa"/>
            <w:hideMark/>
          </w:tcPr>
          <w:p w14:paraId="59A6F226" w14:textId="77777777" w:rsidR="0017652B" w:rsidRPr="0017652B" w:rsidRDefault="0017652B" w:rsidP="0017652B">
            <w:pPr>
              <w:tabs>
                <w:tab w:val="left" w:pos="720"/>
              </w:tabs>
              <w:jc w:val="center"/>
              <w:rPr>
                <w:rFonts w:ascii="FrankRuehl" w:hAnsi="FrankRuehl" w:cs="FrankRuehl"/>
                <w:sz w:val="25"/>
                <w:szCs w:val="25"/>
              </w:rPr>
            </w:pPr>
            <w:r w:rsidRPr="0017652B">
              <w:rPr>
                <w:rFonts w:ascii="FrankRuehl" w:hAnsi="FrankRuehl" w:cs="FrankRuehl"/>
                <w:sz w:val="25"/>
                <w:szCs w:val="25"/>
                <w:rtl/>
              </w:rPr>
              <w:t>____________</w:t>
            </w:r>
          </w:p>
        </w:tc>
        <w:tc>
          <w:tcPr>
            <w:tcW w:w="1728" w:type="dxa"/>
            <w:hideMark/>
          </w:tcPr>
          <w:p w14:paraId="74A47172" w14:textId="77777777" w:rsidR="0017652B" w:rsidRPr="0017652B" w:rsidRDefault="0017652B" w:rsidP="0017652B">
            <w:pPr>
              <w:tabs>
                <w:tab w:val="left" w:pos="720"/>
              </w:tabs>
              <w:jc w:val="center"/>
              <w:rPr>
                <w:rFonts w:ascii="FrankRuehl" w:hAnsi="FrankRuehl" w:cs="FrankRuehl"/>
                <w:sz w:val="25"/>
                <w:szCs w:val="25"/>
              </w:rPr>
            </w:pPr>
            <w:r w:rsidRPr="0017652B">
              <w:rPr>
                <w:rFonts w:ascii="FrankRuehl" w:hAnsi="FrankRuehl" w:cs="FrankRuehl"/>
                <w:sz w:val="25"/>
                <w:szCs w:val="25"/>
                <w:rtl/>
              </w:rPr>
              <w:t>____________</w:t>
            </w:r>
          </w:p>
        </w:tc>
        <w:tc>
          <w:tcPr>
            <w:tcW w:w="2353" w:type="dxa"/>
          </w:tcPr>
          <w:p w14:paraId="30C91EFE" w14:textId="77777777" w:rsidR="0017652B" w:rsidRDefault="0017652B" w:rsidP="0017652B">
            <w:pPr>
              <w:tabs>
                <w:tab w:val="left" w:pos="720"/>
              </w:tabs>
              <w:jc w:val="center"/>
              <w:rPr>
                <w:rFonts w:ascii="FrankRuehl" w:hAnsi="FrankRuehl" w:cs="FrankRuehl"/>
                <w:sz w:val="25"/>
                <w:szCs w:val="25"/>
                <w:rtl/>
              </w:rPr>
            </w:pPr>
            <w:r w:rsidRPr="0017652B">
              <w:rPr>
                <w:rFonts w:ascii="FrankRuehl" w:hAnsi="FrankRuehl" w:cs="FrankRuehl" w:hint="cs"/>
                <w:sz w:val="25"/>
                <w:szCs w:val="25"/>
                <w:rtl/>
              </w:rPr>
              <w:t>____________</w:t>
            </w:r>
          </w:p>
          <w:p w14:paraId="63A113DB" w14:textId="4806326B" w:rsidR="001A5468" w:rsidRPr="0017652B" w:rsidRDefault="001A5468" w:rsidP="0017652B">
            <w:pPr>
              <w:tabs>
                <w:tab w:val="left" w:pos="720"/>
              </w:tabs>
              <w:jc w:val="center"/>
              <w:rPr>
                <w:rFonts w:ascii="FrankRuehl" w:hAnsi="FrankRuehl" w:cs="FrankRuehl"/>
                <w:sz w:val="25"/>
                <w:szCs w:val="25"/>
                <w:rtl/>
              </w:rPr>
            </w:pPr>
          </w:p>
        </w:tc>
      </w:tr>
      <w:tr w:rsidR="0017652B" w:rsidRPr="0017652B" w14:paraId="109A7110" w14:textId="77777777" w:rsidTr="0017652B">
        <w:tc>
          <w:tcPr>
            <w:tcW w:w="847" w:type="dxa"/>
          </w:tcPr>
          <w:p w14:paraId="139FA436" w14:textId="77777777" w:rsidR="0017652B" w:rsidRPr="0017652B" w:rsidRDefault="0017652B" w:rsidP="0017652B">
            <w:pPr>
              <w:jc w:val="center"/>
              <w:rPr>
                <w:rFonts w:ascii="FrankRuehl" w:hAnsi="FrankRuehl" w:cs="FrankRuehl"/>
                <w:b/>
                <w:bCs/>
                <w:sz w:val="25"/>
                <w:szCs w:val="25"/>
                <w:rtl/>
              </w:rPr>
            </w:pPr>
            <w:r w:rsidRPr="0017652B">
              <w:rPr>
                <w:rFonts w:ascii="FrankRuehl" w:hAnsi="FrankRuehl" w:cs="FrankRuehl" w:hint="cs"/>
                <w:b/>
                <w:bCs/>
                <w:sz w:val="25"/>
                <w:szCs w:val="25"/>
                <w:rtl/>
              </w:rPr>
              <w:t>תאריך</w:t>
            </w:r>
          </w:p>
        </w:tc>
        <w:tc>
          <w:tcPr>
            <w:tcW w:w="2018" w:type="dxa"/>
            <w:hideMark/>
          </w:tcPr>
          <w:p w14:paraId="6E6B7485" w14:textId="77777777" w:rsidR="0017652B" w:rsidRPr="0017652B" w:rsidRDefault="0017652B" w:rsidP="0017652B">
            <w:pPr>
              <w:jc w:val="center"/>
              <w:rPr>
                <w:rFonts w:ascii="FrankRuehl" w:hAnsi="FrankRuehl" w:cs="FrankRuehl"/>
                <w:b/>
                <w:bCs/>
                <w:sz w:val="25"/>
                <w:szCs w:val="25"/>
              </w:rPr>
            </w:pPr>
            <w:r w:rsidRPr="0017652B">
              <w:rPr>
                <w:rFonts w:ascii="FrankRuehl" w:hAnsi="FrankRuehl" w:cs="FrankRuehl" w:hint="cs"/>
                <w:b/>
                <w:bCs/>
                <w:sz w:val="25"/>
                <w:szCs w:val="25"/>
                <w:rtl/>
              </w:rPr>
              <w:t>שם ושם משפחה</w:t>
            </w:r>
          </w:p>
        </w:tc>
        <w:tc>
          <w:tcPr>
            <w:tcW w:w="1728" w:type="dxa"/>
            <w:hideMark/>
          </w:tcPr>
          <w:p w14:paraId="2B620868" w14:textId="77777777" w:rsidR="0017652B" w:rsidRPr="0017652B" w:rsidRDefault="0017652B" w:rsidP="0017652B">
            <w:pPr>
              <w:jc w:val="center"/>
              <w:rPr>
                <w:rFonts w:ascii="FrankRuehl" w:hAnsi="FrankRuehl" w:cs="FrankRuehl"/>
                <w:b/>
                <w:bCs/>
                <w:sz w:val="25"/>
                <w:szCs w:val="25"/>
              </w:rPr>
            </w:pPr>
            <w:r w:rsidRPr="0017652B">
              <w:rPr>
                <w:rFonts w:ascii="FrankRuehl" w:hAnsi="FrankRuehl" w:cs="FrankRuehl"/>
                <w:b/>
                <w:bCs/>
                <w:sz w:val="25"/>
                <w:szCs w:val="25"/>
                <w:rtl/>
              </w:rPr>
              <w:t xml:space="preserve">   חתימה</w:t>
            </w:r>
          </w:p>
        </w:tc>
        <w:tc>
          <w:tcPr>
            <w:tcW w:w="2353" w:type="dxa"/>
          </w:tcPr>
          <w:p w14:paraId="6AE93B72" w14:textId="77777777" w:rsidR="0017652B" w:rsidRPr="0017652B" w:rsidRDefault="0017652B" w:rsidP="0017652B">
            <w:pPr>
              <w:jc w:val="center"/>
              <w:rPr>
                <w:rFonts w:ascii="FrankRuehl" w:hAnsi="FrankRuehl" w:cs="FrankRuehl"/>
                <w:b/>
                <w:bCs/>
                <w:sz w:val="25"/>
                <w:szCs w:val="25"/>
                <w:rtl/>
              </w:rPr>
            </w:pPr>
            <w:r w:rsidRPr="0017652B">
              <w:rPr>
                <w:rFonts w:ascii="FrankRuehl" w:hAnsi="FrankRuehl" w:cs="FrankRuehl" w:hint="cs"/>
                <w:b/>
                <w:bCs/>
                <w:sz w:val="25"/>
                <w:szCs w:val="25"/>
                <w:rtl/>
              </w:rPr>
              <w:t>חותמת (אם נדרש)</w:t>
            </w:r>
          </w:p>
        </w:tc>
      </w:tr>
    </w:tbl>
    <w:p w14:paraId="0FF034FA" w14:textId="77777777" w:rsidR="0017652B" w:rsidRPr="0017652B" w:rsidRDefault="0017652B" w:rsidP="0017652B">
      <w:pPr>
        <w:spacing w:after="0" w:line="360" w:lineRule="auto"/>
        <w:ind w:left="-2"/>
        <w:jc w:val="center"/>
        <w:rPr>
          <w:rFonts w:cs="FrankRuehl"/>
          <w:b/>
          <w:bCs/>
          <w:u w:val="single"/>
        </w:rPr>
      </w:pPr>
    </w:p>
    <w:p w14:paraId="477B1A11" w14:textId="3A43E0F3" w:rsidR="003F3C66" w:rsidRDefault="003F3C66" w:rsidP="0017652B">
      <w:pPr>
        <w:bidi w:val="0"/>
        <w:spacing w:after="0"/>
        <w:jc w:val="center"/>
        <w:rPr>
          <w:rFonts w:cs="FrankRuehl"/>
          <w:b/>
          <w:bCs/>
          <w:u w:val="single"/>
          <w:rtl/>
        </w:rPr>
      </w:pPr>
    </w:p>
    <w:sectPr w:rsidR="003F3C66" w:rsidSect="0057313D">
      <w:footerReference w:type="default" r:id="rId19"/>
      <w:pgSz w:w="11906" w:h="16838"/>
      <w:pgMar w:top="567" w:right="1361" w:bottom="737" w:left="1361" w:header="567" w:footer="709"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3D4299" w14:textId="77777777" w:rsidR="00BD6A49" w:rsidRDefault="00BD6A49" w:rsidP="009E538E">
      <w:pPr>
        <w:spacing w:after="0" w:line="240" w:lineRule="auto"/>
      </w:pPr>
      <w:r>
        <w:separator/>
      </w:r>
    </w:p>
  </w:endnote>
  <w:endnote w:type="continuationSeparator" w:id="0">
    <w:p w14:paraId="62E9645F" w14:textId="77777777" w:rsidR="00BD6A49" w:rsidRDefault="00BD6A49" w:rsidP="009E53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Bold">
    <w:panose1 w:val="020B0704020202020204"/>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altName w:val="Arial"/>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Aharoni">
    <w:panose1 w:val="02010803020104030203"/>
    <w:charset w:val="00"/>
    <w:family w:val="auto"/>
    <w:pitch w:val="variable"/>
    <w:sig w:usb0="00000803" w:usb1="00000000" w:usb2="00000000" w:usb3="00000000" w:csb0="00000021" w:csb1="00000000"/>
  </w:font>
  <w:font w:name="Arial Unicode MS">
    <w:panose1 w:val="020B0604020202020204"/>
    <w:charset w:val="00"/>
    <w:family w:val="roman"/>
    <w:notTrueType/>
    <w:pitch w:val="variable"/>
    <w:sig w:usb0="00000003" w:usb1="00000000" w:usb2="00000000" w:usb3="00000000" w:csb0="00000001" w:csb1="00000000"/>
  </w:font>
  <w:font w:name="Monotype Hadassah">
    <w:altName w:val="Arial"/>
    <w:panose1 w:val="00000000000000000000"/>
    <w:charset w:val="B1"/>
    <w:family w:val="auto"/>
    <w:pitch w:val="variable"/>
    <w:sig w:usb0="00000801" w:usb1="00000000" w:usb2="00000000" w:usb3="00000000" w:csb0="00000020" w:csb1="00000000"/>
  </w:font>
  <w:font w:name="Guttman-Aharoni">
    <w:panose1 w:val="02010701010101010101"/>
    <w:charset w:val="B1"/>
    <w:family w:val="auto"/>
    <w:pitch w:val="variable"/>
    <w:sig w:usb0="00000801" w:usb1="40000000" w:usb2="00000000" w:usb3="00000000" w:csb0="00000020" w:csb1="00000000"/>
  </w:font>
  <w:font w:name="Guttman Drogolin">
    <w:panose1 w:val="02010401010101010101"/>
    <w:charset w:val="B1"/>
    <w:family w:val="auto"/>
    <w:pitch w:val="variable"/>
    <w:sig w:usb0="00000801" w:usb1="40000000" w:usb2="00000000" w:usb3="00000000" w:csb0="00000020" w:csb1="00000000"/>
  </w:font>
  <w:font w:name="Rod">
    <w:panose1 w:val="02030509050101010101"/>
    <w:charset w:val="00"/>
    <w:family w:val="modern"/>
    <w:pitch w:val="fixed"/>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 w:name="Guttman Mantova">
    <w:panose1 w:val="02010401010101010101"/>
    <w:charset w:val="B1"/>
    <w:family w:val="auto"/>
    <w:pitch w:val="variable"/>
    <w:sig w:usb0="00000801" w:usb1="40000000" w:usb2="00000000" w:usb3="00000000" w:csb0="00000020" w:csb1="00000000"/>
  </w:font>
  <w:font w:name="Guttman Vilna">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tl/>
      </w:rPr>
      <w:id w:val="-1088998675"/>
      <w:docPartObj>
        <w:docPartGallery w:val="Page Numbers (Bottom of Page)"/>
        <w:docPartUnique/>
      </w:docPartObj>
    </w:sdtPr>
    <w:sdtEndPr>
      <w:rPr>
        <w:cs/>
      </w:rPr>
    </w:sdtEndPr>
    <w:sdtContent>
      <w:p w14:paraId="585D397C" w14:textId="64AA0CAB" w:rsidR="00847370" w:rsidRPr="000425E9" w:rsidRDefault="00847370" w:rsidP="003B2D63">
        <w:pPr>
          <w:pStyle w:val="af1"/>
          <w:tabs>
            <w:tab w:val="center" w:pos="4592"/>
            <w:tab w:val="right" w:pos="9184"/>
          </w:tabs>
          <w:spacing w:after="0"/>
          <w:jc w:val="left"/>
          <w:rPr>
            <w:sz w:val="20"/>
            <w:szCs w:val="20"/>
            <w:rtl/>
            <w:cs/>
          </w:rPr>
        </w:pPr>
        <w:r w:rsidRPr="000425E9">
          <w:rPr>
            <w:sz w:val="20"/>
            <w:szCs w:val="20"/>
            <w:rtl/>
          </w:rPr>
          <w:tab/>
        </w:r>
        <w:r w:rsidRPr="000425E9">
          <w:rPr>
            <w:sz w:val="20"/>
            <w:szCs w:val="20"/>
            <w:rtl/>
          </w:rPr>
          <w:tab/>
        </w:r>
        <w:r w:rsidRPr="000425E9">
          <w:rPr>
            <w:sz w:val="20"/>
            <w:szCs w:val="20"/>
          </w:rPr>
          <w:fldChar w:fldCharType="begin"/>
        </w:r>
        <w:r w:rsidRPr="000425E9">
          <w:rPr>
            <w:sz w:val="20"/>
            <w:szCs w:val="20"/>
            <w:rtl/>
            <w:cs/>
          </w:rPr>
          <w:instrText>PAGE   \* MERGEFORMAT</w:instrText>
        </w:r>
        <w:r w:rsidRPr="000425E9">
          <w:rPr>
            <w:sz w:val="20"/>
            <w:szCs w:val="20"/>
          </w:rPr>
          <w:fldChar w:fldCharType="separate"/>
        </w:r>
        <w:r w:rsidR="00532D6C" w:rsidRPr="00532D6C">
          <w:rPr>
            <w:noProof/>
            <w:sz w:val="20"/>
            <w:szCs w:val="20"/>
            <w:rtl/>
            <w:lang w:val="he-IL"/>
          </w:rPr>
          <w:t>23</w:t>
        </w:r>
        <w:r w:rsidRPr="000425E9">
          <w:rPr>
            <w:sz w:val="20"/>
            <w:szCs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738D4EE" w14:textId="77777777" w:rsidR="00BD6A49" w:rsidRDefault="00BD6A49" w:rsidP="009E538E">
      <w:pPr>
        <w:spacing w:after="0" w:line="240" w:lineRule="auto"/>
      </w:pPr>
      <w:r>
        <w:separator/>
      </w:r>
    </w:p>
  </w:footnote>
  <w:footnote w:type="continuationSeparator" w:id="0">
    <w:p w14:paraId="3CA375F0" w14:textId="77777777" w:rsidR="00BD6A49" w:rsidRDefault="00BD6A49" w:rsidP="009E538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E987DD" w14:textId="77777777" w:rsidR="00847370" w:rsidRPr="00F32C4E" w:rsidRDefault="00847370" w:rsidP="0057313D">
    <w:pPr>
      <w:pStyle w:val="10"/>
      <w:spacing w:before="0"/>
      <w:jc w:val="both"/>
      <w:rPr>
        <w:rFonts w:cs="FrankRuehl"/>
        <w:color w:val="002060"/>
        <w:rtl/>
      </w:rPr>
    </w:pPr>
    <w:r w:rsidRPr="00F32C4E">
      <w:rPr>
        <w:noProof/>
      </w:rPr>
      <w:drawing>
        <wp:inline distT="0" distB="0" distL="0" distR="0" wp14:anchorId="76197F9C" wp14:editId="4B41677A">
          <wp:extent cx="5917997" cy="687629"/>
          <wp:effectExtent l="0" t="0" r="0" b="0"/>
          <wp:docPr id="3" name="תמונה 3"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17147" cy="687530"/>
                  </a:xfrm>
                  <a:prstGeom prst="rect">
                    <a:avLst/>
                  </a:prstGeom>
                  <a:noFill/>
                  <a:ln>
                    <a:noFill/>
                  </a:ln>
                </pic:spPr>
              </pic:pic>
            </a:graphicData>
          </a:graphic>
        </wp:inline>
      </w:drawing>
    </w:r>
  </w:p>
  <w:tbl>
    <w:tblPr>
      <w:tblStyle w:val="af5"/>
      <w:bidiVisual/>
      <w:tblW w:w="92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7"/>
      <w:gridCol w:w="6545"/>
    </w:tblGrid>
    <w:tr w:rsidR="00847370" w:rsidRPr="0057313D" w14:paraId="5EF7E8DA" w14:textId="77777777" w:rsidTr="0057313D">
      <w:tc>
        <w:tcPr>
          <w:tcW w:w="2747" w:type="dxa"/>
        </w:tcPr>
        <w:p w14:paraId="1C0E0CA5" w14:textId="77777777" w:rsidR="00847370" w:rsidRPr="0057313D" w:rsidRDefault="00847370" w:rsidP="0057313D">
          <w:pPr>
            <w:pStyle w:val="ad"/>
            <w:rPr>
              <w:rFonts w:cs="FrankRuehl"/>
              <w:b/>
              <w:bCs/>
              <w:color w:val="1F497D" w:themeColor="text2"/>
              <w:sz w:val="28"/>
              <w:szCs w:val="28"/>
              <w:rtl/>
            </w:rPr>
          </w:pPr>
          <w:r w:rsidRPr="0057313D">
            <w:rPr>
              <w:rFonts w:cs="FrankRuehl" w:hint="cs"/>
              <w:b/>
              <w:bCs/>
              <w:color w:val="1F497D" w:themeColor="text2"/>
              <w:sz w:val="28"/>
              <w:szCs w:val="28"/>
              <w:rtl/>
            </w:rPr>
            <w:t xml:space="preserve">ועדת המכרזים </w:t>
          </w:r>
        </w:p>
      </w:tc>
      <w:tc>
        <w:tcPr>
          <w:tcW w:w="6545" w:type="dxa"/>
        </w:tcPr>
        <w:p w14:paraId="6207C405" w14:textId="77777777" w:rsidR="00847370" w:rsidRPr="0057313D" w:rsidRDefault="00847370" w:rsidP="0057313D">
          <w:pPr>
            <w:pStyle w:val="ad"/>
            <w:jc w:val="right"/>
            <w:rPr>
              <w:rFonts w:cs="FrankRuehl"/>
              <w:b/>
              <w:bCs/>
              <w:color w:val="1F497D" w:themeColor="text2"/>
              <w:sz w:val="28"/>
              <w:szCs w:val="28"/>
              <w:rtl/>
            </w:rPr>
          </w:pPr>
          <w:r>
            <w:rPr>
              <w:rFonts w:cs="FrankRuehl" w:hint="cs"/>
              <w:b/>
              <w:bCs/>
              <w:color w:val="1F497D" w:themeColor="text2"/>
              <w:sz w:val="28"/>
              <w:szCs w:val="28"/>
              <w:rtl/>
            </w:rPr>
            <w:t>השירות ההידרולוגי</w:t>
          </w:r>
        </w:p>
      </w:tc>
    </w:tr>
  </w:tbl>
  <w:p w14:paraId="67ACE8C1" w14:textId="43B3A832" w:rsidR="00847370" w:rsidRPr="0057313D" w:rsidRDefault="00847370" w:rsidP="00D5367B">
    <w:pPr>
      <w:pStyle w:val="ad"/>
      <w:spacing w:after="120"/>
      <w:jc w:val="center"/>
      <w:rPr>
        <w:rFonts w:cs="FrankRuehl"/>
        <w:b/>
        <w:bCs/>
        <w:color w:val="1F497D" w:themeColor="text2"/>
        <w:sz w:val="24"/>
        <w:szCs w:val="24"/>
        <w:rtl/>
      </w:rPr>
    </w:pPr>
    <w:r w:rsidRPr="0057313D">
      <w:rPr>
        <w:rFonts w:cs="FrankRuehl" w:hint="cs"/>
        <w:b/>
        <w:bCs/>
        <w:color w:val="1F497D" w:themeColor="text2"/>
        <w:sz w:val="24"/>
        <w:szCs w:val="24"/>
        <w:rtl/>
      </w:rPr>
      <w:t xml:space="preserve">מכרז פומבי </w:t>
    </w:r>
    <w:r>
      <w:rPr>
        <w:rFonts w:cs="FrankRuehl" w:hint="cs"/>
        <w:b/>
        <w:bCs/>
        <w:color w:val="1F497D" w:themeColor="text2"/>
        <w:sz w:val="24"/>
        <w:szCs w:val="24"/>
        <w:rtl/>
      </w:rPr>
      <w:t xml:space="preserve">דו שלבי </w:t>
    </w:r>
    <w:r w:rsidRPr="0057313D">
      <w:rPr>
        <w:rFonts w:cs="FrankRuehl" w:hint="cs"/>
        <w:b/>
        <w:bCs/>
        <w:color w:val="1F497D" w:themeColor="text2"/>
        <w:sz w:val="24"/>
        <w:szCs w:val="24"/>
        <w:rtl/>
      </w:rPr>
      <w:t>מס'</w:t>
    </w:r>
    <w:r w:rsidRPr="008E3EC4">
      <w:rPr>
        <w:rtl/>
      </w:rPr>
      <w:t xml:space="preserve"> </w:t>
    </w:r>
    <w:r w:rsidRPr="008203B7">
      <w:rPr>
        <w:rFonts w:asciiTheme="majorBidi" w:hAnsiTheme="majorBidi" w:cstheme="majorBidi"/>
        <w:b/>
        <w:bCs/>
        <w:color w:val="1F497D" w:themeColor="text2"/>
        <w:sz w:val="20"/>
        <w:szCs w:val="20"/>
      </w:rPr>
      <w:t>100053181</w:t>
    </w:r>
    <w:r w:rsidRPr="008203B7">
      <w:rPr>
        <w:rFonts w:asciiTheme="majorBidi" w:hAnsiTheme="majorBidi" w:cstheme="majorBidi"/>
        <w:b/>
        <w:bCs/>
        <w:color w:val="1F497D" w:themeColor="text2"/>
        <w:sz w:val="20"/>
        <w:szCs w:val="20"/>
        <w:rtl/>
      </w:rPr>
      <w:t xml:space="preserve"> </w:t>
    </w:r>
    <w:r w:rsidRPr="0057313D">
      <w:rPr>
        <w:rFonts w:cs="FrankRuehl" w:hint="cs"/>
        <w:b/>
        <w:bCs/>
        <w:color w:val="1F497D" w:themeColor="text2"/>
        <w:sz w:val="24"/>
        <w:szCs w:val="24"/>
        <w:rtl/>
      </w:rPr>
      <w:t>למתן</w:t>
    </w:r>
    <w:r>
      <w:rPr>
        <w:rFonts w:cs="FrankRuehl" w:hint="cs"/>
        <w:b/>
        <w:bCs/>
        <w:color w:val="1F497D" w:themeColor="text2"/>
        <w:sz w:val="24"/>
        <w:szCs w:val="24"/>
        <w:rtl/>
      </w:rPr>
      <w:t xml:space="preserve"> </w:t>
    </w:r>
    <w:r w:rsidRPr="00D5367B">
      <w:rPr>
        <w:rFonts w:cs="FrankRuehl" w:hint="cs"/>
        <w:b/>
        <w:bCs/>
        <w:color w:val="1F497D" w:themeColor="text2"/>
        <w:sz w:val="24"/>
        <w:szCs w:val="24"/>
        <w:rtl/>
      </w:rPr>
      <w:t xml:space="preserve">שירותי אחזקה של תחנות הידרומטריות </w:t>
    </w:r>
    <w:r>
      <w:rPr>
        <w:rFonts w:cs="FrankRuehl" w:hint="cs"/>
        <w:b/>
        <w:bCs/>
        <w:color w:val="1F497D" w:themeColor="text2"/>
        <w:sz w:val="24"/>
        <w:szCs w:val="24"/>
        <w:rtl/>
      </w:rPr>
      <w:t>באזור צפון ובאזור מרכז</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51A33"/>
    <w:multiLevelType w:val="hybridMultilevel"/>
    <w:tmpl w:val="A10A7734"/>
    <w:styleLink w:val="1111111"/>
    <w:lvl w:ilvl="0" w:tplc="C860A830">
      <w:start w:val="1"/>
      <w:numFmt w:val="decimal"/>
      <w:lvlText w:val="%1."/>
      <w:lvlJc w:val="left"/>
      <w:pPr>
        <w:tabs>
          <w:tab w:val="num" w:pos="1001"/>
        </w:tabs>
        <w:ind w:left="1001" w:hanging="720"/>
      </w:pPr>
      <w:rPr>
        <w:rFonts w:hint="default"/>
      </w:rPr>
    </w:lvl>
    <w:lvl w:ilvl="1" w:tplc="71BA84F2">
      <w:start w:val="1"/>
      <w:numFmt w:val="hebrew1"/>
      <w:lvlText w:val="%2."/>
      <w:lvlJc w:val="left"/>
      <w:pPr>
        <w:tabs>
          <w:tab w:val="num" w:pos="1586"/>
        </w:tabs>
        <w:ind w:left="1586" w:hanging="585"/>
      </w:pPr>
      <w:rPr>
        <w:rFonts w:cs="FrankRuehl" w:hint="default"/>
        <w:b/>
        <w:bCs w:val="0"/>
        <w:sz w:val="26"/>
        <w:szCs w:val="26"/>
        <w:u w:val="none"/>
      </w:rPr>
    </w:lvl>
    <w:lvl w:ilvl="2" w:tplc="0409001B">
      <w:start w:val="1"/>
      <w:numFmt w:val="lowerRoman"/>
      <w:lvlText w:val="%3."/>
      <w:lvlJc w:val="right"/>
      <w:pPr>
        <w:tabs>
          <w:tab w:val="num" w:pos="2081"/>
        </w:tabs>
        <w:ind w:left="2081" w:hanging="180"/>
      </w:pPr>
    </w:lvl>
    <w:lvl w:ilvl="3" w:tplc="0409000F" w:tentative="1">
      <w:start w:val="1"/>
      <w:numFmt w:val="decimal"/>
      <w:lvlText w:val="%4."/>
      <w:lvlJc w:val="left"/>
      <w:pPr>
        <w:tabs>
          <w:tab w:val="num" w:pos="2801"/>
        </w:tabs>
        <w:ind w:left="2801" w:hanging="360"/>
      </w:pPr>
    </w:lvl>
    <w:lvl w:ilvl="4" w:tplc="04090019" w:tentative="1">
      <w:start w:val="1"/>
      <w:numFmt w:val="lowerLetter"/>
      <w:lvlText w:val="%5."/>
      <w:lvlJc w:val="left"/>
      <w:pPr>
        <w:tabs>
          <w:tab w:val="num" w:pos="3521"/>
        </w:tabs>
        <w:ind w:left="3521" w:hanging="360"/>
      </w:pPr>
    </w:lvl>
    <w:lvl w:ilvl="5" w:tplc="0409001B" w:tentative="1">
      <w:start w:val="1"/>
      <w:numFmt w:val="lowerRoman"/>
      <w:lvlText w:val="%6."/>
      <w:lvlJc w:val="right"/>
      <w:pPr>
        <w:tabs>
          <w:tab w:val="num" w:pos="4241"/>
        </w:tabs>
        <w:ind w:left="4241" w:hanging="180"/>
      </w:pPr>
    </w:lvl>
    <w:lvl w:ilvl="6" w:tplc="0409000F" w:tentative="1">
      <w:start w:val="1"/>
      <w:numFmt w:val="decimal"/>
      <w:lvlText w:val="%7."/>
      <w:lvlJc w:val="left"/>
      <w:pPr>
        <w:tabs>
          <w:tab w:val="num" w:pos="4961"/>
        </w:tabs>
        <w:ind w:left="4961" w:hanging="360"/>
      </w:pPr>
    </w:lvl>
    <w:lvl w:ilvl="7" w:tplc="04090019" w:tentative="1">
      <w:start w:val="1"/>
      <w:numFmt w:val="lowerLetter"/>
      <w:lvlText w:val="%8."/>
      <w:lvlJc w:val="left"/>
      <w:pPr>
        <w:tabs>
          <w:tab w:val="num" w:pos="5681"/>
        </w:tabs>
        <w:ind w:left="5681" w:hanging="360"/>
      </w:pPr>
    </w:lvl>
    <w:lvl w:ilvl="8" w:tplc="0409001B" w:tentative="1">
      <w:start w:val="1"/>
      <w:numFmt w:val="lowerRoman"/>
      <w:lvlText w:val="%9."/>
      <w:lvlJc w:val="right"/>
      <w:pPr>
        <w:tabs>
          <w:tab w:val="num" w:pos="6401"/>
        </w:tabs>
        <w:ind w:left="6401" w:hanging="180"/>
      </w:pPr>
    </w:lvl>
  </w:abstractNum>
  <w:abstractNum w:abstractNumId="1"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7462933"/>
    <w:multiLevelType w:val="multilevel"/>
    <w:tmpl w:val="B382FC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88E6FB1"/>
    <w:multiLevelType w:val="multilevel"/>
    <w:tmpl w:val="B382FC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0CEF532D"/>
    <w:multiLevelType w:val="hybridMultilevel"/>
    <w:tmpl w:val="453C930E"/>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EFB62CC"/>
    <w:multiLevelType w:val="hybridMultilevel"/>
    <w:tmpl w:val="2CBCA5C4"/>
    <w:lvl w:ilvl="0" w:tplc="BB60C766">
      <w:start w:val="1"/>
      <w:numFmt w:val="decimal"/>
      <w:lvlText w:val="%1."/>
      <w:lvlJc w:val="left"/>
      <w:pPr>
        <w:ind w:left="81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390EBE"/>
    <w:multiLevelType w:val="hybridMultilevel"/>
    <w:tmpl w:val="AD3E8E04"/>
    <w:lvl w:ilvl="0" w:tplc="FFFFFFFF">
      <w:start w:val="1"/>
      <w:numFmt w:val="decimal"/>
      <w:lvlText w:val="%1."/>
      <w:lvlJc w:val="left"/>
      <w:pPr>
        <w:ind w:left="2356" w:hanging="360"/>
      </w:pPr>
      <w:rPr>
        <w:rFonts w:hint="default"/>
        <w:lang w:bidi="he-IL"/>
      </w:rPr>
    </w:lvl>
    <w:lvl w:ilvl="1" w:tplc="FFFFFFFF" w:tentative="1">
      <w:start w:val="1"/>
      <w:numFmt w:val="lowerLetter"/>
      <w:lvlText w:val="%2."/>
      <w:lvlJc w:val="left"/>
      <w:pPr>
        <w:ind w:left="3076" w:hanging="360"/>
      </w:pPr>
    </w:lvl>
    <w:lvl w:ilvl="2" w:tplc="FFFFFFFF" w:tentative="1">
      <w:start w:val="1"/>
      <w:numFmt w:val="lowerRoman"/>
      <w:lvlText w:val="%3."/>
      <w:lvlJc w:val="right"/>
      <w:pPr>
        <w:ind w:left="3796" w:hanging="180"/>
      </w:pPr>
    </w:lvl>
    <w:lvl w:ilvl="3" w:tplc="FFFFFFFF" w:tentative="1">
      <w:start w:val="1"/>
      <w:numFmt w:val="decimal"/>
      <w:lvlText w:val="%4."/>
      <w:lvlJc w:val="left"/>
      <w:pPr>
        <w:ind w:left="4516" w:hanging="360"/>
      </w:pPr>
    </w:lvl>
    <w:lvl w:ilvl="4" w:tplc="FFFFFFFF" w:tentative="1">
      <w:start w:val="1"/>
      <w:numFmt w:val="lowerLetter"/>
      <w:lvlText w:val="%5."/>
      <w:lvlJc w:val="left"/>
      <w:pPr>
        <w:ind w:left="5236" w:hanging="360"/>
      </w:pPr>
    </w:lvl>
    <w:lvl w:ilvl="5" w:tplc="FFFFFFFF" w:tentative="1">
      <w:start w:val="1"/>
      <w:numFmt w:val="lowerRoman"/>
      <w:lvlText w:val="%6."/>
      <w:lvlJc w:val="right"/>
      <w:pPr>
        <w:ind w:left="5956" w:hanging="180"/>
      </w:pPr>
    </w:lvl>
    <w:lvl w:ilvl="6" w:tplc="FFFFFFFF" w:tentative="1">
      <w:start w:val="1"/>
      <w:numFmt w:val="decimal"/>
      <w:lvlText w:val="%7."/>
      <w:lvlJc w:val="left"/>
      <w:pPr>
        <w:ind w:left="6676" w:hanging="360"/>
      </w:pPr>
    </w:lvl>
    <w:lvl w:ilvl="7" w:tplc="FFFFFFFF" w:tentative="1">
      <w:start w:val="1"/>
      <w:numFmt w:val="lowerLetter"/>
      <w:lvlText w:val="%8."/>
      <w:lvlJc w:val="left"/>
      <w:pPr>
        <w:ind w:left="7396" w:hanging="360"/>
      </w:pPr>
    </w:lvl>
    <w:lvl w:ilvl="8" w:tplc="FFFFFFFF" w:tentative="1">
      <w:start w:val="1"/>
      <w:numFmt w:val="lowerRoman"/>
      <w:lvlText w:val="%9."/>
      <w:lvlJc w:val="right"/>
      <w:pPr>
        <w:ind w:left="8116" w:hanging="180"/>
      </w:pPr>
    </w:lvl>
  </w:abstractNum>
  <w:abstractNum w:abstractNumId="7"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9" w15:restartNumberingAfterBreak="0">
    <w:nsid w:val="154F2335"/>
    <w:multiLevelType w:val="singleLevel"/>
    <w:tmpl w:val="6DD884FC"/>
    <w:lvl w:ilvl="0">
      <w:start w:val="1"/>
      <w:numFmt w:val="chosung"/>
      <w:pStyle w:val="BulletList2"/>
      <w:lvlText w:val=""/>
      <w:lvlJc w:val="center"/>
      <w:pPr>
        <w:tabs>
          <w:tab w:val="num" w:pos="1213"/>
        </w:tabs>
        <w:ind w:left="1213" w:hanging="362"/>
      </w:pPr>
      <w:rPr>
        <w:rFonts w:ascii="Symbol" w:hAnsi="Symbol" w:cs="Times New Roman" w:hint="default"/>
      </w:rPr>
    </w:lvl>
  </w:abstractNum>
  <w:abstractNum w:abstractNumId="10" w15:restartNumberingAfterBreak="0">
    <w:nsid w:val="157C7AD6"/>
    <w:multiLevelType w:val="multilevel"/>
    <w:tmpl w:val="CFFCAAA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175D7210"/>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88679F8"/>
    <w:multiLevelType w:val="hybridMultilevel"/>
    <w:tmpl w:val="8C52D25C"/>
    <w:lvl w:ilvl="0" w:tplc="04090013">
      <w:start w:val="1"/>
      <w:numFmt w:val="hebrew1"/>
      <w:lvlText w:val="%1."/>
      <w:lvlJc w:val="center"/>
      <w:pPr>
        <w:ind w:left="180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B8A3187"/>
    <w:multiLevelType w:val="hybridMultilevel"/>
    <w:tmpl w:val="E604C348"/>
    <w:lvl w:ilvl="0" w:tplc="41D29A7A">
      <w:start w:val="1"/>
      <w:numFmt w:val="hebrew1"/>
      <w:lvlText w:val="%1."/>
      <w:lvlJc w:val="left"/>
      <w:pPr>
        <w:ind w:left="720" w:hanging="360"/>
      </w:pPr>
      <w:rPr>
        <w:rFonts w:hint="default"/>
        <w:b/>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E5D0C44"/>
    <w:multiLevelType w:val="hybridMultilevel"/>
    <w:tmpl w:val="598A81F6"/>
    <w:lvl w:ilvl="0" w:tplc="DEBC86A6">
      <w:start w:val="1"/>
      <w:numFmt w:val="bullet"/>
      <w:lvlText w:val=""/>
      <w:lvlJc w:val="left"/>
      <w:pPr>
        <w:ind w:left="2160" w:hanging="360"/>
      </w:pPr>
      <w:rPr>
        <w:rFonts w:ascii="Wingdings 2" w:hAnsi="Wingdings 2" w:hint="default"/>
        <w:sz w:val="22"/>
        <w:szCs w:val="22"/>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15:restartNumberingAfterBreak="0">
    <w:nsid w:val="224038C9"/>
    <w:multiLevelType w:val="hybridMultilevel"/>
    <w:tmpl w:val="77B25546"/>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34A789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38F560B"/>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6775BB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6EB3F4A"/>
    <w:multiLevelType w:val="hybridMultilevel"/>
    <w:tmpl w:val="A8F2C44C"/>
    <w:lvl w:ilvl="0" w:tplc="3C5CF422">
      <w:start w:val="1"/>
      <w:numFmt w:val="decimal"/>
      <w:lvlText w:val="%1."/>
      <w:lvlJc w:val="left"/>
      <w:pPr>
        <w:ind w:left="718" w:hanging="360"/>
      </w:pPr>
      <w:rPr>
        <w:rFonts w:cs="FrankRuehl"/>
        <w:b w:val="0"/>
        <w:bCs w:val="0"/>
        <w:sz w:val="26"/>
        <w:szCs w:val="26"/>
      </w:rPr>
    </w:lvl>
    <w:lvl w:ilvl="1" w:tplc="04090019" w:tentative="1">
      <w:start w:val="1"/>
      <w:numFmt w:val="lowerLetter"/>
      <w:lvlText w:val="%2."/>
      <w:lvlJc w:val="left"/>
      <w:pPr>
        <w:ind w:left="1438" w:hanging="360"/>
      </w:pPr>
    </w:lvl>
    <w:lvl w:ilvl="2" w:tplc="0409001B" w:tentative="1">
      <w:start w:val="1"/>
      <w:numFmt w:val="lowerRoman"/>
      <w:lvlText w:val="%3."/>
      <w:lvlJc w:val="right"/>
      <w:pPr>
        <w:ind w:left="2158" w:hanging="180"/>
      </w:pPr>
    </w:lvl>
    <w:lvl w:ilvl="3" w:tplc="0409000F" w:tentative="1">
      <w:start w:val="1"/>
      <w:numFmt w:val="decimal"/>
      <w:lvlText w:val="%4."/>
      <w:lvlJc w:val="left"/>
      <w:pPr>
        <w:ind w:left="2878" w:hanging="360"/>
      </w:pPr>
    </w:lvl>
    <w:lvl w:ilvl="4" w:tplc="04090019" w:tentative="1">
      <w:start w:val="1"/>
      <w:numFmt w:val="lowerLetter"/>
      <w:lvlText w:val="%5."/>
      <w:lvlJc w:val="left"/>
      <w:pPr>
        <w:ind w:left="3598" w:hanging="360"/>
      </w:pPr>
    </w:lvl>
    <w:lvl w:ilvl="5" w:tplc="0409001B" w:tentative="1">
      <w:start w:val="1"/>
      <w:numFmt w:val="lowerRoman"/>
      <w:lvlText w:val="%6."/>
      <w:lvlJc w:val="right"/>
      <w:pPr>
        <w:ind w:left="4318" w:hanging="180"/>
      </w:pPr>
    </w:lvl>
    <w:lvl w:ilvl="6" w:tplc="0409000F" w:tentative="1">
      <w:start w:val="1"/>
      <w:numFmt w:val="decimal"/>
      <w:lvlText w:val="%7."/>
      <w:lvlJc w:val="left"/>
      <w:pPr>
        <w:ind w:left="5038" w:hanging="360"/>
      </w:pPr>
    </w:lvl>
    <w:lvl w:ilvl="7" w:tplc="04090019" w:tentative="1">
      <w:start w:val="1"/>
      <w:numFmt w:val="lowerLetter"/>
      <w:lvlText w:val="%8."/>
      <w:lvlJc w:val="left"/>
      <w:pPr>
        <w:ind w:left="5758" w:hanging="360"/>
      </w:pPr>
    </w:lvl>
    <w:lvl w:ilvl="8" w:tplc="0409001B" w:tentative="1">
      <w:start w:val="1"/>
      <w:numFmt w:val="lowerRoman"/>
      <w:lvlText w:val="%9."/>
      <w:lvlJc w:val="right"/>
      <w:pPr>
        <w:ind w:left="6478" w:hanging="180"/>
      </w:pPr>
    </w:lvl>
  </w:abstractNum>
  <w:abstractNum w:abstractNumId="2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F6B5FF9"/>
    <w:multiLevelType w:val="hybridMultilevel"/>
    <w:tmpl w:val="E9B8EFEC"/>
    <w:lvl w:ilvl="0" w:tplc="C7BE7984">
      <w:start w:val="1"/>
      <w:numFmt w:val="decimal"/>
      <w:lvlText w:val="%1."/>
      <w:lvlJc w:val="left"/>
      <w:pPr>
        <w:tabs>
          <w:tab w:val="num" w:pos="1117"/>
        </w:tabs>
        <w:ind w:left="1117" w:hanging="360"/>
      </w:pPr>
      <w:rPr>
        <w:rFonts w:hint="default"/>
      </w:rPr>
    </w:lvl>
    <w:lvl w:ilvl="1" w:tplc="04090019" w:tentative="1">
      <w:start w:val="1"/>
      <w:numFmt w:val="lowerLetter"/>
      <w:lvlText w:val="%2."/>
      <w:lvlJc w:val="left"/>
      <w:pPr>
        <w:ind w:left="1117" w:hanging="360"/>
      </w:pPr>
    </w:lvl>
    <w:lvl w:ilvl="2" w:tplc="0409001B" w:tentative="1">
      <w:start w:val="1"/>
      <w:numFmt w:val="lowerRoman"/>
      <w:lvlText w:val="%3."/>
      <w:lvlJc w:val="right"/>
      <w:pPr>
        <w:ind w:left="1837" w:hanging="180"/>
      </w:pPr>
    </w:lvl>
    <w:lvl w:ilvl="3" w:tplc="0409000F" w:tentative="1">
      <w:start w:val="1"/>
      <w:numFmt w:val="decimal"/>
      <w:lvlText w:val="%4."/>
      <w:lvlJc w:val="left"/>
      <w:pPr>
        <w:ind w:left="2557" w:hanging="360"/>
      </w:pPr>
    </w:lvl>
    <w:lvl w:ilvl="4" w:tplc="04090019" w:tentative="1">
      <w:start w:val="1"/>
      <w:numFmt w:val="lowerLetter"/>
      <w:lvlText w:val="%5."/>
      <w:lvlJc w:val="left"/>
      <w:pPr>
        <w:ind w:left="3277" w:hanging="360"/>
      </w:pPr>
    </w:lvl>
    <w:lvl w:ilvl="5" w:tplc="0409001B" w:tentative="1">
      <w:start w:val="1"/>
      <w:numFmt w:val="lowerRoman"/>
      <w:lvlText w:val="%6."/>
      <w:lvlJc w:val="right"/>
      <w:pPr>
        <w:ind w:left="3997" w:hanging="180"/>
      </w:pPr>
    </w:lvl>
    <w:lvl w:ilvl="6" w:tplc="0409000F" w:tentative="1">
      <w:start w:val="1"/>
      <w:numFmt w:val="decimal"/>
      <w:lvlText w:val="%7."/>
      <w:lvlJc w:val="left"/>
      <w:pPr>
        <w:ind w:left="4717" w:hanging="360"/>
      </w:pPr>
    </w:lvl>
    <w:lvl w:ilvl="7" w:tplc="04090019" w:tentative="1">
      <w:start w:val="1"/>
      <w:numFmt w:val="lowerLetter"/>
      <w:lvlText w:val="%8."/>
      <w:lvlJc w:val="left"/>
      <w:pPr>
        <w:ind w:left="5437" w:hanging="360"/>
      </w:pPr>
    </w:lvl>
    <w:lvl w:ilvl="8" w:tplc="0409001B" w:tentative="1">
      <w:start w:val="1"/>
      <w:numFmt w:val="lowerRoman"/>
      <w:lvlText w:val="%9."/>
      <w:lvlJc w:val="right"/>
      <w:pPr>
        <w:ind w:left="6157" w:hanging="180"/>
      </w:pPr>
    </w:lvl>
  </w:abstractNum>
  <w:abstractNum w:abstractNumId="22" w15:restartNumberingAfterBreak="0">
    <w:nsid w:val="2FE359E9"/>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3" w15:restartNumberingAfterBreak="0">
    <w:nsid w:val="32790C92"/>
    <w:multiLevelType w:val="multilevel"/>
    <w:tmpl w:val="E4AA0AF8"/>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15:restartNumberingAfterBreak="0">
    <w:nsid w:val="33EF1EEE"/>
    <w:multiLevelType w:val="hybridMultilevel"/>
    <w:tmpl w:val="B54A582C"/>
    <w:lvl w:ilvl="0" w:tplc="A672DDAC">
      <w:start w:val="1"/>
      <w:numFmt w:val="hebrew1"/>
      <w:lvlText w:val="%1."/>
      <w:lvlJc w:val="left"/>
      <w:pPr>
        <w:ind w:left="720" w:hanging="360"/>
      </w:pPr>
      <w:rPr>
        <w:rFonts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6E11A00"/>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6" w15:restartNumberingAfterBreak="0">
    <w:nsid w:val="3AC37D11"/>
    <w:multiLevelType w:val="multilevel"/>
    <w:tmpl w:val="B382FC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7" w15:restartNumberingAfterBreak="0">
    <w:nsid w:val="3AFA5B5F"/>
    <w:multiLevelType w:val="multilevel"/>
    <w:tmpl w:val="23EA4180"/>
    <w:lvl w:ilvl="0">
      <w:start w:val="1"/>
      <w:numFmt w:val="decimal"/>
      <w:lvlText w:val="%1."/>
      <w:lvlJc w:val="left"/>
      <w:pPr>
        <w:ind w:left="718" w:hanging="360"/>
      </w:pPr>
      <w:rPr>
        <w:lang w:val="en-US"/>
      </w:r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lang w:bidi="he-IL"/>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28" w15:restartNumberingAfterBreak="0">
    <w:nsid w:val="3D08236E"/>
    <w:multiLevelType w:val="hybridMultilevel"/>
    <w:tmpl w:val="3D6A6502"/>
    <w:lvl w:ilvl="0" w:tplc="9D44C694">
      <w:start w:val="1"/>
      <w:numFmt w:val="decimal"/>
      <w:lvlText w:val="%1."/>
      <w:lvlJc w:val="left"/>
      <w:pPr>
        <w:ind w:left="718" w:hanging="360"/>
      </w:pPr>
      <w:rPr>
        <w:rFonts w:asciiTheme="minorHAnsi" w:eastAsiaTheme="minorEastAsia" w:hAnsiTheme="minorHAnsi" w:cs="FrankRuehl"/>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29" w15:restartNumberingAfterBreak="0">
    <w:nsid w:val="3ECC4F37"/>
    <w:multiLevelType w:val="multilevel"/>
    <w:tmpl w:val="CDA4A484"/>
    <w:lvl w:ilvl="0">
      <w:start w:val="4"/>
      <w:numFmt w:val="decimal"/>
      <w:lvlText w:val="%1."/>
      <w:lvlJc w:val="left"/>
      <w:pPr>
        <w:ind w:left="360" w:hanging="360"/>
      </w:pPr>
      <w:rPr>
        <w:rFonts w:hint="default"/>
        <w:u w:val="single"/>
      </w:rPr>
    </w:lvl>
    <w:lvl w:ilvl="1">
      <w:start w:val="1"/>
      <w:numFmt w:val="decimal"/>
      <w:lvlText w:val="%1.%2."/>
      <w:lvlJc w:val="left"/>
      <w:pPr>
        <w:ind w:left="1080" w:hanging="360"/>
      </w:pPr>
      <w:rPr>
        <w:rFonts w:hint="default"/>
        <w:u w:val="none"/>
      </w:rPr>
    </w:lvl>
    <w:lvl w:ilvl="2">
      <w:start w:val="1"/>
      <w:numFmt w:val="decimal"/>
      <w:lvlText w:val="%1.%2.%3."/>
      <w:lvlJc w:val="left"/>
      <w:pPr>
        <w:ind w:left="2160" w:hanging="720"/>
      </w:pPr>
      <w:rPr>
        <w:rFonts w:hint="default"/>
        <w:u w:val="none"/>
      </w:rPr>
    </w:lvl>
    <w:lvl w:ilvl="3">
      <w:start w:val="1"/>
      <w:numFmt w:val="decimal"/>
      <w:lvlText w:val="%1.%2.%3.%4."/>
      <w:lvlJc w:val="left"/>
      <w:pPr>
        <w:ind w:left="2880" w:hanging="720"/>
      </w:pPr>
      <w:rPr>
        <w:rFonts w:hint="default"/>
        <w:u w:val="single"/>
      </w:rPr>
    </w:lvl>
    <w:lvl w:ilvl="4">
      <w:start w:val="1"/>
      <w:numFmt w:val="decimal"/>
      <w:lvlText w:val="%1.%2.%3.%4.%5."/>
      <w:lvlJc w:val="left"/>
      <w:pPr>
        <w:ind w:left="3960" w:hanging="1080"/>
      </w:pPr>
      <w:rPr>
        <w:rFonts w:hint="default"/>
        <w:u w:val="single"/>
      </w:rPr>
    </w:lvl>
    <w:lvl w:ilvl="5">
      <w:start w:val="1"/>
      <w:numFmt w:val="decimal"/>
      <w:lvlText w:val="%1.%2.%3.%4.%5.%6."/>
      <w:lvlJc w:val="left"/>
      <w:pPr>
        <w:ind w:left="4680" w:hanging="1080"/>
      </w:pPr>
      <w:rPr>
        <w:rFonts w:hint="default"/>
        <w:u w:val="single"/>
      </w:rPr>
    </w:lvl>
    <w:lvl w:ilvl="6">
      <w:start w:val="1"/>
      <w:numFmt w:val="decimal"/>
      <w:lvlText w:val="%1.%2.%3.%4.%5.%6.%7."/>
      <w:lvlJc w:val="left"/>
      <w:pPr>
        <w:ind w:left="5760" w:hanging="1440"/>
      </w:pPr>
      <w:rPr>
        <w:rFonts w:hint="default"/>
        <w:u w:val="single"/>
      </w:rPr>
    </w:lvl>
    <w:lvl w:ilvl="7">
      <w:start w:val="1"/>
      <w:numFmt w:val="decimal"/>
      <w:lvlText w:val="%1.%2.%3.%4.%5.%6.%7.%8."/>
      <w:lvlJc w:val="left"/>
      <w:pPr>
        <w:ind w:left="6480" w:hanging="1440"/>
      </w:pPr>
      <w:rPr>
        <w:rFonts w:hint="default"/>
        <w:u w:val="single"/>
      </w:rPr>
    </w:lvl>
    <w:lvl w:ilvl="8">
      <w:start w:val="1"/>
      <w:numFmt w:val="decimal"/>
      <w:lvlText w:val="%1.%2.%3.%4.%5.%6.%7.%8.%9."/>
      <w:lvlJc w:val="left"/>
      <w:pPr>
        <w:ind w:left="7200" w:hanging="1440"/>
      </w:pPr>
      <w:rPr>
        <w:rFonts w:hint="default"/>
        <w:u w:val="single"/>
      </w:rPr>
    </w:lvl>
  </w:abstractNum>
  <w:abstractNum w:abstractNumId="30" w15:restartNumberingAfterBreak="0">
    <w:nsid w:val="3ED243F8"/>
    <w:multiLevelType w:val="hybridMultilevel"/>
    <w:tmpl w:val="949A6DE2"/>
    <w:lvl w:ilvl="0" w:tplc="0409000F">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EF45215"/>
    <w:multiLevelType w:val="multilevel"/>
    <w:tmpl w:val="E230E3B2"/>
    <w:lvl w:ilvl="0">
      <w:start w:val="1"/>
      <w:numFmt w:val="decimal"/>
      <w:lvlText w:val="%1."/>
      <w:lvlJc w:val="left"/>
      <w:pPr>
        <w:ind w:left="360" w:hanging="360"/>
      </w:pPr>
    </w:lvl>
    <w:lvl w:ilvl="1">
      <w:start w:val="1"/>
      <w:numFmt w:val="decimal"/>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3F474FD8"/>
    <w:multiLevelType w:val="multilevel"/>
    <w:tmpl w:val="D0B2C050"/>
    <w:lvl w:ilvl="0">
      <w:start w:val="1"/>
      <w:numFmt w:val="decimal"/>
      <w:lvlText w:val="%1."/>
      <w:lvlJc w:val="left"/>
      <w:pPr>
        <w:tabs>
          <w:tab w:val="num" w:pos="720"/>
        </w:tabs>
        <w:ind w:left="720" w:hanging="360"/>
      </w:pPr>
      <w:rPr>
        <w:b w:val="0"/>
        <w:bCs w:val="0"/>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lang w:bidi="he-IL"/>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3" w15:restartNumberingAfterBreak="0">
    <w:nsid w:val="40345C4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03874EF"/>
    <w:multiLevelType w:val="hybridMultilevel"/>
    <w:tmpl w:val="7214C9AC"/>
    <w:lvl w:ilvl="0" w:tplc="691CB25E">
      <w:start w:val="1"/>
      <w:numFmt w:val="decimal"/>
      <w:lvlText w:val="%1."/>
      <w:lvlJc w:val="left"/>
      <w:pPr>
        <w:ind w:left="358" w:hanging="360"/>
      </w:pPr>
      <w:rPr>
        <w:rFonts w:hint="default"/>
      </w:rPr>
    </w:lvl>
    <w:lvl w:ilvl="1" w:tplc="04090019">
      <w:start w:val="1"/>
      <w:numFmt w:val="lowerLetter"/>
      <w:lvlText w:val="%2."/>
      <w:lvlJc w:val="left"/>
      <w:pPr>
        <w:ind w:left="1078" w:hanging="360"/>
      </w:pPr>
    </w:lvl>
    <w:lvl w:ilvl="2" w:tplc="0409001B" w:tentative="1">
      <w:start w:val="1"/>
      <w:numFmt w:val="lowerRoman"/>
      <w:lvlText w:val="%3."/>
      <w:lvlJc w:val="right"/>
      <w:pPr>
        <w:ind w:left="1798" w:hanging="180"/>
      </w:pPr>
    </w:lvl>
    <w:lvl w:ilvl="3" w:tplc="0409000F" w:tentative="1">
      <w:start w:val="1"/>
      <w:numFmt w:val="decimal"/>
      <w:lvlText w:val="%4."/>
      <w:lvlJc w:val="left"/>
      <w:pPr>
        <w:ind w:left="2518" w:hanging="360"/>
      </w:pPr>
    </w:lvl>
    <w:lvl w:ilvl="4" w:tplc="04090019" w:tentative="1">
      <w:start w:val="1"/>
      <w:numFmt w:val="lowerLetter"/>
      <w:lvlText w:val="%5."/>
      <w:lvlJc w:val="left"/>
      <w:pPr>
        <w:ind w:left="3238" w:hanging="360"/>
      </w:pPr>
    </w:lvl>
    <w:lvl w:ilvl="5" w:tplc="0409001B" w:tentative="1">
      <w:start w:val="1"/>
      <w:numFmt w:val="lowerRoman"/>
      <w:lvlText w:val="%6."/>
      <w:lvlJc w:val="right"/>
      <w:pPr>
        <w:ind w:left="3958" w:hanging="180"/>
      </w:pPr>
    </w:lvl>
    <w:lvl w:ilvl="6" w:tplc="0409000F" w:tentative="1">
      <w:start w:val="1"/>
      <w:numFmt w:val="decimal"/>
      <w:lvlText w:val="%7."/>
      <w:lvlJc w:val="left"/>
      <w:pPr>
        <w:ind w:left="4678" w:hanging="360"/>
      </w:pPr>
    </w:lvl>
    <w:lvl w:ilvl="7" w:tplc="04090019" w:tentative="1">
      <w:start w:val="1"/>
      <w:numFmt w:val="lowerLetter"/>
      <w:lvlText w:val="%8."/>
      <w:lvlJc w:val="left"/>
      <w:pPr>
        <w:ind w:left="5398" w:hanging="360"/>
      </w:pPr>
    </w:lvl>
    <w:lvl w:ilvl="8" w:tplc="0409001B" w:tentative="1">
      <w:start w:val="1"/>
      <w:numFmt w:val="lowerRoman"/>
      <w:lvlText w:val="%9."/>
      <w:lvlJc w:val="right"/>
      <w:pPr>
        <w:ind w:left="6118" w:hanging="180"/>
      </w:pPr>
    </w:lvl>
  </w:abstractNum>
  <w:abstractNum w:abstractNumId="35" w15:restartNumberingAfterBreak="0">
    <w:nsid w:val="41201AE4"/>
    <w:multiLevelType w:val="hybridMultilevel"/>
    <w:tmpl w:val="9260D07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1911CF7"/>
    <w:multiLevelType w:val="hybridMultilevel"/>
    <w:tmpl w:val="B86218F4"/>
    <w:lvl w:ilvl="0" w:tplc="8BBAF060">
      <w:start w:val="1"/>
      <w:numFmt w:val="hebrew1"/>
      <w:lvlText w:val="%1."/>
      <w:lvlJc w:val="left"/>
      <w:pPr>
        <w:ind w:left="302" w:hanging="360"/>
      </w:pPr>
      <w:rPr>
        <w:rFonts w:hint="default"/>
        <w:b/>
        <w:u w:val="none"/>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7" w15:restartNumberingAfterBreak="0">
    <w:nsid w:val="43751897"/>
    <w:multiLevelType w:val="hybridMultilevel"/>
    <w:tmpl w:val="CA00FA3E"/>
    <w:lvl w:ilvl="0" w:tplc="E8CA12A0">
      <w:start w:val="1"/>
      <w:numFmt w:val="hebrew1"/>
      <w:lvlText w:val="%1."/>
      <w:lvlJc w:val="left"/>
      <w:pPr>
        <w:ind w:left="3591" w:hanging="360"/>
      </w:pPr>
      <w:rPr>
        <w:rFonts w:ascii="David" w:hAnsi="David" w:cs="David" w:hint="default"/>
        <w:b w:val="0"/>
        <w:bCs w:val="0"/>
        <w:sz w:val="24"/>
        <w:szCs w:val="24"/>
        <w:lang w:val="en-US"/>
      </w:rPr>
    </w:lvl>
    <w:lvl w:ilvl="1" w:tplc="04090019">
      <w:start w:val="1"/>
      <w:numFmt w:val="lowerLetter"/>
      <w:lvlText w:val="%2."/>
      <w:lvlJc w:val="left"/>
      <w:pPr>
        <w:ind w:left="4311" w:hanging="360"/>
      </w:pPr>
    </w:lvl>
    <w:lvl w:ilvl="2" w:tplc="0409001B">
      <w:start w:val="1"/>
      <w:numFmt w:val="lowerRoman"/>
      <w:lvlText w:val="%3."/>
      <w:lvlJc w:val="right"/>
      <w:pPr>
        <w:ind w:left="5031" w:hanging="180"/>
      </w:pPr>
    </w:lvl>
    <w:lvl w:ilvl="3" w:tplc="0409000F" w:tentative="1">
      <w:start w:val="1"/>
      <w:numFmt w:val="decimal"/>
      <w:lvlText w:val="%4."/>
      <w:lvlJc w:val="left"/>
      <w:pPr>
        <w:ind w:left="5751" w:hanging="360"/>
      </w:pPr>
    </w:lvl>
    <w:lvl w:ilvl="4" w:tplc="04090019" w:tentative="1">
      <w:start w:val="1"/>
      <w:numFmt w:val="lowerLetter"/>
      <w:lvlText w:val="%5."/>
      <w:lvlJc w:val="left"/>
      <w:pPr>
        <w:ind w:left="6471" w:hanging="360"/>
      </w:pPr>
    </w:lvl>
    <w:lvl w:ilvl="5" w:tplc="0409001B" w:tentative="1">
      <w:start w:val="1"/>
      <w:numFmt w:val="lowerRoman"/>
      <w:lvlText w:val="%6."/>
      <w:lvlJc w:val="right"/>
      <w:pPr>
        <w:ind w:left="7191" w:hanging="180"/>
      </w:pPr>
    </w:lvl>
    <w:lvl w:ilvl="6" w:tplc="0409000F" w:tentative="1">
      <w:start w:val="1"/>
      <w:numFmt w:val="decimal"/>
      <w:lvlText w:val="%7."/>
      <w:lvlJc w:val="left"/>
      <w:pPr>
        <w:ind w:left="7911" w:hanging="360"/>
      </w:pPr>
    </w:lvl>
    <w:lvl w:ilvl="7" w:tplc="04090019" w:tentative="1">
      <w:start w:val="1"/>
      <w:numFmt w:val="lowerLetter"/>
      <w:lvlText w:val="%8."/>
      <w:lvlJc w:val="left"/>
      <w:pPr>
        <w:ind w:left="8631" w:hanging="360"/>
      </w:pPr>
    </w:lvl>
    <w:lvl w:ilvl="8" w:tplc="0409001B" w:tentative="1">
      <w:start w:val="1"/>
      <w:numFmt w:val="lowerRoman"/>
      <w:lvlText w:val="%9."/>
      <w:lvlJc w:val="right"/>
      <w:pPr>
        <w:ind w:left="9351" w:hanging="180"/>
      </w:pPr>
    </w:lvl>
  </w:abstractNum>
  <w:abstractNum w:abstractNumId="3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rPr>
    </w:lvl>
  </w:abstractNum>
  <w:abstractNum w:abstractNumId="39" w15:restartNumberingAfterBreak="0">
    <w:nsid w:val="44037483"/>
    <w:multiLevelType w:val="hybridMultilevel"/>
    <w:tmpl w:val="DAAA58B4"/>
    <w:lvl w:ilvl="0" w:tplc="673E48AE">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450B7BA0"/>
    <w:multiLevelType w:val="hybridMultilevel"/>
    <w:tmpl w:val="138AE748"/>
    <w:lvl w:ilvl="0" w:tplc="CD629D8C">
      <w:start w:val="1"/>
      <w:numFmt w:val="hebrew1"/>
      <w:lvlText w:val="%1."/>
      <w:lvlJc w:val="left"/>
      <w:pPr>
        <w:tabs>
          <w:tab w:val="num" w:pos="720"/>
        </w:tabs>
        <w:ind w:left="720" w:hanging="360"/>
      </w:pPr>
      <w:rPr>
        <w:rFonts w:hint="default"/>
      </w:rPr>
    </w:lvl>
    <w:lvl w:ilvl="1" w:tplc="D292B05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453665A3"/>
    <w:multiLevelType w:val="multilevel"/>
    <w:tmpl w:val="0409001F"/>
    <w:styleLink w:val="11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2" w15:restartNumberingAfterBreak="0">
    <w:nsid w:val="45DC3F62"/>
    <w:multiLevelType w:val="multilevel"/>
    <w:tmpl w:val="B382FC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3" w15:restartNumberingAfterBreak="0">
    <w:nsid w:val="46C41BB3"/>
    <w:multiLevelType w:val="hybridMultilevel"/>
    <w:tmpl w:val="A40E34A8"/>
    <w:lvl w:ilvl="0" w:tplc="0409000F">
      <w:start w:val="1"/>
      <w:numFmt w:val="decimal"/>
      <w:lvlText w:val="%1."/>
      <w:lvlJc w:val="left"/>
      <w:pPr>
        <w:ind w:left="1209" w:hanging="360"/>
      </w:pPr>
      <w:rPr>
        <w:rFonts w:hint="default"/>
      </w:rPr>
    </w:lvl>
    <w:lvl w:ilvl="1" w:tplc="04090019" w:tentative="1">
      <w:start w:val="1"/>
      <w:numFmt w:val="lowerLetter"/>
      <w:lvlText w:val="%2."/>
      <w:lvlJc w:val="left"/>
      <w:pPr>
        <w:ind w:left="1929" w:hanging="360"/>
      </w:p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44" w15:restartNumberingAfterBreak="0">
    <w:nsid w:val="46D47370"/>
    <w:multiLevelType w:val="hybridMultilevel"/>
    <w:tmpl w:val="0F547C9A"/>
    <w:lvl w:ilvl="0" w:tplc="FFFFFFFF">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15:restartNumberingAfterBreak="0">
    <w:nsid w:val="4765371B"/>
    <w:multiLevelType w:val="hybridMultilevel"/>
    <w:tmpl w:val="B3DEFDCC"/>
    <w:lvl w:ilvl="0" w:tplc="85EAF73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49BE550F"/>
    <w:multiLevelType w:val="hybridMultilevel"/>
    <w:tmpl w:val="61927AFC"/>
    <w:lvl w:ilvl="0" w:tplc="DEBC86A6">
      <w:start w:val="1"/>
      <w:numFmt w:val="bullet"/>
      <w:lvlText w:val=""/>
      <w:lvlJc w:val="left"/>
      <w:pPr>
        <w:ind w:left="1621" w:hanging="360"/>
      </w:pPr>
      <w:rPr>
        <w:rFonts w:ascii="Wingdings 2" w:hAnsi="Wingdings 2" w:hint="default"/>
        <w:sz w:val="22"/>
        <w:szCs w:val="22"/>
        <w:u w:val="none"/>
      </w:rPr>
    </w:lvl>
    <w:lvl w:ilvl="1" w:tplc="04090003" w:tentative="1">
      <w:start w:val="1"/>
      <w:numFmt w:val="bullet"/>
      <w:lvlText w:val="o"/>
      <w:lvlJc w:val="left"/>
      <w:pPr>
        <w:ind w:left="2341" w:hanging="360"/>
      </w:pPr>
      <w:rPr>
        <w:rFonts w:ascii="Courier New" w:hAnsi="Courier New" w:cs="Courier New" w:hint="default"/>
      </w:rPr>
    </w:lvl>
    <w:lvl w:ilvl="2" w:tplc="04090005">
      <w:start w:val="1"/>
      <w:numFmt w:val="bullet"/>
      <w:lvlText w:val=""/>
      <w:lvlJc w:val="left"/>
      <w:pPr>
        <w:ind w:left="3061" w:hanging="360"/>
      </w:pPr>
      <w:rPr>
        <w:rFonts w:ascii="Wingdings" w:hAnsi="Wingdings" w:hint="default"/>
      </w:rPr>
    </w:lvl>
    <w:lvl w:ilvl="3" w:tplc="04090001" w:tentative="1">
      <w:start w:val="1"/>
      <w:numFmt w:val="bullet"/>
      <w:lvlText w:val=""/>
      <w:lvlJc w:val="left"/>
      <w:pPr>
        <w:ind w:left="3781" w:hanging="360"/>
      </w:pPr>
      <w:rPr>
        <w:rFonts w:ascii="Symbol" w:hAnsi="Symbol" w:hint="default"/>
      </w:rPr>
    </w:lvl>
    <w:lvl w:ilvl="4" w:tplc="04090003" w:tentative="1">
      <w:start w:val="1"/>
      <w:numFmt w:val="bullet"/>
      <w:lvlText w:val="o"/>
      <w:lvlJc w:val="left"/>
      <w:pPr>
        <w:ind w:left="4501" w:hanging="360"/>
      </w:pPr>
      <w:rPr>
        <w:rFonts w:ascii="Courier New" w:hAnsi="Courier New" w:cs="Courier New" w:hint="default"/>
      </w:rPr>
    </w:lvl>
    <w:lvl w:ilvl="5" w:tplc="04090005" w:tentative="1">
      <w:start w:val="1"/>
      <w:numFmt w:val="bullet"/>
      <w:lvlText w:val=""/>
      <w:lvlJc w:val="left"/>
      <w:pPr>
        <w:ind w:left="5221" w:hanging="360"/>
      </w:pPr>
      <w:rPr>
        <w:rFonts w:ascii="Wingdings" w:hAnsi="Wingdings" w:hint="default"/>
      </w:rPr>
    </w:lvl>
    <w:lvl w:ilvl="6" w:tplc="04090001" w:tentative="1">
      <w:start w:val="1"/>
      <w:numFmt w:val="bullet"/>
      <w:lvlText w:val=""/>
      <w:lvlJc w:val="left"/>
      <w:pPr>
        <w:ind w:left="5941" w:hanging="360"/>
      </w:pPr>
      <w:rPr>
        <w:rFonts w:ascii="Symbol" w:hAnsi="Symbol" w:hint="default"/>
      </w:rPr>
    </w:lvl>
    <w:lvl w:ilvl="7" w:tplc="04090003" w:tentative="1">
      <w:start w:val="1"/>
      <w:numFmt w:val="bullet"/>
      <w:lvlText w:val="o"/>
      <w:lvlJc w:val="left"/>
      <w:pPr>
        <w:ind w:left="6661" w:hanging="360"/>
      </w:pPr>
      <w:rPr>
        <w:rFonts w:ascii="Courier New" w:hAnsi="Courier New" w:cs="Courier New" w:hint="default"/>
      </w:rPr>
    </w:lvl>
    <w:lvl w:ilvl="8" w:tplc="04090005" w:tentative="1">
      <w:start w:val="1"/>
      <w:numFmt w:val="bullet"/>
      <w:lvlText w:val=""/>
      <w:lvlJc w:val="left"/>
      <w:pPr>
        <w:ind w:left="7381" w:hanging="360"/>
      </w:pPr>
      <w:rPr>
        <w:rFonts w:ascii="Wingdings" w:hAnsi="Wingdings" w:hint="default"/>
      </w:rPr>
    </w:lvl>
  </w:abstractNum>
  <w:abstractNum w:abstractNumId="47" w15:restartNumberingAfterBreak="0">
    <w:nsid w:val="4A171D38"/>
    <w:multiLevelType w:val="hybridMultilevel"/>
    <w:tmpl w:val="3A3C7C2A"/>
    <w:lvl w:ilvl="0" w:tplc="164E089C">
      <w:start w:val="1"/>
      <w:numFmt w:val="bullet"/>
      <w:lvlText w:val=""/>
      <w:lvlJc w:val="left"/>
      <w:pPr>
        <w:ind w:left="1257" w:hanging="360"/>
      </w:pPr>
      <w:rPr>
        <w:rFonts w:ascii="Wingdings" w:hAnsi="Wingdings" w:hint="default"/>
      </w:rPr>
    </w:lvl>
    <w:lvl w:ilvl="1" w:tplc="04090003" w:tentative="1">
      <w:start w:val="1"/>
      <w:numFmt w:val="bullet"/>
      <w:lvlText w:val="o"/>
      <w:lvlJc w:val="left"/>
      <w:pPr>
        <w:ind w:left="1977" w:hanging="360"/>
      </w:pPr>
      <w:rPr>
        <w:rFonts w:ascii="Courier New" w:hAnsi="Courier New" w:cs="Courier New" w:hint="default"/>
      </w:rPr>
    </w:lvl>
    <w:lvl w:ilvl="2" w:tplc="04090005" w:tentative="1">
      <w:start w:val="1"/>
      <w:numFmt w:val="bullet"/>
      <w:lvlText w:val=""/>
      <w:lvlJc w:val="left"/>
      <w:pPr>
        <w:ind w:left="2697" w:hanging="360"/>
      </w:pPr>
      <w:rPr>
        <w:rFonts w:ascii="Wingdings" w:hAnsi="Wingdings" w:hint="default"/>
      </w:rPr>
    </w:lvl>
    <w:lvl w:ilvl="3" w:tplc="04090001" w:tentative="1">
      <w:start w:val="1"/>
      <w:numFmt w:val="bullet"/>
      <w:lvlText w:val=""/>
      <w:lvlJc w:val="left"/>
      <w:pPr>
        <w:ind w:left="3417" w:hanging="360"/>
      </w:pPr>
      <w:rPr>
        <w:rFonts w:ascii="Symbol" w:hAnsi="Symbol" w:hint="default"/>
      </w:rPr>
    </w:lvl>
    <w:lvl w:ilvl="4" w:tplc="04090003" w:tentative="1">
      <w:start w:val="1"/>
      <w:numFmt w:val="bullet"/>
      <w:lvlText w:val="o"/>
      <w:lvlJc w:val="left"/>
      <w:pPr>
        <w:ind w:left="4137" w:hanging="360"/>
      </w:pPr>
      <w:rPr>
        <w:rFonts w:ascii="Courier New" w:hAnsi="Courier New" w:cs="Courier New" w:hint="default"/>
      </w:rPr>
    </w:lvl>
    <w:lvl w:ilvl="5" w:tplc="04090005" w:tentative="1">
      <w:start w:val="1"/>
      <w:numFmt w:val="bullet"/>
      <w:lvlText w:val=""/>
      <w:lvlJc w:val="left"/>
      <w:pPr>
        <w:ind w:left="4857" w:hanging="360"/>
      </w:pPr>
      <w:rPr>
        <w:rFonts w:ascii="Wingdings" w:hAnsi="Wingdings" w:hint="default"/>
      </w:rPr>
    </w:lvl>
    <w:lvl w:ilvl="6" w:tplc="04090001" w:tentative="1">
      <w:start w:val="1"/>
      <w:numFmt w:val="bullet"/>
      <w:lvlText w:val=""/>
      <w:lvlJc w:val="left"/>
      <w:pPr>
        <w:ind w:left="5577" w:hanging="360"/>
      </w:pPr>
      <w:rPr>
        <w:rFonts w:ascii="Symbol" w:hAnsi="Symbol" w:hint="default"/>
      </w:rPr>
    </w:lvl>
    <w:lvl w:ilvl="7" w:tplc="04090003" w:tentative="1">
      <w:start w:val="1"/>
      <w:numFmt w:val="bullet"/>
      <w:lvlText w:val="o"/>
      <w:lvlJc w:val="left"/>
      <w:pPr>
        <w:ind w:left="6297" w:hanging="360"/>
      </w:pPr>
      <w:rPr>
        <w:rFonts w:ascii="Courier New" w:hAnsi="Courier New" w:cs="Courier New" w:hint="default"/>
      </w:rPr>
    </w:lvl>
    <w:lvl w:ilvl="8" w:tplc="04090005" w:tentative="1">
      <w:start w:val="1"/>
      <w:numFmt w:val="bullet"/>
      <w:lvlText w:val=""/>
      <w:lvlJc w:val="left"/>
      <w:pPr>
        <w:ind w:left="7017" w:hanging="360"/>
      </w:pPr>
      <w:rPr>
        <w:rFonts w:ascii="Wingdings" w:hAnsi="Wingdings" w:hint="default"/>
      </w:rPr>
    </w:lvl>
  </w:abstractNum>
  <w:abstractNum w:abstractNumId="48" w15:restartNumberingAfterBreak="0">
    <w:nsid w:val="4AC80E2D"/>
    <w:multiLevelType w:val="hybridMultilevel"/>
    <w:tmpl w:val="A4EA4E20"/>
    <w:lvl w:ilvl="0" w:tplc="9E9AF644">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B67759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4C4D6824"/>
    <w:multiLevelType w:val="hybridMultilevel"/>
    <w:tmpl w:val="5E32116E"/>
    <w:lvl w:ilvl="0" w:tplc="04090013">
      <w:start w:val="1"/>
      <w:numFmt w:val="hebrew1"/>
      <w:lvlText w:val="%1."/>
      <w:lvlJc w:val="center"/>
      <w:pPr>
        <w:tabs>
          <w:tab w:val="num" w:pos="1080"/>
        </w:tabs>
        <w:ind w:left="1080" w:hanging="360"/>
      </w:pPr>
    </w:lvl>
    <w:lvl w:ilvl="1" w:tplc="E9702A28">
      <w:start w:val="1"/>
      <w:numFmt w:val="decimal"/>
      <w:lvlText w:val="%2."/>
      <w:lvlJc w:val="left"/>
      <w:pPr>
        <w:tabs>
          <w:tab w:val="num" w:pos="1800"/>
        </w:tabs>
        <w:ind w:left="1800" w:hanging="360"/>
      </w:pPr>
      <w:rPr>
        <w:rFonts w:hint="default"/>
        <w:b w:val="0"/>
        <w:bCs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1" w15:restartNumberingAfterBreak="0">
    <w:nsid w:val="4C9B291E"/>
    <w:multiLevelType w:val="hybridMultilevel"/>
    <w:tmpl w:val="FF8E7D82"/>
    <w:lvl w:ilvl="0" w:tplc="F1141CF8">
      <w:start w:val="1"/>
      <w:numFmt w:val="hebrew1"/>
      <w:lvlText w:val="%1."/>
      <w:lvlJc w:val="left"/>
      <w:pPr>
        <w:ind w:left="360" w:hanging="360"/>
      </w:pPr>
      <w:rPr>
        <w:rFonts w:hint="default"/>
        <w:b/>
        <w:bCs/>
      </w:rPr>
    </w:lvl>
    <w:lvl w:ilvl="1" w:tplc="B846D694">
      <w:start w:val="1"/>
      <w:numFmt w:val="decimal"/>
      <w:lvlText w:val="%2."/>
      <w:lvlJc w:val="left"/>
      <w:pPr>
        <w:ind w:left="1068" w:hanging="360"/>
      </w:pPr>
      <w:rPr>
        <w:rFonts w:ascii="Times New Roman" w:eastAsia="Times New Roman" w:hAnsi="Times New Roman" w:cs="David"/>
        <w:b/>
        <w:bCs/>
        <w:sz w:val="24"/>
        <w:szCs w:val="24"/>
      </w:rPr>
    </w:lvl>
    <w:lvl w:ilvl="2" w:tplc="6DD63214">
      <w:start w:val="1"/>
      <w:numFmt w:val="decimal"/>
      <w:lvlText w:val="%3."/>
      <w:lvlJc w:val="left"/>
      <w:rPr>
        <w:rFonts w:ascii="Times New Roman" w:eastAsia="Times New Roman" w:hAnsi="Times New Roman" w:cs="David"/>
        <w:b/>
        <w:bCs/>
        <w:color w:val="auto"/>
        <w:sz w:val="24"/>
        <w:szCs w:val="24"/>
      </w:rPr>
    </w:lvl>
    <w:lvl w:ilvl="3" w:tplc="A58EE960">
      <w:start w:val="1"/>
      <w:numFmt w:val="decimal"/>
      <w:lvlText w:val="%4."/>
      <w:lvlJc w:val="left"/>
      <w:pPr>
        <w:ind w:left="2520" w:hanging="360"/>
      </w:pPr>
      <w:rPr>
        <w:rFonts w:ascii="Times New Roman" w:eastAsia="Times New Roman" w:hAnsi="Times New Roman" w:cs="David"/>
        <w:b/>
        <w:bCs/>
        <w:sz w:val="24"/>
        <w:szCs w:val="24"/>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4D464006"/>
    <w:multiLevelType w:val="multilevel"/>
    <w:tmpl w:val="C55C0D16"/>
    <w:lvl w:ilvl="0">
      <w:start w:val="697"/>
      <w:numFmt w:val="decimal"/>
      <w:lvlText w:val="%1"/>
      <w:lvlJc w:val="left"/>
      <w:pPr>
        <w:ind w:left="585" w:hanging="585"/>
      </w:pPr>
      <w:rPr>
        <w:rFonts w:hint="default"/>
      </w:rPr>
    </w:lvl>
    <w:lvl w:ilvl="1">
      <w:start w:val="95"/>
      <w:numFmt w:val="decimal"/>
      <w:lvlText w:val="%1.%2"/>
      <w:lvlJc w:val="left"/>
      <w:pPr>
        <w:ind w:left="585" w:hanging="58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3" w15:restartNumberingAfterBreak="0">
    <w:nsid w:val="4D504DB3"/>
    <w:multiLevelType w:val="hybridMultilevel"/>
    <w:tmpl w:val="19563878"/>
    <w:lvl w:ilvl="0" w:tplc="1E142508">
      <w:start w:val="25"/>
      <w:numFmt w:val="bullet"/>
      <w:lvlText w:val=""/>
      <w:lvlJc w:val="left"/>
      <w:pPr>
        <w:ind w:left="641" w:hanging="360"/>
      </w:pPr>
      <w:rPr>
        <w:rFonts w:ascii="Symbol" w:eastAsiaTheme="minorEastAsia" w:hAnsi="Symbol" w:cs="FrankRuehl" w:hint="default"/>
      </w:rPr>
    </w:lvl>
    <w:lvl w:ilvl="1" w:tplc="04090003" w:tentative="1">
      <w:start w:val="1"/>
      <w:numFmt w:val="bullet"/>
      <w:lvlText w:val="o"/>
      <w:lvlJc w:val="left"/>
      <w:pPr>
        <w:ind w:left="1361" w:hanging="360"/>
      </w:pPr>
      <w:rPr>
        <w:rFonts w:ascii="Courier New" w:hAnsi="Courier New" w:cs="Courier New" w:hint="default"/>
      </w:rPr>
    </w:lvl>
    <w:lvl w:ilvl="2" w:tplc="04090005" w:tentative="1">
      <w:start w:val="1"/>
      <w:numFmt w:val="bullet"/>
      <w:lvlText w:val=""/>
      <w:lvlJc w:val="left"/>
      <w:pPr>
        <w:ind w:left="2081" w:hanging="360"/>
      </w:pPr>
      <w:rPr>
        <w:rFonts w:ascii="Wingdings" w:hAnsi="Wingdings" w:hint="default"/>
      </w:rPr>
    </w:lvl>
    <w:lvl w:ilvl="3" w:tplc="04090001" w:tentative="1">
      <w:start w:val="1"/>
      <w:numFmt w:val="bullet"/>
      <w:lvlText w:val=""/>
      <w:lvlJc w:val="left"/>
      <w:pPr>
        <w:ind w:left="2801" w:hanging="360"/>
      </w:pPr>
      <w:rPr>
        <w:rFonts w:ascii="Symbol" w:hAnsi="Symbol" w:hint="default"/>
      </w:rPr>
    </w:lvl>
    <w:lvl w:ilvl="4" w:tplc="04090003" w:tentative="1">
      <w:start w:val="1"/>
      <w:numFmt w:val="bullet"/>
      <w:lvlText w:val="o"/>
      <w:lvlJc w:val="left"/>
      <w:pPr>
        <w:ind w:left="3521" w:hanging="360"/>
      </w:pPr>
      <w:rPr>
        <w:rFonts w:ascii="Courier New" w:hAnsi="Courier New" w:cs="Courier New" w:hint="default"/>
      </w:rPr>
    </w:lvl>
    <w:lvl w:ilvl="5" w:tplc="04090005" w:tentative="1">
      <w:start w:val="1"/>
      <w:numFmt w:val="bullet"/>
      <w:lvlText w:val=""/>
      <w:lvlJc w:val="left"/>
      <w:pPr>
        <w:ind w:left="4241" w:hanging="360"/>
      </w:pPr>
      <w:rPr>
        <w:rFonts w:ascii="Wingdings" w:hAnsi="Wingdings" w:hint="default"/>
      </w:rPr>
    </w:lvl>
    <w:lvl w:ilvl="6" w:tplc="04090001" w:tentative="1">
      <w:start w:val="1"/>
      <w:numFmt w:val="bullet"/>
      <w:lvlText w:val=""/>
      <w:lvlJc w:val="left"/>
      <w:pPr>
        <w:ind w:left="4961" w:hanging="360"/>
      </w:pPr>
      <w:rPr>
        <w:rFonts w:ascii="Symbol" w:hAnsi="Symbol" w:hint="default"/>
      </w:rPr>
    </w:lvl>
    <w:lvl w:ilvl="7" w:tplc="04090003" w:tentative="1">
      <w:start w:val="1"/>
      <w:numFmt w:val="bullet"/>
      <w:lvlText w:val="o"/>
      <w:lvlJc w:val="left"/>
      <w:pPr>
        <w:ind w:left="5681" w:hanging="360"/>
      </w:pPr>
      <w:rPr>
        <w:rFonts w:ascii="Courier New" w:hAnsi="Courier New" w:cs="Courier New" w:hint="default"/>
      </w:rPr>
    </w:lvl>
    <w:lvl w:ilvl="8" w:tplc="04090005" w:tentative="1">
      <w:start w:val="1"/>
      <w:numFmt w:val="bullet"/>
      <w:lvlText w:val=""/>
      <w:lvlJc w:val="left"/>
      <w:pPr>
        <w:ind w:left="6401" w:hanging="360"/>
      </w:pPr>
      <w:rPr>
        <w:rFonts w:ascii="Wingdings" w:hAnsi="Wingdings" w:hint="default"/>
      </w:rPr>
    </w:lvl>
  </w:abstractNum>
  <w:abstractNum w:abstractNumId="54" w15:restartNumberingAfterBreak="0">
    <w:nsid w:val="4DF035F5"/>
    <w:multiLevelType w:val="multilevel"/>
    <w:tmpl w:val="9EDE17D8"/>
    <w:lvl w:ilvl="0">
      <w:start w:val="1"/>
      <w:numFmt w:val="decimal"/>
      <w:lvlText w:val="%1."/>
      <w:lvlJc w:val="left"/>
      <w:pPr>
        <w:ind w:left="360" w:hanging="360"/>
      </w:pPr>
      <w:rPr>
        <w:rFonts w:hint="default"/>
      </w:rPr>
    </w:lvl>
    <w:lvl w:ilvl="1">
      <w:start w:val="1"/>
      <w:numFmt w:val="decimal"/>
      <w:lvlText w:val="%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4DFF6404"/>
    <w:multiLevelType w:val="hybridMultilevel"/>
    <w:tmpl w:val="72E6757C"/>
    <w:lvl w:ilvl="0" w:tplc="05BC3E86">
      <w:start w:val="1"/>
      <w:numFmt w:val="bullet"/>
      <w:lvlText w:val=""/>
      <w:lvlJc w:val="left"/>
      <w:pPr>
        <w:ind w:left="3011" w:hanging="360"/>
      </w:pPr>
      <w:rPr>
        <w:rFonts w:ascii="Wingdings 2" w:hAnsi="Wingdings 2" w:hint="default"/>
      </w:rPr>
    </w:lvl>
    <w:lvl w:ilvl="1" w:tplc="04090003" w:tentative="1">
      <w:start w:val="1"/>
      <w:numFmt w:val="bullet"/>
      <w:lvlText w:val="o"/>
      <w:lvlJc w:val="left"/>
      <w:pPr>
        <w:ind w:left="3731" w:hanging="360"/>
      </w:pPr>
      <w:rPr>
        <w:rFonts w:ascii="Courier New" w:hAnsi="Courier New" w:cs="Courier New" w:hint="default"/>
      </w:rPr>
    </w:lvl>
    <w:lvl w:ilvl="2" w:tplc="04090005" w:tentative="1">
      <w:start w:val="1"/>
      <w:numFmt w:val="bullet"/>
      <w:lvlText w:val=""/>
      <w:lvlJc w:val="left"/>
      <w:pPr>
        <w:ind w:left="4451" w:hanging="360"/>
      </w:pPr>
      <w:rPr>
        <w:rFonts w:ascii="Wingdings" w:hAnsi="Wingdings" w:hint="default"/>
      </w:rPr>
    </w:lvl>
    <w:lvl w:ilvl="3" w:tplc="04090001" w:tentative="1">
      <w:start w:val="1"/>
      <w:numFmt w:val="bullet"/>
      <w:lvlText w:val=""/>
      <w:lvlJc w:val="left"/>
      <w:pPr>
        <w:ind w:left="5171" w:hanging="360"/>
      </w:pPr>
      <w:rPr>
        <w:rFonts w:ascii="Symbol" w:hAnsi="Symbol" w:hint="default"/>
      </w:rPr>
    </w:lvl>
    <w:lvl w:ilvl="4" w:tplc="04090003" w:tentative="1">
      <w:start w:val="1"/>
      <w:numFmt w:val="bullet"/>
      <w:lvlText w:val="o"/>
      <w:lvlJc w:val="left"/>
      <w:pPr>
        <w:ind w:left="5891" w:hanging="360"/>
      </w:pPr>
      <w:rPr>
        <w:rFonts w:ascii="Courier New" w:hAnsi="Courier New" w:cs="Courier New" w:hint="default"/>
      </w:rPr>
    </w:lvl>
    <w:lvl w:ilvl="5" w:tplc="04090005" w:tentative="1">
      <w:start w:val="1"/>
      <w:numFmt w:val="bullet"/>
      <w:lvlText w:val=""/>
      <w:lvlJc w:val="left"/>
      <w:pPr>
        <w:ind w:left="6611" w:hanging="360"/>
      </w:pPr>
      <w:rPr>
        <w:rFonts w:ascii="Wingdings" w:hAnsi="Wingdings" w:hint="default"/>
      </w:rPr>
    </w:lvl>
    <w:lvl w:ilvl="6" w:tplc="04090001" w:tentative="1">
      <w:start w:val="1"/>
      <w:numFmt w:val="bullet"/>
      <w:lvlText w:val=""/>
      <w:lvlJc w:val="left"/>
      <w:pPr>
        <w:ind w:left="7331" w:hanging="360"/>
      </w:pPr>
      <w:rPr>
        <w:rFonts w:ascii="Symbol" w:hAnsi="Symbol" w:hint="default"/>
      </w:rPr>
    </w:lvl>
    <w:lvl w:ilvl="7" w:tplc="04090003" w:tentative="1">
      <w:start w:val="1"/>
      <w:numFmt w:val="bullet"/>
      <w:lvlText w:val="o"/>
      <w:lvlJc w:val="left"/>
      <w:pPr>
        <w:ind w:left="8051" w:hanging="360"/>
      </w:pPr>
      <w:rPr>
        <w:rFonts w:ascii="Courier New" w:hAnsi="Courier New" w:cs="Courier New" w:hint="default"/>
      </w:rPr>
    </w:lvl>
    <w:lvl w:ilvl="8" w:tplc="04090005" w:tentative="1">
      <w:start w:val="1"/>
      <w:numFmt w:val="bullet"/>
      <w:lvlText w:val=""/>
      <w:lvlJc w:val="left"/>
      <w:pPr>
        <w:ind w:left="8771" w:hanging="360"/>
      </w:pPr>
      <w:rPr>
        <w:rFonts w:ascii="Wingdings" w:hAnsi="Wingdings" w:hint="default"/>
      </w:rPr>
    </w:lvl>
  </w:abstractNum>
  <w:abstractNum w:abstractNumId="56"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7" w15:restartNumberingAfterBreak="0">
    <w:nsid w:val="4ECC2DE8"/>
    <w:multiLevelType w:val="hybridMultilevel"/>
    <w:tmpl w:val="949A6DE2"/>
    <w:lvl w:ilvl="0" w:tplc="0409000F">
      <w:start w:val="1"/>
      <w:numFmt w:val="decimal"/>
      <w:lvlText w:val="%1."/>
      <w:lvlJc w:val="left"/>
      <w:pPr>
        <w:ind w:left="360" w:hanging="360"/>
      </w:pPr>
      <w:rPr>
        <w:rFonts w:hint="default"/>
        <w:b/>
        <w:bCs w:val="0"/>
        <w:sz w:val="24"/>
        <w:szCs w:val="24"/>
        <w:u w:val="no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8" w15:restartNumberingAfterBreak="0">
    <w:nsid w:val="54CE2FFF"/>
    <w:multiLevelType w:val="hybridMultilevel"/>
    <w:tmpl w:val="C46ABBCE"/>
    <w:lvl w:ilvl="0" w:tplc="49AE1B2E">
      <w:start w:val="1"/>
      <w:numFmt w:val="decimal"/>
      <w:lvlText w:val="%1."/>
      <w:lvlJc w:val="left"/>
      <w:pPr>
        <w:ind w:left="1711" w:hanging="360"/>
      </w:pPr>
      <w:rPr>
        <w:rFonts w:hint="default"/>
        <w:lang w:bidi="he-IL"/>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59" w15:restartNumberingAfterBreak="0">
    <w:nsid w:val="55AB478B"/>
    <w:multiLevelType w:val="multilevel"/>
    <w:tmpl w:val="E4DED248"/>
    <w:lvl w:ilvl="0">
      <w:start w:val="1"/>
      <w:numFmt w:val="decimal"/>
      <w:lvlText w:val="%1."/>
      <w:lvlJc w:val="left"/>
      <w:pPr>
        <w:ind w:left="360" w:hanging="360"/>
      </w:pPr>
      <w:rPr>
        <w:rFonts w:hint="default"/>
        <w:b w:val="0"/>
        <w:bCs w:val="0"/>
        <w:sz w:val="26"/>
      </w:rPr>
    </w:lvl>
    <w:lvl w:ilvl="1">
      <w:start w:val="1"/>
      <w:numFmt w:val="decimal"/>
      <w:lvlText w:val="%1.%2"/>
      <w:lvlJc w:val="left"/>
      <w:pPr>
        <w:ind w:left="720" w:hanging="360"/>
      </w:pPr>
      <w:rPr>
        <w:rFonts w:cs="FrankRuehl" w:hint="default"/>
        <w:b w:val="0"/>
        <w:bCs w:val="0"/>
        <w:color w:val="auto"/>
        <w:sz w:val="26"/>
        <w:szCs w:val="26"/>
        <w:lang w:bidi="he-IL"/>
      </w:rPr>
    </w:lvl>
    <w:lvl w:ilvl="2">
      <w:start w:val="1"/>
      <w:numFmt w:val="decimal"/>
      <w:lvlText w:val="%1.%2.%3"/>
      <w:lvlJc w:val="left"/>
      <w:pPr>
        <w:ind w:left="1440" w:hanging="720"/>
      </w:pPr>
      <w:rPr>
        <w:rFonts w:cs="FrankRuehl" w:hint="default"/>
        <w:b w:val="0"/>
        <w:bCs w:val="0"/>
        <w:sz w:val="26"/>
        <w:szCs w:val="26"/>
      </w:rPr>
    </w:lvl>
    <w:lvl w:ilvl="3">
      <w:start w:val="1"/>
      <w:numFmt w:val="decimal"/>
      <w:lvlText w:val="%1.%2.%3.%4"/>
      <w:lvlJc w:val="left"/>
      <w:pPr>
        <w:ind w:left="1996" w:hanging="720"/>
      </w:pPr>
      <w:rPr>
        <w:rFonts w:hint="default"/>
        <w:b w:val="0"/>
        <w:bCs w:val="0"/>
        <w:sz w:val="26"/>
      </w:rPr>
    </w:lvl>
    <w:lvl w:ilvl="4">
      <w:start w:val="1"/>
      <w:numFmt w:val="decimal"/>
      <w:lvlText w:val="%1.%2.%3.%4.%5"/>
      <w:lvlJc w:val="left"/>
      <w:pPr>
        <w:ind w:left="3065" w:hanging="1080"/>
      </w:pPr>
      <w:rPr>
        <w:rFonts w:hint="default"/>
        <w:b w:val="0"/>
        <w:bCs w:val="0"/>
        <w:sz w:val="26"/>
        <w:lang w:val="en-US"/>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60" w15:restartNumberingAfterBreak="0">
    <w:nsid w:val="5A065184"/>
    <w:multiLevelType w:val="multilevel"/>
    <w:tmpl w:val="B382FC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1" w15:restartNumberingAfterBreak="0">
    <w:nsid w:val="5A1E096F"/>
    <w:multiLevelType w:val="hybridMultilevel"/>
    <w:tmpl w:val="468CD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60950161"/>
    <w:multiLevelType w:val="hybridMultilevel"/>
    <w:tmpl w:val="7C0411F4"/>
    <w:lvl w:ilvl="0" w:tplc="1370F2C8">
      <w:start w:val="1"/>
      <w:numFmt w:val="hebrew1"/>
      <w:lvlText w:val="%1."/>
      <w:lvlJc w:val="left"/>
      <w:pPr>
        <w:ind w:left="720" w:hanging="360"/>
      </w:pPr>
      <w:rPr>
        <w:rFonts w:cs="FrankRuehl" w:hint="default"/>
        <w:b w:val="0"/>
        <w:bCs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60B00D5C"/>
    <w:multiLevelType w:val="multilevel"/>
    <w:tmpl w:val="D1240428"/>
    <w:lvl w:ilvl="0">
      <w:start w:val="1"/>
      <w:numFmt w:val="decimal"/>
      <w:pStyle w:val="1"/>
      <w:lvlText w:val="%1."/>
      <w:lvlJc w:val="left"/>
      <w:pPr>
        <w:ind w:left="360" w:hanging="360"/>
      </w:pPr>
      <w:rPr>
        <w:rFonts w:hint="default"/>
      </w:rPr>
    </w:lvl>
    <w:lvl w:ilvl="1">
      <w:start w:val="1"/>
      <w:numFmt w:val="decimal"/>
      <w:pStyle w:val="Style2"/>
      <w:lvlText w:val="%1.%2."/>
      <w:lvlJc w:val="left"/>
      <w:pPr>
        <w:ind w:left="792" w:hanging="432"/>
      </w:pPr>
      <w:rPr>
        <w:b w:val="0"/>
        <w:bCs w:val="0"/>
      </w:rPr>
    </w:lvl>
    <w:lvl w:ilvl="2">
      <w:start w:val="1"/>
      <w:numFmt w:val="decimal"/>
      <w:pStyle w:val="Style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613452EA"/>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5" w15:restartNumberingAfterBreak="0">
    <w:nsid w:val="62215CB6"/>
    <w:multiLevelType w:val="hybridMultilevel"/>
    <w:tmpl w:val="2CF07F3C"/>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3B86008"/>
    <w:multiLevelType w:val="hybridMultilevel"/>
    <w:tmpl w:val="FCDAEF28"/>
    <w:lvl w:ilvl="0" w:tplc="A672DDA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65DD215F"/>
    <w:multiLevelType w:val="multilevel"/>
    <w:tmpl w:val="D43220AE"/>
    <w:lvl w:ilvl="0">
      <w:start w:val="1"/>
      <w:numFmt w:val="decimal"/>
      <w:lvlText w:val="%1."/>
      <w:lvlJc w:val="left"/>
      <w:pPr>
        <w:ind w:left="718" w:hanging="360"/>
      </w:pPr>
    </w:lvl>
    <w:lvl w:ilvl="1">
      <w:start w:val="1"/>
      <w:numFmt w:val="decimal"/>
      <w:isLgl/>
      <w:lvlText w:val="%1.%2"/>
      <w:lvlJc w:val="left"/>
      <w:pPr>
        <w:ind w:left="1078" w:hanging="360"/>
      </w:pPr>
      <w:rPr>
        <w:rFonts w:hint="default"/>
      </w:rPr>
    </w:lvl>
    <w:lvl w:ilvl="2">
      <w:start w:val="1"/>
      <w:numFmt w:val="decimal"/>
      <w:isLgl/>
      <w:lvlText w:val="%1.%2.%3"/>
      <w:lvlJc w:val="left"/>
      <w:pPr>
        <w:ind w:left="1798" w:hanging="720"/>
      </w:pPr>
      <w:rPr>
        <w:rFonts w:hint="default"/>
      </w:rPr>
    </w:lvl>
    <w:lvl w:ilvl="3">
      <w:start w:val="1"/>
      <w:numFmt w:val="decimal"/>
      <w:isLgl/>
      <w:lvlText w:val="%1.%2.%3.%4"/>
      <w:lvlJc w:val="left"/>
      <w:pPr>
        <w:ind w:left="2158" w:hanging="720"/>
      </w:pPr>
      <w:rPr>
        <w:rFonts w:hint="default"/>
      </w:rPr>
    </w:lvl>
    <w:lvl w:ilvl="4">
      <w:start w:val="1"/>
      <w:numFmt w:val="decimal"/>
      <w:isLgl/>
      <w:lvlText w:val="%1.%2.%3.%4.%5"/>
      <w:lvlJc w:val="left"/>
      <w:pPr>
        <w:ind w:left="2878" w:hanging="1080"/>
      </w:pPr>
      <w:rPr>
        <w:rFonts w:hint="default"/>
      </w:rPr>
    </w:lvl>
    <w:lvl w:ilvl="5">
      <w:start w:val="1"/>
      <w:numFmt w:val="decimal"/>
      <w:isLgl/>
      <w:lvlText w:val="%1.%2.%3.%4.%5.%6"/>
      <w:lvlJc w:val="left"/>
      <w:pPr>
        <w:ind w:left="3238" w:hanging="1080"/>
      </w:pPr>
      <w:rPr>
        <w:rFonts w:hint="default"/>
      </w:rPr>
    </w:lvl>
    <w:lvl w:ilvl="6">
      <w:start w:val="1"/>
      <w:numFmt w:val="decimal"/>
      <w:isLgl/>
      <w:lvlText w:val="%1.%2.%3.%4.%5.%6.%7"/>
      <w:lvlJc w:val="left"/>
      <w:pPr>
        <w:ind w:left="3958" w:hanging="1440"/>
      </w:pPr>
      <w:rPr>
        <w:rFonts w:hint="default"/>
      </w:rPr>
    </w:lvl>
    <w:lvl w:ilvl="7">
      <w:start w:val="1"/>
      <w:numFmt w:val="decimal"/>
      <w:isLgl/>
      <w:lvlText w:val="%1.%2.%3.%4.%5.%6.%7.%8"/>
      <w:lvlJc w:val="left"/>
      <w:pPr>
        <w:ind w:left="4318" w:hanging="1440"/>
      </w:pPr>
      <w:rPr>
        <w:rFonts w:hint="default"/>
      </w:rPr>
    </w:lvl>
    <w:lvl w:ilvl="8">
      <w:start w:val="1"/>
      <w:numFmt w:val="decimal"/>
      <w:isLgl/>
      <w:lvlText w:val="%1.%2.%3.%4.%5.%6.%7.%8.%9"/>
      <w:lvlJc w:val="left"/>
      <w:pPr>
        <w:ind w:left="4678" w:hanging="1440"/>
      </w:pPr>
      <w:rPr>
        <w:rFonts w:hint="default"/>
      </w:rPr>
    </w:lvl>
  </w:abstractNum>
  <w:abstractNum w:abstractNumId="68" w15:restartNumberingAfterBreak="0">
    <w:nsid w:val="680F6174"/>
    <w:multiLevelType w:val="hybridMultilevel"/>
    <w:tmpl w:val="D65C452C"/>
    <w:lvl w:ilvl="0" w:tplc="DEBC86A6">
      <w:start w:val="1"/>
      <w:numFmt w:val="bullet"/>
      <w:lvlText w:val=""/>
      <w:lvlJc w:val="left"/>
      <w:pPr>
        <w:ind w:left="1426" w:hanging="360"/>
      </w:pPr>
      <w:rPr>
        <w:rFonts w:ascii="Wingdings 2" w:hAnsi="Wingdings 2" w:hint="default"/>
        <w:sz w:val="22"/>
        <w:szCs w:val="22"/>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69" w15:restartNumberingAfterBreak="0">
    <w:nsid w:val="68501930"/>
    <w:multiLevelType w:val="hybridMultilevel"/>
    <w:tmpl w:val="0F547C9A"/>
    <w:styleLink w:val="11111113"/>
    <w:lvl w:ilvl="0" w:tplc="BECE8EEA">
      <w:start w:val="1"/>
      <w:numFmt w:val="decimal"/>
      <w:lvlText w:val="%1."/>
      <w:lvlJc w:val="left"/>
      <w:pPr>
        <w:tabs>
          <w:tab w:val="num" w:pos="420"/>
        </w:tabs>
        <w:ind w:left="420" w:hanging="420"/>
      </w:pPr>
      <w:rPr>
        <w:rFonts w:ascii="Times New Roman" w:eastAsia="Times New Roman" w:hAnsi="Times New Roman" w:cs="FrankRuehl" w:hint="default"/>
        <w:b w:val="0"/>
        <w:bCs w:val="0"/>
        <w:sz w:val="24"/>
        <w:szCs w:val="24"/>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693D0F25"/>
    <w:multiLevelType w:val="hybridMultilevel"/>
    <w:tmpl w:val="61C06EE4"/>
    <w:lvl w:ilvl="0" w:tplc="A672DDAC">
      <w:start w:val="1"/>
      <w:numFmt w:val="hebrew1"/>
      <w:lvlText w:val="%1."/>
      <w:lvlJc w:val="left"/>
      <w:pPr>
        <w:ind w:left="1080" w:hanging="360"/>
      </w:pPr>
      <w:rPr>
        <w:rFonts w:hint="default"/>
      </w:rPr>
    </w:lvl>
    <w:lvl w:ilvl="1" w:tplc="A672DDAC">
      <w:start w:val="1"/>
      <w:numFmt w:val="hebrew1"/>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1" w15:restartNumberingAfterBreak="0">
    <w:nsid w:val="6A8F32E1"/>
    <w:multiLevelType w:val="hybridMultilevel"/>
    <w:tmpl w:val="C46ABBCE"/>
    <w:lvl w:ilvl="0" w:tplc="FFFFFFFF">
      <w:start w:val="1"/>
      <w:numFmt w:val="decimal"/>
      <w:lvlText w:val="%1."/>
      <w:lvlJc w:val="left"/>
      <w:pPr>
        <w:ind w:left="2356" w:hanging="360"/>
      </w:pPr>
      <w:rPr>
        <w:rFonts w:hint="default"/>
        <w:lang w:bidi="he-IL"/>
      </w:rPr>
    </w:lvl>
    <w:lvl w:ilvl="1" w:tplc="FFFFFFFF" w:tentative="1">
      <w:start w:val="1"/>
      <w:numFmt w:val="lowerLetter"/>
      <w:lvlText w:val="%2."/>
      <w:lvlJc w:val="left"/>
      <w:pPr>
        <w:ind w:left="3076" w:hanging="360"/>
      </w:pPr>
    </w:lvl>
    <w:lvl w:ilvl="2" w:tplc="FFFFFFFF" w:tentative="1">
      <w:start w:val="1"/>
      <w:numFmt w:val="lowerRoman"/>
      <w:lvlText w:val="%3."/>
      <w:lvlJc w:val="right"/>
      <w:pPr>
        <w:ind w:left="3796" w:hanging="180"/>
      </w:pPr>
    </w:lvl>
    <w:lvl w:ilvl="3" w:tplc="FFFFFFFF" w:tentative="1">
      <w:start w:val="1"/>
      <w:numFmt w:val="decimal"/>
      <w:lvlText w:val="%4."/>
      <w:lvlJc w:val="left"/>
      <w:pPr>
        <w:ind w:left="4516" w:hanging="360"/>
      </w:pPr>
    </w:lvl>
    <w:lvl w:ilvl="4" w:tplc="FFFFFFFF" w:tentative="1">
      <w:start w:val="1"/>
      <w:numFmt w:val="lowerLetter"/>
      <w:lvlText w:val="%5."/>
      <w:lvlJc w:val="left"/>
      <w:pPr>
        <w:ind w:left="5236" w:hanging="360"/>
      </w:pPr>
    </w:lvl>
    <w:lvl w:ilvl="5" w:tplc="FFFFFFFF" w:tentative="1">
      <w:start w:val="1"/>
      <w:numFmt w:val="lowerRoman"/>
      <w:lvlText w:val="%6."/>
      <w:lvlJc w:val="right"/>
      <w:pPr>
        <w:ind w:left="5956" w:hanging="180"/>
      </w:pPr>
    </w:lvl>
    <w:lvl w:ilvl="6" w:tplc="FFFFFFFF" w:tentative="1">
      <w:start w:val="1"/>
      <w:numFmt w:val="decimal"/>
      <w:lvlText w:val="%7."/>
      <w:lvlJc w:val="left"/>
      <w:pPr>
        <w:ind w:left="6676" w:hanging="360"/>
      </w:pPr>
    </w:lvl>
    <w:lvl w:ilvl="7" w:tplc="FFFFFFFF" w:tentative="1">
      <w:start w:val="1"/>
      <w:numFmt w:val="lowerLetter"/>
      <w:lvlText w:val="%8."/>
      <w:lvlJc w:val="left"/>
      <w:pPr>
        <w:ind w:left="7396" w:hanging="360"/>
      </w:pPr>
    </w:lvl>
    <w:lvl w:ilvl="8" w:tplc="FFFFFFFF" w:tentative="1">
      <w:start w:val="1"/>
      <w:numFmt w:val="lowerRoman"/>
      <w:lvlText w:val="%9."/>
      <w:lvlJc w:val="right"/>
      <w:pPr>
        <w:ind w:left="8116" w:hanging="180"/>
      </w:pPr>
    </w:lvl>
  </w:abstractNum>
  <w:abstractNum w:abstractNumId="72" w15:restartNumberingAfterBreak="0">
    <w:nsid w:val="6AEA644F"/>
    <w:multiLevelType w:val="hybridMultilevel"/>
    <w:tmpl w:val="C46ABBCE"/>
    <w:lvl w:ilvl="0" w:tplc="49AE1B2E">
      <w:start w:val="1"/>
      <w:numFmt w:val="decimal"/>
      <w:lvlText w:val="%1."/>
      <w:lvlJc w:val="left"/>
      <w:pPr>
        <w:ind w:left="2356" w:hanging="360"/>
      </w:pPr>
      <w:rPr>
        <w:rFonts w:hint="default"/>
        <w:lang w:bidi="he-IL"/>
      </w:rPr>
    </w:lvl>
    <w:lvl w:ilvl="1" w:tplc="04090019" w:tentative="1">
      <w:start w:val="1"/>
      <w:numFmt w:val="lowerLetter"/>
      <w:lvlText w:val="%2."/>
      <w:lvlJc w:val="left"/>
      <w:pPr>
        <w:ind w:left="3076" w:hanging="360"/>
      </w:pPr>
    </w:lvl>
    <w:lvl w:ilvl="2" w:tplc="0409001B" w:tentative="1">
      <w:start w:val="1"/>
      <w:numFmt w:val="lowerRoman"/>
      <w:lvlText w:val="%3."/>
      <w:lvlJc w:val="right"/>
      <w:pPr>
        <w:ind w:left="3796" w:hanging="180"/>
      </w:pPr>
    </w:lvl>
    <w:lvl w:ilvl="3" w:tplc="0409000F" w:tentative="1">
      <w:start w:val="1"/>
      <w:numFmt w:val="decimal"/>
      <w:lvlText w:val="%4."/>
      <w:lvlJc w:val="left"/>
      <w:pPr>
        <w:ind w:left="4516" w:hanging="360"/>
      </w:pPr>
    </w:lvl>
    <w:lvl w:ilvl="4" w:tplc="04090019" w:tentative="1">
      <w:start w:val="1"/>
      <w:numFmt w:val="lowerLetter"/>
      <w:lvlText w:val="%5."/>
      <w:lvlJc w:val="left"/>
      <w:pPr>
        <w:ind w:left="5236" w:hanging="360"/>
      </w:pPr>
    </w:lvl>
    <w:lvl w:ilvl="5" w:tplc="0409001B" w:tentative="1">
      <w:start w:val="1"/>
      <w:numFmt w:val="lowerRoman"/>
      <w:lvlText w:val="%6."/>
      <w:lvlJc w:val="right"/>
      <w:pPr>
        <w:ind w:left="5956" w:hanging="180"/>
      </w:pPr>
    </w:lvl>
    <w:lvl w:ilvl="6" w:tplc="0409000F" w:tentative="1">
      <w:start w:val="1"/>
      <w:numFmt w:val="decimal"/>
      <w:lvlText w:val="%7."/>
      <w:lvlJc w:val="left"/>
      <w:pPr>
        <w:ind w:left="6676" w:hanging="360"/>
      </w:pPr>
    </w:lvl>
    <w:lvl w:ilvl="7" w:tplc="04090019" w:tentative="1">
      <w:start w:val="1"/>
      <w:numFmt w:val="lowerLetter"/>
      <w:lvlText w:val="%8."/>
      <w:lvlJc w:val="left"/>
      <w:pPr>
        <w:ind w:left="7396" w:hanging="360"/>
      </w:pPr>
    </w:lvl>
    <w:lvl w:ilvl="8" w:tplc="0409001B" w:tentative="1">
      <w:start w:val="1"/>
      <w:numFmt w:val="lowerRoman"/>
      <w:lvlText w:val="%9."/>
      <w:lvlJc w:val="right"/>
      <w:pPr>
        <w:ind w:left="8116" w:hanging="180"/>
      </w:pPr>
    </w:lvl>
  </w:abstractNum>
  <w:abstractNum w:abstractNumId="73" w15:restartNumberingAfterBreak="0">
    <w:nsid w:val="6C0B2923"/>
    <w:multiLevelType w:val="multilevel"/>
    <w:tmpl w:val="BA3E63A4"/>
    <w:lvl w:ilvl="0">
      <w:start w:val="1"/>
      <w:numFmt w:val="decimal"/>
      <w:lvlText w:val="%1."/>
      <w:lvlJc w:val="right"/>
      <w:pPr>
        <w:tabs>
          <w:tab w:val="num" w:pos="360"/>
        </w:tabs>
        <w:ind w:left="0" w:hanging="360"/>
      </w:pPr>
      <w:rPr>
        <w:rFonts w:cs="Narkisim"/>
      </w:rPr>
    </w:lvl>
    <w:lvl w:ilvl="1">
      <w:start w:val="1"/>
      <w:numFmt w:val="lowerLetter"/>
      <w:lvlText w:val="%2."/>
      <w:lvlJc w:val="right"/>
      <w:pPr>
        <w:tabs>
          <w:tab w:val="num" w:pos="1440"/>
        </w:tabs>
        <w:ind w:left="0" w:hanging="360"/>
      </w:pPr>
      <w:rPr>
        <w:rFonts w:cs="Times New Roman"/>
      </w:rPr>
    </w:lvl>
    <w:lvl w:ilvl="2">
      <w:start w:val="1"/>
      <w:numFmt w:val="lowerRoman"/>
      <w:lvlText w:val="%3."/>
      <w:lvlJc w:val="left"/>
      <w:pPr>
        <w:tabs>
          <w:tab w:val="num" w:pos="2160"/>
        </w:tabs>
        <w:ind w:left="0" w:hanging="180"/>
      </w:pPr>
      <w:rPr>
        <w:rFonts w:cs="Times New Roman"/>
      </w:rPr>
    </w:lvl>
    <w:lvl w:ilvl="3">
      <w:start w:val="1"/>
      <w:numFmt w:val="decimal"/>
      <w:lvlText w:val="%4."/>
      <w:lvlJc w:val="right"/>
      <w:pPr>
        <w:tabs>
          <w:tab w:val="num" w:pos="2880"/>
        </w:tabs>
        <w:ind w:left="0" w:hanging="360"/>
      </w:pPr>
      <w:rPr>
        <w:rFonts w:cs="Times New Roman"/>
      </w:rPr>
    </w:lvl>
    <w:lvl w:ilvl="4">
      <w:start w:val="1"/>
      <w:numFmt w:val="lowerLetter"/>
      <w:lvlText w:val="%5."/>
      <w:lvlJc w:val="right"/>
      <w:pPr>
        <w:tabs>
          <w:tab w:val="num" w:pos="3600"/>
        </w:tabs>
        <w:ind w:left="0" w:hanging="360"/>
      </w:pPr>
      <w:rPr>
        <w:rFonts w:cs="Times New Roman"/>
      </w:rPr>
    </w:lvl>
    <w:lvl w:ilvl="5">
      <w:start w:val="1"/>
      <w:numFmt w:val="lowerRoman"/>
      <w:lvlText w:val="%6."/>
      <w:lvlJc w:val="left"/>
      <w:pPr>
        <w:tabs>
          <w:tab w:val="num" w:pos="4320"/>
        </w:tabs>
        <w:ind w:left="0" w:hanging="180"/>
      </w:pPr>
      <w:rPr>
        <w:rFonts w:cs="Times New Roman"/>
      </w:rPr>
    </w:lvl>
    <w:lvl w:ilvl="6">
      <w:start w:val="1"/>
      <w:numFmt w:val="decimal"/>
      <w:lvlText w:val="%7."/>
      <w:lvlJc w:val="right"/>
      <w:pPr>
        <w:tabs>
          <w:tab w:val="num" w:pos="5040"/>
        </w:tabs>
        <w:ind w:left="0" w:hanging="360"/>
      </w:pPr>
      <w:rPr>
        <w:rFonts w:cs="Times New Roman"/>
      </w:rPr>
    </w:lvl>
    <w:lvl w:ilvl="7">
      <w:start w:val="1"/>
      <w:numFmt w:val="lowerLetter"/>
      <w:lvlText w:val="%8."/>
      <w:lvlJc w:val="right"/>
      <w:pPr>
        <w:tabs>
          <w:tab w:val="num" w:pos="5760"/>
        </w:tabs>
        <w:ind w:left="0" w:hanging="360"/>
      </w:pPr>
      <w:rPr>
        <w:rFonts w:cs="Times New Roman"/>
      </w:rPr>
    </w:lvl>
    <w:lvl w:ilvl="8">
      <w:start w:val="1"/>
      <w:numFmt w:val="lowerRoman"/>
      <w:lvlText w:val="%9."/>
      <w:lvlJc w:val="left"/>
      <w:pPr>
        <w:tabs>
          <w:tab w:val="num" w:pos="6480"/>
        </w:tabs>
        <w:ind w:left="0" w:hanging="180"/>
      </w:pPr>
      <w:rPr>
        <w:rFonts w:cs="Times New Roman"/>
      </w:rPr>
    </w:lvl>
  </w:abstractNum>
  <w:abstractNum w:abstractNumId="74" w15:restartNumberingAfterBreak="0">
    <w:nsid w:val="6D257DCF"/>
    <w:multiLevelType w:val="hybridMultilevel"/>
    <w:tmpl w:val="096AAA50"/>
    <w:lvl w:ilvl="0" w:tplc="3EDE2A34">
      <w:start w:val="1"/>
      <w:numFmt w:val="decimal"/>
      <w:lvlText w:val="(%1)"/>
      <w:lvlJc w:val="left"/>
      <w:pPr>
        <w:ind w:left="753" w:hanging="360"/>
      </w:pPr>
      <w:rPr>
        <w:lang w:bidi="he-IL"/>
      </w:rPr>
    </w:lvl>
    <w:lvl w:ilvl="1" w:tplc="04090019">
      <w:start w:val="1"/>
      <w:numFmt w:val="lowerLetter"/>
      <w:lvlText w:val="%2."/>
      <w:lvlJc w:val="left"/>
      <w:pPr>
        <w:ind w:left="1473" w:hanging="360"/>
      </w:pPr>
    </w:lvl>
    <w:lvl w:ilvl="2" w:tplc="0409001B">
      <w:start w:val="1"/>
      <w:numFmt w:val="lowerRoman"/>
      <w:lvlText w:val="%3."/>
      <w:lvlJc w:val="right"/>
      <w:pPr>
        <w:ind w:left="2193" w:hanging="180"/>
      </w:pPr>
    </w:lvl>
    <w:lvl w:ilvl="3" w:tplc="357C4CE2">
      <w:start w:val="1"/>
      <w:numFmt w:val="decimal"/>
      <w:lvlText w:val="%4."/>
      <w:lvlJc w:val="left"/>
      <w:pPr>
        <w:ind w:left="2913" w:hanging="360"/>
      </w:pPr>
      <w:rPr>
        <w:b w:val="0"/>
        <w:bCs w:val="0"/>
      </w:rPr>
    </w:lvl>
    <w:lvl w:ilvl="4" w:tplc="04090019">
      <w:start w:val="1"/>
      <w:numFmt w:val="lowerLetter"/>
      <w:lvlText w:val="%5."/>
      <w:lvlJc w:val="left"/>
      <w:pPr>
        <w:ind w:left="3633" w:hanging="360"/>
      </w:pPr>
    </w:lvl>
    <w:lvl w:ilvl="5" w:tplc="0409001B">
      <w:start w:val="1"/>
      <w:numFmt w:val="lowerRoman"/>
      <w:lvlText w:val="%6."/>
      <w:lvlJc w:val="right"/>
      <w:pPr>
        <w:ind w:left="4353" w:hanging="180"/>
      </w:pPr>
    </w:lvl>
    <w:lvl w:ilvl="6" w:tplc="0409000F">
      <w:start w:val="1"/>
      <w:numFmt w:val="decimal"/>
      <w:lvlText w:val="%7."/>
      <w:lvlJc w:val="left"/>
      <w:pPr>
        <w:ind w:left="5073" w:hanging="360"/>
      </w:pPr>
    </w:lvl>
    <w:lvl w:ilvl="7" w:tplc="04090019">
      <w:start w:val="1"/>
      <w:numFmt w:val="lowerLetter"/>
      <w:lvlText w:val="%8."/>
      <w:lvlJc w:val="left"/>
      <w:pPr>
        <w:ind w:left="5793" w:hanging="360"/>
      </w:pPr>
    </w:lvl>
    <w:lvl w:ilvl="8" w:tplc="0409001B">
      <w:start w:val="1"/>
      <w:numFmt w:val="lowerRoman"/>
      <w:lvlText w:val="%9."/>
      <w:lvlJc w:val="right"/>
      <w:pPr>
        <w:ind w:left="6513" w:hanging="180"/>
      </w:pPr>
    </w:lvl>
  </w:abstractNum>
  <w:abstractNum w:abstractNumId="75" w15:restartNumberingAfterBreak="0">
    <w:nsid w:val="6D4F4194"/>
    <w:multiLevelType w:val="multilevel"/>
    <w:tmpl w:val="CF8A5E6A"/>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6" w15:restartNumberingAfterBreak="0">
    <w:nsid w:val="6DD717EC"/>
    <w:multiLevelType w:val="hybridMultilevel"/>
    <w:tmpl w:val="AD3E8E04"/>
    <w:lvl w:ilvl="0" w:tplc="FFFFFFFF">
      <w:start w:val="1"/>
      <w:numFmt w:val="decimal"/>
      <w:lvlText w:val="%1."/>
      <w:lvlJc w:val="left"/>
      <w:pPr>
        <w:ind w:left="2356" w:hanging="360"/>
      </w:pPr>
      <w:rPr>
        <w:rFonts w:hint="default"/>
        <w:lang w:bidi="he-IL"/>
      </w:rPr>
    </w:lvl>
    <w:lvl w:ilvl="1" w:tplc="FFFFFFFF" w:tentative="1">
      <w:start w:val="1"/>
      <w:numFmt w:val="lowerLetter"/>
      <w:lvlText w:val="%2."/>
      <w:lvlJc w:val="left"/>
      <w:pPr>
        <w:ind w:left="3076" w:hanging="360"/>
      </w:pPr>
    </w:lvl>
    <w:lvl w:ilvl="2" w:tplc="FFFFFFFF" w:tentative="1">
      <w:start w:val="1"/>
      <w:numFmt w:val="lowerRoman"/>
      <w:lvlText w:val="%3."/>
      <w:lvlJc w:val="right"/>
      <w:pPr>
        <w:ind w:left="3796" w:hanging="180"/>
      </w:pPr>
    </w:lvl>
    <w:lvl w:ilvl="3" w:tplc="FFFFFFFF" w:tentative="1">
      <w:start w:val="1"/>
      <w:numFmt w:val="decimal"/>
      <w:lvlText w:val="%4."/>
      <w:lvlJc w:val="left"/>
      <w:pPr>
        <w:ind w:left="4516" w:hanging="360"/>
      </w:pPr>
    </w:lvl>
    <w:lvl w:ilvl="4" w:tplc="FFFFFFFF" w:tentative="1">
      <w:start w:val="1"/>
      <w:numFmt w:val="lowerLetter"/>
      <w:lvlText w:val="%5."/>
      <w:lvlJc w:val="left"/>
      <w:pPr>
        <w:ind w:left="5236" w:hanging="360"/>
      </w:pPr>
    </w:lvl>
    <w:lvl w:ilvl="5" w:tplc="FFFFFFFF" w:tentative="1">
      <w:start w:val="1"/>
      <w:numFmt w:val="lowerRoman"/>
      <w:lvlText w:val="%6."/>
      <w:lvlJc w:val="right"/>
      <w:pPr>
        <w:ind w:left="5956" w:hanging="180"/>
      </w:pPr>
    </w:lvl>
    <w:lvl w:ilvl="6" w:tplc="FFFFFFFF" w:tentative="1">
      <w:start w:val="1"/>
      <w:numFmt w:val="decimal"/>
      <w:lvlText w:val="%7."/>
      <w:lvlJc w:val="left"/>
      <w:pPr>
        <w:ind w:left="6676" w:hanging="360"/>
      </w:pPr>
    </w:lvl>
    <w:lvl w:ilvl="7" w:tplc="FFFFFFFF" w:tentative="1">
      <w:start w:val="1"/>
      <w:numFmt w:val="lowerLetter"/>
      <w:lvlText w:val="%8."/>
      <w:lvlJc w:val="left"/>
      <w:pPr>
        <w:ind w:left="7396" w:hanging="360"/>
      </w:pPr>
    </w:lvl>
    <w:lvl w:ilvl="8" w:tplc="FFFFFFFF" w:tentative="1">
      <w:start w:val="1"/>
      <w:numFmt w:val="lowerRoman"/>
      <w:lvlText w:val="%9."/>
      <w:lvlJc w:val="right"/>
      <w:pPr>
        <w:ind w:left="8116" w:hanging="180"/>
      </w:pPr>
    </w:lvl>
  </w:abstractNum>
  <w:abstractNum w:abstractNumId="77" w15:restartNumberingAfterBreak="0">
    <w:nsid w:val="70647F22"/>
    <w:multiLevelType w:val="multilevel"/>
    <w:tmpl w:val="3596070E"/>
    <w:lvl w:ilvl="0">
      <w:start w:val="1"/>
      <w:numFmt w:val="decimal"/>
      <w:lvlText w:val="%1"/>
      <w:lvlJc w:val="left"/>
      <w:pPr>
        <w:ind w:left="360" w:hanging="360"/>
      </w:pPr>
      <w:rPr>
        <w:rFonts w:hint="default"/>
      </w:rPr>
    </w:lvl>
    <w:lvl w:ilvl="1">
      <w:start w:val="1"/>
      <w:numFmt w:val="decimal"/>
      <w:lvlText w:val="%1.%2"/>
      <w:lvlJc w:val="left"/>
      <w:pPr>
        <w:ind w:left="1078" w:hanging="360"/>
      </w:pPr>
      <w:rPr>
        <w:rFonts w:hint="default"/>
      </w:rPr>
    </w:lvl>
    <w:lvl w:ilvl="2">
      <w:start w:val="1"/>
      <w:numFmt w:val="decimal"/>
      <w:lvlText w:val="%1.%2.%3"/>
      <w:lvlJc w:val="left"/>
      <w:pPr>
        <w:ind w:left="2156" w:hanging="720"/>
      </w:pPr>
      <w:rPr>
        <w:rFonts w:hint="default"/>
      </w:rPr>
    </w:lvl>
    <w:lvl w:ilvl="3">
      <w:start w:val="1"/>
      <w:numFmt w:val="decimal"/>
      <w:lvlText w:val="%1.%2.%3.%4"/>
      <w:lvlJc w:val="left"/>
      <w:pPr>
        <w:ind w:left="2874" w:hanging="720"/>
      </w:pPr>
      <w:rPr>
        <w:rFonts w:hint="default"/>
      </w:rPr>
    </w:lvl>
    <w:lvl w:ilvl="4">
      <w:start w:val="1"/>
      <w:numFmt w:val="decimal"/>
      <w:lvlText w:val="%1.%2.%3.%4.%5"/>
      <w:lvlJc w:val="left"/>
      <w:pPr>
        <w:ind w:left="3952" w:hanging="1080"/>
      </w:pPr>
      <w:rPr>
        <w:rFonts w:hint="default"/>
      </w:rPr>
    </w:lvl>
    <w:lvl w:ilvl="5">
      <w:start w:val="1"/>
      <w:numFmt w:val="decimal"/>
      <w:lvlText w:val="%1.%2.%3.%4.%5.%6"/>
      <w:lvlJc w:val="left"/>
      <w:pPr>
        <w:ind w:left="5030" w:hanging="1440"/>
      </w:pPr>
      <w:rPr>
        <w:rFonts w:hint="default"/>
      </w:rPr>
    </w:lvl>
    <w:lvl w:ilvl="6">
      <w:start w:val="1"/>
      <w:numFmt w:val="decimal"/>
      <w:lvlText w:val="%1.%2.%3.%4.%5.%6.%7"/>
      <w:lvlJc w:val="left"/>
      <w:pPr>
        <w:ind w:left="5748" w:hanging="1440"/>
      </w:pPr>
      <w:rPr>
        <w:rFonts w:hint="default"/>
      </w:rPr>
    </w:lvl>
    <w:lvl w:ilvl="7">
      <w:start w:val="1"/>
      <w:numFmt w:val="decimal"/>
      <w:lvlText w:val="%1.%2.%3.%4.%5.%6.%7.%8"/>
      <w:lvlJc w:val="left"/>
      <w:pPr>
        <w:ind w:left="6826" w:hanging="1800"/>
      </w:pPr>
      <w:rPr>
        <w:rFonts w:hint="default"/>
      </w:rPr>
    </w:lvl>
    <w:lvl w:ilvl="8">
      <w:start w:val="1"/>
      <w:numFmt w:val="decimal"/>
      <w:lvlText w:val="%1.%2.%3.%4.%5.%6.%7.%8.%9"/>
      <w:lvlJc w:val="left"/>
      <w:pPr>
        <w:ind w:left="7544" w:hanging="1800"/>
      </w:pPr>
      <w:rPr>
        <w:rFonts w:hint="default"/>
      </w:rPr>
    </w:lvl>
  </w:abstractNum>
  <w:abstractNum w:abstractNumId="78" w15:restartNumberingAfterBreak="0">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start w:val="1"/>
      <w:numFmt w:val="bullet"/>
      <w:lvlText w:val=""/>
      <w:lvlJc w:val="left"/>
      <w:pPr>
        <w:ind w:left="3421" w:hanging="360"/>
      </w:pPr>
      <w:rPr>
        <w:rFonts w:ascii="Wingdings" w:hAnsi="Wingdings" w:hint="default"/>
      </w:rPr>
    </w:lvl>
    <w:lvl w:ilvl="3" w:tplc="0409000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79" w15:restartNumberingAfterBreak="0">
    <w:nsid w:val="71D673C7"/>
    <w:multiLevelType w:val="hybridMultilevel"/>
    <w:tmpl w:val="B41298CE"/>
    <w:lvl w:ilvl="0" w:tplc="A672DDAC">
      <w:start w:val="1"/>
      <w:numFmt w:val="hebrew1"/>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2410A3B"/>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1" w15:restartNumberingAfterBreak="0">
    <w:nsid w:val="725A30B6"/>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2" w15:restartNumberingAfterBreak="0">
    <w:nsid w:val="725A3BC0"/>
    <w:multiLevelType w:val="hybridMultilevel"/>
    <w:tmpl w:val="57BADB3A"/>
    <w:lvl w:ilvl="0" w:tplc="A672DDAC">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36E0614"/>
    <w:multiLevelType w:val="hybridMultilevel"/>
    <w:tmpl w:val="DDE09AA8"/>
    <w:lvl w:ilvl="0" w:tplc="190EAAD2">
      <w:start w:val="1"/>
      <w:numFmt w:val="decimal"/>
      <w:lvlText w:val="%1."/>
      <w:lvlJc w:val="left"/>
      <w:pPr>
        <w:ind w:left="1711" w:hanging="360"/>
      </w:pPr>
      <w:rPr>
        <w:rFonts w:hint="default"/>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84" w15:restartNumberingAfterBreak="0">
    <w:nsid w:val="76944CE6"/>
    <w:multiLevelType w:val="multilevel"/>
    <w:tmpl w:val="007A8D76"/>
    <w:lvl w:ilvl="0">
      <w:start w:val="1"/>
      <w:numFmt w:val="decimal"/>
      <w:lvlText w:val="%1."/>
      <w:lvlJc w:val="left"/>
      <w:pPr>
        <w:ind w:left="439" w:hanging="360"/>
      </w:pPr>
      <w:rPr>
        <w:strike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7705466C"/>
    <w:multiLevelType w:val="hybridMultilevel"/>
    <w:tmpl w:val="B86218F4"/>
    <w:lvl w:ilvl="0" w:tplc="FFFFFFFF">
      <w:start w:val="1"/>
      <w:numFmt w:val="hebrew1"/>
      <w:lvlText w:val="%1."/>
      <w:lvlJc w:val="left"/>
      <w:pPr>
        <w:ind w:left="302" w:hanging="360"/>
      </w:pPr>
      <w:rPr>
        <w:rFonts w:hint="default"/>
        <w:b/>
        <w:u w:val="none"/>
      </w:rPr>
    </w:lvl>
    <w:lvl w:ilvl="1" w:tplc="FFFFFFFF" w:tentative="1">
      <w:start w:val="1"/>
      <w:numFmt w:val="lowerLetter"/>
      <w:lvlText w:val="%2."/>
      <w:lvlJc w:val="left"/>
      <w:pPr>
        <w:ind w:left="1022" w:hanging="360"/>
      </w:pPr>
    </w:lvl>
    <w:lvl w:ilvl="2" w:tplc="FFFFFFFF" w:tentative="1">
      <w:start w:val="1"/>
      <w:numFmt w:val="lowerRoman"/>
      <w:lvlText w:val="%3."/>
      <w:lvlJc w:val="right"/>
      <w:pPr>
        <w:ind w:left="1742" w:hanging="180"/>
      </w:pPr>
    </w:lvl>
    <w:lvl w:ilvl="3" w:tplc="FFFFFFFF" w:tentative="1">
      <w:start w:val="1"/>
      <w:numFmt w:val="decimal"/>
      <w:lvlText w:val="%4."/>
      <w:lvlJc w:val="left"/>
      <w:pPr>
        <w:ind w:left="2462" w:hanging="360"/>
      </w:pPr>
    </w:lvl>
    <w:lvl w:ilvl="4" w:tplc="FFFFFFFF" w:tentative="1">
      <w:start w:val="1"/>
      <w:numFmt w:val="lowerLetter"/>
      <w:lvlText w:val="%5."/>
      <w:lvlJc w:val="left"/>
      <w:pPr>
        <w:ind w:left="3182" w:hanging="360"/>
      </w:pPr>
    </w:lvl>
    <w:lvl w:ilvl="5" w:tplc="FFFFFFFF" w:tentative="1">
      <w:start w:val="1"/>
      <w:numFmt w:val="lowerRoman"/>
      <w:lvlText w:val="%6."/>
      <w:lvlJc w:val="right"/>
      <w:pPr>
        <w:ind w:left="3902" w:hanging="180"/>
      </w:pPr>
    </w:lvl>
    <w:lvl w:ilvl="6" w:tplc="FFFFFFFF" w:tentative="1">
      <w:start w:val="1"/>
      <w:numFmt w:val="decimal"/>
      <w:lvlText w:val="%7."/>
      <w:lvlJc w:val="left"/>
      <w:pPr>
        <w:ind w:left="4622" w:hanging="360"/>
      </w:pPr>
    </w:lvl>
    <w:lvl w:ilvl="7" w:tplc="FFFFFFFF" w:tentative="1">
      <w:start w:val="1"/>
      <w:numFmt w:val="lowerLetter"/>
      <w:lvlText w:val="%8."/>
      <w:lvlJc w:val="left"/>
      <w:pPr>
        <w:ind w:left="5342" w:hanging="360"/>
      </w:pPr>
    </w:lvl>
    <w:lvl w:ilvl="8" w:tplc="FFFFFFFF" w:tentative="1">
      <w:start w:val="1"/>
      <w:numFmt w:val="lowerRoman"/>
      <w:lvlText w:val="%9."/>
      <w:lvlJc w:val="right"/>
      <w:pPr>
        <w:ind w:left="6062" w:hanging="180"/>
      </w:pPr>
    </w:lvl>
  </w:abstractNum>
  <w:abstractNum w:abstractNumId="86" w15:restartNumberingAfterBreak="0">
    <w:nsid w:val="784009A6"/>
    <w:multiLevelType w:val="hybridMultilevel"/>
    <w:tmpl w:val="D40A00A2"/>
    <w:lvl w:ilvl="0" w:tplc="A134C24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AE334A8"/>
    <w:multiLevelType w:val="hybridMultilevel"/>
    <w:tmpl w:val="02D8980C"/>
    <w:lvl w:ilvl="0" w:tplc="04090013">
      <w:start w:val="1"/>
      <w:numFmt w:val="hebrew1"/>
      <w:lvlText w:val="%1."/>
      <w:lvlJc w:val="center"/>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88" w15:restartNumberingAfterBreak="0">
    <w:nsid w:val="7D086DDA"/>
    <w:multiLevelType w:val="hybridMultilevel"/>
    <w:tmpl w:val="1158C9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7D5039EA"/>
    <w:multiLevelType w:val="multilevel"/>
    <w:tmpl w:val="24901DC6"/>
    <w:lvl w:ilvl="0">
      <w:start w:val="1"/>
      <w:numFmt w:val="decimal"/>
      <w:lvlText w:val="%1"/>
      <w:lvlJc w:val="left"/>
      <w:pPr>
        <w:ind w:left="360" w:hanging="360"/>
      </w:pPr>
      <w:rPr>
        <w:rFonts w:hint="default"/>
      </w:rPr>
    </w:lvl>
    <w:lvl w:ilvl="1">
      <w:start w:val="1"/>
      <w:numFmt w:val="decimal"/>
      <w:lvlText w:val="%1.%2"/>
      <w:lvlJc w:val="left"/>
      <w:pPr>
        <w:ind w:left="358" w:hanging="360"/>
      </w:pPr>
      <w:rPr>
        <w:rFonts w:hint="default"/>
      </w:rPr>
    </w:lvl>
    <w:lvl w:ilvl="2">
      <w:start w:val="1"/>
      <w:numFmt w:val="decimal"/>
      <w:lvlText w:val="%1.%2.%3"/>
      <w:lvlJc w:val="left"/>
      <w:pPr>
        <w:ind w:left="716" w:hanging="720"/>
      </w:pPr>
      <w:rPr>
        <w:rFonts w:hint="default"/>
      </w:rPr>
    </w:lvl>
    <w:lvl w:ilvl="3">
      <w:start w:val="1"/>
      <w:numFmt w:val="decimal"/>
      <w:lvlText w:val="%1.%2.%3.%4"/>
      <w:lvlJc w:val="left"/>
      <w:pPr>
        <w:ind w:left="714" w:hanging="720"/>
      </w:pPr>
      <w:rPr>
        <w:rFonts w:hint="default"/>
      </w:rPr>
    </w:lvl>
    <w:lvl w:ilvl="4">
      <w:start w:val="1"/>
      <w:numFmt w:val="decimal"/>
      <w:lvlText w:val="%1.%2.%3.%4.%5"/>
      <w:lvlJc w:val="left"/>
      <w:pPr>
        <w:ind w:left="1072" w:hanging="1080"/>
      </w:pPr>
      <w:rPr>
        <w:rFonts w:hint="default"/>
      </w:rPr>
    </w:lvl>
    <w:lvl w:ilvl="5">
      <w:start w:val="1"/>
      <w:numFmt w:val="decimal"/>
      <w:lvlText w:val="%1.%2.%3.%4.%5.%6"/>
      <w:lvlJc w:val="left"/>
      <w:pPr>
        <w:ind w:left="1430" w:hanging="1440"/>
      </w:pPr>
      <w:rPr>
        <w:rFonts w:hint="default"/>
      </w:rPr>
    </w:lvl>
    <w:lvl w:ilvl="6">
      <w:start w:val="1"/>
      <w:numFmt w:val="decimal"/>
      <w:lvlText w:val="%1.%2.%3.%4.%5.%6.%7"/>
      <w:lvlJc w:val="left"/>
      <w:pPr>
        <w:ind w:left="1428" w:hanging="1440"/>
      </w:pPr>
      <w:rPr>
        <w:rFonts w:hint="default"/>
      </w:rPr>
    </w:lvl>
    <w:lvl w:ilvl="7">
      <w:start w:val="1"/>
      <w:numFmt w:val="decimal"/>
      <w:lvlText w:val="%1.%2.%3.%4.%5.%6.%7.%8"/>
      <w:lvlJc w:val="left"/>
      <w:pPr>
        <w:ind w:left="1786" w:hanging="1800"/>
      </w:pPr>
      <w:rPr>
        <w:rFonts w:hint="default"/>
      </w:rPr>
    </w:lvl>
    <w:lvl w:ilvl="8">
      <w:start w:val="1"/>
      <w:numFmt w:val="decimal"/>
      <w:lvlText w:val="%1.%2.%3.%4.%5.%6.%7.%8.%9"/>
      <w:lvlJc w:val="left"/>
      <w:pPr>
        <w:ind w:left="1784" w:hanging="1800"/>
      </w:pPr>
      <w:rPr>
        <w:rFonts w:hint="default"/>
      </w:rPr>
    </w:lvl>
  </w:abstractNum>
  <w:abstractNum w:abstractNumId="90" w15:restartNumberingAfterBreak="0">
    <w:nsid w:val="7DD070AB"/>
    <w:multiLevelType w:val="hybridMultilevel"/>
    <w:tmpl w:val="8064E10A"/>
    <w:lvl w:ilvl="0" w:tplc="E91EAEE2">
      <w:start w:val="1"/>
      <w:numFmt w:val="decimal"/>
      <w:lvlText w:val="%1."/>
      <w:lvlJc w:val="left"/>
      <w:pPr>
        <w:ind w:left="720" w:hanging="360"/>
      </w:pPr>
      <w:rPr>
        <w:rFonts w:hint="default"/>
        <w:b w:val="0"/>
        <w:bCs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F3156AE"/>
    <w:multiLevelType w:val="hybridMultilevel"/>
    <w:tmpl w:val="9DDCAADE"/>
    <w:lvl w:ilvl="0" w:tplc="41909E76">
      <w:start w:val="1"/>
      <w:numFmt w:val="bullet"/>
      <w:lvlText w:val="-"/>
      <w:lvlJc w:val="left"/>
      <w:pPr>
        <w:ind w:left="1080" w:hanging="360"/>
      </w:pPr>
      <w:rPr>
        <w:rFonts w:ascii="Calibri" w:eastAsia="Calibri" w:hAnsi="Calibr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63"/>
  </w:num>
  <w:num w:numId="2">
    <w:abstractNumId w:val="59"/>
  </w:num>
  <w:num w:numId="3">
    <w:abstractNumId w:val="32"/>
  </w:num>
  <w:num w:numId="4">
    <w:abstractNumId w:val="75"/>
  </w:num>
  <w:num w:numId="5">
    <w:abstractNumId w:val="69"/>
  </w:num>
  <w:num w:numId="6">
    <w:abstractNumId w:val="0"/>
  </w:num>
  <w:num w:numId="7">
    <w:abstractNumId w:val="36"/>
  </w:num>
  <w:num w:numId="8">
    <w:abstractNumId w:val="5"/>
  </w:num>
  <w:num w:numId="9">
    <w:abstractNumId w:val="38"/>
  </w:num>
  <w:num w:numId="10">
    <w:abstractNumId w:val="56"/>
  </w:num>
  <w:num w:numId="11">
    <w:abstractNumId w:val="61"/>
  </w:num>
  <w:num w:numId="12">
    <w:abstractNumId w:val="30"/>
  </w:num>
  <w:num w:numId="13">
    <w:abstractNumId w:val="46"/>
  </w:num>
  <w:num w:numId="14">
    <w:abstractNumId w:val="28"/>
  </w:num>
  <w:num w:numId="15">
    <w:abstractNumId w:val="78"/>
  </w:num>
  <w:num w:numId="16">
    <w:abstractNumId w:val="27"/>
  </w:num>
  <w:num w:numId="17">
    <w:abstractNumId w:val="67"/>
  </w:num>
  <w:num w:numId="18">
    <w:abstractNumId w:val="19"/>
  </w:num>
  <w:num w:numId="19">
    <w:abstractNumId w:val="13"/>
  </w:num>
  <w:num w:numId="20">
    <w:abstractNumId w:val="34"/>
  </w:num>
  <w:num w:numId="21">
    <w:abstractNumId w:val="22"/>
  </w:num>
  <w:num w:numId="22">
    <w:abstractNumId w:val="55"/>
  </w:num>
  <w:num w:numId="23">
    <w:abstractNumId w:val="57"/>
  </w:num>
  <w:num w:numId="24">
    <w:abstractNumId w:val="68"/>
  </w:num>
  <w:num w:numId="25">
    <w:abstractNumId w:val="14"/>
  </w:num>
  <w:num w:numId="26">
    <w:abstractNumId w:val="1"/>
  </w:num>
  <w:num w:numId="27">
    <w:abstractNumId w:val="20"/>
  </w:num>
  <w:num w:numId="28">
    <w:abstractNumId w:val="48"/>
  </w:num>
  <w:num w:numId="29">
    <w:abstractNumId w:val="47"/>
  </w:num>
  <w:num w:numId="30">
    <w:abstractNumId w:val="7"/>
  </w:num>
  <w:num w:numId="31">
    <w:abstractNumId w:val="53"/>
  </w:num>
  <w:num w:numId="32">
    <w:abstractNumId w:val="86"/>
  </w:num>
  <w:num w:numId="33">
    <w:abstractNumId w:val="72"/>
  </w:num>
  <w:num w:numId="34">
    <w:abstractNumId w:val="58"/>
  </w:num>
  <w:num w:numId="35">
    <w:abstractNumId w:val="9"/>
  </w:num>
  <w:num w:numId="36">
    <w:abstractNumId w:val="8"/>
    <w:lvlOverride w:ilvl="0">
      <w:startOverride w:val="1"/>
    </w:lvlOverride>
  </w:num>
  <w:num w:numId="37">
    <w:abstractNumId w:val="10"/>
  </w:num>
  <w:num w:numId="38">
    <w:abstractNumId w:val="41"/>
  </w:num>
  <w:num w:numId="39">
    <w:abstractNumId w:val="2"/>
  </w:num>
  <w:num w:numId="40">
    <w:abstractNumId w:val="3"/>
  </w:num>
  <w:num w:numId="41">
    <w:abstractNumId w:val="77"/>
  </w:num>
  <w:num w:numId="42">
    <w:abstractNumId w:val="50"/>
  </w:num>
  <w:num w:numId="43">
    <w:abstractNumId w:val="21"/>
  </w:num>
  <w:num w:numId="44">
    <w:abstractNumId w:val="64"/>
  </w:num>
  <w:num w:numId="45">
    <w:abstractNumId w:val="90"/>
  </w:num>
  <w:num w:numId="46">
    <w:abstractNumId w:val="17"/>
  </w:num>
  <w:num w:numId="4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2"/>
  </w:num>
  <w:num w:numId="49">
    <w:abstractNumId w:val="24"/>
  </w:num>
  <w:num w:numId="50">
    <w:abstractNumId w:val="49"/>
  </w:num>
  <w:num w:numId="51">
    <w:abstractNumId w:val="39"/>
  </w:num>
  <w:num w:numId="52">
    <w:abstractNumId w:val="18"/>
  </w:num>
  <w:num w:numId="53">
    <w:abstractNumId w:val="4"/>
  </w:num>
  <w:num w:numId="54">
    <w:abstractNumId w:val="66"/>
  </w:num>
  <w:num w:numId="55">
    <w:abstractNumId w:val="40"/>
  </w:num>
  <w:num w:numId="56">
    <w:abstractNumId w:val="79"/>
  </w:num>
  <w:num w:numId="57">
    <w:abstractNumId w:val="12"/>
  </w:num>
  <w:num w:numId="58">
    <w:abstractNumId w:val="45"/>
  </w:num>
  <w:num w:numId="59">
    <w:abstractNumId w:val="11"/>
  </w:num>
  <w:num w:numId="60">
    <w:abstractNumId w:val="70"/>
  </w:num>
  <w:num w:numId="61">
    <w:abstractNumId w:val="82"/>
  </w:num>
  <w:num w:numId="62">
    <w:abstractNumId w:val="37"/>
  </w:num>
  <w:num w:numId="63">
    <w:abstractNumId w:val="54"/>
  </w:num>
  <w:num w:numId="64">
    <w:abstractNumId w:val="35"/>
  </w:num>
  <w:num w:numId="65">
    <w:abstractNumId w:val="25"/>
  </w:num>
  <w:num w:numId="66">
    <w:abstractNumId w:val="81"/>
  </w:num>
  <w:num w:numId="67">
    <w:abstractNumId w:val="80"/>
  </w:num>
  <w:num w:numId="68">
    <w:abstractNumId w:val="65"/>
  </w:num>
  <w:num w:numId="69">
    <w:abstractNumId w:val="43"/>
  </w:num>
  <w:num w:numId="7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5"/>
  </w:num>
  <w:num w:numId="72">
    <w:abstractNumId w:val="33"/>
  </w:num>
  <w:num w:numId="73">
    <w:abstractNumId w:val="87"/>
  </w:num>
  <w:num w:numId="74">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23"/>
  </w:num>
  <w:num w:numId="76">
    <w:abstractNumId w:val="29"/>
  </w:num>
  <w:num w:numId="77">
    <w:abstractNumId w:val="84"/>
  </w:num>
  <w:num w:numId="78">
    <w:abstractNumId w:val="16"/>
  </w:num>
  <w:num w:numId="79">
    <w:abstractNumId w:val="85"/>
  </w:num>
  <w:num w:numId="80">
    <w:abstractNumId w:val="44"/>
  </w:num>
  <w:num w:numId="81">
    <w:abstractNumId w:val="52"/>
  </w:num>
  <w:num w:numId="82">
    <w:abstractNumId w:val="26"/>
  </w:num>
  <w:num w:numId="83">
    <w:abstractNumId w:val="42"/>
  </w:num>
  <w:num w:numId="84">
    <w:abstractNumId w:val="60"/>
  </w:num>
  <w:num w:numId="85">
    <w:abstractNumId w:val="71"/>
  </w:num>
  <w:num w:numId="86">
    <w:abstractNumId w:val="76"/>
  </w:num>
  <w:num w:numId="87">
    <w:abstractNumId w:val="83"/>
  </w:num>
  <w:num w:numId="88">
    <w:abstractNumId w:val="6"/>
  </w:num>
  <w:num w:numId="89">
    <w:abstractNumId w:val="89"/>
  </w:num>
  <w:num w:numId="90">
    <w:abstractNumId w:val="91"/>
  </w:num>
  <w:num w:numId="91">
    <w:abstractNumId w:val="51"/>
  </w:num>
  <w:num w:numId="92">
    <w:abstractNumId w:val="31"/>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GrammaticalErrors/>
  <w:proofState w:grammar="clean"/>
  <w:documentProtection w:edit="trackedChanges" w:enforcement="0"/>
  <w:styleLockTheme/>
  <w:styleLockQFSet/>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178E"/>
    <w:rsid w:val="000012DF"/>
    <w:rsid w:val="0000161B"/>
    <w:rsid w:val="0000269D"/>
    <w:rsid w:val="00002CFE"/>
    <w:rsid w:val="00003047"/>
    <w:rsid w:val="00003353"/>
    <w:rsid w:val="00004086"/>
    <w:rsid w:val="00004399"/>
    <w:rsid w:val="00004BA1"/>
    <w:rsid w:val="00006D77"/>
    <w:rsid w:val="00007228"/>
    <w:rsid w:val="00010172"/>
    <w:rsid w:val="00011295"/>
    <w:rsid w:val="00011DB9"/>
    <w:rsid w:val="0001231F"/>
    <w:rsid w:val="00012368"/>
    <w:rsid w:val="000128BB"/>
    <w:rsid w:val="00012C19"/>
    <w:rsid w:val="000143B2"/>
    <w:rsid w:val="00014424"/>
    <w:rsid w:val="000150DD"/>
    <w:rsid w:val="00021B36"/>
    <w:rsid w:val="000230FD"/>
    <w:rsid w:val="00024B58"/>
    <w:rsid w:val="00025600"/>
    <w:rsid w:val="00026265"/>
    <w:rsid w:val="00030AD9"/>
    <w:rsid w:val="00030E6D"/>
    <w:rsid w:val="000317C3"/>
    <w:rsid w:val="00031B38"/>
    <w:rsid w:val="00032D87"/>
    <w:rsid w:val="000332A0"/>
    <w:rsid w:val="0003400F"/>
    <w:rsid w:val="000343DC"/>
    <w:rsid w:val="00034905"/>
    <w:rsid w:val="000356DE"/>
    <w:rsid w:val="00037697"/>
    <w:rsid w:val="00040E2D"/>
    <w:rsid w:val="000425E9"/>
    <w:rsid w:val="00042674"/>
    <w:rsid w:val="00043D96"/>
    <w:rsid w:val="00043EAC"/>
    <w:rsid w:val="000440A0"/>
    <w:rsid w:val="000448EA"/>
    <w:rsid w:val="00044BD8"/>
    <w:rsid w:val="00044EB0"/>
    <w:rsid w:val="00045059"/>
    <w:rsid w:val="00046741"/>
    <w:rsid w:val="000501C8"/>
    <w:rsid w:val="00050C6A"/>
    <w:rsid w:val="00052231"/>
    <w:rsid w:val="00053150"/>
    <w:rsid w:val="00053B39"/>
    <w:rsid w:val="000553A6"/>
    <w:rsid w:val="000566A9"/>
    <w:rsid w:val="00056ABB"/>
    <w:rsid w:val="00056B88"/>
    <w:rsid w:val="0005788C"/>
    <w:rsid w:val="00057A86"/>
    <w:rsid w:val="0006193B"/>
    <w:rsid w:val="00061984"/>
    <w:rsid w:val="00061B74"/>
    <w:rsid w:val="00061B95"/>
    <w:rsid w:val="00061F99"/>
    <w:rsid w:val="0006355E"/>
    <w:rsid w:val="0006741C"/>
    <w:rsid w:val="00067DEB"/>
    <w:rsid w:val="0007130E"/>
    <w:rsid w:val="000720BB"/>
    <w:rsid w:val="00072795"/>
    <w:rsid w:val="00072A21"/>
    <w:rsid w:val="000742C5"/>
    <w:rsid w:val="000746DC"/>
    <w:rsid w:val="00075687"/>
    <w:rsid w:val="00075EBD"/>
    <w:rsid w:val="00076B4D"/>
    <w:rsid w:val="00077646"/>
    <w:rsid w:val="00077C52"/>
    <w:rsid w:val="000807BC"/>
    <w:rsid w:val="00080E8D"/>
    <w:rsid w:val="0008153D"/>
    <w:rsid w:val="00082934"/>
    <w:rsid w:val="0008509E"/>
    <w:rsid w:val="00085DA7"/>
    <w:rsid w:val="0008661E"/>
    <w:rsid w:val="00086A31"/>
    <w:rsid w:val="00087083"/>
    <w:rsid w:val="00087A26"/>
    <w:rsid w:val="000933A1"/>
    <w:rsid w:val="00094963"/>
    <w:rsid w:val="00094D08"/>
    <w:rsid w:val="00095FC3"/>
    <w:rsid w:val="00096E2C"/>
    <w:rsid w:val="000A083A"/>
    <w:rsid w:val="000A25A9"/>
    <w:rsid w:val="000A3FB4"/>
    <w:rsid w:val="000A60E3"/>
    <w:rsid w:val="000A7323"/>
    <w:rsid w:val="000B0631"/>
    <w:rsid w:val="000B09BF"/>
    <w:rsid w:val="000B11E1"/>
    <w:rsid w:val="000B1DD7"/>
    <w:rsid w:val="000B31AA"/>
    <w:rsid w:val="000B3678"/>
    <w:rsid w:val="000B4D88"/>
    <w:rsid w:val="000B5424"/>
    <w:rsid w:val="000B580F"/>
    <w:rsid w:val="000B5C13"/>
    <w:rsid w:val="000C086E"/>
    <w:rsid w:val="000C1078"/>
    <w:rsid w:val="000C1617"/>
    <w:rsid w:val="000C1F5F"/>
    <w:rsid w:val="000C28DF"/>
    <w:rsid w:val="000C31B3"/>
    <w:rsid w:val="000C32AD"/>
    <w:rsid w:val="000C3668"/>
    <w:rsid w:val="000C7279"/>
    <w:rsid w:val="000C7CBB"/>
    <w:rsid w:val="000D06E6"/>
    <w:rsid w:val="000D0A89"/>
    <w:rsid w:val="000D3316"/>
    <w:rsid w:val="000D3809"/>
    <w:rsid w:val="000D46AA"/>
    <w:rsid w:val="000D52B8"/>
    <w:rsid w:val="000D5A8D"/>
    <w:rsid w:val="000D76EB"/>
    <w:rsid w:val="000E004F"/>
    <w:rsid w:val="000E086E"/>
    <w:rsid w:val="000E1017"/>
    <w:rsid w:val="000E1A83"/>
    <w:rsid w:val="000E2BA7"/>
    <w:rsid w:val="000E2F7E"/>
    <w:rsid w:val="000E3939"/>
    <w:rsid w:val="000E4AE4"/>
    <w:rsid w:val="000E4F33"/>
    <w:rsid w:val="000E69DC"/>
    <w:rsid w:val="000E6BB7"/>
    <w:rsid w:val="000E75B6"/>
    <w:rsid w:val="000F35FD"/>
    <w:rsid w:val="000F3C6E"/>
    <w:rsid w:val="000F445F"/>
    <w:rsid w:val="000F5582"/>
    <w:rsid w:val="000F6D36"/>
    <w:rsid w:val="00100CF7"/>
    <w:rsid w:val="001024FA"/>
    <w:rsid w:val="00103A38"/>
    <w:rsid w:val="001042B7"/>
    <w:rsid w:val="0010476E"/>
    <w:rsid w:val="001052B9"/>
    <w:rsid w:val="001059F4"/>
    <w:rsid w:val="00106B52"/>
    <w:rsid w:val="0010752F"/>
    <w:rsid w:val="00110939"/>
    <w:rsid w:val="0011147E"/>
    <w:rsid w:val="0011532E"/>
    <w:rsid w:val="00115D3E"/>
    <w:rsid w:val="00117321"/>
    <w:rsid w:val="001204FF"/>
    <w:rsid w:val="001212D0"/>
    <w:rsid w:val="001251B3"/>
    <w:rsid w:val="00125D4A"/>
    <w:rsid w:val="00126044"/>
    <w:rsid w:val="001303EB"/>
    <w:rsid w:val="0013177B"/>
    <w:rsid w:val="00131931"/>
    <w:rsid w:val="00132254"/>
    <w:rsid w:val="00132D14"/>
    <w:rsid w:val="00133ABB"/>
    <w:rsid w:val="00134946"/>
    <w:rsid w:val="00135522"/>
    <w:rsid w:val="001358C8"/>
    <w:rsid w:val="00142E8C"/>
    <w:rsid w:val="00143A57"/>
    <w:rsid w:val="00145D30"/>
    <w:rsid w:val="001466D8"/>
    <w:rsid w:val="00146E17"/>
    <w:rsid w:val="00147ACE"/>
    <w:rsid w:val="00151103"/>
    <w:rsid w:val="00152E6F"/>
    <w:rsid w:val="001539F5"/>
    <w:rsid w:val="00154066"/>
    <w:rsid w:val="00154554"/>
    <w:rsid w:val="001557EE"/>
    <w:rsid w:val="00156B48"/>
    <w:rsid w:val="001571DB"/>
    <w:rsid w:val="00160D3D"/>
    <w:rsid w:val="00160ECC"/>
    <w:rsid w:val="0016245A"/>
    <w:rsid w:val="001629FD"/>
    <w:rsid w:val="00163934"/>
    <w:rsid w:val="00164370"/>
    <w:rsid w:val="0016458D"/>
    <w:rsid w:val="00164F19"/>
    <w:rsid w:val="00166AB6"/>
    <w:rsid w:val="00170250"/>
    <w:rsid w:val="00173FB0"/>
    <w:rsid w:val="001740BD"/>
    <w:rsid w:val="0017652B"/>
    <w:rsid w:val="001804FB"/>
    <w:rsid w:val="0018130F"/>
    <w:rsid w:val="00181F4D"/>
    <w:rsid w:val="00181F65"/>
    <w:rsid w:val="0018535E"/>
    <w:rsid w:val="00185A1D"/>
    <w:rsid w:val="001867EA"/>
    <w:rsid w:val="0019090A"/>
    <w:rsid w:val="00190C9E"/>
    <w:rsid w:val="00192E73"/>
    <w:rsid w:val="001934CA"/>
    <w:rsid w:val="00197A77"/>
    <w:rsid w:val="001A0435"/>
    <w:rsid w:val="001A09B2"/>
    <w:rsid w:val="001A0BDF"/>
    <w:rsid w:val="001A0CB2"/>
    <w:rsid w:val="001A120E"/>
    <w:rsid w:val="001A1C0F"/>
    <w:rsid w:val="001A22D8"/>
    <w:rsid w:val="001A235B"/>
    <w:rsid w:val="001A3C37"/>
    <w:rsid w:val="001A5468"/>
    <w:rsid w:val="001B0552"/>
    <w:rsid w:val="001B1B0B"/>
    <w:rsid w:val="001B66D3"/>
    <w:rsid w:val="001B685B"/>
    <w:rsid w:val="001B7E62"/>
    <w:rsid w:val="001C120B"/>
    <w:rsid w:val="001C4BE4"/>
    <w:rsid w:val="001C6794"/>
    <w:rsid w:val="001D06DB"/>
    <w:rsid w:val="001D1CBC"/>
    <w:rsid w:val="001D1CED"/>
    <w:rsid w:val="001D3C16"/>
    <w:rsid w:val="001D4F7E"/>
    <w:rsid w:val="001D59B6"/>
    <w:rsid w:val="001D60B6"/>
    <w:rsid w:val="001D79BC"/>
    <w:rsid w:val="001D7D52"/>
    <w:rsid w:val="001E0964"/>
    <w:rsid w:val="001E102C"/>
    <w:rsid w:val="001E10C5"/>
    <w:rsid w:val="001E1609"/>
    <w:rsid w:val="001E3AE4"/>
    <w:rsid w:val="001E7999"/>
    <w:rsid w:val="001F209B"/>
    <w:rsid w:val="001F277E"/>
    <w:rsid w:val="001F2B2D"/>
    <w:rsid w:val="001F42F5"/>
    <w:rsid w:val="001F441D"/>
    <w:rsid w:val="001F669D"/>
    <w:rsid w:val="00201C9F"/>
    <w:rsid w:val="00202F78"/>
    <w:rsid w:val="002040AE"/>
    <w:rsid w:val="00204DA0"/>
    <w:rsid w:val="00206406"/>
    <w:rsid w:val="00207734"/>
    <w:rsid w:val="00212465"/>
    <w:rsid w:val="00212B6B"/>
    <w:rsid w:val="00212F1F"/>
    <w:rsid w:val="00215590"/>
    <w:rsid w:val="00215AD4"/>
    <w:rsid w:val="002169D2"/>
    <w:rsid w:val="00216F54"/>
    <w:rsid w:val="00217AD8"/>
    <w:rsid w:val="00222594"/>
    <w:rsid w:val="002225CA"/>
    <w:rsid w:val="002231DB"/>
    <w:rsid w:val="00223F61"/>
    <w:rsid w:val="0022432F"/>
    <w:rsid w:val="00226C9B"/>
    <w:rsid w:val="00230DCC"/>
    <w:rsid w:val="00230F29"/>
    <w:rsid w:val="0023135C"/>
    <w:rsid w:val="00232C44"/>
    <w:rsid w:val="00233469"/>
    <w:rsid w:val="00234D75"/>
    <w:rsid w:val="002371A3"/>
    <w:rsid w:val="00240AEB"/>
    <w:rsid w:val="00241DB4"/>
    <w:rsid w:val="00242BA1"/>
    <w:rsid w:val="00244058"/>
    <w:rsid w:val="00246498"/>
    <w:rsid w:val="00246811"/>
    <w:rsid w:val="00247938"/>
    <w:rsid w:val="00247F98"/>
    <w:rsid w:val="002501A1"/>
    <w:rsid w:val="0025254B"/>
    <w:rsid w:val="00252DAC"/>
    <w:rsid w:val="00255E1D"/>
    <w:rsid w:val="00257F88"/>
    <w:rsid w:val="002615E8"/>
    <w:rsid w:val="00261D3B"/>
    <w:rsid w:val="00261F4D"/>
    <w:rsid w:val="00261F8B"/>
    <w:rsid w:val="00262658"/>
    <w:rsid w:val="00262E7D"/>
    <w:rsid w:val="00265559"/>
    <w:rsid w:val="002658BB"/>
    <w:rsid w:val="00265B03"/>
    <w:rsid w:val="00265D96"/>
    <w:rsid w:val="0027486D"/>
    <w:rsid w:val="002809B4"/>
    <w:rsid w:val="00283D8C"/>
    <w:rsid w:val="00283F6A"/>
    <w:rsid w:val="00286210"/>
    <w:rsid w:val="0028686B"/>
    <w:rsid w:val="00287ECC"/>
    <w:rsid w:val="002900A8"/>
    <w:rsid w:val="0029164E"/>
    <w:rsid w:val="00291888"/>
    <w:rsid w:val="00293938"/>
    <w:rsid w:val="00293EE4"/>
    <w:rsid w:val="002942C8"/>
    <w:rsid w:val="00294B73"/>
    <w:rsid w:val="00295A92"/>
    <w:rsid w:val="00296E21"/>
    <w:rsid w:val="00297B78"/>
    <w:rsid w:val="002A1A38"/>
    <w:rsid w:val="002A4CB3"/>
    <w:rsid w:val="002A55FD"/>
    <w:rsid w:val="002A6BA1"/>
    <w:rsid w:val="002A6BF6"/>
    <w:rsid w:val="002B3164"/>
    <w:rsid w:val="002B3218"/>
    <w:rsid w:val="002B3F35"/>
    <w:rsid w:val="002B733E"/>
    <w:rsid w:val="002B7AF7"/>
    <w:rsid w:val="002B7DAE"/>
    <w:rsid w:val="002C0611"/>
    <w:rsid w:val="002C2B8F"/>
    <w:rsid w:val="002C38CE"/>
    <w:rsid w:val="002C446B"/>
    <w:rsid w:val="002C4954"/>
    <w:rsid w:val="002C5372"/>
    <w:rsid w:val="002C5F8A"/>
    <w:rsid w:val="002C64C3"/>
    <w:rsid w:val="002D0D1C"/>
    <w:rsid w:val="002D1752"/>
    <w:rsid w:val="002D1E0B"/>
    <w:rsid w:val="002D2798"/>
    <w:rsid w:val="002D2D7E"/>
    <w:rsid w:val="002D3A04"/>
    <w:rsid w:val="002D44A4"/>
    <w:rsid w:val="002D5390"/>
    <w:rsid w:val="002D5ED5"/>
    <w:rsid w:val="002D7E6C"/>
    <w:rsid w:val="002E00D3"/>
    <w:rsid w:val="002E026F"/>
    <w:rsid w:val="002E0AEC"/>
    <w:rsid w:val="002E10E3"/>
    <w:rsid w:val="002E3694"/>
    <w:rsid w:val="002E61D2"/>
    <w:rsid w:val="002E68CC"/>
    <w:rsid w:val="002E6C4F"/>
    <w:rsid w:val="002F0709"/>
    <w:rsid w:val="002F07C4"/>
    <w:rsid w:val="002F0875"/>
    <w:rsid w:val="002F1108"/>
    <w:rsid w:val="002F2D1C"/>
    <w:rsid w:val="002F5A4F"/>
    <w:rsid w:val="002F5D4E"/>
    <w:rsid w:val="002F5DDD"/>
    <w:rsid w:val="002F71CA"/>
    <w:rsid w:val="002F7759"/>
    <w:rsid w:val="003035CE"/>
    <w:rsid w:val="00305337"/>
    <w:rsid w:val="003057D6"/>
    <w:rsid w:val="0030627E"/>
    <w:rsid w:val="003068CB"/>
    <w:rsid w:val="00306AD1"/>
    <w:rsid w:val="003073E5"/>
    <w:rsid w:val="00307ED9"/>
    <w:rsid w:val="003119C3"/>
    <w:rsid w:val="00311B1F"/>
    <w:rsid w:val="00311E12"/>
    <w:rsid w:val="003120F9"/>
    <w:rsid w:val="00316FEF"/>
    <w:rsid w:val="003171FB"/>
    <w:rsid w:val="00320BFA"/>
    <w:rsid w:val="00323A99"/>
    <w:rsid w:val="003247DB"/>
    <w:rsid w:val="00324870"/>
    <w:rsid w:val="003267B9"/>
    <w:rsid w:val="003268F2"/>
    <w:rsid w:val="0032704A"/>
    <w:rsid w:val="003277E5"/>
    <w:rsid w:val="0033132B"/>
    <w:rsid w:val="00331A81"/>
    <w:rsid w:val="00331E9B"/>
    <w:rsid w:val="003322B7"/>
    <w:rsid w:val="003350DA"/>
    <w:rsid w:val="00335E02"/>
    <w:rsid w:val="00336726"/>
    <w:rsid w:val="0033709D"/>
    <w:rsid w:val="003373D0"/>
    <w:rsid w:val="0034027E"/>
    <w:rsid w:val="00340D06"/>
    <w:rsid w:val="00346B87"/>
    <w:rsid w:val="00346C9B"/>
    <w:rsid w:val="00347EFB"/>
    <w:rsid w:val="00351C23"/>
    <w:rsid w:val="00352845"/>
    <w:rsid w:val="00353208"/>
    <w:rsid w:val="00353E97"/>
    <w:rsid w:val="003540BD"/>
    <w:rsid w:val="00355076"/>
    <w:rsid w:val="003551B4"/>
    <w:rsid w:val="00356068"/>
    <w:rsid w:val="00361D55"/>
    <w:rsid w:val="003622F6"/>
    <w:rsid w:val="003656A5"/>
    <w:rsid w:val="003674CB"/>
    <w:rsid w:val="00372583"/>
    <w:rsid w:val="00372947"/>
    <w:rsid w:val="00374A36"/>
    <w:rsid w:val="0037518B"/>
    <w:rsid w:val="00376C23"/>
    <w:rsid w:val="00376D7B"/>
    <w:rsid w:val="00377711"/>
    <w:rsid w:val="0038121E"/>
    <w:rsid w:val="0038303C"/>
    <w:rsid w:val="00383748"/>
    <w:rsid w:val="003856DD"/>
    <w:rsid w:val="00385C5B"/>
    <w:rsid w:val="003862C5"/>
    <w:rsid w:val="00387860"/>
    <w:rsid w:val="00390DF0"/>
    <w:rsid w:val="0039112F"/>
    <w:rsid w:val="00391783"/>
    <w:rsid w:val="00391B1B"/>
    <w:rsid w:val="00392AF3"/>
    <w:rsid w:val="00392B07"/>
    <w:rsid w:val="00393A24"/>
    <w:rsid w:val="00394AAF"/>
    <w:rsid w:val="00394B8D"/>
    <w:rsid w:val="00394C57"/>
    <w:rsid w:val="003955A9"/>
    <w:rsid w:val="00395E4F"/>
    <w:rsid w:val="00395F71"/>
    <w:rsid w:val="00396FE1"/>
    <w:rsid w:val="00397FC3"/>
    <w:rsid w:val="003A0202"/>
    <w:rsid w:val="003A143B"/>
    <w:rsid w:val="003A4E4A"/>
    <w:rsid w:val="003A5203"/>
    <w:rsid w:val="003A5839"/>
    <w:rsid w:val="003A67C5"/>
    <w:rsid w:val="003B04F0"/>
    <w:rsid w:val="003B1A30"/>
    <w:rsid w:val="003B2D63"/>
    <w:rsid w:val="003B3EE7"/>
    <w:rsid w:val="003B4512"/>
    <w:rsid w:val="003B7F79"/>
    <w:rsid w:val="003C00B4"/>
    <w:rsid w:val="003C0BD0"/>
    <w:rsid w:val="003C1105"/>
    <w:rsid w:val="003C137C"/>
    <w:rsid w:val="003C1C07"/>
    <w:rsid w:val="003C2AAF"/>
    <w:rsid w:val="003C4B02"/>
    <w:rsid w:val="003C4D19"/>
    <w:rsid w:val="003C5F5A"/>
    <w:rsid w:val="003C62E9"/>
    <w:rsid w:val="003C6DE8"/>
    <w:rsid w:val="003D1C1B"/>
    <w:rsid w:val="003D2937"/>
    <w:rsid w:val="003D328A"/>
    <w:rsid w:val="003D3D1F"/>
    <w:rsid w:val="003D3DFC"/>
    <w:rsid w:val="003D4805"/>
    <w:rsid w:val="003D5E00"/>
    <w:rsid w:val="003D7C5B"/>
    <w:rsid w:val="003E0901"/>
    <w:rsid w:val="003E308D"/>
    <w:rsid w:val="003E33C1"/>
    <w:rsid w:val="003E3514"/>
    <w:rsid w:val="003E4B79"/>
    <w:rsid w:val="003E4EFD"/>
    <w:rsid w:val="003E5683"/>
    <w:rsid w:val="003E6187"/>
    <w:rsid w:val="003F0C8A"/>
    <w:rsid w:val="003F1535"/>
    <w:rsid w:val="003F17D7"/>
    <w:rsid w:val="003F2468"/>
    <w:rsid w:val="003F2D5D"/>
    <w:rsid w:val="003F3082"/>
    <w:rsid w:val="003F384F"/>
    <w:rsid w:val="003F3C66"/>
    <w:rsid w:val="003F4152"/>
    <w:rsid w:val="003F66FC"/>
    <w:rsid w:val="003F74C7"/>
    <w:rsid w:val="003F7A0F"/>
    <w:rsid w:val="003F7B9F"/>
    <w:rsid w:val="004008FE"/>
    <w:rsid w:val="00401EB0"/>
    <w:rsid w:val="00402E32"/>
    <w:rsid w:val="00403AEE"/>
    <w:rsid w:val="00405146"/>
    <w:rsid w:val="004059E0"/>
    <w:rsid w:val="00405E04"/>
    <w:rsid w:val="00406962"/>
    <w:rsid w:val="00407C19"/>
    <w:rsid w:val="00410954"/>
    <w:rsid w:val="00411161"/>
    <w:rsid w:val="004113CB"/>
    <w:rsid w:val="00413741"/>
    <w:rsid w:val="00414136"/>
    <w:rsid w:val="0041622B"/>
    <w:rsid w:val="0041628A"/>
    <w:rsid w:val="00416856"/>
    <w:rsid w:val="004202A0"/>
    <w:rsid w:val="00420676"/>
    <w:rsid w:val="00420F59"/>
    <w:rsid w:val="0042127C"/>
    <w:rsid w:val="0042130D"/>
    <w:rsid w:val="00423E57"/>
    <w:rsid w:val="00424227"/>
    <w:rsid w:val="004274F7"/>
    <w:rsid w:val="00431484"/>
    <w:rsid w:val="00432745"/>
    <w:rsid w:val="00434A76"/>
    <w:rsid w:val="0043555C"/>
    <w:rsid w:val="0043646E"/>
    <w:rsid w:val="004364CC"/>
    <w:rsid w:val="004402F7"/>
    <w:rsid w:val="004411B7"/>
    <w:rsid w:val="00443F1E"/>
    <w:rsid w:val="00444B1D"/>
    <w:rsid w:val="00444BCD"/>
    <w:rsid w:val="004450EE"/>
    <w:rsid w:val="004454D6"/>
    <w:rsid w:val="004456DC"/>
    <w:rsid w:val="00445A6B"/>
    <w:rsid w:val="00447337"/>
    <w:rsid w:val="004504F4"/>
    <w:rsid w:val="00450A20"/>
    <w:rsid w:val="00451EF7"/>
    <w:rsid w:val="00453F2E"/>
    <w:rsid w:val="00453F5F"/>
    <w:rsid w:val="0045593A"/>
    <w:rsid w:val="004561F3"/>
    <w:rsid w:val="004563D5"/>
    <w:rsid w:val="00457078"/>
    <w:rsid w:val="00457434"/>
    <w:rsid w:val="004574F6"/>
    <w:rsid w:val="004579CA"/>
    <w:rsid w:val="00460C95"/>
    <w:rsid w:val="00461B47"/>
    <w:rsid w:val="0046480B"/>
    <w:rsid w:val="00465672"/>
    <w:rsid w:val="004657B8"/>
    <w:rsid w:val="004672F2"/>
    <w:rsid w:val="0046777C"/>
    <w:rsid w:val="00470655"/>
    <w:rsid w:val="00473FEB"/>
    <w:rsid w:val="00481DBF"/>
    <w:rsid w:val="00483251"/>
    <w:rsid w:val="0048409D"/>
    <w:rsid w:val="0048462F"/>
    <w:rsid w:val="004864B2"/>
    <w:rsid w:val="0048749D"/>
    <w:rsid w:val="0048780D"/>
    <w:rsid w:val="0049015B"/>
    <w:rsid w:val="00491786"/>
    <w:rsid w:val="00493D32"/>
    <w:rsid w:val="00493F56"/>
    <w:rsid w:val="00495DDB"/>
    <w:rsid w:val="004A1B02"/>
    <w:rsid w:val="004A2447"/>
    <w:rsid w:val="004A344C"/>
    <w:rsid w:val="004A66E0"/>
    <w:rsid w:val="004A68B6"/>
    <w:rsid w:val="004B1A45"/>
    <w:rsid w:val="004B300C"/>
    <w:rsid w:val="004B431D"/>
    <w:rsid w:val="004B57EB"/>
    <w:rsid w:val="004B5AD9"/>
    <w:rsid w:val="004B70EC"/>
    <w:rsid w:val="004B7407"/>
    <w:rsid w:val="004B7A2A"/>
    <w:rsid w:val="004C1142"/>
    <w:rsid w:val="004C2459"/>
    <w:rsid w:val="004C301B"/>
    <w:rsid w:val="004C4BC9"/>
    <w:rsid w:val="004C5F74"/>
    <w:rsid w:val="004C6D71"/>
    <w:rsid w:val="004D0B8C"/>
    <w:rsid w:val="004D3B63"/>
    <w:rsid w:val="004D3F13"/>
    <w:rsid w:val="004D4EEA"/>
    <w:rsid w:val="004D7037"/>
    <w:rsid w:val="004E3F17"/>
    <w:rsid w:val="004E795C"/>
    <w:rsid w:val="004F008E"/>
    <w:rsid w:val="004F013F"/>
    <w:rsid w:val="004F099C"/>
    <w:rsid w:val="004F184F"/>
    <w:rsid w:val="004F18E8"/>
    <w:rsid w:val="004F1A94"/>
    <w:rsid w:val="004F2CBD"/>
    <w:rsid w:val="004F2FAC"/>
    <w:rsid w:val="004F3944"/>
    <w:rsid w:val="004F3ED7"/>
    <w:rsid w:val="004F509B"/>
    <w:rsid w:val="004F5859"/>
    <w:rsid w:val="004F75AC"/>
    <w:rsid w:val="005007F2"/>
    <w:rsid w:val="00500AC7"/>
    <w:rsid w:val="00502C74"/>
    <w:rsid w:val="005030EA"/>
    <w:rsid w:val="00504B5F"/>
    <w:rsid w:val="00504F87"/>
    <w:rsid w:val="00506121"/>
    <w:rsid w:val="00506396"/>
    <w:rsid w:val="00506FA2"/>
    <w:rsid w:val="00510BA6"/>
    <w:rsid w:val="005111FC"/>
    <w:rsid w:val="005114F0"/>
    <w:rsid w:val="00512BAD"/>
    <w:rsid w:val="00520AE9"/>
    <w:rsid w:val="005212B5"/>
    <w:rsid w:val="00523250"/>
    <w:rsid w:val="00523BAB"/>
    <w:rsid w:val="005261AF"/>
    <w:rsid w:val="00527AD9"/>
    <w:rsid w:val="00527B96"/>
    <w:rsid w:val="005300BC"/>
    <w:rsid w:val="00531A8A"/>
    <w:rsid w:val="00532D6C"/>
    <w:rsid w:val="00534A9D"/>
    <w:rsid w:val="00536CD4"/>
    <w:rsid w:val="005371B0"/>
    <w:rsid w:val="005413B2"/>
    <w:rsid w:val="00542C00"/>
    <w:rsid w:val="00544909"/>
    <w:rsid w:val="005451AF"/>
    <w:rsid w:val="00545BD3"/>
    <w:rsid w:val="00545BDC"/>
    <w:rsid w:val="0054614A"/>
    <w:rsid w:val="005472E9"/>
    <w:rsid w:val="00550A05"/>
    <w:rsid w:val="005510A3"/>
    <w:rsid w:val="00551F5E"/>
    <w:rsid w:val="005533F5"/>
    <w:rsid w:val="005539AA"/>
    <w:rsid w:val="00553BE8"/>
    <w:rsid w:val="00554C1F"/>
    <w:rsid w:val="00555E01"/>
    <w:rsid w:val="00556D6E"/>
    <w:rsid w:val="00556D84"/>
    <w:rsid w:val="00561088"/>
    <w:rsid w:val="00561F53"/>
    <w:rsid w:val="005632FC"/>
    <w:rsid w:val="00563E77"/>
    <w:rsid w:val="0056441F"/>
    <w:rsid w:val="00564FB2"/>
    <w:rsid w:val="00566174"/>
    <w:rsid w:val="00566B7B"/>
    <w:rsid w:val="00566DD8"/>
    <w:rsid w:val="00566E0B"/>
    <w:rsid w:val="00570547"/>
    <w:rsid w:val="0057313D"/>
    <w:rsid w:val="005734E2"/>
    <w:rsid w:val="00573CB1"/>
    <w:rsid w:val="00574616"/>
    <w:rsid w:val="00574A38"/>
    <w:rsid w:val="005765B5"/>
    <w:rsid w:val="005773D2"/>
    <w:rsid w:val="0057765A"/>
    <w:rsid w:val="0058125B"/>
    <w:rsid w:val="005819E1"/>
    <w:rsid w:val="00583955"/>
    <w:rsid w:val="00584C09"/>
    <w:rsid w:val="00584F5B"/>
    <w:rsid w:val="00586DE6"/>
    <w:rsid w:val="00591074"/>
    <w:rsid w:val="005923F1"/>
    <w:rsid w:val="0059305C"/>
    <w:rsid w:val="00593427"/>
    <w:rsid w:val="00596263"/>
    <w:rsid w:val="005A2022"/>
    <w:rsid w:val="005A3292"/>
    <w:rsid w:val="005A395F"/>
    <w:rsid w:val="005A3B03"/>
    <w:rsid w:val="005A414E"/>
    <w:rsid w:val="005A4CEA"/>
    <w:rsid w:val="005A6EE6"/>
    <w:rsid w:val="005B02EC"/>
    <w:rsid w:val="005B1A79"/>
    <w:rsid w:val="005B1C45"/>
    <w:rsid w:val="005B2630"/>
    <w:rsid w:val="005B2F55"/>
    <w:rsid w:val="005C125E"/>
    <w:rsid w:val="005C1966"/>
    <w:rsid w:val="005C235E"/>
    <w:rsid w:val="005C2B2B"/>
    <w:rsid w:val="005C2BDC"/>
    <w:rsid w:val="005C39AA"/>
    <w:rsid w:val="005C4A46"/>
    <w:rsid w:val="005C702F"/>
    <w:rsid w:val="005D05B8"/>
    <w:rsid w:val="005D2478"/>
    <w:rsid w:val="005D2553"/>
    <w:rsid w:val="005D35E2"/>
    <w:rsid w:val="005D3F5F"/>
    <w:rsid w:val="005D4A6A"/>
    <w:rsid w:val="005D4A72"/>
    <w:rsid w:val="005D72B9"/>
    <w:rsid w:val="005D7FD0"/>
    <w:rsid w:val="005E0046"/>
    <w:rsid w:val="005E0CB0"/>
    <w:rsid w:val="005E1507"/>
    <w:rsid w:val="005E26A2"/>
    <w:rsid w:val="005E3190"/>
    <w:rsid w:val="005E3610"/>
    <w:rsid w:val="005E455B"/>
    <w:rsid w:val="005E4C85"/>
    <w:rsid w:val="005E5183"/>
    <w:rsid w:val="005E6373"/>
    <w:rsid w:val="005F11CD"/>
    <w:rsid w:val="005F1C48"/>
    <w:rsid w:val="005F35B9"/>
    <w:rsid w:val="005F442F"/>
    <w:rsid w:val="005F6248"/>
    <w:rsid w:val="00600814"/>
    <w:rsid w:val="006009E5"/>
    <w:rsid w:val="006017E3"/>
    <w:rsid w:val="006037D1"/>
    <w:rsid w:val="0060401C"/>
    <w:rsid w:val="00605857"/>
    <w:rsid w:val="006060C3"/>
    <w:rsid w:val="00607C89"/>
    <w:rsid w:val="0061098C"/>
    <w:rsid w:val="00610DB8"/>
    <w:rsid w:val="00611116"/>
    <w:rsid w:val="00611F5E"/>
    <w:rsid w:val="006121CF"/>
    <w:rsid w:val="00613E73"/>
    <w:rsid w:val="006142F2"/>
    <w:rsid w:val="00615324"/>
    <w:rsid w:val="00616822"/>
    <w:rsid w:val="00616BD0"/>
    <w:rsid w:val="00617402"/>
    <w:rsid w:val="0062158A"/>
    <w:rsid w:val="00624167"/>
    <w:rsid w:val="00625184"/>
    <w:rsid w:val="00625AD5"/>
    <w:rsid w:val="00626923"/>
    <w:rsid w:val="00627B99"/>
    <w:rsid w:val="00630274"/>
    <w:rsid w:val="00632ADC"/>
    <w:rsid w:val="006332D8"/>
    <w:rsid w:val="00633347"/>
    <w:rsid w:val="006339DE"/>
    <w:rsid w:val="006340E6"/>
    <w:rsid w:val="006346FA"/>
    <w:rsid w:val="00634BAF"/>
    <w:rsid w:val="00637210"/>
    <w:rsid w:val="00637B3D"/>
    <w:rsid w:val="00637CBC"/>
    <w:rsid w:val="00640ECF"/>
    <w:rsid w:val="00641338"/>
    <w:rsid w:val="006427A4"/>
    <w:rsid w:val="00643431"/>
    <w:rsid w:val="00643459"/>
    <w:rsid w:val="006437D3"/>
    <w:rsid w:val="00643801"/>
    <w:rsid w:val="0064587A"/>
    <w:rsid w:val="00645DE7"/>
    <w:rsid w:val="00646BB1"/>
    <w:rsid w:val="00647A74"/>
    <w:rsid w:val="006514A1"/>
    <w:rsid w:val="00651C00"/>
    <w:rsid w:val="00652B9E"/>
    <w:rsid w:val="00652FC2"/>
    <w:rsid w:val="00653554"/>
    <w:rsid w:val="00654C6F"/>
    <w:rsid w:val="00656DF7"/>
    <w:rsid w:val="00657FE1"/>
    <w:rsid w:val="00662B8E"/>
    <w:rsid w:val="00663CB6"/>
    <w:rsid w:val="006714E3"/>
    <w:rsid w:val="006731B9"/>
    <w:rsid w:val="00674C11"/>
    <w:rsid w:val="0067771D"/>
    <w:rsid w:val="00677AB7"/>
    <w:rsid w:val="00681AF7"/>
    <w:rsid w:val="006831E8"/>
    <w:rsid w:val="006835ED"/>
    <w:rsid w:val="00683A10"/>
    <w:rsid w:val="00684E09"/>
    <w:rsid w:val="00685733"/>
    <w:rsid w:val="0068635C"/>
    <w:rsid w:val="00686968"/>
    <w:rsid w:val="00687E25"/>
    <w:rsid w:val="00687FBC"/>
    <w:rsid w:val="0069032A"/>
    <w:rsid w:val="00690EF6"/>
    <w:rsid w:val="006928EE"/>
    <w:rsid w:val="00692ADC"/>
    <w:rsid w:val="00692E6E"/>
    <w:rsid w:val="006931B7"/>
    <w:rsid w:val="00693901"/>
    <w:rsid w:val="0069775C"/>
    <w:rsid w:val="006A08D3"/>
    <w:rsid w:val="006A15DB"/>
    <w:rsid w:val="006A1620"/>
    <w:rsid w:val="006A16D1"/>
    <w:rsid w:val="006A5AFD"/>
    <w:rsid w:val="006A6566"/>
    <w:rsid w:val="006A699B"/>
    <w:rsid w:val="006B1206"/>
    <w:rsid w:val="006B2D4E"/>
    <w:rsid w:val="006B4B56"/>
    <w:rsid w:val="006B679E"/>
    <w:rsid w:val="006C0280"/>
    <w:rsid w:val="006C1C17"/>
    <w:rsid w:val="006C1F47"/>
    <w:rsid w:val="006C3A67"/>
    <w:rsid w:val="006C3E70"/>
    <w:rsid w:val="006C41BA"/>
    <w:rsid w:val="006C5558"/>
    <w:rsid w:val="006C585F"/>
    <w:rsid w:val="006C61D1"/>
    <w:rsid w:val="006D0B54"/>
    <w:rsid w:val="006D1331"/>
    <w:rsid w:val="006D2C19"/>
    <w:rsid w:val="006D2CC1"/>
    <w:rsid w:val="006D39BF"/>
    <w:rsid w:val="006D3BAB"/>
    <w:rsid w:val="006D3D3E"/>
    <w:rsid w:val="006D7B2B"/>
    <w:rsid w:val="006D7BB4"/>
    <w:rsid w:val="006E02FB"/>
    <w:rsid w:val="006E0C1B"/>
    <w:rsid w:val="006E1F8C"/>
    <w:rsid w:val="006E2DBF"/>
    <w:rsid w:val="006E2FC7"/>
    <w:rsid w:val="006E6766"/>
    <w:rsid w:val="006E7320"/>
    <w:rsid w:val="006E7F3A"/>
    <w:rsid w:val="006F01A3"/>
    <w:rsid w:val="006F1A17"/>
    <w:rsid w:val="006F4C21"/>
    <w:rsid w:val="006F56A6"/>
    <w:rsid w:val="006F6D03"/>
    <w:rsid w:val="006F6E86"/>
    <w:rsid w:val="006F7A60"/>
    <w:rsid w:val="00701649"/>
    <w:rsid w:val="007027C8"/>
    <w:rsid w:val="00707ECC"/>
    <w:rsid w:val="00710283"/>
    <w:rsid w:val="00713251"/>
    <w:rsid w:val="00713A40"/>
    <w:rsid w:val="007148D4"/>
    <w:rsid w:val="00716F28"/>
    <w:rsid w:val="00721EB3"/>
    <w:rsid w:val="00722415"/>
    <w:rsid w:val="00724850"/>
    <w:rsid w:val="00725EDB"/>
    <w:rsid w:val="0072695F"/>
    <w:rsid w:val="00726C3A"/>
    <w:rsid w:val="007272BF"/>
    <w:rsid w:val="00727CB9"/>
    <w:rsid w:val="007305DB"/>
    <w:rsid w:val="00731884"/>
    <w:rsid w:val="00731CB3"/>
    <w:rsid w:val="00733393"/>
    <w:rsid w:val="00733993"/>
    <w:rsid w:val="0073435E"/>
    <w:rsid w:val="00735311"/>
    <w:rsid w:val="00740A1D"/>
    <w:rsid w:val="00741FB0"/>
    <w:rsid w:val="007427FA"/>
    <w:rsid w:val="00742FED"/>
    <w:rsid w:val="0074508F"/>
    <w:rsid w:val="007453D6"/>
    <w:rsid w:val="007456E6"/>
    <w:rsid w:val="007457E8"/>
    <w:rsid w:val="00745828"/>
    <w:rsid w:val="007459C8"/>
    <w:rsid w:val="007500E6"/>
    <w:rsid w:val="00750E88"/>
    <w:rsid w:val="00754F3F"/>
    <w:rsid w:val="007561C5"/>
    <w:rsid w:val="00762674"/>
    <w:rsid w:val="00766AFB"/>
    <w:rsid w:val="00770027"/>
    <w:rsid w:val="0077084E"/>
    <w:rsid w:val="00770A82"/>
    <w:rsid w:val="00770AD9"/>
    <w:rsid w:val="00770B87"/>
    <w:rsid w:val="00773069"/>
    <w:rsid w:val="00773382"/>
    <w:rsid w:val="0077350E"/>
    <w:rsid w:val="00773C16"/>
    <w:rsid w:val="00773C2E"/>
    <w:rsid w:val="00773E8D"/>
    <w:rsid w:val="00774184"/>
    <w:rsid w:val="00775F3E"/>
    <w:rsid w:val="0077678D"/>
    <w:rsid w:val="00777C0C"/>
    <w:rsid w:val="00777EEC"/>
    <w:rsid w:val="007812F9"/>
    <w:rsid w:val="0078199E"/>
    <w:rsid w:val="00784315"/>
    <w:rsid w:val="00786C21"/>
    <w:rsid w:val="00790B18"/>
    <w:rsid w:val="00791223"/>
    <w:rsid w:val="00791833"/>
    <w:rsid w:val="0079188C"/>
    <w:rsid w:val="00791B36"/>
    <w:rsid w:val="00792E15"/>
    <w:rsid w:val="007962CB"/>
    <w:rsid w:val="00796E36"/>
    <w:rsid w:val="007A0963"/>
    <w:rsid w:val="007A117C"/>
    <w:rsid w:val="007A1439"/>
    <w:rsid w:val="007A216B"/>
    <w:rsid w:val="007A232B"/>
    <w:rsid w:val="007A3C33"/>
    <w:rsid w:val="007A4112"/>
    <w:rsid w:val="007A5A52"/>
    <w:rsid w:val="007A6D3E"/>
    <w:rsid w:val="007A74B6"/>
    <w:rsid w:val="007A78D4"/>
    <w:rsid w:val="007B0285"/>
    <w:rsid w:val="007B1554"/>
    <w:rsid w:val="007B1A27"/>
    <w:rsid w:val="007B3C3C"/>
    <w:rsid w:val="007B3EF0"/>
    <w:rsid w:val="007B5DB9"/>
    <w:rsid w:val="007C040F"/>
    <w:rsid w:val="007C1FF6"/>
    <w:rsid w:val="007C22C8"/>
    <w:rsid w:val="007C292B"/>
    <w:rsid w:val="007C6100"/>
    <w:rsid w:val="007D173D"/>
    <w:rsid w:val="007D17F9"/>
    <w:rsid w:val="007D1BF7"/>
    <w:rsid w:val="007D1E8E"/>
    <w:rsid w:val="007D3B47"/>
    <w:rsid w:val="007D40F6"/>
    <w:rsid w:val="007D5501"/>
    <w:rsid w:val="007D5B3A"/>
    <w:rsid w:val="007D5E67"/>
    <w:rsid w:val="007D6458"/>
    <w:rsid w:val="007D6F05"/>
    <w:rsid w:val="007E21F7"/>
    <w:rsid w:val="007E39EF"/>
    <w:rsid w:val="007E5054"/>
    <w:rsid w:val="007E53B6"/>
    <w:rsid w:val="007E765D"/>
    <w:rsid w:val="007F15EF"/>
    <w:rsid w:val="007F2409"/>
    <w:rsid w:val="007F5AC5"/>
    <w:rsid w:val="008001A0"/>
    <w:rsid w:val="0080307C"/>
    <w:rsid w:val="00805C16"/>
    <w:rsid w:val="0080613C"/>
    <w:rsid w:val="00806CB6"/>
    <w:rsid w:val="00807E5E"/>
    <w:rsid w:val="008125BE"/>
    <w:rsid w:val="00812D66"/>
    <w:rsid w:val="0081332B"/>
    <w:rsid w:val="00814305"/>
    <w:rsid w:val="00815C69"/>
    <w:rsid w:val="00816868"/>
    <w:rsid w:val="008203B7"/>
    <w:rsid w:val="00821DFB"/>
    <w:rsid w:val="00823881"/>
    <w:rsid w:val="00825FB4"/>
    <w:rsid w:val="008271FA"/>
    <w:rsid w:val="00832ADE"/>
    <w:rsid w:val="00833163"/>
    <w:rsid w:val="00834B78"/>
    <w:rsid w:val="00835404"/>
    <w:rsid w:val="00835676"/>
    <w:rsid w:val="00835988"/>
    <w:rsid w:val="00836453"/>
    <w:rsid w:val="0084072F"/>
    <w:rsid w:val="00843E05"/>
    <w:rsid w:val="00845BAA"/>
    <w:rsid w:val="0084674E"/>
    <w:rsid w:val="00847370"/>
    <w:rsid w:val="00850039"/>
    <w:rsid w:val="008510B6"/>
    <w:rsid w:val="00851934"/>
    <w:rsid w:val="00853D87"/>
    <w:rsid w:val="0085474C"/>
    <w:rsid w:val="00855E12"/>
    <w:rsid w:val="00855E2D"/>
    <w:rsid w:val="008575AE"/>
    <w:rsid w:val="008575E0"/>
    <w:rsid w:val="0086039B"/>
    <w:rsid w:val="00861C72"/>
    <w:rsid w:val="008641E8"/>
    <w:rsid w:val="008650E9"/>
    <w:rsid w:val="00867108"/>
    <w:rsid w:val="00870E2A"/>
    <w:rsid w:val="008720CF"/>
    <w:rsid w:val="00875EE8"/>
    <w:rsid w:val="0087718E"/>
    <w:rsid w:val="008806DB"/>
    <w:rsid w:val="00883BA6"/>
    <w:rsid w:val="00883DAC"/>
    <w:rsid w:val="00884201"/>
    <w:rsid w:val="00884C41"/>
    <w:rsid w:val="00886D98"/>
    <w:rsid w:val="00887BA3"/>
    <w:rsid w:val="00890B67"/>
    <w:rsid w:val="00892F58"/>
    <w:rsid w:val="008935CF"/>
    <w:rsid w:val="00894410"/>
    <w:rsid w:val="008950EB"/>
    <w:rsid w:val="00895C08"/>
    <w:rsid w:val="00897B0C"/>
    <w:rsid w:val="008A05A9"/>
    <w:rsid w:val="008A178E"/>
    <w:rsid w:val="008A340A"/>
    <w:rsid w:val="008A3990"/>
    <w:rsid w:val="008A4632"/>
    <w:rsid w:val="008A73BA"/>
    <w:rsid w:val="008A747E"/>
    <w:rsid w:val="008B10F1"/>
    <w:rsid w:val="008B1B66"/>
    <w:rsid w:val="008B3683"/>
    <w:rsid w:val="008B5350"/>
    <w:rsid w:val="008B5588"/>
    <w:rsid w:val="008C0527"/>
    <w:rsid w:val="008C080E"/>
    <w:rsid w:val="008C183A"/>
    <w:rsid w:val="008C1FC6"/>
    <w:rsid w:val="008C3809"/>
    <w:rsid w:val="008C55EA"/>
    <w:rsid w:val="008C592D"/>
    <w:rsid w:val="008C5E22"/>
    <w:rsid w:val="008C6183"/>
    <w:rsid w:val="008C62DF"/>
    <w:rsid w:val="008C79C5"/>
    <w:rsid w:val="008D3170"/>
    <w:rsid w:val="008D6898"/>
    <w:rsid w:val="008D7BBD"/>
    <w:rsid w:val="008E047B"/>
    <w:rsid w:val="008E0B0C"/>
    <w:rsid w:val="008E10A8"/>
    <w:rsid w:val="008E14B3"/>
    <w:rsid w:val="008E2734"/>
    <w:rsid w:val="008E3390"/>
    <w:rsid w:val="008E3EC4"/>
    <w:rsid w:val="008E4BF2"/>
    <w:rsid w:val="008E56F1"/>
    <w:rsid w:val="008E63DC"/>
    <w:rsid w:val="008E6EFB"/>
    <w:rsid w:val="008E705B"/>
    <w:rsid w:val="008F1504"/>
    <w:rsid w:val="008F24DD"/>
    <w:rsid w:val="008F3434"/>
    <w:rsid w:val="008F4AF9"/>
    <w:rsid w:val="008F5C12"/>
    <w:rsid w:val="008F5F93"/>
    <w:rsid w:val="008F63A5"/>
    <w:rsid w:val="008F6ABA"/>
    <w:rsid w:val="008F6E24"/>
    <w:rsid w:val="00900304"/>
    <w:rsid w:val="00901E31"/>
    <w:rsid w:val="0090225D"/>
    <w:rsid w:val="009023F8"/>
    <w:rsid w:val="0090403F"/>
    <w:rsid w:val="009044C3"/>
    <w:rsid w:val="00904748"/>
    <w:rsid w:val="009054AF"/>
    <w:rsid w:val="00906192"/>
    <w:rsid w:val="00907089"/>
    <w:rsid w:val="0090786B"/>
    <w:rsid w:val="009101DB"/>
    <w:rsid w:val="009108D0"/>
    <w:rsid w:val="009112ED"/>
    <w:rsid w:val="009122D2"/>
    <w:rsid w:val="00912A5E"/>
    <w:rsid w:val="009146FE"/>
    <w:rsid w:val="00914F37"/>
    <w:rsid w:val="009150B8"/>
    <w:rsid w:val="00916073"/>
    <w:rsid w:val="009204E6"/>
    <w:rsid w:val="009216D2"/>
    <w:rsid w:val="00921830"/>
    <w:rsid w:val="00921AAB"/>
    <w:rsid w:val="00922264"/>
    <w:rsid w:val="00923106"/>
    <w:rsid w:val="00923B52"/>
    <w:rsid w:val="00923DE4"/>
    <w:rsid w:val="009259BE"/>
    <w:rsid w:val="00930073"/>
    <w:rsid w:val="0093325A"/>
    <w:rsid w:val="0093524F"/>
    <w:rsid w:val="00941CE6"/>
    <w:rsid w:val="009440BB"/>
    <w:rsid w:val="009449B8"/>
    <w:rsid w:val="009502A4"/>
    <w:rsid w:val="009502FB"/>
    <w:rsid w:val="00954CE9"/>
    <w:rsid w:val="00954FD1"/>
    <w:rsid w:val="00955D30"/>
    <w:rsid w:val="00955E95"/>
    <w:rsid w:val="00956A20"/>
    <w:rsid w:val="0095758A"/>
    <w:rsid w:val="00960793"/>
    <w:rsid w:val="009621E3"/>
    <w:rsid w:val="0096265E"/>
    <w:rsid w:val="0096427C"/>
    <w:rsid w:val="00965018"/>
    <w:rsid w:val="00966092"/>
    <w:rsid w:val="00967984"/>
    <w:rsid w:val="00967DFB"/>
    <w:rsid w:val="009713B6"/>
    <w:rsid w:val="0097140C"/>
    <w:rsid w:val="009714DF"/>
    <w:rsid w:val="00971CC7"/>
    <w:rsid w:val="0097290E"/>
    <w:rsid w:val="00972CE8"/>
    <w:rsid w:val="00973A20"/>
    <w:rsid w:val="00973D5A"/>
    <w:rsid w:val="0097649A"/>
    <w:rsid w:val="009765CD"/>
    <w:rsid w:val="009771F4"/>
    <w:rsid w:val="00977680"/>
    <w:rsid w:val="00980283"/>
    <w:rsid w:val="00984904"/>
    <w:rsid w:val="00985756"/>
    <w:rsid w:val="00986813"/>
    <w:rsid w:val="00987C8E"/>
    <w:rsid w:val="00990CA5"/>
    <w:rsid w:val="0099124F"/>
    <w:rsid w:val="009929E6"/>
    <w:rsid w:val="009974AA"/>
    <w:rsid w:val="009A0BF7"/>
    <w:rsid w:val="009A2242"/>
    <w:rsid w:val="009A2365"/>
    <w:rsid w:val="009A70C9"/>
    <w:rsid w:val="009A7A66"/>
    <w:rsid w:val="009B077F"/>
    <w:rsid w:val="009B4B96"/>
    <w:rsid w:val="009B667B"/>
    <w:rsid w:val="009B7B89"/>
    <w:rsid w:val="009B7C10"/>
    <w:rsid w:val="009C0AE1"/>
    <w:rsid w:val="009C1ADB"/>
    <w:rsid w:val="009C1DF5"/>
    <w:rsid w:val="009C2FA7"/>
    <w:rsid w:val="009C3110"/>
    <w:rsid w:val="009C40ED"/>
    <w:rsid w:val="009C4589"/>
    <w:rsid w:val="009C52F6"/>
    <w:rsid w:val="009C5C05"/>
    <w:rsid w:val="009C6638"/>
    <w:rsid w:val="009C7AC8"/>
    <w:rsid w:val="009D0204"/>
    <w:rsid w:val="009D0C13"/>
    <w:rsid w:val="009D1622"/>
    <w:rsid w:val="009D3463"/>
    <w:rsid w:val="009D3D33"/>
    <w:rsid w:val="009D3D5A"/>
    <w:rsid w:val="009D4BDF"/>
    <w:rsid w:val="009D5F25"/>
    <w:rsid w:val="009D6438"/>
    <w:rsid w:val="009D7B50"/>
    <w:rsid w:val="009E0A06"/>
    <w:rsid w:val="009E2ECD"/>
    <w:rsid w:val="009E31CB"/>
    <w:rsid w:val="009E3528"/>
    <w:rsid w:val="009E3927"/>
    <w:rsid w:val="009E4D15"/>
    <w:rsid w:val="009E538E"/>
    <w:rsid w:val="009F003A"/>
    <w:rsid w:val="009F0D8C"/>
    <w:rsid w:val="009F1268"/>
    <w:rsid w:val="009F42FD"/>
    <w:rsid w:val="009F5F27"/>
    <w:rsid w:val="00A00DE7"/>
    <w:rsid w:val="00A03D90"/>
    <w:rsid w:val="00A07CFE"/>
    <w:rsid w:val="00A10159"/>
    <w:rsid w:val="00A1093F"/>
    <w:rsid w:val="00A13AB7"/>
    <w:rsid w:val="00A14167"/>
    <w:rsid w:val="00A14B5E"/>
    <w:rsid w:val="00A1642F"/>
    <w:rsid w:val="00A202DD"/>
    <w:rsid w:val="00A21BEE"/>
    <w:rsid w:val="00A22011"/>
    <w:rsid w:val="00A225FC"/>
    <w:rsid w:val="00A23FC9"/>
    <w:rsid w:val="00A24475"/>
    <w:rsid w:val="00A245E9"/>
    <w:rsid w:val="00A257D2"/>
    <w:rsid w:val="00A259A5"/>
    <w:rsid w:val="00A25A0E"/>
    <w:rsid w:val="00A3241F"/>
    <w:rsid w:val="00A3313A"/>
    <w:rsid w:val="00A339D7"/>
    <w:rsid w:val="00A3591E"/>
    <w:rsid w:val="00A36963"/>
    <w:rsid w:val="00A37009"/>
    <w:rsid w:val="00A4027D"/>
    <w:rsid w:val="00A40550"/>
    <w:rsid w:val="00A41B0F"/>
    <w:rsid w:val="00A429C2"/>
    <w:rsid w:val="00A43D00"/>
    <w:rsid w:val="00A446A4"/>
    <w:rsid w:val="00A446A7"/>
    <w:rsid w:val="00A449CC"/>
    <w:rsid w:val="00A466DB"/>
    <w:rsid w:val="00A52ADB"/>
    <w:rsid w:val="00A52E5E"/>
    <w:rsid w:val="00A53F63"/>
    <w:rsid w:val="00A5434A"/>
    <w:rsid w:val="00A5593A"/>
    <w:rsid w:val="00A5747C"/>
    <w:rsid w:val="00A578C5"/>
    <w:rsid w:val="00A6256C"/>
    <w:rsid w:val="00A62C31"/>
    <w:rsid w:val="00A674BD"/>
    <w:rsid w:val="00A70E84"/>
    <w:rsid w:val="00A743F0"/>
    <w:rsid w:val="00A745DE"/>
    <w:rsid w:val="00A76685"/>
    <w:rsid w:val="00A76A35"/>
    <w:rsid w:val="00A77B93"/>
    <w:rsid w:val="00A77EFD"/>
    <w:rsid w:val="00A82400"/>
    <w:rsid w:val="00A82E2B"/>
    <w:rsid w:val="00A83A4E"/>
    <w:rsid w:val="00A84A88"/>
    <w:rsid w:val="00A8574E"/>
    <w:rsid w:val="00A905BD"/>
    <w:rsid w:val="00A92DA1"/>
    <w:rsid w:val="00A93A85"/>
    <w:rsid w:val="00A94649"/>
    <w:rsid w:val="00A9599B"/>
    <w:rsid w:val="00A96E25"/>
    <w:rsid w:val="00A971E5"/>
    <w:rsid w:val="00A97262"/>
    <w:rsid w:val="00A9737A"/>
    <w:rsid w:val="00AA39BB"/>
    <w:rsid w:val="00AA3FB5"/>
    <w:rsid w:val="00AA538D"/>
    <w:rsid w:val="00AA72C1"/>
    <w:rsid w:val="00AB54E1"/>
    <w:rsid w:val="00AB730B"/>
    <w:rsid w:val="00AB7909"/>
    <w:rsid w:val="00AC0692"/>
    <w:rsid w:val="00AC2D0B"/>
    <w:rsid w:val="00AC2D42"/>
    <w:rsid w:val="00AC43C0"/>
    <w:rsid w:val="00AC76A2"/>
    <w:rsid w:val="00AD18B9"/>
    <w:rsid w:val="00AD1F16"/>
    <w:rsid w:val="00AD299C"/>
    <w:rsid w:val="00AD3FEB"/>
    <w:rsid w:val="00AD68C1"/>
    <w:rsid w:val="00AE1FAB"/>
    <w:rsid w:val="00AE26A1"/>
    <w:rsid w:val="00AE2B7F"/>
    <w:rsid w:val="00AE2EA1"/>
    <w:rsid w:val="00AE5C80"/>
    <w:rsid w:val="00AF04A2"/>
    <w:rsid w:val="00AF0A79"/>
    <w:rsid w:val="00AF4581"/>
    <w:rsid w:val="00AF5762"/>
    <w:rsid w:val="00AF5F92"/>
    <w:rsid w:val="00B0072D"/>
    <w:rsid w:val="00B007D0"/>
    <w:rsid w:val="00B008CD"/>
    <w:rsid w:val="00B026DE"/>
    <w:rsid w:val="00B04D4A"/>
    <w:rsid w:val="00B04F3F"/>
    <w:rsid w:val="00B05A02"/>
    <w:rsid w:val="00B06E31"/>
    <w:rsid w:val="00B0713E"/>
    <w:rsid w:val="00B07295"/>
    <w:rsid w:val="00B079BE"/>
    <w:rsid w:val="00B10033"/>
    <w:rsid w:val="00B13124"/>
    <w:rsid w:val="00B21897"/>
    <w:rsid w:val="00B21DAE"/>
    <w:rsid w:val="00B2601D"/>
    <w:rsid w:val="00B27B34"/>
    <w:rsid w:val="00B32B95"/>
    <w:rsid w:val="00B32BD5"/>
    <w:rsid w:val="00B33002"/>
    <w:rsid w:val="00B34DE0"/>
    <w:rsid w:val="00B4016E"/>
    <w:rsid w:val="00B402CE"/>
    <w:rsid w:val="00B410D5"/>
    <w:rsid w:val="00B41845"/>
    <w:rsid w:val="00B43883"/>
    <w:rsid w:val="00B45571"/>
    <w:rsid w:val="00B456CC"/>
    <w:rsid w:val="00B46559"/>
    <w:rsid w:val="00B505A8"/>
    <w:rsid w:val="00B52821"/>
    <w:rsid w:val="00B539BB"/>
    <w:rsid w:val="00B5529E"/>
    <w:rsid w:val="00B55485"/>
    <w:rsid w:val="00B55622"/>
    <w:rsid w:val="00B55779"/>
    <w:rsid w:val="00B557E3"/>
    <w:rsid w:val="00B638AC"/>
    <w:rsid w:val="00B63E58"/>
    <w:rsid w:val="00B64207"/>
    <w:rsid w:val="00B670FA"/>
    <w:rsid w:val="00B6714B"/>
    <w:rsid w:val="00B72C17"/>
    <w:rsid w:val="00B73750"/>
    <w:rsid w:val="00B75192"/>
    <w:rsid w:val="00B7557D"/>
    <w:rsid w:val="00B758B4"/>
    <w:rsid w:val="00B805ED"/>
    <w:rsid w:val="00B81170"/>
    <w:rsid w:val="00B815B7"/>
    <w:rsid w:val="00B83C18"/>
    <w:rsid w:val="00B84170"/>
    <w:rsid w:val="00B85372"/>
    <w:rsid w:val="00B86170"/>
    <w:rsid w:val="00B8672D"/>
    <w:rsid w:val="00B86843"/>
    <w:rsid w:val="00B874D6"/>
    <w:rsid w:val="00B90097"/>
    <w:rsid w:val="00B901E8"/>
    <w:rsid w:val="00B91A38"/>
    <w:rsid w:val="00B9265C"/>
    <w:rsid w:val="00B94AAC"/>
    <w:rsid w:val="00B9656D"/>
    <w:rsid w:val="00B966A1"/>
    <w:rsid w:val="00B973FD"/>
    <w:rsid w:val="00BA06BB"/>
    <w:rsid w:val="00BA1C66"/>
    <w:rsid w:val="00BA2311"/>
    <w:rsid w:val="00BA71BB"/>
    <w:rsid w:val="00BA7CBD"/>
    <w:rsid w:val="00BB0125"/>
    <w:rsid w:val="00BB0A0F"/>
    <w:rsid w:val="00BB0DBD"/>
    <w:rsid w:val="00BB2B77"/>
    <w:rsid w:val="00BB3E99"/>
    <w:rsid w:val="00BB41CF"/>
    <w:rsid w:val="00BB4791"/>
    <w:rsid w:val="00BB5BE5"/>
    <w:rsid w:val="00BB7038"/>
    <w:rsid w:val="00BB74DA"/>
    <w:rsid w:val="00BC0559"/>
    <w:rsid w:val="00BC1D41"/>
    <w:rsid w:val="00BC2498"/>
    <w:rsid w:val="00BC31AB"/>
    <w:rsid w:val="00BC3516"/>
    <w:rsid w:val="00BC384A"/>
    <w:rsid w:val="00BC4C02"/>
    <w:rsid w:val="00BC6409"/>
    <w:rsid w:val="00BC7013"/>
    <w:rsid w:val="00BD1212"/>
    <w:rsid w:val="00BD1AAF"/>
    <w:rsid w:val="00BD2548"/>
    <w:rsid w:val="00BD2C25"/>
    <w:rsid w:val="00BD2CAC"/>
    <w:rsid w:val="00BD321D"/>
    <w:rsid w:val="00BD48A7"/>
    <w:rsid w:val="00BD48E4"/>
    <w:rsid w:val="00BD5330"/>
    <w:rsid w:val="00BD57D7"/>
    <w:rsid w:val="00BD6A49"/>
    <w:rsid w:val="00BD7CA5"/>
    <w:rsid w:val="00BE2893"/>
    <w:rsid w:val="00BE2A0A"/>
    <w:rsid w:val="00BE2ADF"/>
    <w:rsid w:val="00BE406E"/>
    <w:rsid w:val="00BE52BD"/>
    <w:rsid w:val="00BE5915"/>
    <w:rsid w:val="00BE679E"/>
    <w:rsid w:val="00BF00BC"/>
    <w:rsid w:val="00BF03CD"/>
    <w:rsid w:val="00BF0933"/>
    <w:rsid w:val="00BF0A9B"/>
    <w:rsid w:val="00BF24F9"/>
    <w:rsid w:val="00BF2A5F"/>
    <w:rsid w:val="00BF5DE7"/>
    <w:rsid w:val="00BF5F22"/>
    <w:rsid w:val="00BF64FD"/>
    <w:rsid w:val="00BF677D"/>
    <w:rsid w:val="00BF6AA9"/>
    <w:rsid w:val="00BF6E04"/>
    <w:rsid w:val="00BF7275"/>
    <w:rsid w:val="00BF7F98"/>
    <w:rsid w:val="00C02760"/>
    <w:rsid w:val="00C04764"/>
    <w:rsid w:val="00C06F3F"/>
    <w:rsid w:val="00C070C9"/>
    <w:rsid w:val="00C07C76"/>
    <w:rsid w:val="00C1010F"/>
    <w:rsid w:val="00C10AFA"/>
    <w:rsid w:val="00C11090"/>
    <w:rsid w:val="00C1112C"/>
    <w:rsid w:val="00C13B52"/>
    <w:rsid w:val="00C140A7"/>
    <w:rsid w:val="00C15FCD"/>
    <w:rsid w:val="00C201E1"/>
    <w:rsid w:val="00C21798"/>
    <w:rsid w:val="00C21AE0"/>
    <w:rsid w:val="00C22F02"/>
    <w:rsid w:val="00C238FC"/>
    <w:rsid w:val="00C23E04"/>
    <w:rsid w:val="00C247D3"/>
    <w:rsid w:val="00C27A74"/>
    <w:rsid w:val="00C27F96"/>
    <w:rsid w:val="00C30C3B"/>
    <w:rsid w:val="00C316D6"/>
    <w:rsid w:val="00C32032"/>
    <w:rsid w:val="00C372CA"/>
    <w:rsid w:val="00C4097D"/>
    <w:rsid w:val="00C411EE"/>
    <w:rsid w:val="00C45D77"/>
    <w:rsid w:val="00C4684D"/>
    <w:rsid w:val="00C5083D"/>
    <w:rsid w:val="00C50B91"/>
    <w:rsid w:val="00C511E4"/>
    <w:rsid w:val="00C521CC"/>
    <w:rsid w:val="00C567F0"/>
    <w:rsid w:val="00C57BDA"/>
    <w:rsid w:val="00C57C5D"/>
    <w:rsid w:val="00C6061B"/>
    <w:rsid w:val="00C62122"/>
    <w:rsid w:val="00C64845"/>
    <w:rsid w:val="00C67212"/>
    <w:rsid w:val="00C67FF3"/>
    <w:rsid w:val="00C70FDE"/>
    <w:rsid w:val="00C7101D"/>
    <w:rsid w:val="00C71297"/>
    <w:rsid w:val="00C71C3E"/>
    <w:rsid w:val="00C7298A"/>
    <w:rsid w:val="00C73889"/>
    <w:rsid w:val="00C73C05"/>
    <w:rsid w:val="00C7593F"/>
    <w:rsid w:val="00C75AF2"/>
    <w:rsid w:val="00C767C1"/>
    <w:rsid w:val="00C76C10"/>
    <w:rsid w:val="00C774FD"/>
    <w:rsid w:val="00C8096C"/>
    <w:rsid w:val="00C82DCB"/>
    <w:rsid w:val="00C8362B"/>
    <w:rsid w:val="00C83C84"/>
    <w:rsid w:val="00C83E00"/>
    <w:rsid w:val="00C869FF"/>
    <w:rsid w:val="00C86D7F"/>
    <w:rsid w:val="00C86DE8"/>
    <w:rsid w:val="00C8712D"/>
    <w:rsid w:val="00C87BD7"/>
    <w:rsid w:val="00C87E5C"/>
    <w:rsid w:val="00C90471"/>
    <w:rsid w:val="00C90764"/>
    <w:rsid w:val="00C91073"/>
    <w:rsid w:val="00C910CD"/>
    <w:rsid w:val="00C913F5"/>
    <w:rsid w:val="00C91FDA"/>
    <w:rsid w:val="00C925FF"/>
    <w:rsid w:val="00C92D7C"/>
    <w:rsid w:val="00C93900"/>
    <w:rsid w:val="00C95BD7"/>
    <w:rsid w:val="00C97212"/>
    <w:rsid w:val="00CA06B5"/>
    <w:rsid w:val="00CA07AB"/>
    <w:rsid w:val="00CA253B"/>
    <w:rsid w:val="00CA37DB"/>
    <w:rsid w:val="00CA74C1"/>
    <w:rsid w:val="00CA7D81"/>
    <w:rsid w:val="00CA7E1D"/>
    <w:rsid w:val="00CB1656"/>
    <w:rsid w:val="00CB2380"/>
    <w:rsid w:val="00CB270F"/>
    <w:rsid w:val="00CB3092"/>
    <w:rsid w:val="00CB41C8"/>
    <w:rsid w:val="00CB4699"/>
    <w:rsid w:val="00CB4B10"/>
    <w:rsid w:val="00CB777A"/>
    <w:rsid w:val="00CC2300"/>
    <w:rsid w:val="00CC34D2"/>
    <w:rsid w:val="00CC44D6"/>
    <w:rsid w:val="00CC6F1F"/>
    <w:rsid w:val="00CC7C59"/>
    <w:rsid w:val="00CD1F37"/>
    <w:rsid w:val="00CD254D"/>
    <w:rsid w:val="00CD259F"/>
    <w:rsid w:val="00CD3554"/>
    <w:rsid w:val="00CD4052"/>
    <w:rsid w:val="00CD4FC0"/>
    <w:rsid w:val="00CD75DD"/>
    <w:rsid w:val="00CE042C"/>
    <w:rsid w:val="00CE2B0D"/>
    <w:rsid w:val="00CE3444"/>
    <w:rsid w:val="00CE38D6"/>
    <w:rsid w:val="00CE49BE"/>
    <w:rsid w:val="00CE5720"/>
    <w:rsid w:val="00CF0CB8"/>
    <w:rsid w:val="00CF1205"/>
    <w:rsid w:val="00CF126E"/>
    <w:rsid w:val="00CF2E63"/>
    <w:rsid w:val="00CF3944"/>
    <w:rsid w:val="00CF561A"/>
    <w:rsid w:val="00CF5784"/>
    <w:rsid w:val="00CF5F19"/>
    <w:rsid w:val="00CF7008"/>
    <w:rsid w:val="00CF7694"/>
    <w:rsid w:val="00D00ACB"/>
    <w:rsid w:val="00D01E14"/>
    <w:rsid w:val="00D025FC"/>
    <w:rsid w:val="00D02937"/>
    <w:rsid w:val="00D03601"/>
    <w:rsid w:val="00D042BE"/>
    <w:rsid w:val="00D06904"/>
    <w:rsid w:val="00D069D5"/>
    <w:rsid w:val="00D06D13"/>
    <w:rsid w:val="00D10773"/>
    <w:rsid w:val="00D110D9"/>
    <w:rsid w:val="00D11819"/>
    <w:rsid w:val="00D12B4C"/>
    <w:rsid w:val="00D17226"/>
    <w:rsid w:val="00D20900"/>
    <w:rsid w:val="00D21F09"/>
    <w:rsid w:val="00D26F21"/>
    <w:rsid w:val="00D27587"/>
    <w:rsid w:val="00D27CA8"/>
    <w:rsid w:val="00D32FB7"/>
    <w:rsid w:val="00D35A93"/>
    <w:rsid w:val="00D35FC8"/>
    <w:rsid w:val="00D37A55"/>
    <w:rsid w:val="00D40162"/>
    <w:rsid w:val="00D41897"/>
    <w:rsid w:val="00D42151"/>
    <w:rsid w:val="00D42BDC"/>
    <w:rsid w:val="00D451C4"/>
    <w:rsid w:val="00D465E4"/>
    <w:rsid w:val="00D4671D"/>
    <w:rsid w:val="00D46A41"/>
    <w:rsid w:val="00D47A5D"/>
    <w:rsid w:val="00D50194"/>
    <w:rsid w:val="00D51DE1"/>
    <w:rsid w:val="00D522C5"/>
    <w:rsid w:val="00D5367B"/>
    <w:rsid w:val="00D551C2"/>
    <w:rsid w:val="00D55DCB"/>
    <w:rsid w:val="00D60045"/>
    <w:rsid w:val="00D60D49"/>
    <w:rsid w:val="00D612A1"/>
    <w:rsid w:val="00D61C9A"/>
    <w:rsid w:val="00D61E1A"/>
    <w:rsid w:val="00D63795"/>
    <w:rsid w:val="00D65003"/>
    <w:rsid w:val="00D6716B"/>
    <w:rsid w:val="00D67CF6"/>
    <w:rsid w:val="00D70218"/>
    <w:rsid w:val="00D71035"/>
    <w:rsid w:val="00D71355"/>
    <w:rsid w:val="00D71E01"/>
    <w:rsid w:val="00D72CD4"/>
    <w:rsid w:val="00D7778D"/>
    <w:rsid w:val="00D800B8"/>
    <w:rsid w:val="00D8085B"/>
    <w:rsid w:val="00D821B1"/>
    <w:rsid w:val="00D830CD"/>
    <w:rsid w:val="00D83ABC"/>
    <w:rsid w:val="00D85653"/>
    <w:rsid w:val="00D85BFC"/>
    <w:rsid w:val="00D867A8"/>
    <w:rsid w:val="00D93A91"/>
    <w:rsid w:val="00D93C39"/>
    <w:rsid w:val="00D94360"/>
    <w:rsid w:val="00D94C0D"/>
    <w:rsid w:val="00D962AB"/>
    <w:rsid w:val="00DA0C26"/>
    <w:rsid w:val="00DA0F64"/>
    <w:rsid w:val="00DA33A2"/>
    <w:rsid w:val="00DA427E"/>
    <w:rsid w:val="00DA47C3"/>
    <w:rsid w:val="00DA5B61"/>
    <w:rsid w:val="00DA5FE2"/>
    <w:rsid w:val="00DA61AF"/>
    <w:rsid w:val="00DA6E37"/>
    <w:rsid w:val="00DB120E"/>
    <w:rsid w:val="00DB1C43"/>
    <w:rsid w:val="00DB265A"/>
    <w:rsid w:val="00DB4D64"/>
    <w:rsid w:val="00DB7A5A"/>
    <w:rsid w:val="00DC0C83"/>
    <w:rsid w:val="00DC0D87"/>
    <w:rsid w:val="00DC1238"/>
    <w:rsid w:val="00DC1245"/>
    <w:rsid w:val="00DC2386"/>
    <w:rsid w:val="00DC4ED1"/>
    <w:rsid w:val="00DC5EEF"/>
    <w:rsid w:val="00DC658C"/>
    <w:rsid w:val="00DC6BB6"/>
    <w:rsid w:val="00DC6C1A"/>
    <w:rsid w:val="00DC7002"/>
    <w:rsid w:val="00DC7906"/>
    <w:rsid w:val="00DD1856"/>
    <w:rsid w:val="00DD1907"/>
    <w:rsid w:val="00DD1ABC"/>
    <w:rsid w:val="00DD2F2C"/>
    <w:rsid w:val="00DD327F"/>
    <w:rsid w:val="00DD355C"/>
    <w:rsid w:val="00DD3620"/>
    <w:rsid w:val="00DD4728"/>
    <w:rsid w:val="00DD6607"/>
    <w:rsid w:val="00DD745C"/>
    <w:rsid w:val="00DE18E2"/>
    <w:rsid w:val="00DE2585"/>
    <w:rsid w:val="00DE428C"/>
    <w:rsid w:val="00DE4767"/>
    <w:rsid w:val="00DE7ADB"/>
    <w:rsid w:val="00DE7DFE"/>
    <w:rsid w:val="00DF0D91"/>
    <w:rsid w:val="00DF10E2"/>
    <w:rsid w:val="00DF1185"/>
    <w:rsid w:val="00DF2EFA"/>
    <w:rsid w:val="00DF436F"/>
    <w:rsid w:val="00DF57F6"/>
    <w:rsid w:val="00DF5C43"/>
    <w:rsid w:val="00DF6744"/>
    <w:rsid w:val="00DF6B22"/>
    <w:rsid w:val="00DF6D4C"/>
    <w:rsid w:val="00DF7233"/>
    <w:rsid w:val="00E0221D"/>
    <w:rsid w:val="00E02DF5"/>
    <w:rsid w:val="00E03A5D"/>
    <w:rsid w:val="00E04F0C"/>
    <w:rsid w:val="00E0619D"/>
    <w:rsid w:val="00E0647D"/>
    <w:rsid w:val="00E06D6C"/>
    <w:rsid w:val="00E10B93"/>
    <w:rsid w:val="00E13562"/>
    <w:rsid w:val="00E13D98"/>
    <w:rsid w:val="00E14FE7"/>
    <w:rsid w:val="00E165D6"/>
    <w:rsid w:val="00E177FF"/>
    <w:rsid w:val="00E2085D"/>
    <w:rsid w:val="00E23D7C"/>
    <w:rsid w:val="00E279E9"/>
    <w:rsid w:val="00E30F36"/>
    <w:rsid w:val="00E33063"/>
    <w:rsid w:val="00E3401B"/>
    <w:rsid w:val="00E366D3"/>
    <w:rsid w:val="00E37A31"/>
    <w:rsid w:val="00E4053D"/>
    <w:rsid w:val="00E4460A"/>
    <w:rsid w:val="00E44906"/>
    <w:rsid w:val="00E44D42"/>
    <w:rsid w:val="00E455CB"/>
    <w:rsid w:val="00E46470"/>
    <w:rsid w:val="00E46B2C"/>
    <w:rsid w:val="00E47EC7"/>
    <w:rsid w:val="00E5075F"/>
    <w:rsid w:val="00E51C6D"/>
    <w:rsid w:val="00E51DC9"/>
    <w:rsid w:val="00E52C02"/>
    <w:rsid w:val="00E554A3"/>
    <w:rsid w:val="00E55EEB"/>
    <w:rsid w:val="00E5647B"/>
    <w:rsid w:val="00E57335"/>
    <w:rsid w:val="00E60139"/>
    <w:rsid w:val="00E61D48"/>
    <w:rsid w:val="00E62D8C"/>
    <w:rsid w:val="00E64156"/>
    <w:rsid w:val="00E65AE2"/>
    <w:rsid w:val="00E663B1"/>
    <w:rsid w:val="00E66757"/>
    <w:rsid w:val="00E66D9A"/>
    <w:rsid w:val="00E670C2"/>
    <w:rsid w:val="00E702A5"/>
    <w:rsid w:val="00E704B7"/>
    <w:rsid w:val="00E72797"/>
    <w:rsid w:val="00E72E54"/>
    <w:rsid w:val="00E740F5"/>
    <w:rsid w:val="00E74F4B"/>
    <w:rsid w:val="00E76573"/>
    <w:rsid w:val="00E7768A"/>
    <w:rsid w:val="00E815B8"/>
    <w:rsid w:val="00E81BEB"/>
    <w:rsid w:val="00E81C2D"/>
    <w:rsid w:val="00E81EB3"/>
    <w:rsid w:val="00E83A1D"/>
    <w:rsid w:val="00E849D0"/>
    <w:rsid w:val="00E8536F"/>
    <w:rsid w:val="00E8653B"/>
    <w:rsid w:val="00E86A7F"/>
    <w:rsid w:val="00E91541"/>
    <w:rsid w:val="00E91EBE"/>
    <w:rsid w:val="00E91EEA"/>
    <w:rsid w:val="00E92280"/>
    <w:rsid w:val="00E9281B"/>
    <w:rsid w:val="00E92D9B"/>
    <w:rsid w:val="00E94911"/>
    <w:rsid w:val="00E94AA9"/>
    <w:rsid w:val="00E95953"/>
    <w:rsid w:val="00E972F8"/>
    <w:rsid w:val="00EA01FD"/>
    <w:rsid w:val="00EA0568"/>
    <w:rsid w:val="00EA060A"/>
    <w:rsid w:val="00EA1CE5"/>
    <w:rsid w:val="00EA2909"/>
    <w:rsid w:val="00EA312C"/>
    <w:rsid w:val="00EA32E2"/>
    <w:rsid w:val="00EA398C"/>
    <w:rsid w:val="00EA4E60"/>
    <w:rsid w:val="00EA6BD9"/>
    <w:rsid w:val="00EA7623"/>
    <w:rsid w:val="00EA797C"/>
    <w:rsid w:val="00EA7F4F"/>
    <w:rsid w:val="00EB0E03"/>
    <w:rsid w:val="00EB2206"/>
    <w:rsid w:val="00EB2FCD"/>
    <w:rsid w:val="00EB30D6"/>
    <w:rsid w:val="00EB5910"/>
    <w:rsid w:val="00EB7DA8"/>
    <w:rsid w:val="00EC1482"/>
    <w:rsid w:val="00EC14DC"/>
    <w:rsid w:val="00EC1D67"/>
    <w:rsid w:val="00EC2BC7"/>
    <w:rsid w:val="00EC2CEE"/>
    <w:rsid w:val="00EC624F"/>
    <w:rsid w:val="00EC669C"/>
    <w:rsid w:val="00EC7B3E"/>
    <w:rsid w:val="00EC7DCA"/>
    <w:rsid w:val="00ED0C46"/>
    <w:rsid w:val="00ED1D05"/>
    <w:rsid w:val="00ED2373"/>
    <w:rsid w:val="00ED3218"/>
    <w:rsid w:val="00ED4711"/>
    <w:rsid w:val="00ED4EBD"/>
    <w:rsid w:val="00ED6523"/>
    <w:rsid w:val="00ED7F20"/>
    <w:rsid w:val="00EE0171"/>
    <w:rsid w:val="00EE3EB1"/>
    <w:rsid w:val="00EE59D1"/>
    <w:rsid w:val="00EE7286"/>
    <w:rsid w:val="00EF0439"/>
    <w:rsid w:val="00EF0977"/>
    <w:rsid w:val="00EF1278"/>
    <w:rsid w:val="00EF2A04"/>
    <w:rsid w:val="00EF427F"/>
    <w:rsid w:val="00EF4773"/>
    <w:rsid w:val="00EF6780"/>
    <w:rsid w:val="00EF6A0C"/>
    <w:rsid w:val="00EF7311"/>
    <w:rsid w:val="00F001F9"/>
    <w:rsid w:val="00F01960"/>
    <w:rsid w:val="00F03245"/>
    <w:rsid w:val="00F03462"/>
    <w:rsid w:val="00F035CF"/>
    <w:rsid w:val="00F146AA"/>
    <w:rsid w:val="00F15080"/>
    <w:rsid w:val="00F157D5"/>
    <w:rsid w:val="00F175B9"/>
    <w:rsid w:val="00F17D18"/>
    <w:rsid w:val="00F17D3F"/>
    <w:rsid w:val="00F200F9"/>
    <w:rsid w:val="00F209ED"/>
    <w:rsid w:val="00F20A7E"/>
    <w:rsid w:val="00F20C7B"/>
    <w:rsid w:val="00F21475"/>
    <w:rsid w:val="00F21E22"/>
    <w:rsid w:val="00F22033"/>
    <w:rsid w:val="00F223B9"/>
    <w:rsid w:val="00F23F84"/>
    <w:rsid w:val="00F23F9B"/>
    <w:rsid w:val="00F24D66"/>
    <w:rsid w:val="00F25346"/>
    <w:rsid w:val="00F2696E"/>
    <w:rsid w:val="00F26B2B"/>
    <w:rsid w:val="00F307DA"/>
    <w:rsid w:val="00F3223B"/>
    <w:rsid w:val="00F335AB"/>
    <w:rsid w:val="00F34B11"/>
    <w:rsid w:val="00F3536A"/>
    <w:rsid w:val="00F35A71"/>
    <w:rsid w:val="00F36B2A"/>
    <w:rsid w:val="00F444AA"/>
    <w:rsid w:val="00F449FA"/>
    <w:rsid w:val="00F4524C"/>
    <w:rsid w:val="00F47510"/>
    <w:rsid w:val="00F5007B"/>
    <w:rsid w:val="00F60B4C"/>
    <w:rsid w:val="00F61691"/>
    <w:rsid w:val="00F64BBA"/>
    <w:rsid w:val="00F7007C"/>
    <w:rsid w:val="00F74605"/>
    <w:rsid w:val="00F7478E"/>
    <w:rsid w:val="00F76289"/>
    <w:rsid w:val="00F803F2"/>
    <w:rsid w:val="00F809D7"/>
    <w:rsid w:val="00F81050"/>
    <w:rsid w:val="00F82043"/>
    <w:rsid w:val="00F82395"/>
    <w:rsid w:val="00F823F9"/>
    <w:rsid w:val="00F82A73"/>
    <w:rsid w:val="00F83EDA"/>
    <w:rsid w:val="00F855EA"/>
    <w:rsid w:val="00F856F4"/>
    <w:rsid w:val="00F85923"/>
    <w:rsid w:val="00F90808"/>
    <w:rsid w:val="00F91D80"/>
    <w:rsid w:val="00F93AF7"/>
    <w:rsid w:val="00F94370"/>
    <w:rsid w:val="00F94453"/>
    <w:rsid w:val="00F94B6E"/>
    <w:rsid w:val="00F94D72"/>
    <w:rsid w:val="00F953E2"/>
    <w:rsid w:val="00FA1996"/>
    <w:rsid w:val="00FA2199"/>
    <w:rsid w:val="00FA33EB"/>
    <w:rsid w:val="00FA4907"/>
    <w:rsid w:val="00FA49FF"/>
    <w:rsid w:val="00FA4C03"/>
    <w:rsid w:val="00FA5A73"/>
    <w:rsid w:val="00FA645A"/>
    <w:rsid w:val="00FA6B79"/>
    <w:rsid w:val="00FB1938"/>
    <w:rsid w:val="00FB1A91"/>
    <w:rsid w:val="00FB72B4"/>
    <w:rsid w:val="00FB78CE"/>
    <w:rsid w:val="00FC1086"/>
    <w:rsid w:val="00FC3427"/>
    <w:rsid w:val="00FC3430"/>
    <w:rsid w:val="00FC454F"/>
    <w:rsid w:val="00FC5D73"/>
    <w:rsid w:val="00FC69D8"/>
    <w:rsid w:val="00FC7107"/>
    <w:rsid w:val="00FD0228"/>
    <w:rsid w:val="00FD0534"/>
    <w:rsid w:val="00FD116C"/>
    <w:rsid w:val="00FD277E"/>
    <w:rsid w:val="00FD4F6C"/>
    <w:rsid w:val="00FD68F1"/>
    <w:rsid w:val="00FD75D0"/>
    <w:rsid w:val="00FE00EF"/>
    <w:rsid w:val="00FE08AF"/>
    <w:rsid w:val="00FE161F"/>
    <w:rsid w:val="00FE1F94"/>
    <w:rsid w:val="00FE3066"/>
    <w:rsid w:val="00FE3E21"/>
    <w:rsid w:val="00FE4AC4"/>
    <w:rsid w:val="00FE6BBE"/>
    <w:rsid w:val="00FE6BD6"/>
    <w:rsid w:val="00FE6E56"/>
    <w:rsid w:val="00FE78CF"/>
    <w:rsid w:val="00FF0862"/>
    <w:rsid w:val="00FF0F1C"/>
    <w:rsid w:val="00FF10CF"/>
    <w:rsid w:val="00FF19B8"/>
    <w:rsid w:val="00FF33A6"/>
    <w:rsid w:val="00FF404B"/>
    <w:rsid w:val="00FF4125"/>
    <w:rsid w:val="00FF66E3"/>
    <w:rsid w:val="00FF674D"/>
    <w:rsid w:val="00FF69BB"/>
    <w:rsid w:val="00FF6CCB"/>
    <w:rsid w:val="00FF6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2DD4CE"/>
  <w15:docId w15:val="{3CFFA663-E256-47AD-AD02-7694387208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iPriority="0"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iPriority="0"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iPriority="0" w:unhideWhenUsed="1"/>
    <w:lsdException w:name="Table Classic 2" w:semiHidden="1" w:uiPriority="0"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iPriority="0"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iPriority="0"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6A6566"/>
    <w:pPr>
      <w:bidi/>
    </w:pPr>
  </w:style>
  <w:style w:type="paragraph" w:styleId="10">
    <w:name w:val="heading 1"/>
    <w:aliases w:val="חדש1"/>
    <w:basedOn w:val="a2"/>
    <w:next w:val="a2"/>
    <w:link w:val="11"/>
    <w:qFormat/>
    <w:rsid w:val="0047065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nhideWhenUsed/>
    <w:qFormat/>
    <w:rsid w:val="00470655"/>
    <w:pPr>
      <w:keepNext/>
      <w:keepLines/>
      <w:spacing w:before="200" w:after="0"/>
      <w:jc w:val="right"/>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unhideWhenUsed/>
    <w:qFormat/>
    <w:rsid w:val="00470655"/>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unhideWhenUsed/>
    <w:qFormat/>
    <w:rsid w:val="00470655"/>
    <w:pPr>
      <w:keepNext/>
      <w:keepLines/>
      <w:spacing w:before="200" w:after="0"/>
      <w:jc w:val="right"/>
      <w:outlineLvl w:val="3"/>
    </w:pPr>
    <w:rPr>
      <w:rFonts w:asciiTheme="majorHAnsi" w:eastAsiaTheme="majorEastAsia" w:hAnsiTheme="majorHAnsi" w:cstheme="majorBidi"/>
      <w:b/>
      <w:bCs/>
      <w:i/>
      <w:iCs/>
      <w:color w:val="4F81BD" w:themeColor="accent1"/>
    </w:rPr>
  </w:style>
  <w:style w:type="paragraph" w:styleId="5">
    <w:name w:val="heading 5"/>
    <w:aliases w:val="ASAPHeading 5"/>
    <w:basedOn w:val="a2"/>
    <w:next w:val="a2"/>
    <w:link w:val="50"/>
    <w:unhideWhenUsed/>
    <w:qFormat/>
    <w:rsid w:val="00470655"/>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aliases w:val="T1,H6,sub-dash,sd,5,FMH2"/>
    <w:basedOn w:val="a2"/>
    <w:next w:val="a2"/>
    <w:link w:val="60"/>
    <w:uiPriority w:val="9"/>
    <w:unhideWhenUsed/>
    <w:qFormat/>
    <w:rsid w:val="00470655"/>
    <w:pPr>
      <w:keepNext/>
      <w:keepLines/>
      <w:bidi w:val="0"/>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nhideWhenUsed/>
    <w:qFormat/>
    <w:rsid w:val="00470655"/>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470655"/>
    <w:pPr>
      <w:keepNext/>
      <w:keepLines/>
      <w:bidi w:val="0"/>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2"/>
    <w:next w:val="a2"/>
    <w:link w:val="90"/>
    <w:uiPriority w:val="9"/>
    <w:unhideWhenUsed/>
    <w:qFormat/>
    <w:rsid w:val="00470655"/>
    <w:pPr>
      <w:keepNext/>
      <w:keepLines/>
      <w:bidi w:val="0"/>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List Paragraph"/>
    <w:aliases w:val="LP1,List Paragraph,פיסקת bullets,lp1,Bullet List,FooterText,numbered,Paragraphe de liste1,x.x.x.x,נספח 2 מתוקן,רמה 2"/>
    <w:basedOn w:val="a2"/>
    <w:link w:val="a7"/>
    <w:uiPriority w:val="34"/>
    <w:qFormat/>
    <w:rsid w:val="00470655"/>
    <w:pPr>
      <w:ind w:left="720"/>
      <w:contextualSpacing/>
    </w:pPr>
  </w:style>
  <w:style w:type="character" w:customStyle="1" w:styleId="a7">
    <w:name w:val="פיסקת רשימה תו"/>
    <w:aliases w:val="LP1 תו,List Paragraph תו,פיסקת bullets תו,lp1 תו,Bullet List תו,FooterText תו,numbered תו,Paragraphe de liste1 תו,x.x.x.x תו,נספח 2 מתוקן תו,רמה 2 תו"/>
    <w:link w:val="a6"/>
    <w:uiPriority w:val="34"/>
    <w:qFormat/>
    <w:rsid w:val="00BC1D41"/>
  </w:style>
  <w:style w:type="character" w:customStyle="1" w:styleId="11">
    <w:name w:val="כותרת 1 תו"/>
    <w:aliases w:val="חדש1 תו"/>
    <w:basedOn w:val="a3"/>
    <w:link w:val="10"/>
    <w:rsid w:val="00470655"/>
    <w:rPr>
      <w:rFonts w:asciiTheme="majorHAnsi" w:eastAsiaTheme="majorEastAsia" w:hAnsiTheme="majorHAnsi" w:cstheme="majorBidi"/>
      <w:b/>
      <w:bCs/>
      <w:color w:val="365F91" w:themeColor="accent1" w:themeShade="BF"/>
      <w:sz w:val="28"/>
      <w:szCs w:val="28"/>
    </w:rPr>
  </w:style>
  <w:style w:type="paragraph" w:styleId="a8">
    <w:name w:val="TOC Heading"/>
    <w:basedOn w:val="10"/>
    <w:next w:val="a2"/>
    <w:uiPriority w:val="39"/>
    <w:unhideWhenUsed/>
    <w:qFormat/>
    <w:rsid w:val="00470655"/>
    <w:pPr>
      <w:outlineLvl w:val="9"/>
    </w:pPr>
  </w:style>
  <w:style w:type="paragraph" w:styleId="TOC2">
    <w:name w:val="toc 2"/>
    <w:basedOn w:val="a2"/>
    <w:next w:val="a2"/>
    <w:autoRedefine/>
    <w:uiPriority w:val="39"/>
    <w:unhideWhenUsed/>
    <w:rsid w:val="00BC1D41"/>
    <w:pPr>
      <w:spacing w:after="100"/>
      <w:ind w:left="220"/>
    </w:pPr>
    <w:rPr>
      <w:rtl/>
      <w:cs/>
    </w:rPr>
  </w:style>
  <w:style w:type="paragraph" w:styleId="TOC1">
    <w:name w:val="toc 1"/>
    <w:basedOn w:val="a2"/>
    <w:next w:val="a2"/>
    <w:autoRedefine/>
    <w:uiPriority w:val="39"/>
    <w:unhideWhenUsed/>
    <w:qFormat/>
    <w:rsid w:val="00806CB6"/>
    <w:pPr>
      <w:tabs>
        <w:tab w:val="left" w:pos="706"/>
        <w:tab w:val="left" w:pos="8644"/>
      </w:tabs>
      <w:spacing w:after="0"/>
      <w:jc w:val="center"/>
    </w:pPr>
    <w:rPr>
      <w:rFonts w:cs="FrankRuehl"/>
      <w:b/>
      <w:bCs/>
      <w:sz w:val="40"/>
      <w:szCs w:val="40"/>
    </w:rPr>
  </w:style>
  <w:style w:type="paragraph" w:styleId="TOC3">
    <w:name w:val="toc 3"/>
    <w:basedOn w:val="a2"/>
    <w:next w:val="a2"/>
    <w:autoRedefine/>
    <w:uiPriority w:val="39"/>
    <w:unhideWhenUsed/>
    <w:rsid w:val="00BC1D41"/>
    <w:pPr>
      <w:spacing w:after="100"/>
      <w:ind w:left="440"/>
    </w:pPr>
    <w:rPr>
      <w:rtl/>
      <w:cs/>
    </w:rPr>
  </w:style>
  <w:style w:type="paragraph" w:styleId="a9">
    <w:name w:val="Balloon Text"/>
    <w:basedOn w:val="a2"/>
    <w:link w:val="aa"/>
    <w:uiPriority w:val="99"/>
    <w:unhideWhenUsed/>
    <w:rsid w:val="00BC1D41"/>
    <w:pPr>
      <w:spacing w:after="0" w:line="240" w:lineRule="auto"/>
    </w:pPr>
    <w:rPr>
      <w:rFonts w:ascii="Tahoma" w:hAnsi="Tahoma" w:cs="Tahoma"/>
      <w:sz w:val="16"/>
      <w:szCs w:val="16"/>
    </w:rPr>
  </w:style>
  <w:style w:type="character" w:customStyle="1" w:styleId="aa">
    <w:name w:val="טקסט בלונים תו"/>
    <w:basedOn w:val="a3"/>
    <w:link w:val="a9"/>
    <w:uiPriority w:val="99"/>
    <w:rsid w:val="00BC1D41"/>
    <w:rPr>
      <w:rFonts w:ascii="Tahoma" w:eastAsia="Calibri" w:hAnsi="Tahoma" w:cs="Tahoma"/>
      <w:sz w:val="16"/>
      <w:szCs w:val="16"/>
    </w:rPr>
  </w:style>
  <w:style w:type="paragraph" w:styleId="21">
    <w:name w:val="Body Text 2"/>
    <w:basedOn w:val="a2"/>
    <w:link w:val="22"/>
    <w:rsid w:val="00BC1D41"/>
    <w:pPr>
      <w:spacing w:after="120" w:line="480" w:lineRule="auto"/>
    </w:pPr>
  </w:style>
  <w:style w:type="character" w:customStyle="1" w:styleId="22">
    <w:name w:val="גוף טקסט 2 תו"/>
    <w:basedOn w:val="a3"/>
    <w:link w:val="21"/>
    <w:rsid w:val="00BC1D41"/>
    <w:rPr>
      <w:rFonts w:ascii="Calibri" w:eastAsia="Calibri" w:hAnsi="Calibri" w:cs="Arial"/>
    </w:rPr>
  </w:style>
  <w:style w:type="paragraph" w:styleId="ab">
    <w:name w:val="Body Text"/>
    <w:basedOn w:val="a2"/>
    <w:link w:val="ac"/>
    <w:unhideWhenUsed/>
    <w:rsid w:val="00FC69D8"/>
    <w:pPr>
      <w:spacing w:after="120"/>
    </w:pPr>
  </w:style>
  <w:style w:type="character" w:customStyle="1" w:styleId="ac">
    <w:name w:val="גוף טקסט תו"/>
    <w:basedOn w:val="a3"/>
    <w:link w:val="ab"/>
    <w:rsid w:val="00FC69D8"/>
    <w:rPr>
      <w:rFonts w:ascii="Calibri" w:eastAsia="Calibri" w:hAnsi="Calibri" w:cs="Arial"/>
    </w:rPr>
  </w:style>
  <w:style w:type="character" w:customStyle="1" w:styleId="20">
    <w:name w:val="כותרת 2 תו"/>
    <w:basedOn w:val="a3"/>
    <w:link w:val="2"/>
    <w:rsid w:val="00470655"/>
    <w:rPr>
      <w:rFonts w:asciiTheme="majorHAnsi" w:eastAsiaTheme="majorEastAsia" w:hAnsiTheme="majorHAnsi" w:cstheme="majorBidi"/>
      <w:b/>
      <w:bCs/>
      <w:color w:val="4F81BD" w:themeColor="accent1"/>
      <w:sz w:val="26"/>
      <w:szCs w:val="26"/>
    </w:rPr>
  </w:style>
  <w:style w:type="character" w:customStyle="1" w:styleId="30">
    <w:name w:val="כותרת 3 תו"/>
    <w:basedOn w:val="a3"/>
    <w:link w:val="3"/>
    <w:uiPriority w:val="9"/>
    <w:rsid w:val="00470655"/>
    <w:rPr>
      <w:rFonts w:asciiTheme="majorHAnsi" w:eastAsiaTheme="majorEastAsia" w:hAnsiTheme="majorHAnsi" w:cstheme="majorBidi"/>
      <w:b/>
      <w:bCs/>
      <w:color w:val="4F81BD" w:themeColor="accent1"/>
    </w:rPr>
  </w:style>
  <w:style w:type="character" w:customStyle="1" w:styleId="40">
    <w:name w:val="כותרת 4 תו"/>
    <w:basedOn w:val="a3"/>
    <w:link w:val="4"/>
    <w:uiPriority w:val="9"/>
    <w:rsid w:val="00470655"/>
    <w:rPr>
      <w:rFonts w:asciiTheme="majorHAnsi" w:eastAsiaTheme="majorEastAsia" w:hAnsiTheme="majorHAnsi" w:cstheme="majorBidi"/>
      <w:b/>
      <w:bCs/>
      <w:i/>
      <w:iCs/>
      <w:color w:val="4F81BD" w:themeColor="accent1"/>
    </w:rPr>
  </w:style>
  <w:style w:type="character" w:customStyle="1" w:styleId="50">
    <w:name w:val="כותרת 5 תו"/>
    <w:aliases w:val="ASAPHeading 5 תו"/>
    <w:basedOn w:val="a3"/>
    <w:link w:val="5"/>
    <w:rsid w:val="00470655"/>
    <w:rPr>
      <w:rFonts w:asciiTheme="majorHAnsi" w:eastAsiaTheme="majorEastAsia" w:hAnsiTheme="majorHAnsi" w:cstheme="majorBidi"/>
      <w:color w:val="243F60" w:themeColor="accent1" w:themeShade="7F"/>
    </w:rPr>
  </w:style>
  <w:style w:type="character" w:customStyle="1" w:styleId="70">
    <w:name w:val="כותרת 7 תו"/>
    <w:basedOn w:val="a3"/>
    <w:link w:val="7"/>
    <w:rsid w:val="00470655"/>
    <w:rPr>
      <w:rFonts w:asciiTheme="majorHAnsi" w:eastAsiaTheme="majorEastAsia" w:hAnsiTheme="majorHAnsi" w:cstheme="majorBidi"/>
      <w:i/>
      <w:iCs/>
      <w:color w:val="404040" w:themeColor="text1" w:themeTint="BF"/>
    </w:rPr>
  </w:style>
  <w:style w:type="paragraph" w:styleId="ad">
    <w:name w:val="header"/>
    <w:basedOn w:val="a2"/>
    <w:link w:val="ae"/>
    <w:rsid w:val="00FC69D8"/>
    <w:pPr>
      <w:tabs>
        <w:tab w:val="center" w:pos="4153"/>
        <w:tab w:val="right" w:pos="8306"/>
      </w:tabs>
    </w:pPr>
  </w:style>
  <w:style w:type="character" w:customStyle="1" w:styleId="ae">
    <w:name w:val="כותרת עליונה תו"/>
    <w:basedOn w:val="a3"/>
    <w:link w:val="ad"/>
    <w:rsid w:val="00FC69D8"/>
    <w:rPr>
      <w:rFonts w:ascii="Calibri" w:eastAsia="Calibri" w:hAnsi="Calibri" w:cs="Arial"/>
    </w:rPr>
  </w:style>
  <w:style w:type="paragraph" w:styleId="af">
    <w:name w:val="Body Text Indent"/>
    <w:aliases w:val="Body Text Indent"/>
    <w:basedOn w:val="a2"/>
    <w:link w:val="af0"/>
    <w:rsid w:val="00FC69D8"/>
    <w:pPr>
      <w:spacing w:after="120"/>
      <w:ind w:left="283"/>
    </w:pPr>
  </w:style>
  <w:style w:type="character" w:customStyle="1" w:styleId="af0">
    <w:name w:val="כניסה בגוף טקסט תו"/>
    <w:aliases w:val="Body Text Indent תו"/>
    <w:basedOn w:val="a3"/>
    <w:link w:val="af"/>
    <w:rsid w:val="00FC69D8"/>
    <w:rPr>
      <w:rFonts w:ascii="Calibri" w:eastAsia="Calibri" w:hAnsi="Calibri" w:cs="Arial"/>
    </w:rPr>
  </w:style>
  <w:style w:type="character" w:styleId="Hyperlink">
    <w:name w:val="Hyperlink"/>
    <w:uiPriority w:val="99"/>
    <w:rsid w:val="00FC69D8"/>
    <w:rPr>
      <w:color w:val="0000FF"/>
      <w:u w:val="single"/>
    </w:rPr>
  </w:style>
  <w:style w:type="paragraph" w:styleId="af1">
    <w:name w:val="footer"/>
    <w:aliases w:val="Footer"/>
    <w:basedOn w:val="a2"/>
    <w:link w:val="af2"/>
    <w:uiPriority w:val="99"/>
    <w:rsid w:val="00FC69D8"/>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af2">
    <w:name w:val="כותרת תחתונה תו"/>
    <w:aliases w:val="Footer תו"/>
    <w:basedOn w:val="a3"/>
    <w:link w:val="af1"/>
    <w:uiPriority w:val="99"/>
    <w:rsid w:val="00FC69D8"/>
    <w:rPr>
      <w:rFonts w:ascii="Calibri" w:eastAsia="Calibri" w:hAnsi="Calibri" w:cs="David Transparent"/>
    </w:rPr>
  </w:style>
  <w:style w:type="character" w:styleId="af3">
    <w:name w:val="page number"/>
    <w:rsid w:val="00FC69D8"/>
    <w:rPr>
      <w:rFonts w:cs="Times New Roman"/>
    </w:rPr>
  </w:style>
  <w:style w:type="paragraph" w:customStyle="1" w:styleId="a">
    <w:name w:val="כותרת סעיף"/>
    <w:basedOn w:val="a2"/>
    <w:link w:val="af4"/>
    <w:rsid w:val="00FC69D8"/>
    <w:pPr>
      <w:numPr>
        <w:numId w:val="4"/>
      </w:numPr>
      <w:spacing w:before="240" w:line="360" w:lineRule="auto"/>
      <w:jc w:val="both"/>
    </w:pPr>
    <w:rPr>
      <w:rFonts w:ascii="Arial" w:hAnsi="Arial"/>
      <w:b/>
      <w:bCs/>
      <w:color w:val="1B3461"/>
    </w:rPr>
  </w:style>
  <w:style w:type="paragraph" w:customStyle="1" w:styleId="a0">
    <w:name w:val="טקסט סעיף"/>
    <w:basedOn w:val="a2"/>
    <w:link w:val="Char"/>
    <w:rsid w:val="00FC69D8"/>
    <w:pPr>
      <w:numPr>
        <w:ilvl w:val="1"/>
        <w:numId w:val="4"/>
      </w:numPr>
      <w:spacing w:line="360" w:lineRule="auto"/>
      <w:jc w:val="both"/>
    </w:pPr>
    <w:rPr>
      <w:rFonts w:ascii="Arial" w:hAnsi="Arial" w:cs="Times New Roman"/>
      <w:lang w:val="x-none" w:eastAsia="x-none"/>
    </w:rPr>
  </w:style>
  <w:style w:type="character" w:customStyle="1" w:styleId="Char">
    <w:name w:val="טקסט סעיף Char"/>
    <w:link w:val="a0"/>
    <w:rsid w:val="00FC69D8"/>
    <w:rPr>
      <w:rFonts w:ascii="Arial" w:hAnsi="Arial" w:cs="Times New Roman"/>
      <w:lang w:val="x-none" w:eastAsia="x-none"/>
    </w:rPr>
  </w:style>
  <w:style w:type="paragraph" w:customStyle="1" w:styleId="a1">
    <w:name w:val="תת סעיף"/>
    <w:basedOn w:val="a2"/>
    <w:link w:val="Char0"/>
    <w:rsid w:val="00FC69D8"/>
    <w:pPr>
      <w:numPr>
        <w:ilvl w:val="3"/>
        <w:numId w:val="4"/>
      </w:numPr>
      <w:tabs>
        <w:tab w:val="clear" w:pos="2830"/>
        <w:tab w:val="num" w:pos="1985"/>
      </w:tabs>
      <w:spacing w:line="360" w:lineRule="auto"/>
      <w:ind w:left="1985" w:right="1985" w:hanging="851"/>
      <w:jc w:val="both"/>
    </w:pPr>
  </w:style>
  <w:style w:type="character" w:styleId="FollowedHyperlink">
    <w:name w:val="FollowedHyperlink"/>
    <w:rsid w:val="00FC69D8"/>
    <w:rPr>
      <w:color w:val="800080"/>
      <w:u w:val="single"/>
    </w:rPr>
  </w:style>
  <w:style w:type="table" w:styleId="af5">
    <w:name w:val="Table Grid"/>
    <w:aliases w:val="טקסט טבלה תחתונה,Table Grid"/>
    <w:basedOn w:val="a4"/>
    <w:rsid w:val="00FC69D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6">
    <w:name w:val="בסיס"/>
    <w:basedOn w:val="a2"/>
    <w:rsid w:val="00FC69D8"/>
    <w:pPr>
      <w:tabs>
        <w:tab w:val="left" w:pos="454"/>
      </w:tabs>
      <w:spacing w:line="360" w:lineRule="auto"/>
      <w:jc w:val="both"/>
    </w:pPr>
    <w:rPr>
      <w:sz w:val="26"/>
      <w:szCs w:val="26"/>
    </w:rPr>
  </w:style>
  <w:style w:type="paragraph" w:customStyle="1" w:styleId="23">
    <w:name w:val="בסיס 2"/>
    <w:basedOn w:val="a2"/>
    <w:rsid w:val="00FC69D8"/>
    <w:pPr>
      <w:spacing w:line="360" w:lineRule="auto"/>
      <w:ind w:left="1587" w:hanging="907"/>
      <w:jc w:val="both"/>
    </w:pPr>
    <w:rPr>
      <w:sz w:val="26"/>
      <w:szCs w:val="26"/>
    </w:rPr>
  </w:style>
  <w:style w:type="paragraph" w:customStyle="1" w:styleId="12">
    <w:name w:val="פיסקת רשימה1"/>
    <w:basedOn w:val="a2"/>
    <w:uiPriority w:val="99"/>
    <w:rsid w:val="00FC69D8"/>
    <w:pPr>
      <w:ind w:left="720"/>
      <w:contextualSpacing/>
    </w:pPr>
  </w:style>
  <w:style w:type="paragraph" w:customStyle="1" w:styleId="N-1A">
    <w:name w:val="N-1A"/>
    <w:basedOn w:val="a2"/>
    <w:link w:val="N-1A0"/>
    <w:rsid w:val="00FC69D8"/>
    <w:pPr>
      <w:overflowPunct w:val="0"/>
      <w:autoSpaceDE w:val="0"/>
      <w:autoSpaceDN w:val="0"/>
      <w:adjustRightInd w:val="0"/>
      <w:ind w:left="964" w:hanging="397"/>
      <w:textAlignment w:val="baseline"/>
    </w:pPr>
    <w:rPr>
      <w:spacing w:val="10"/>
      <w:sz w:val="20"/>
      <w:lang w:eastAsia="he-IL"/>
    </w:rPr>
  </w:style>
  <w:style w:type="paragraph" w:customStyle="1" w:styleId="NumberList2">
    <w:name w:val="Number List 2"/>
    <w:basedOn w:val="a2"/>
    <w:rsid w:val="00FC69D8"/>
    <w:pPr>
      <w:numPr>
        <w:numId w:val="9"/>
      </w:numPr>
      <w:spacing w:before="120" w:line="320" w:lineRule="exact"/>
      <w:jc w:val="both"/>
    </w:pPr>
    <w:rPr>
      <w:lang w:eastAsia="he-IL"/>
    </w:rPr>
  </w:style>
  <w:style w:type="numbering" w:styleId="111111">
    <w:name w:val="Outline List 2"/>
    <w:basedOn w:val="a5"/>
    <w:uiPriority w:val="99"/>
    <w:rsid w:val="00FC69D8"/>
    <w:pPr>
      <w:numPr>
        <w:numId w:val="10"/>
      </w:numPr>
    </w:pPr>
  </w:style>
  <w:style w:type="paragraph" w:styleId="af7">
    <w:name w:val="Block Text"/>
    <w:basedOn w:val="a2"/>
    <w:uiPriority w:val="99"/>
    <w:rsid w:val="00FC69D8"/>
    <w:pPr>
      <w:ind w:left="651" w:right="651"/>
      <w:jc w:val="both"/>
    </w:pPr>
    <w:rPr>
      <w:rFonts w:ascii="David" w:eastAsia="David" w:hAnsi="David" w:cs="Levenim MT"/>
      <w:lang w:eastAsia="he-IL"/>
    </w:rPr>
  </w:style>
  <w:style w:type="paragraph" w:customStyle="1" w:styleId="ListParagraph2">
    <w:name w:val="List Paragraph2"/>
    <w:basedOn w:val="a2"/>
    <w:rsid w:val="00FC69D8"/>
    <w:pPr>
      <w:spacing w:line="360" w:lineRule="auto"/>
      <w:ind w:left="720"/>
      <w:contextualSpacing/>
      <w:jc w:val="both"/>
    </w:pPr>
    <w:rPr>
      <w:rFonts w:eastAsia="David"/>
    </w:rPr>
  </w:style>
  <w:style w:type="paragraph" w:customStyle="1" w:styleId="HNormal">
    <w:name w:val="HNormal"/>
    <w:link w:val="HNormal0"/>
    <w:uiPriority w:val="99"/>
    <w:rsid w:val="00FC69D8"/>
    <w:pPr>
      <w:bidi/>
      <w:spacing w:after="120"/>
      <w:jc w:val="both"/>
    </w:pPr>
    <w:rPr>
      <w:rFonts w:ascii="Calibri" w:eastAsia="Calibri" w:hAnsi="Calibri" w:cs="David"/>
      <w:noProof/>
      <w:szCs w:val="24"/>
      <w:lang w:eastAsia="he-IL"/>
    </w:rPr>
  </w:style>
  <w:style w:type="paragraph" w:customStyle="1" w:styleId="-">
    <w:name w:val="רגיל-דוד"/>
    <w:uiPriority w:val="99"/>
    <w:rsid w:val="00FC69D8"/>
    <w:pPr>
      <w:widowControl w:val="0"/>
      <w:autoSpaceDE w:val="0"/>
      <w:autoSpaceDN w:val="0"/>
      <w:adjustRightInd w:val="0"/>
    </w:pPr>
    <w:rPr>
      <w:rFonts w:ascii="Calibri" w:eastAsia="Calibri" w:hAnsi="Calibri" w:cs="QDavid"/>
      <w:sz w:val="24"/>
      <w:szCs w:val="24"/>
    </w:rPr>
  </w:style>
  <w:style w:type="character" w:styleId="af8">
    <w:name w:val="annotation reference"/>
    <w:rsid w:val="00FC69D8"/>
    <w:rPr>
      <w:sz w:val="16"/>
      <w:szCs w:val="16"/>
    </w:rPr>
  </w:style>
  <w:style w:type="paragraph" w:styleId="af9">
    <w:name w:val="annotation text"/>
    <w:basedOn w:val="a2"/>
    <w:link w:val="afa"/>
    <w:rsid w:val="00FC69D8"/>
    <w:rPr>
      <w:sz w:val="20"/>
      <w:szCs w:val="20"/>
    </w:rPr>
  </w:style>
  <w:style w:type="character" w:customStyle="1" w:styleId="afa">
    <w:name w:val="טקסט הערה תו"/>
    <w:basedOn w:val="a3"/>
    <w:link w:val="af9"/>
    <w:rsid w:val="00FC69D8"/>
    <w:rPr>
      <w:rFonts w:ascii="Calibri" w:eastAsia="Calibri" w:hAnsi="Calibri" w:cs="Arial"/>
      <w:sz w:val="20"/>
      <w:szCs w:val="20"/>
    </w:rPr>
  </w:style>
  <w:style w:type="paragraph" w:styleId="afb">
    <w:name w:val="annotation subject"/>
    <w:basedOn w:val="af9"/>
    <w:next w:val="af9"/>
    <w:link w:val="afc"/>
    <w:uiPriority w:val="99"/>
    <w:rsid w:val="00FC69D8"/>
    <w:rPr>
      <w:b/>
      <w:bCs/>
    </w:rPr>
  </w:style>
  <w:style w:type="character" w:customStyle="1" w:styleId="afc">
    <w:name w:val="נושא הערה תו"/>
    <w:basedOn w:val="afa"/>
    <w:link w:val="afb"/>
    <w:uiPriority w:val="99"/>
    <w:rsid w:val="00FC69D8"/>
    <w:rPr>
      <w:rFonts w:ascii="Calibri" w:eastAsia="Calibri" w:hAnsi="Calibri" w:cs="Arial"/>
      <w:b/>
      <w:bCs/>
      <w:sz w:val="20"/>
      <w:szCs w:val="20"/>
    </w:rPr>
  </w:style>
  <w:style w:type="paragraph" w:styleId="afd">
    <w:name w:val="No Spacing"/>
    <w:link w:val="afe"/>
    <w:uiPriority w:val="1"/>
    <w:qFormat/>
    <w:rsid w:val="00470655"/>
    <w:pPr>
      <w:bidi/>
      <w:spacing w:after="0" w:line="240" w:lineRule="auto"/>
    </w:pPr>
  </w:style>
  <w:style w:type="character" w:customStyle="1" w:styleId="afe">
    <w:name w:val="ללא מרווח תו"/>
    <w:link w:val="afd"/>
    <w:uiPriority w:val="1"/>
    <w:rsid w:val="00FC69D8"/>
  </w:style>
  <w:style w:type="paragraph" w:styleId="aff">
    <w:name w:val="Title"/>
    <w:basedOn w:val="a2"/>
    <w:next w:val="a2"/>
    <w:link w:val="aff0"/>
    <w:uiPriority w:val="10"/>
    <w:qFormat/>
    <w:rsid w:val="00470655"/>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0">
    <w:name w:val="כותרת טקסט תו"/>
    <w:basedOn w:val="a3"/>
    <w:link w:val="aff"/>
    <w:uiPriority w:val="10"/>
    <w:rsid w:val="00470655"/>
    <w:rPr>
      <w:rFonts w:asciiTheme="majorHAnsi" w:eastAsiaTheme="majorEastAsia" w:hAnsiTheme="majorHAnsi" w:cstheme="majorBidi"/>
      <w:color w:val="17365D" w:themeColor="text2" w:themeShade="BF"/>
      <w:spacing w:val="5"/>
      <w:kern w:val="28"/>
      <w:sz w:val="52"/>
      <w:szCs w:val="52"/>
    </w:rPr>
  </w:style>
  <w:style w:type="paragraph" w:styleId="aff1">
    <w:name w:val="Subtitle"/>
    <w:basedOn w:val="a2"/>
    <w:next w:val="a2"/>
    <w:link w:val="aff2"/>
    <w:uiPriority w:val="11"/>
    <w:qFormat/>
    <w:rsid w:val="00470655"/>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f2">
    <w:name w:val="כותרת משנה תו"/>
    <w:basedOn w:val="a3"/>
    <w:link w:val="aff1"/>
    <w:uiPriority w:val="11"/>
    <w:rsid w:val="00470655"/>
    <w:rPr>
      <w:rFonts w:asciiTheme="majorHAnsi" w:eastAsiaTheme="majorEastAsia" w:hAnsiTheme="majorHAnsi" w:cstheme="majorBidi"/>
      <w:i/>
      <w:iCs/>
      <w:color w:val="4F81BD" w:themeColor="accent1"/>
      <w:spacing w:val="15"/>
      <w:sz w:val="24"/>
      <w:szCs w:val="24"/>
    </w:rPr>
  </w:style>
  <w:style w:type="character" w:customStyle="1" w:styleId="60">
    <w:name w:val="כותרת 6 תו"/>
    <w:aliases w:val="T1 תו,H6 תו,sub-dash תו,sd תו,5 תו,FMH2 תו"/>
    <w:basedOn w:val="a3"/>
    <w:link w:val="6"/>
    <w:uiPriority w:val="9"/>
    <w:rsid w:val="00470655"/>
    <w:rPr>
      <w:rFonts w:asciiTheme="majorHAnsi" w:eastAsiaTheme="majorEastAsia" w:hAnsiTheme="majorHAnsi" w:cstheme="majorBidi"/>
      <w:i/>
      <w:iCs/>
      <w:color w:val="243F60" w:themeColor="accent1" w:themeShade="7F"/>
    </w:rPr>
  </w:style>
  <w:style w:type="character" w:customStyle="1" w:styleId="80">
    <w:name w:val="כותרת 8 תו"/>
    <w:basedOn w:val="a3"/>
    <w:link w:val="8"/>
    <w:uiPriority w:val="9"/>
    <w:rsid w:val="00470655"/>
    <w:rPr>
      <w:rFonts w:asciiTheme="majorHAnsi" w:eastAsiaTheme="majorEastAsia" w:hAnsiTheme="majorHAnsi" w:cstheme="majorBidi"/>
      <w:color w:val="4F81BD" w:themeColor="accent1"/>
      <w:sz w:val="20"/>
      <w:szCs w:val="20"/>
    </w:rPr>
  </w:style>
  <w:style w:type="character" w:customStyle="1" w:styleId="90">
    <w:name w:val="כותרת 9 תו"/>
    <w:basedOn w:val="a3"/>
    <w:link w:val="9"/>
    <w:uiPriority w:val="9"/>
    <w:rsid w:val="00470655"/>
    <w:rPr>
      <w:rFonts w:asciiTheme="majorHAnsi" w:eastAsiaTheme="majorEastAsia" w:hAnsiTheme="majorHAnsi" w:cstheme="majorBidi"/>
      <w:i/>
      <w:iCs/>
      <w:color w:val="404040" w:themeColor="text1" w:themeTint="BF"/>
      <w:sz w:val="20"/>
      <w:szCs w:val="20"/>
    </w:rPr>
  </w:style>
  <w:style w:type="paragraph" w:styleId="aff3">
    <w:name w:val="caption"/>
    <w:basedOn w:val="a2"/>
    <w:next w:val="a2"/>
    <w:uiPriority w:val="35"/>
    <w:unhideWhenUsed/>
    <w:qFormat/>
    <w:rsid w:val="00470655"/>
    <w:pPr>
      <w:bidi w:val="0"/>
      <w:spacing w:line="240" w:lineRule="auto"/>
    </w:pPr>
    <w:rPr>
      <w:b/>
      <w:bCs/>
      <w:color w:val="4F81BD" w:themeColor="accent1"/>
      <w:sz w:val="18"/>
      <w:szCs w:val="18"/>
    </w:rPr>
  </w:style>
  <w:style w:type="character" w:styleId="aff4">
    <w:name w:val="Strong"/>
    <w:basedOn w:val="a3"/>
    <w:uiPriority w:val="22"/>
    <w:qFormat/>
    <w:rsid w:val="00470655"/>
    <w:rPr>
      <w:b/>
      <w:bCs/>
    </w:rPr>
  </w:style>
  <w:style w:type="character" w:styleId="aff5">
    <w:name w:val="Emphasis"/>
    <w:basedOn w:val="a3"/>
    <w:uiPriority w:val="20"/>
    <w:qFormat/>
    <w:rsid w:val="00470655"/>
    <w:rPr>
      <w:i/>
      <w:iCs/>
    </w:rPr>
  </w:style>
  <w:style w:type="paragraph" w:styleId="aff6">
    <w:name w:val="Quote"/>
    <w:basedOn w:val="a2"/>
    <w:next w:val="a2"/>
    <w:link w:val="aff7"/>
    <w:uiPriority w:val="29"/>
    <w:qFormat/>
    <w:rsid w:val="00470655"/>
    <w:pPr>
      <w:bidi w:val="0"/>
    </w:pPr>
    <w:rPr>
      <w:i/>
      <w:iCs/>
      <w:color w:val="000000" w:themeColor="text1"/>
    </w:rPr>
  </w:style>
  <w:style w:type="character" w:customStyle="1" w:styleId="aff7">
    <w:name w:val="ציטוט תו"/>
    <w:basedOn w:val="a3"/>
    <w:link w:val="aff6"/>
    <w:uiPriority w:val="29"/>
    <w:rsid w:val="00470655"/>
    <w:rPr>
      <w:i/>
      <w:iCs/>
      <w:color w:val="000000" w:themeColor="text1"/>
    </w:rPr>
  </w:style>
  <w:style w:type="paragraph" w:styleId="aff8">
    <w:name w:val="Intense Quote"/>
    <w:basedOn w:val="a2"/>
    <w:next w:val="a2"/>
    <w:link w:val="aff9"/>
    <w:uiPriority w:val="30"/>
    <w:qFormat/>
    <w:rsid w:val="00470655"/>
    <w:pPr>
      <w:pBdr>
        <w:bottom w:val="single" w:sz="4" w:space="4" w:color="4F81BD" w:themeColor="accent1"/>
      </w:pBdr>
      <w:bidi w:val="0"/>
      <w:spacing w:before="200" w:after="280"/>
      <w:ind w:left="936" w:right="936"/>
    </w:pPr>
    <w:rPr>
      <w:b/>
      <w:bCs/>
      <w:i/>
      <w:iCs/>
      <w:color w:val="4F81BD" w:themeColor="accent1"/>
    </w:rPr>
  </w:style>
  <w:style w:type="character" w:customStyle="1" w:styleId="aff9">
    <w:name w:val="ציטוט חזק תו"/>
    <w:basedOn w:val="a3"/>
    <w:link w:val="aff8"/>
    <w:uiPriority w:val="30"/>
    <w:rsid w:val="00470655"/>
    <w:rPr>
      <w:b/>
      <w:bCs/>
      <w:i/>
      <w:iCs/>
      <w:color w:val="4F81BD" w:themeColor="accent1"/>
    </w:rPr>
  </w:style>
  <w:style w:type="character" w:styleId="affa">
    <w:name w:val="Subtle Emphasis"/>
    <w:basedOn w:val="a3"/>
    <w:uiPriority w:val="19"/>
    <w:qFormat/>
    <w:rsid w:val="00470655"/>
    <w:rPr>
      <w:i/>
      <w:iCs/>
      <w:color w:val="808080" w:themeColor="text1" w:themeTint="7F"/>
    </w:rPr>
  </w:style>
  <w:style w:type="character" w:styleId="affb">
    <w:name w:val="Intense Emphasis"/>
    <w:basedOn w:val="a3"/>
    <w:uiPriority w:val="21"/>
    <w:qFormat/>
    <w:rsid w:val="00470655"/>
    <w:rPr>
      <w:b/>
      <w:bCs/>
      <w:i/>
      <w:iCs/>
      <w:color w:val="4F81BD" w:themeColor="accent1"/>
    </w:rPr>
  </w:style>
  <w:style w:type="character" w:styleId="affc">
    <w:name w:val="Subtle Reference"/>
    <w:basedOn w:val="a3"/>
    <w:uiPriority w:val="31"/>
    <w:qFormat/>
    <w:rsid w:val="00470655"/>
    <w:rPr>
      <w:smallCaps/>
      <w:color w:val="C0504D" w:themeColor="accent2"/>
      <w:u w:val="single"/>
    </w:rPr>
  </w:style>
  <w:style w:type="character" w:styleId="affd">
    <w:name w:val="Intense Reference"/>
    <w:basedOn w:val="a3"/>
    <w:uiPriority w:val="32"/>
    <w:qFormat/>
    <w:rsid w:val="00470655"/>
    <w:rPr>
      <w:b/>
      <w:bCs/>
      <w:smallCaps/>
      <w:color w:val="C0504D" w:themeColor="accent2"/>
      <w:spacing w:val="5"/>
      <w:u w:val="single"/>
    </w:rPr>
  </w:style>
  <w:style w:type="character" w:styleId="affe">
    <w:name w:val="Book Title"/>
    <w:basedOn w:val="a3"/>
    <w:uiPriority w:val="33"/>
    <w:qFormat/>
    <w:rsid w:val="00470655"/>
    <w:rPr>
      <w:b/>
      <w:bCs/>
      <w:smallCaps/>
      <w:spacing w:val="5"/>
    </w:rPr>
  </w:style>
  <w:style w:type="character" w:styleId="afff">
    <w:name w:val="line number"/>
    <w:basedOn w:val="a3"/>
    <w:uiPriority w:val="99"/>
    <w:unhideWhenUsed/>
    <w:rsid w:val="00F20A7E"/>
  </w:style>
  <w:style w:type="character" w:customStyle="1" w:styleId="ListParagraphChar">
    <w:name w:val="List Paragraph Char"/>
    <w:basedOn w:val="a3"/>
    <w:link w:val="24"/>
    <w:uiPriority w:val="99"/>
    <w:locked/>
    <w:rsid w:val="00212465"/>
  </w:style>
  <w:style w:type="paragraph" w:customStyle="1" w:styleId="24">
    <w:name w:val="פיסקת רשימה2"/>
    <w:basedOn w:val="a2"/>
    <w:link w:val="ListParagraphChar"/>
    <w:uiPriority w:val="99"/>
    <w:rsid w:val="00212465"/>
    <w:pPr>
      <w:ind w:left="720"/>
      <w:contextualSpacing/>
    </w:pPr>
  </w:style>
  <w:style w:type="paragraph" w:customStyle="1" w:styleId="13">
    <w:name w:val="תת סעיף1"/>
    <w:basedOn w:val="a1"/>
    <w:rsid w:val="00B04F3F"/>
    <w:pPr>
      <w:numPr>
        <w:ilvl w:val="0"/>
        <w:numId w:val="0"/>
      </w:numPr>
      <w:tabs>
        <w:tab w:val="num" w:pos="2834"/>
      </w:tabs>
      <w:spacing w:after="0"/>
      <w:ind w:left="2834" w:right="2835" w:hanging="850"/>
    </w:pPr>
    <w:rPr>
      <w:rFonts w:ascii="Times New Roman" w:eastAsia="Times New Roman" w:hAnsi="Times New Roman" w:cs="Arial"/>
    </w:rPr>
  </w:style>
  <w:style w:type="paragraph" w:customStyle="1" w:styleId="afff0">
    <w:name w:val="כותרת טבלת נספחים"/>
    <w:basedOn w:val="a2"/>
    <w:rsid w:val="00B04F3F"/>
    <w:pPr>
      <w:spacing w:after="0" w:line="240" w:lineRule="auto"/>
      <w:jc w:val="center"/>
    </w:pPr>
    <w:rPr>
      <w:rFonts w:ascii="Arial" w:eastAsia="Times New Roman" w:hAnsi="Arial" w:cs="Arial"/>
      <w:b/>
      <w:color w:val="1B3461"/>
      <w:sz w:val="28"/>
    </w:rPr>
  </w:style>
  <w:style w:type="paragraph" w:customStyle="1" w:styleId="afff1">
    <w:name w:val="שם הוראה"/>
    <w:basedOn w:val="a2"/>
    <w:rsid w:val="00B04F3F"/>
    <w:pPr>
      <w:spacing w:after="0" w:line="240" w:lineRule="auto"/>
      <w:jc w:val="both"/>
    </w:pPr>
    <w:rPr>
      <w:rFonts w:ascii="Arial" w:eastAsia="Times New Roman" w:hAnsi="Arial" w:cs="Arial"/>
      <w:b/>
      <w:bCs/>
      <w:color w:val="FFFFFF"/>
      <w:sz w:val="28"/>
      <w:szCs w:val="28"/>
    </w:rPr>
  </w:style>
  <w:style w:type="paragraph" w:customStyle="1" w:styleId="afff2">
    <w:name w:val="טקסט רץ טבלה עליונה"/>
    <w:basedOn w:val="a2"/>
    <w:rsid w:val="00B04F3F"/>
    <w:pPr>
      <w:spacing w:after="0" w:line="240" w:lineRule="auto"/>
      <w:jc w:val="both"/>
    </w:pPr>
    <w:rPr>
      <w:rFonts w:ascii="Arial" w:eastAsia="Times New Roman" w:hAnsi="Arial" w:cs="Arial"/>
      <w:sz w:val="20"/>
      <w:szCs w:val="20"/>
    </w:rPr>
  </w:style>
  <w:style w:type="paragraph" w:customStyle="1" w:styleId="afff3">
    <w:name w:val="תו"/>
    <w:basedOn w:val="a2"/>
    <w:rsid w:val="00B04F3F"/>
    <w:pPr>
      <w:bidi w:val="0"/>
      <w:spacing w:after="160" w:line="240" w:lineRule="exact"/>
      <w:jc w:val="both"/>
    </w:pPr>
    <w:rPr>
      <w:rFonts w:ascii="Verdana" w:eastAsia="Times New Roman" w:hAnsi="Verdana" w:cs="FrankRuehl"/>
      <w:sz w:val="16"/>
      <w:szCs w:val="20"/>
      <w:lang w:bidi="ar-SA"/>
    </w:rPr>
  </w:style>
  <w:style w:type="paragraph" w:customStyle="1" w:styleId="211111">
    <w:name w:val="תת סעיף2 1.1.1.1.1"/>
    <w:basedOn w:val="13"/>
    <w:rsid w:val="00B04F3F"/>
    <w:pPr>
      <w:tabs>
        <w:tab w:val="clear" w:pos="2834"/>
        <w:tab w:val="num" w:pos="2700"/>
      </w:tabs>
      <w:ind w:left="3969" w:right="0" w:hanging="1134"/>
    </w:pPr>
  </w:style>
  <w:style w:type="paragraph" w:styleId="afff4">
    <w:name w:val="Revision"/>
    <w:hidden/>
    <w:uiPriority w:val="99"/>
    <w:semiHidden/>
    <w:rsid w:val="00B04F3F"/>
    <w:pPr>
      <w:spacing w:after="0" w:line="240" w:lineRule="auto"/>
    </w:pPr>
    <w:rPr>
      <w:rFonts w:ascii="Times New Roman" w:eastAsia="Times New Roman" w:hAnsi="Times New Roman" w:cs="Times New Roman"/>
      <w:sz w:val="24"/>
      <w:szCs w:val="24"/>
    </w:rPr>
  </w:style>
  <w:style w:type="paragraph" w:customStyle="1" w:styleId="P00">
    <w:name w:val="P00"/>
    <w:rsid w:val="00B04F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B04F3F"/>
    <w:rPr>
      <w:rFonts w:ascii="Times New Roman" w:hAnsi="Times New Roman" w:cs="Times New Roman" w:hint="default"/>
      <w:sz w:val="26"/>
      <w:szCs w:val="26"/>
    </w:rPr>
  </w:style>
  <w:style w:type="character" w:styleId="afff5">
    <w:name w:val="Placeholder Text"/>
    <w:basedOn w:val="a3"/>
    <w:uiPriority w:val="99"/>
    <w:semiHidden/>
    <w:rsid w:val="00B04F3F"/>
    <w:rPr>
      <w:color w:val="808080"/>
    </w:rPr>
  </w:style>
  <w:style w:type="paragraph" w:styleId="afff6">
    <w:name w:val="footnote text"/>
    <w:basedOn w:val="a2"/>
    <w:link w:val="afff7"/>
    <w:unhideWhenUsed/>
    <w:rsid w:val="00B04F3F"/>
    <w:pPr>
      <w:spacing w:after="0" w:line="240" w:lineRule="auto"/>
    </w:pPr>
    <w:rPr>
      <w:rFonts w:ascii="Times New Roman" w:eastAsia="Times New Roman" w:hAnsi="Times New Roman" w:cs="Times New Roman"/>
      <w:sz w:val="20"/>
      <w:szCs w:val="20"/>
    </w:rPr>
  </w:style>
  <w:style w:type="character" w:customStyle="1" w:styleId="afff7">
    <w:name w:val="טקסט הערת שוליים תו"/>
    <w:basedOn w:val="a3"/>
    <w:link w:val="afff6"/>
    <w:rsid w:val="00B04F3F"/>
    <w:rPr>
      <w:rFonts w:ascii="Times New Roman" w:eastAsia="Times New Roman" w:hAnsi="Times New Roman" w:cs="Times New Roman"/>
      <w:sz w:val="20"/>
      <w:szCs w:val="20"/>
    </w:rPr>
  </w:style>
  <w:style w:type="character" w:styleId="afff8">
    <w:name w:val="footnote reference"/>
    <w:basedOn w:val="a3"/>
    <w:unhideWhenUsed/>
    <w:rsid w:val="00B04F3F"/>
    <w:rPr>
      <w:vertAlign w:val="superscript"/>
    </w:rPr>
  </w:style>
  <w:style w:type="table" w:styleId="3-1">
    <w:name w:val="Medium Grid 3 Accent 1"/>
    <w:basedOn w:val="a4"/>
    <w:uiPriority w:val="69"/>
    <w:rsid w:val="00B04F3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afff9">
    <w:name w:val="endnote text"/>
    <w:basedOn w:val="a2"/>
    <w:link w:val="afffa"/>
    <w:uiPriority w:val="99"/>
    <w:semiHidden/>
    <w:unhideWhenUsed/>
    <w:rsid w:val="00B04F3F"/>
    <w:pPr>
      <w:spacing w:after="0" w:line="240" w:lineRule="auto"/>
    </w:pPr>
    <w:rPr>
      <w:rFonts w:ascii="Times New Roman" w:eastAsia="Times New Roman" w:hAnsi="Times New Roman" w:cs="Times New Roman"/>
      <w:sz w:val="20"/>
      <w:szCs w:val="20"/>
    </w:rPr>
  </w:style>
  <w:style w:type="character" w:customStyle="1" w:styleId="afffa">
    <w:name w:val="טקסט הערת סיום תו"/>
    <w:basedOn w:val="a3"/>
    <w:link w:val="afff9"/>
    <w:uiPriority w:val="99"/>
    <w:semiHidden/>
    <w:rsid w:val="00B04F3F"/>
    <w:rPr>
      <w:rFonts w:ascii="Times New Roman" w:eastAsia="Times New Roman" w:hAnsi="Times New Roman" w:cs="Times New Roman"/>
      <w:sz w:val="20"/>
      <w:szCs w:val="20"/>
    </w:rPr>
  </w:style>
  <w:style w:type="character" w:styleId="afffb">
    <w:name w:val="endnote reference"/>
    <w:basedOn w:val="a3"/>
    <w:uiPriority w:val="99"/>
    <w:semiHidden/>
    <w:unhideWhenUsed/>
    <w:rsid w:val="00B04F3F"/>
    <w:rPr>
      <w:vertAlign w:val="superscript"/>
    </w:rPr>
  </w:style>
  <w:style w:type="paragraph" w:customStyle="1" w:styleId="1">
    <w:name w:val="סגנון1"/>
    <w:basedOn w:val="a"/>
    <w:link w:val="14"/>
    <w:qFormat/>
    <w:rsid w:val="00B04F3F"/>
    <w:pPr>
      <w:numPr>
        <w:numId w:val="1"/>
      </w:numPr>
      <w:shd w:val="clear" w:color="auto" w:fill="D9D9D9" w:themeFill="background1" w:themeFillShade="D9"/>
      <w:spacing w:after="0"/>
    </w:pPr>
    <w:rPr>
      <w:rFonts w:eastAsia="Times New Roman"/>
    </w:rPr>
  </w:style>
  <w:style w:type="character" w:customStyle="1" w:styleId="af4">
    <w:name w:val="כותרת סעיף תו"/>
    <w:basedOn w:val="a3"/>
    <w:link w:val="a"/>
    <w:rsid w:val="00B04F3F"/>
    <w:rPr>
      <w:rFonts w:ascii="Arial" w:hAnsi="Arial"/>
      <w:b/>
      <w:bCs/>
      <w:color w:val="1B3461"/>
    </w:rPr>
  </w:style>
  <w:style w:type="character" w:customStyle="1" w:styleId="14">
    <w:name w:val="סגנון1 תו"/>
    <w:basedOn w:val="af4"/>
    <w:link w:val="1"/>
    <w:rsid w:val="00B04F3F"/>
    <w:rPr>
      <w:rFonts w:ascii="Arial" w:eastAsia="Times New Roman" w:hAnsi="Arial"/>
      <w:b/>
      <w:bCs/>
      <w:color w:val="1B3461"/>
      <w:shd w:val="clear" w:color="auto" w:fill="D9D9D9" w:themeFill="background1" w:themeFillShade="D9"/>
    </w:rPr>
  </w:style>
  <w:style w:type="paragraph" w:customStyle="1" w:styleId="Style2">
    <w:name w:val="Style2"/>
    <w:basedOn w:val="a0"/>
    <w:link w:val="Style2Char"/>
    <w:qFormat/>
    <w:rsid w:val="00B04F3F"/>
    <w:pPr>
      <w:numPr>
        <w:numId w:val="1"/>
      </w:numPr>
      <w:tabs>
        <w:tab w:val="left" w:pos="1557"/>
      </w:tabs>
      <w:spacing w:after="0"/>
    </w:pPr>
    <w:rPr>
      <w:rFonts w:eastAsia="Times New Roman" w:cs="Arial"/>
      <w:b/>
      <w:bCs/>
      <w:u w:val="single"/>
    </w:rPr>
  </w:style>
  <w:style w:type="paragraph" w:customStyle="1" w:styleId="Style3">
    <w:name w:val="Style3"/>
    <w:basedOn w:val="a1"/>
    <w:link w:val="Style3Char"/>
    <w:qFormat/>
    <w:rsid w:val="00B04F3F"/>
    <w:pPr>
      <w:numPr>
        <w:ilvl w:val="2"/>
        <w:numId w:val="1"/>
      </w:numPr>
      <w:spacing w:after="0"/>
    </w:pPr>
    <w:rPr>
      <w:rFonts w:ascii="Times New Roman" w:eastAsia="Times New Roman" w:hAnsi="Times New Roman"/>
      <w:u w:val="single"/>
    </w:rPr>
  </w:style>
  <w:style w:type="character" w:customStyle="1" w:styleId="Style2Char">
    <w:name w:val="Style2 Char"/>
    <w:basedOn w:val="Char"/>
    <w:link w:val="Style2"/>
    <w:rsid w:val="00B04F3F"/>
    <w:rPr>
      <w:rFonts w:ascii="Arial" w:eastAsia="Times New Roman" w:hAnsi="Arial" w:cs="Arial"/>
      <w:b/>
      <w:bCs/>
      <w:u w:val="single"/>
      <w:lang w:val="x-none" w:eastAsia="x-none"/>
    </w:rPr>
  </w:style>
  <w:style w:type="character" w:customStyle="1" w:styleId="Char0">
    <w:name w:val="תת סעיף Char"/>
    <w:basedOn w:val="a3"/>
    <w:link w:val="a1"/>
    <w:rsid w:val="00B04F3F"/>
  </w:style>
  <w:style w:type="character" w:customStyle="1" w:styleId="Style3Char">
    <w:name w:val="Style3 Char"/>
    <w:basedOn w:val="Char0"/>
    <w:link w:val="Style3"/>
    <w:rsid w:val="00B04F3F"/>
    <w:rPr>
      <w:rFonts w:ascii="Times New Roman" w:eastAsia="Times New Roman" w:hAnsi="Times New Roman"/>
      <w:u w:val="single"/>
    </w:rPr>
  </w:style>
  <w:style w:type="character" w:customStyle="1" w:styleId="apple-converted-space">
    <w:name w:val="apple-converted-space"/>
    <w:basedOn w:val="a3"/>
    <w:rsid w:val="0013177B"/>
  </w:style>
  <w:style w:type="numbering" w:customStyle="1" w:styleId="15">
    <w:name w:val="ללא רשימה1"/>
    <w:next w:val="a5"/>
    <w:semiHidden/>
    <w:unhideWhenUsed/>
    <w:rsid w:val="00034905"/>
  </w:style>
  <w:style w:type="table" w:customStyle="1" w:styleId="16">
    <w:name w:val="טקסט טבלה תחתונה1"/>
    <w:basedOn w:val="a4"/>
    <w:next w:val="af5"/>
    <w:uiPriority w:val="59"/>
    <w:rsid w:val="00034905"/>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5">
    <w:name w:val="Body Text Indent 2"/>
    <w:basedOn w:val="a2"/>
    <w:link w:val="26"/>
    <w:unhideWhenUsed/>
    <w:rsid w:val="00034905"/>
    <w:pPr>
      <w:spacing w:after="120" w:line="480" w:lineRule="auto"/>
      <w:ind w:left="283"/>
    </w:pPr>
    <w:rPr>
      <w:rFonts w:ascii="Times New Roman" w:eastAsia="Times New Roman" w:hAnsi="Times New Roman" w:cs="Times New Roman"/>
      <w:sz w:val="24"/>
      <w:szCs w:val="24"/>
    </w:rPr>
  </w:style>
  <w:style w:type="character" w:customStyle="1" w:styleId="26">
    <w:name w:val="כניסה בגוף טקסט 2 תו"/>
    <w:basedOn w:val="a3"/>
    <w:link w:val="25"/>
    <w:rsid w:val="00034905"/>
    <w:rPr>
      <w:rFonts w:ascii="Times New Roman" w:eastAsia="Times New Roman" w:hAnsi="Times New Roman" w:cs="Times New Roman"/>
      <w:sz w:val="24"/>
      <w:szCs w:val="24"/>
    </w:rPr>
  </w:style>
  <w:style w:type="numbering" w:customStyle="1" w:styleId="1111111">
    <w:name w:val="1 / 1.1 / 1.1.11"/>
    <w:basedOn w:val="a5"/>
    <w:next w:val="111111"/>
    <w:rsid w:val="00034905"/>
    <w:pPr>
      <w:numPr>
        <w:numId w:val="6"/>
      </w:numPr>
    </w:pPr>
  </w:style>
  <w:style w:type="paragraph" w:customStyle="1" w:styleId="110">
    <w:name w:val="כותרת 11"/>
    <w:basedOn w:val="a2"/>
    <w:rsid w:val="00034905"/>
    <w:pPr>
      <w:pBdr>
        <w:top w:val="single" w:sz="6" w:space="1" w:color="808080"/>
        <w:bottom w:val="single" w:sz="6" w:space="1" w:color="808080"/>
      </w:pBdr>
      <w:spacing w:after="240" w:line="240" w:lineRule="auto"/>
      <w:ind w:left="2835" w:right="2835"/>
      <w:jc w:val="both"/>
    </w:pPr>
    <w:rPr>
      <w:rFonts w:ascii="David" w:eastAsia="David" w:hAnsi="David" w:cs="Arial"/>
      <w:b/>
      <w:bCs/>
      <w:sz w:val="24"/>
      <w:szCs w:val="36"/>
      <w:lang w:eastAsia="he-IL"/>
    </w:rPr>
  </w:style>
  <w:style w:type="paragraph" w:styleId="afffc">
    <w:name w:val="Plain Text"/>
    <w:basedOn w:val="a2"/>
    <w:link w:val="afffd"/>
    <w:rsid w:val="00034905"/>
    <w:pPr>
      <w:spacing w:after="120" w:line="240" w:lineRule="auto"/>
      <w:jc w:val="both"/>
    </w:pPr>
    <w:rPr>
      <w:rFonts w:ascii="Courier New" w:eastAsia="Times New Roman" w:hAnsi="Courier New" w:cs="Miriam"/>
      <w:sz w:val="20"/>
      <w:szCs w:val="20"/>
      <w:lang w:eastAsia="he-IL"/>
    </w:rPr>
  </w:style>
  <w:style w:type="character" w:customStyle="1" w:styleId="afffd">
    <w:name w:val="טקסט רגיל תו"/>
    <w:basedOn w:val="a3"/>
    <w:link w:val="afffc"/>
    <w:rsid w:val="00034905"/>
    <w:rPr>
      <w:rFonts w:ascii="Courier New" w:eastAsia="Times New Roman" w:hAnsi="Courier New" w:cs="Miriam"/>
      <w:sz w:val="20"/>
      <w:szCs w:val="20"/>
      <w:lang w:eastAsia="he-IL"/>
    </w:rPr>
  </w:style>
  <w:style w:type="paragraph" w:customStyle="1" w:styleId="210">
    <w:name w:val="כותרת 21"/>
    <w:basedOn w:val="a2"/>
    <w:next w:val="afffc"/>
    <w:rsid w:val="00034905"/>
    <w:pPr>
      <w:tabs>
        <w:tab w:val="left" w:pos="397"/>
      </w:tabs>
      <w:spacing w:after="120" w:line="240" w:lineRule="auto"/>
      <w:jc w:val="both"/>
    </w:pPr>
    <w:rPr>
      <w:rFonts w:ascii="David" w:eastAsia="David" w:hAnsi="David" w:cs="Levenim MT"/>
      <w:b/>
      <w:bCs/>
      <w:sz w:val="24"/>
      <w:szCs w:val="24"/>
      <w:lang w:eastAsia="he-IL"/>
    </w:rPr>
  </w:style>
  <w:style w:type="paragraph" w:styleId="31">
    <w:name w:val="Body Text 3"/>
    <w:basedOn w:val="a2"/>
    <w:link w:val="32"/>
    <w:rsid w:val="00034905"/>
    <w:pPr>
      <w:tabs>
        <w:tab w:val="left" w:pos="1200"/>
      </w:tabs>
      <w:spacing w:after="0" w:line="240" w:lineRule="atLeast"/>
      <w:jc w:val="both"/>
    </w:pPr>
    <w:rPr>
      <w:rFonts w:ascii="Times New Roman" w:eastAsia="Times New Roman" w:hAnsi="Times New Roman" w:cs="Miriam"/>
      <w:sz w:val="16"/>
      <w:szCs w:val="20"/>
      <w:lang w:eastAsia="he-IL"/>
    </w:rPr>
  </w:style>
  <w:style w:type="character" w:customStyle="1" w:styleId="32">
    <w:name w:val="גוף טקסט 3 תו"/>
    <w:basedOn w:val="a3"/>
    <w:link w:val="31"/>
    <w:rsid w:val="00034905"/>
    <w:rPr>
      <w:rFonts w:ascii="Times New Roman" w:eastAsia="Times New Roman" w:hAnsi="Times New Roman" w:cs="Miriam"/>
      <w:sz w:val="16"/>
      <w:szCs w:val="20"/>
      <w:lang w:eastAsia="he-IL"/>
    </w:rPr>
  </w:style>
  <w:style w:type="paragraph" w:customStyle="1" w:styleId="17">
    <w:name w:val="טקסט ברמה 1"/>
    <w:basedOn w:val="a2"/>
    <w:rsid w:val="00034905"/>
    <w:pPr>
      <w:spacing w:after="120" w:line="360" w:lineRule="auto"/>
      <w:jc w:val="both"/>
    </w:pPr>
    <w:rPr>
      <w:rFonts w:ascii="David" w:eastAsia="David" w:hAnsi="David" w:cs="David"/>
      <w:smallCaps/>
      <w:szCs w:val="24"/>
      <w:lang w:eastAsia="he-IL"/>
    </w:rPr>
  </w:style>
  <w:style w:type="paragraph" w:customStyle="1" w:styleId="310">
    <w:name w:val="כותרת 31"/>
    <w:basedOn w:val="afffc"/>
    <w:rsid w:val="00034905"/>
    <w:pPr>
      <w:jc w:val="right"/>
    </w:pPr>
    <w:rPr>
      <w:rFonts w:cs="Aharoni"/>
      <w:bCs/>
      <w:szCs w:val="28"/>
    </w:rPr>
  </w:style>
  <w:style w:type="paragraph" w:customStyle="1" w:styleId="18">
    <w:name w:val="פסקה1"/>
    <w:basedOn w:val="a2"/>
    <w:rsid w:val="00034905"/>
    <w:pPr>
      <w:tabs>
        <w:tab w:val="left" w:pos="1800"/>
      </w:tabs>
      <w:spacing w:before="120" w:after="240" w:line="360" w:lineRule="auto"/>
      <w:ind w:left="1021" w:right="1021" w:hanging="737"/>
    </w:pPr>
    <w:rPr>
      <w:rFonts w:ascii="David" w:eastAsia="David" w:hAnsi="David" w:cs="Narkisim"/>
      <w:szCs w:val="24"/>
      <w:lang w:eastAsia="he-IL"/>
    </w:rPr>
  </w:style>
  <w:style w:type="paragraph" w:styleId="afffe">
    <w:name w:val="Document Map"/>
    <w:basedOn w:val="a2"/>
    <w:link w:val="affff"/>
    <w:rsid w:val="00034905"/>
    <w:pPr>
      <w:shd w:val="clear" w:color="auto" w:fill="000080"/>
      <w:spacing w:after="0" w:line="240" w:lineRule="auto"/>
    </w:pPr>
    <w:rPr>
      <w:rFonts w:ascii="Times New Roman" w:eastAsia="Times New Roman" w:hAnsi="Times New Roman" w:cs="Miriam"/>
      <w:sz w:val="2"/>
      <w:szCs w:val="20"/>
      <w:lang w:eastAsia="he-IL"/>
    </w:rPr>
  </w:style>
  <w:style w:type="character" w:customStyle="1" w:styleId="affff">
    <w:name w:val="מפת מסמך תו"/>
    <w:basedOn w:val="a3"/>
    <w:link w:val="afffe"/>
    <w:rsid w:val="00034905"/>
    <w:rPr>
      <w:rFonts w:ascii="Times New Roman" w:eastAsia="Times New Roman" w:hAnsi="Times New Roman" w:cs="Miriam"/>
      <w:sz w:val="2"/>
      <w:szCs w:val="20"/>
      <w:shd w:val="clear" w:color="auto" w:fill="000080"/>
      <w:lang w:eastAsia="he-IL"/>
    </w:rPr>
  </w:style>
  <w:style w:type="paragraph" w:customStyle="1" w:styleId="Normal3">
    <w:name w:val="Normal3"/>
    <w:basedOn w:val="a2"/>
    <w:rsid w:val="00034905"/>
    <w:pPr>
      <w:keepLines/>
      <w:widowControl w:val="0"/>
      <w:spacing w:before="60" w:after="0" w:line="240" w:lineRule="auto"/>
      <w:ind w:left="1502" w:right="1502" w:firstLine="1"/>
      <w:jc w:val="both"/>
    </w:pPr>
    <w:rPr>
      <w:rFonts w:ascii="David" w:eastAsia="David" w:hAnsi="David" w:cs="Levenim MT"/>
      <w:smallCaps/>
      <w:sz w:val="24"/>
      <w:szCs w:val="24"/>
      <w:lang w:eastAsia="he-IL"/>
    </w:rPr>
  </w:style>
  <w:style w:type="paragraph" w:customStyle="1" w:styleId="Normal4">
    <w:name w:val="Normal4"/>
    <w:basedOn w:val="Normal3"/>
    <w:rsid w:val="00034905"/>
  </w:style>
  <w:style w:type="paragraph" w:customStyle="1" w:styleId="Normal2">
    <w:name w:val="Normal2"/>
    <w:basedOn w:val="a2"/>
    <w:link w:val="Normal2Char"/>
    <w:rsid w:val="00034905"/>
    <w:pPr>
      <w:keepLines/>
      <w:widowControl w:val="0"/>
      <w:spacing w:before="60" w:after="0" w:line="240" w:lineRule="auto"/>
      <w:ind w:left="1037" w:right="1037"/>
      <w:jc w:val="both"/>
    </w:pPr>
    <w:rPr>
      <w:rFonts w:ascii="Times New Roman" w:eastAsia="Times New Roman" w:hAnsi="Times New Roman" w:cs="Times New Roman"/>
      <w:sz w:val="24"/>
      <w:szCs w:val="24"/>
      <w:lang w:eastAsia="he-IL"/>
    </w:rPr>
  </w:style>
  <w:style w:type="paragraph" w:customStyle="1" w:styleId="ListHnumber3">
    <w:name w:val="List Hnumber3"/>
    <w:basedOn w:val="Normal3"/>
    <w:rsid w:val="00034905"/>
  </w:style>
  <w:style w:type="table" w:styleId="51">
    <w:name w:val="Table Grid 5"/>
    <w:basedOn w:val="a4"/>
    <w:rsid w:val="00034905"/>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paragraph" w:customStyle="1" w:styleId="19">
    <w:name w:val="1"/>
    <w:basedOn w:val="a2"/>
    <w:next w:val="a2"/>
    <w:rsid w:val="00034905"/>
    <w:pPr>
      <w:spacing w:after="0" w:line="240" w:lineRule="auto"/>
      <w:ind w:left="560" w:hanging="560"/>
    </w:pPr>
    <w:rPr>
      <w:rFonts w:ascii="David" w:eastAsia="David" w:hAnsi="David" w:cs="David"/>
      <w:sz w:val="28"/>
      <w:szCs w:val="28"/>
      <w:lang w:eastAsia="he-IL"/>
    </w:rPr>
  </w:style>
  <w:style w:type="paragraph" w:customStyle="1" w:styleId="Normal1">
    <w:name w:val="Normal1"/>
    <w:basedOn w:val="af6"/>
    <w:link w:val="Normal10"/>
    <w:rsid w:val="00034905"/>
    <w:pPr>
      <w:tabs>
        <w:tab w:val="clear" w:pos="454"/>
      </w:tabs>
      <w:spacing w:before="120" w:after="0" w:line="320" w:lineRule="atLeast"/>
      <w:ind w:left="708" w:right="708"/>
    </w:pPr>
    <w:rPr>
      <w:rFonts w:ascii="Times New Roman" w:eastAsia="Times New Roman" w:hAnsi="Times New Roman" w:cs="Times New Roman"/>
      <w:sz w:val="20"/>
      <w:szCs w:val="24"/>
      <w:lang w:eastAsia="he-IL"/>
    </w:rPr>
  </w:style>
  <w:style w:type="paragraph" w:styleId="27">
    <w:name w:val="List Number 2"/>
    <w:basedOn w:val="28"/>
    <w:rsid w:val="00034905"/>
    <w:pPr>
      <w:tabs>
        <w:tab w:val="num" w:pos="570"/>
        <w:tab w:val="num" w:pos="648"/>
        <w:tab w:val="num" w:pos="705"/>
        <w:tab w:val="num" w:pos="1494"/>
        <w:tab w:val="num" w:pos="1854"/>
      </w:tabs>
      <w:spacing w:before="120" w:line="360" w:lineRule="auto"/>
      <w:ind w:left="1565" w:right="1494" w:hanging="357"/>
    </w:pPr>
  </w:style>
  <w:style w:type="paragraph" w:styleId="28">
    <w:name w:val="List Bullet 2"/>
    <w:basedOn w:val="affff0"/>
    <w:autoRedefine/>
    <w:rsid w:val="00034905"/>
    <w:pPr>
      <w:ind w:left="1304" w:hanging="170"/>
    </w:pPr>
  </w:style>
  <w:style w:type="paragraph" w:styleId="affff0">
    <w:name w:val="List Bullet"/>
    <w:basedOn w:val="af6"/>
    <w:autoRedefine/>
    <w:rsid w:val="00034905"/>
    <w:pPr>
      <w:widowControl w:val="0"/>
      <w:tabs>
        <w:tab w:val="clear" w:pos="454"/>
      </w:tabs>
      <w:spacing w:before="60" w:after="0" w:line="240" w:lineRule="auto"/>
      <w:ind w:left="424" w:hanging="424"/>
    </w:pPr>
    <w:rPr>
      <w:rFonts w:ascii="Times New Roman" w:eastAsia="Times New Roman" w:hAnsi="Times New Roman" w:cs="Times New Roman"/>
      <w:sz w:val="20"/>
      <w:szCs w:val="24"/>
      <w:lang w:eastAsia="he-IL"/>
    </w:rPr>
  </w:style>
  <w:style w:type="paragraph" w:styleId="TOC4">
    <w:name w:val="toc 4"/>
    <w:basedOn w:val="a2"/>
    <w:next w:val="a2"/>
    <w:autoRedefine/>
    <w:rsid w:val="00034905"/>
    <w:pPr>
      <w:spacing w:after="0" w:line="240" w:lineRule="auto"/>
      <w:ind w:left="600"/>
    </w:pPr>
    <w:rPr>
      <w:rFonts w:ascii="Calibri" w:eastAsia="David" w:hAnsi="Calibri" w:cs="Times New Roman"/>
      <w:sz w:val="24"/>
      <w:szCs w:val="24"/>
      <w:lang w:eastAsia="he-IL"/>
    </w:rPr>
  </w:style>
  <w:style w:type="paragraph" w:styleId="TOC5">
    <w:name w:val="toc 5"/>
    <w:basedOn w:val="a2"/>
    <w:next w:val="a2"/>
    <w:autoRedefine/>
    <w:rsid w:val="00034905"/>
    <w:pPr>
      <w:spacing w:after="0" w:line="240" w:lineRule="auto"/>
      <w:ind w:left="800"/>
    </w:pPr>
    <w:rPr>
      <w:rFonts w:ascii="Calibri" w:eastAsia="David" w:hAnsi="Calibri" w:cs="Times New Roman"/>
      <w:sz w:val="24"/>
      <w:szCs w:val="24"/>
      <w:lang w:eastAsia="he-IL"/>
    </w:rPr>
  </w:style>
  <w:style w:type="paragraph" w:styleId="TOC6">
    <w:name w:val="toc 6"/>
    <w:basedOn w:val="a2"/>
    <w:next w:val="a2"/>
    <w:autoRedefine/>
    <w:rsid w:val="00034905"/>
    <w:pPr>
      <w:spacing w:after="0" w:line="240" w:lineRule="auto"/>
      <w:ind w:left="1000"/>
    </w:pPr>
    <w:rPr>
      <w:rFonts w:ascii="Calibri" w:eastAsia="David" w:hAnsi="Calibri" w:cs="Times New Roman"/>
      <w:sz w:val="24"/>
      <w:szCs w:val="24"/>
      <w:lang w:eastAsia="he-IL"/>
    </w:rPr>
  </w:style>
  <w:style w:type="paragraph" w:styleId="TOC7">
    <w:name w:val="toc 7"/>
    <w:basedOn w:val="a2"/>
    <w:next w:val="a2"/>
    <w:autoRedefine/>
    <w:rsid w:val="00034905"/>
    <w:pPr>
      <w:spacing w:after="0" w:line="240" w:lineRule="auto"/>
      <w:ind w:left="1200"/>
    </w:pPr>
    <w:rPr>
      <w:rFonts w:ascii="Calibri" w:eastAsia="David" w:hAnsi="Calibri" w:cs="Times New Roman"/>
      <w:sz w:val="24"/>
      <w:szCs w:val="24"/>
      <w:lang w:eastAsia="he-IL"/>
    </w:rPr>
  </w:style>
  <w:style w:type="paragraph" w:styleId="TOC8">
    <w:name w:val="toc 8"/>
    <w:basedOn w:val="a2"/>
    <w:next w:val="a2"/>
    <w:autoRedefine/>
    <w:rsid w:val="00034905"/>
    <w:pPr>
      <w:spacing w:after="0" w:line="240" w:lineRule="auto"/>
      <w:ind w:left="1400"/>
    </w:pPr>
    <w:rPr>
      <w:rFonts w:ascii="Calibri" w:eastAsia="David" w:hAnsi="Calibri" w:cs="Times New Roman"/>
      <w:sz w:val="24"/>
      <w:szCs w:val="24"/>
      <w:lang w:eastAsia="he-IL"/>
    </w:rPr>
  </w:style>
  <w:style w:type="paragraph" w:styleId="TOC9">
    <w:name w:val="toc 9"/>
    <w:basedOn w:val="a2"/>
    <w:next w:val="a2"/>
    <w:autoRedefine/>
    <w:rsid w:val="00034905"/>
    <w:pPr>
      <w:spacing w:after="0" w:line="240" w:lineRule="auto"/>
      <w:ind w:left="1600"/>
    </w:pPr>
    <w:rPr>
      <w:rFonts w:ascii="Calibri" w:eastAsia="David" w:hAnsi="Calibri" w:cs="Times New Roman"/>
      <w:sz w:val="24"/>
      <w:szCs w:val="24"/>
      <w:lang w:eastAsia="he-IL"/>
    </w:rPr>
  </w:style>
  <w:style w:type="paragraph" w:customStyle="1" w:styleId="Body2">
    <w:name w:val="Body2"/>
    <w:basedOn w:val="a2"/>
    <w:rsid w:val="00034905"/>
    <w:pPr>
      <w:spacing w:after="0" w:line="360" w:lineRule="auto"/>
      <w:ind w:left="454"/>
    </w:pPr>
    <w:rPr>
      <w:rFonts w:ascii="Tahoma" w:eastAsia="David" w:hAnsi="Tahoma" w:cs="Times New Roman"/>
      <w:noProof/>
      <w:sz w:val="24"/>
      <w:szCs w:val="24"/>
      <w:lang w:eastAsia="he-IL"/>
    </w:rPr>
  </w:style>
  <w:style w:type="paragraph" w:customStyle="1" w:styleId="Body3">
    <w:name w:val="Body3"/>
    <w:basedOn w:val="Body2"/>
    <w:rsid w:val="00034905"/>
    <w:pPr>
      <w:tabs>
        <w:tab w:val="left" w:pos="1814"/>
      </w:tabs>
      <w:ind w:left="1361"/>
    </w:pPr>
    <w:rPr>
      <w:noProof w:val="0"/>
      <w:lang w:eastAsia="en-US"/>
    </w:rPr>
  </w:style>
  <w:style w:type="paragraph" w:customStyle="1" w:styleId="Body4">
    <w:name w:val="Body4"/>
    <w:basedOn w:val="Body3"/>
    <w:rsid w:val="00034905"/>
    <w:pPr>
      <w:ind w:left="2268"/>
    </w:pPr>
  </w:style>
  <w:style w:type="paragraph" w:customStyle="1" w:styleId="B2">
    <w:name w:val="B2"/>
    <w:basedOn w:val="a2"/>
    <w:rsid w:val="00034905"/>
    <w:pPr>
      <w:tabs>
        <w:tab w:val="left" w:pos="1644"/>
      </w:tabs>
      <w:spacing w:after="0" w:line="360" w:lineRule="auto"/>
      <w:ind w:left="907"/>
      <w:jc w:val="both"/>
    </w:pPr>
    <w:rPr>
      <w:rFonts w:ascii="Tahoma" w:eastAsia="David" w:hAnsi="Tahoma" w:cs="Tahoma"/>
      <w:sz w:val="24"/>
      <w:szCs w:val="24"/>
      <w:lang w:eastAsia="he-IL"/>
    </w:rPr>
  </w:style>
  <w:style w:type="paragraph" w:customStyle="1" w:styleId="B1">
    <w:name w:val="B1"/>
    <w:basedOn w:val="a2"/>
    <w:rsid w:val="00034905"/>
    <w:pPr>
      <w:spacing w:after="0" w:line="360" w:lineRule="auto"/>
      <w:ind w:left="454"/>
      <w:jc w:val="both"/>
    </w:pPr>
    <w:rPr>
      <w:rFonts w:ascii="Tahoma" w:eastAsia="David" w:hAnsi="Tahoma" w:cs="Tahoma"/>
      <w:sz w:val="24"/>
      <w:szCs w:val="24"/>
    </w:rPr>
  </w:style>
  <w:style w:type="paragraph" w:styleId="affff1">
    <w:name w:val="table of figures"/>
    <w:basedOn w:val="a2"/>
    <w:next w:val="a2"/>
    <w:rsid w:val="00034905"/>
    <w:pPr>
      <w:spacing w:after="0" w:line="240" w:lineRule="auto"/>
      <w:ind w:left="400" w:hanging="400"/>
    </w:pPr>
    <w:rPr>
      <w:rFonts w:ascii="David" w:eastAsia="David" w:hAnsi="David" w:cs="Times New Roman"/>
      <w:sz w:val="24"/>
      <w:szCs w:val="24"/>
      <w:lang w:eastAsia="he-IL"/>
    </w:rPr>
  </w:style>
  <w:style w:type="paragraph" w:styleId="Index2">
    <w:name w:val="index 2"/>
    <w:basedOn w:val="a2"/>
    <w:next w:val="a2"/>
    <w:autoRedefine/>
    <w:rsid w:val="00034905"/>
    <w:pPr>
      <w:tabs>
        <w:tab w:val="right" w:leader="dot" w:pos="5026"/>
      </w:tabs>
      <w:spacing w:after="0" w:line="360" w:lineRule="auto"/>
      <w:ind w:left="400" w:hanging="200"/>
      <w:jc w:val="both"/>
    </w:pPr>
    <w:rPr>
      <w:rFonts w:ascii="David" w:eastAsia="David" w:hAnsi="David" w:cs="David"/>
      <w:noProof/>
      <w:sz w:val="24"/>
      <w:szCs w:val="24"/>
      <w:lang w:eastAsia="he-IL"/>
    </w:rPr>
  </w:style>
  <w:style w:type="paragraph" w:styleId="Index8">
    <w:name w:val="index 8"/>
    <w:basedOn w:val="a2"/>
    <w:next w:val="a2"/>
    <w:autoRedefine/>
    <w:rsid w:val="00034905"/>
    <w:pPr>
      <w:tabs>
        <w:tab w:val="right" w:leader="dot" w:pos="5026"/>
      </w:tabs>
      <w:spacing w:after="0" w:line="360" w:lineRule="auto"/>
      <w:ind w:left="1600" w:hanging="200"/>
      <w:jc w:val="both"/>
    </w:pPr>
    <w:rPr>
      <w:rFonts w:ascii="David" w:eastAsia="David" w:hAnsi="David" w:cs="David"/>
      <w:noProof/>
      <w:sz w:val="24"/>
      <w:szCs w:val="24"/>
      <w:lang w:eastAsia="he-IL"/>
    </w:rPr>
  </w:style>
  <w:style w:type="paragraph" w:customStyle="1" w:styleId="Heading4a">
    <w:name w:val="Heading 4a"/>
    <w:rsid w:val="00034905"/>
    <w:pPr>
      <w:tabs>
        <w:tab w:val="num" w:pos="648"/>
      </w:tabs>
      <w:spacing w:after="0" w:line="240" w:lineRule="auto"/>
      <w:ind w:left="360" w:hanging="72"/>
    </w:pPr>
    <w:rPr>
      <w:rFonts w:ascii="Times New Roman" w:eastAsia="Times New Roman" w:hAnsi="Times New Roman" w:cs="Miriam"/>
      <w:sz w:val="20"/>
      <w:szCs w:val="20"/>
      <w:lang w:eastAsia="he-IL"/>
    </w:rPr>
  </w:style>
  <w:style w:type="paragraph" w:customStyle="1" w:styleId="33">
    <w:name w:val="פסקה3"/>
    <w:basedOn w:val="a2"/>
    <w:rsid w:val="00034905"/>
    <w:pPr>
      <w:spacing w:after="0" w:line="240" w:lineRule="auto"/>
      <w:ind w:left="907"/>
      <w:jc w:val="both"/>
    </w:pPr>
    <w:rPr>
      <w:rFonts w:ascii="Tahoma" w:eastAsia="David" w:hAnsi="Tahoma" w:cs="Times New Roman"/>
      <w:lang w:eastAsia="he-IL"/>
    </w:rPr>
  </w:style>
  <w:style w:type="paragraph" w:customStyle="1" w:styleId="1a">
    <w:name w:val="פיסקה1"/>
    <w:basedOn w:val="a2"/>
    <w:rsid w:val="00034905"/>
    <w:pPr>
      <w:tabs>
        <w:tab w:val="left" w:pos="1800"/>
      </w:tabs>
      <w:overflowPunct w:val="0"/>
      <w:autoSpaceDE w:val="0"/>
      <w:autoSpaceDN w:val="0"/>
      <w:adjustRightInd w:val="0"/>
      <w:spacing w:after="0" w:line="240" w:lineRule="auto"/>
      <w:ind w:left="284"/>
      <w:jc w:val="both"/>
      <w:textAlignment w:val="baseline"/>
    </w:pPr>
    <w:rPr>
      <w:rFonts w:ascii="David" w:eastAsia="David" w:hAnsi="David" w:cs="FrankRuehl"/>
      <w:noProof/>
      <w:sz w:val="24"/>
      <w:szCs w:val="26"/>
    </w:rPr>
  </w:style>
  <w:style w:type="paragraph" w:customStyle="1" w:styleId="QtxDos">
    <w:name w:val="QtxDos"/>
    <w:rsid w:val="00034905"/>
    <w:pPr>
      <w:widowControl w:val="0"/>
      <w:autoSpaceDE w:val="0"/>
      <w:autoSpaceDN w:val="0"/>
      <w:spacing w:after="0" w:line="240" w:lineRule="auto"/>
    </w:pPr>
    <w:rPr>
      <w:rFonts w:ascii="Arial" w:eastAsia="Times New Roman" w:hAnsi="Arial" w:cs="Times New Roman"/>
      <w:sz w:val="20"/>
      <w:szCs w:val="20"/>
      <w:lang w:eastAsia="he-IL"/>
    </w:rPr>
  </w:style>
  <w:style w:type="paragraph" w:customStyle="1" w:styleId="RonnyBase">
    <w:name w:val="RonnyBase"/>
    <w:link w:val="RonnyBase1"/>
    <w:rsid w:val="00034905"/>
    <w:pPr>
      <w:keepLines/>
      <w:bidi/>
      <w:spacing w:before="120" w:after="0" w:line="240" w:lineRule="auto"/>
      <w:jc w:val="both"/>
    </w:pPr>
    <w:rPr>
      <w:rFonts w:ascii="Times New Roman" w:eastAsia="Times New Roman" w:hAnsi="Times New Roman" w:cs="David"/>
      <w:sz w:val="20"/>
      <w:szCs w:val="20"/>
    </w:rPr>
  </w:style>
  <w:style w:type="table" w:styleId="-3">
    <w:name w:val="Table 3D effects 3"/>
    <w:basedOn w:val="a4"/>
    <w:rsid w:val="00034905"/>
    <w:pPr>
      <w:bidi/>
      <w:spacing w:after="0" w:line="240" w:lineRule="auto"/>
    </w:pPr>
    <w:rPr>
      <w:rFonts w:ascii="Times New Roman" w:eastAsia="Times New Roman" w:hAnsi="Times New Roman" w:cs="Miriam"/>
      <w:sz w:val="20"/>
      <w:szCs w:val="20"/>
    </w:rPr>
    <w:tblPr>
      <w:tblStyleRowBandSize w:val="1"/>
      <w:tblStyleColBandSize w:val="1"/>
    </w:tbl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paragraph" w:customStyle="1" w:styleId="1b">
    <w:name w:val="תו תו תו1 תו תו תו תו"/>
    <w:basedOn w:val="a2"/>
    <w:next w:val="a2"/>
    <w:autoRedefine/>
    <w:rsid w:val="00034905"/>
    <w:pPr>
      <w:bidi w:val="0"/>
      <w:spacing w:after="160" w:line="240" w:lineRule="exact"/>
      <w:jc w:val="right"/>
    </w:pPr>
    <w:rPr>
      <w:rFonts w:ascii="Tahoma" w:eastAsia="David" w:hAnsi="Tahoma" w:cs="Arial"/>
      <w:szCs w:val="24"/>
      <w:lang w:bidi="ar-SA"/>
    </w:rPr>
  </w:style>
  <w:style w:type="paragraph" w:styleId="NormalWeb">
    <w:name w:val="Normal (Web)"/>
    <w:basedOn w:val="a2"/>
    <w:uiPriority w:val="99"/>
    <w:rsid w:val="00034905"/>
    <w:pPr>
      <w:bidi w:val="0"/>
      <w:spacing w:before="100" w:beforeAutospacing="1" w:after="100" w:afterAutospacing="1" w:line="240" w:lineRule="auto"/>
    </w:pPr>
    <w:rPr>
      <w:rFonts w:ascii="David" w:eastAsia="David" w:hAnsi="David" w:cs="Times New Roman"/>
      <w:sz w:val="24"/>
      <w:szCs w:val="24"/>
    </w:rPr>
  </w:style>
  <w:style w:type="paragraph" w:customStyle="1" w:styleId="affff2">
    <w:name w:val="הפניה:"/>
    <w:rsid w:val="00034905"/>
    <w:pPr>
      <w:bidi/>
      <w:spacing w:after="0" w:line="240" w:lineRule="auto"/>
    </w:pPr>
    <w:rPr>
      <w:rFonts w:ascii="Times New Roman" w:eastAsia="Times New Roman" w:hAnsi="Times New Roman" w:cs="Times New Roman"/>
      <w:sz w:val="24"/>
      <w:szCs w:val="24"/>
      <w:lang w:eastAsia="zh-CN"/>
    </w:rPr>
  </w:style>
  <w:style w:type="paragraph" w:customStyle="1" w:styleId="Heading11">
    <w:name w:val="Heading 11"/>
    <w:basedOn w:val="a2"/>
    <w:next w:val="a2"/>
    <w:rsid w:val="00034905"/>
    <w:pPr>
      <w:keepNext/>
      <w:spacing w:after="0" w:line="360" w:lineRule="auto"/>
      <w:outlineLvl w:val="0"/>
    </w:pPr>
    <w:rPr>
      <w:rFonts w:ascii="David" w:eastAsia="David" w:hAnsi="David" w:cs="FrankRuehl"/>
      <w:b/>
      <w:bCs/>
      <w:sz w:val="26"/>
      <w:szCs w:val="26"/>
      <w:u w:val="single"/>
      <w:lang w:eastAsia="he-IL"/>
    </w:rPr>
  </w:style>
  <w:style w:type="paragraph" w:customStyle="1" w:styleId="Heading111">
    <w:name w:val="Heading 111"/>
    <w:basedOn w:val="a2"/>
    <w:next w:val="a2"/>
    <w:uiPriority w:val="99"/>
    <w:rsid w:val="00034905"/>
    <w:pPr>
      <w:keepNext/>
      <w:spacing w:after="0" w:line="360" w:lineRule="auto"/>
      <w:outlineLvl w:val="0"/>
    </w:pPr>
    <w:rPr>
      <w:rFonts w:ascii="David" w:eastAsia="David" w:hAnsi="David" w:cs="FrankRuehl"/>
      <w:b/>
      <w:bCs/>
      <w:sz w:val="26"/>
      <w:szCs w:val="26"/>
      <w:u w:val="single"/>
      <w:lang w:eastAsia="he-IL"/>
    </w:rPr>
  </w:style>
  <w:style w:type="paragraph" w:customStyle="1" w:styleId="Char1">
    <w:name w:val="תו Char תו"/>
    <w:basedOn w:val="a2"/>
    <w:rsid w:val="00034905"/>
    <w:pPr>
      <w:bidi w:val="0"/>
      <w:spacing w:after="160" w:line="240" w:lineRule="exact"/>
      <w:jc w:val="both"/>
    </w:pPr>
    <w:rPr>
      <w:rFonts w:ascii="Verdana" w:eastAsia="David" w:hAnsi="Verdana" w:cs="FrankRuehl"/>
      <w:sz w:val="16"/>
      <w:szCs w:val="24"/>
      <w:lang w:bidi="ar-SA"/>
    </w:rPr>
  </w:style>
  <w:style w:type="paragraph" w:customStyle="1" w:styleId="affff3">
    <w:name w:val="פסקה א"/>
    <w:basedOn w:val="a2"/>
    <w:uiPriority w:val="99"/>
    <w:rsid w:val="00034905"/>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David" w:eastAsia="David" w:hAnsi="David" w:cs="David"/>
      <w:spacing w:val="6"/>
      <w:sz w:val="24"/>
      <w:szCs w:val="24"/>
      <w:lang w:eastAsia="he-IL"/>
    </w:rPr>
  </w:style>
  <w:style w:type="character" w:customStyle="1" w:styleId="apple-style-span">
    <w:name w:val="apple-style-span"/>
    <w:rsid w:val="00034905"/>
    <w:rPr>
      <w:rFonts w:cs="Times New Roman"/>
    </w:rPr>
  </w:style>
  <w:style w:type="paragraph" w:customStyle="1" w:styleId="xmsonormal">
    <w:name w:val="x_msonormal"/>
    <w:basedOn w:val="a2"/>
    <w:rsid w:val="00034905"/>
    <w:pPr>
      <w:bidi w:val="0"/>
      <w:spacing w:before="100" w:beforeAutospacing="1" w:after="100" w:afterAutospacing="1" w:line="240" w:lineRule="auto"/>
    </w:pPr>
    <w:rPr>
      <w:rFonts w:ascii="David" w:eastAsia="David" w:hAnsi="David" w:cs="Times New Roman"/>
      <w:sz w:val="24"/>
      <w:szCs w:val="24"/>
    </w:rPr>
  </w:style>
  <w:style w:type="paragraph" w:customStyle="1" w:styleId="affff4">
    <w:name w:val="פסקה ב"/>
    <w:basedOn w:val="a2"/>
    <w:rsid w:val="00034905"/>
    <w:pPr>
      <w:tabs>
        <w:tab w:val="right" w:pos="1701"/>
        <w:tab w:val="right" w:pos="2268"/>
        <w:tab w:val="right" w:pos="2835"/>
        <w:tab w:val="right" w:pos="3402"/>
        <w:tab w:val="left" w:pos="6237"/>
        <w:tab w:val="left" w:pos="6804"/>
        <w:tab w:val="left" w:pos="7371"/>
        <w:tab w:val="right" w:pos="7938"/>
      </w:tabs>
      <w:spacing w:after="0" w:line="320" w:lineRule="exact"/>
      <w:ind w:left="1134" w:hanging="567"/>
      <w:jc w:val="both"/>
    </w:pPr>
    <w:rPr>
      <w:rFonts w:ascii="David" w:eastAsia="David" w:hAnsi="David" w:cs="David"/>
      <w:spacing w:val="6"/>
      <w:sz w:val="24"/>
      <w:szCs w:val="24"/>
      <w:lang w:eastAsia="he-IL"/>
    </w:rPr>
  </w:style>
  <w:style w:type="paragraph" w:customStyle="1" w:styleId="BulletList2">
    <w:name w:val="Bullet List 2"/>
    <w:basedOn w:val="a2"/>
    <w:rsid w:val="00034905"/>
    <w:pPr>
      <w:numPr>
        <w:numId w:val="35"/>
      </w:numPr>
      <w:spacing w:before="120" w:after="0" w:line="320" w:lineRule="exact"/>
      <w:ind w:right="1213"/>
      <w:jc w:val="both"/>
    </w:pPr>
    <w:rPr>
      <w:rFonts w:ascii="David" w:eastAsia="David" w:hAnsi="David" w:cs="David"/>
      <w:szCs w:val="24"/>
      <w:lang w:eastAsia="he-IL"/>
    </w:rPr>
  </w:style>
  <w:style w:type="paragraph" w:customStyle="1" w:styleId="29">
    <w:name w:val="ציטוט 2"/>
    <w:basedOn w:val="a2"/>
    <w:rsid w:val="00034905"/>
    <w:pPr>
      <w:spacing w:before="120" w:after="120" w:line="360" w:lineRule="auto"/>
      <w:ind w:left="1304" w:right="1134"/>
      <w:jc w:val="both"/>
    </w:pPr>
    <w:rPr>
      <w:rFonts w:ascii="David" w:eastAsia="David" w:hAnsi="David" w:cs="David"/>
      <w:szCs w:val="24"/>
    </w:rPr>
  </w:style>
  <w:style w:type="table" w:customStyle="1" w:styleId="-11">
    <w:name w:val="הצללה בהירה - הדגשה 11"/>
    <w:uiPriority w:val="60"/>
    <w:rsid w:val="00034905"/>
    <w:pPr>
      <w:spacing w:after="0" w:line="240" w:lineRule="auto"/>
    </w:pPr>
    <w:rPr>
      <w:rFonts w:ascii="Calibri" w:eastAsia="Times New Roman" w:hAnsi="Calibri" w:cs="Arial"/>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table" w:styleId="-2">
    <w:name w:val="Light Shading Accent 2"/>
    <w:basedOn w:val="a4"/>
    <w:uiPriority w:val="60"/>
    <w:rsid w:val="00034905"/>
    <w:pPr>
      <w:spacing w:after="0" w:line="240" w:lineRule="auto"/>
    </w:pPr>
    <w:rPr>
      <w:rFonts w:ascii="Calibri" w:eastAsia="Times New Roman" w:hAnsi="Calibri" w:cs="Arial"/>
      <w:color w:val="943634"/>
      <w:sz w:val="20"/>
      <w:szCs w:val="20"/>
    </w:rPr>
    <w:tblPr>
      <w:tblStyleRowBandSize w:val="1"/>
      <w:tblStyleColBandSize w:val="1"/>
      <w:tblBorders>
        <w:top w:val="single" w:sz="8" w:space="0" w:color="C0504D"/>
        <w:bottom w:val="single" w:sz="8" w:space="0" w:color="C0504D"/>
      </w:tblBorders>
    </w:tblPr>
    <w:tblStylePr w:type="fir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FD3D2"/>
      </w:tcPr>
    </w:tblStylePr>
    <w:tblStylePr w:type="band1Horz">
      <w:rPr>
        <w:rFonts w:cs="Arial"/>
      </w:rPr>
      <w:tblPr/>
      <w:tcPr>
        <w:tcBorders>
          <w:left w:val="nil"/>
          <w:right w:val="nil"/>
          <w:insideH w:val="nil"/>
          <w:insideV w:val="nil"/>
        </w:tcBorders>
        <w:shd w:val="clear" w:color="auto" w:fill="EFD3D2"/>
      </w:tcPr>
    </w:tblStylePr>
  </w:style>
  <w:style w:type="paragraph" w:customStyle="1" w:styleId="affff5">
    <w:name w:val="כותרת ראשית"/>
    <w:basedOn w:val="a2"/>
    <w:qFormat/>
    <w:rsid w:val="00034905"/>
    <w:pPr>
      <w:spacing w:after="0" w:line="360" w:lineRule="auto"/>
      <w:jc w:val="center"/>
    </w:pPr>
    <w:rPr>
      <w:rFonts w:ascii="Calibri" w:eastAsia="David" w:hAnsi="Calibri" w:cs="David"/>
      <w:b/>
      <w:bCs/>
      <w:sz w:val="24"/>
      <w:szCs w:val="24"/>
      <w:u w:val="single"/>
    </w:rPr>
  </w:style>
  <w:style w:type="paragraph" w:customStyle="1" w:styleId="affff6">
    <w:name w:val="תו תו תו תו תו תו"/>
    <w:basedOn w:val="a2"/>
    <w:rsid w:val="00034905"/>
    <w:pPr>
      <w:bidi w:val="0"/>
      <w:spacing w:before="60" w:after="160" w:line="240" w:lineRule="exact"/>
    </w:pPr>
    <w:rPr>
      <w:rFonts w:ascii="Verdana" w:eastAsia="David" w:hAnsi="Verdana" w:cs="Times New Roman"/>
      <w:color w:val="FF00FF"/>
      <w:sz w:val="24"/>
      <w:szCs w:val="24"/>
      <w:lang w:val="en-GB" w:bidi="ar-SA"/>
    </w:rPr>
  </w:style>
  <w:style w:type="paragraph" w:styleId="34">
    <w:name w:val="Body Text Indent 3"/>
    <w:basedOn w:val="a2"/>
    <w:link w:val="35"/>
    <w:uiPriority w:val="99"/>
    <w:rsid w:val="00034905"/>
    <w:pPr>
      <w:spacing w:after="120" w:line="240" w:lineRule="auto"/>
      <w:ind w:left="283"/>
    </w:pPr>
    <w:rPr>
      <w:rFonts w:ascii="Times New Roman" w:eastAsia="Times New Roman" w:hAnsi="Times New Roman" w:cs="Times New Roman"/>
      <w:sz w:val="16"/>
      <w:szCs w:val="16"/>
      <w:lang w:eastAsia="he-IL"/>
    </w:rPr>
  </w:style>
  <w:style w:type="character" w:customStyle="1" w:styleId="35">
    <w:name w:val="כניסה בגוף טקסט 3 תו"/>
    <w:basedOn w:val="a3"/>
    <w:link w:val="34"/>
    <w:uiPriority w:val="99"/>
    <w:rsid w:val="00034905"/>
    <w:rPr>
      <w:rFonts w:ascii="Times New Roman" w:eastAsia="Times New Roman" w:hAnsi="Times New Roman" w:cs="Times New Roman"/>
      <w:sz w:val="16"/>
      <w:szCs w:val="16"/>
      <w:lang w:eastAsia="he-IL"/>
    </w:rPr>
  </w:style>
  <w:style w:type="character" w:customStyle="1" w:styleId="Normal10">
    <w:name w:val="Normal1 תו"/>
    <w:link w:val="Normal1"/>
    <w:locked/>
    <w:rsid w:val="00034905"/>
    <w:rPr>
      <w:rFonts w:ascii="Times New Roman" w:eastAsia="Times New Roman" w:hAnsi="Times New Roman" w:cs="Times New Roman"/>
      <w:sz w:val="20"/>
      <w:szCs w:val="24"/>
      <w:lang w:eastAsia="he-IL"/>
    </w:rPr>
  </w:style>
  <w:style w:type="paragraph" w:customStyle="1" w:styleId="NumberList1">
    <w:name w:val="Number List 1"/>
    <w:basedOn w:val="a2"/>
    <w:uiPriority w:val="99"/>
    <w:rsid w:val="00034905"/>
    <w:pPr>
      <w:numPr>
        <w:numId w:val="36"/>
      </w:numPr>
      <w:spacing w:before="120" w:after="0" w:line="320" w:lineRule="exact"/>
      <w:jc w:val="both"/>
    </w:pPr>
    <w:rPr>
      <w:rFonts w:ascii="David" w:eastAsia="David" w:hAnsi="David" w:cs="David"/>
      <w:szCs w:val="24"/>
      <w:lang w:eastAsia="he-IL"/>
    </w:rPr>
  </w:style>
  <w:style w:type="character" w:customStyle="1" w:styleId="Normal2Char">
    <w:name w:val="Normal2 Char"/>
    <w:link w:val="Normal2"/>
    <w:locked/>
    <w:rsid w:val="00034905"/>
    <w:rPr>
      <w:rFonts w:ascii="Times New Roman" w:eastAsia="Times New Roman" w:hAnsi="Times New Roman" w:cs="Times New Roman"/>
      <w:sz w:val="24"/>
      <w:szCs w:val="24"/>
      <w:lang w:eastAsia="he-IL"/>
    </w:rPr>
  </w:style>
  <w:style w:type="table" w:customStyle="1" w:styleId="LightList-Accent11">
    <w:name w:val="Light List - Accent 11"/>
    <w:basedOn w:val="a4"/>
    <w:uiPriority w:val="61"/>
    <w:rsid w:val="00034905"/>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table" w:customStyle="1" w:styleId="-110">
    <w:name w:val="רשימה בהירה - הדגשה 11"/>
    <w:basedOn w:val="a4"/>
    <w:uiPriority w:val="61"/>
    <w:rsid w:val="00034905"/>
    <w:pPr>
      <w:spacing w:after="0" w:line="240" w:lineRule="auto"/>
    </w:pPr>
    <w:rPr>
      <w:rFonts w:ascii="Calibri" w:eastAsia="Times New Roman"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pPr>
      <w:rPr>
        <w:rFonts w:cs="Arial"/>
        <w:b/>
        <w:bCs/>
        <w:color w:val="FFFFFF"/>
      </w:rPr>
      <w:tblPr/>
      <w:tcPr>
        <w:shd w:val="clear" w:color="auto" w:fill="4F81BD"/>
      </w:tcPr>
    </w:tblStylePr>
    <w:tblStylePr w:type="lastRow">
      <w:pPr>
        <w:spacing w:before="0" w:after="0"/>
      </w:pPr>
      <w:rPr>
        <w:rFonts w:cs="Arial"/>
        <w:b/>
        <w:bCs/>
      </w:rPr>
      <w:tblPr/>
      <w:tcPr>
        <w:tcBorders>
          <w:top w:val="double" w:sz="6" w:space="0" w:color="4F81BD"/>
          <w:left w:val="single" w:sz="8" w:space="0" w:color="4F81BD"/>
          <w:bottom w:val="single" w:sz="8" w:space="0" w:color="4F81BD"/>
          <w:right w:val="single" w:sz="8" w:space="0" w:color="4F81BD"/>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4F81BD"/>
          <w:left w:val="single" w:sz="8" w:space="0" w:color="4F81BD"/>
          <w:bottom w:val="single" w:sz="8" w:space="0" w:color="4F81BD"/>
          <w:right w:val="single" w:sz="8" w:space="0" w:color="4F81BD"/>
        </w:tcBorders>
      </w:tcPr>
    </w:tblStylePr>
    <w:tblStylePr w:type="band1Horz">
      <w:rPr>
        <w:rFonts w:cs="Arial"/>
      </w:rPr>
      <w:tblPr/>
      <w:tcPr>
        <w:tcBorders>
          <w:top w:val="single" w:sz="8" w:space="0" w:color="4F81BD"/>
          <w:left w:val="single" w:sz="8" w:space="0" w:color="4F81BD"/>
          <w:bottom w:val="single" w:sz="8" w:space="0" w:color="4F81BD"/>
          <w:right w:val="single" w:sz="8" w:space="0" w:color="4F81BD"/>
        </w:tcBorders>
      </w:tcPr>
    </w:tblStylePr>
  </w:style>
  <w:style w:type="paragraph" w:customStyle="1" w:styleId="affff7">
    <w:name w:val="טקסט סעיף תו תו תו תו תו תו"/>
    <w:basedOn w:val="a2"/>
    <w:link w:val="affff8"/>
    <w:rsid w:val="00034905"/>
    <w:pPr>
      <w:tabs>
        <w:tab w:val="num" w:pos="1107"/>
      </w:tabs>
      <w:spacing w:after="0" w:line="360" w:lineRule="auto"/>
      <w:ind w:left="1107" w:hanging="567"/>
      <w:jc w:val="both"/>
    </w:pPr>
    <w:rPr>
      <w:rFonts w:ascii="Arial" w:eastAsia="Times New Roman" w:hAnsi="Arial" w:cs="Times New Roman"/>
      <w:lang w:eastAsia="he-IL"/>
    </w:rPr>
  </w:style>
  <w:style w:type="character" w:customStyle="1" w:styleId="affff8">
    <w:name w:val="טקסט סעיף תו תו תו תו תו תו תו"/>
    <w:link w:val="affff7"/>
    <w:locked/>
    <w:rsid w:val="00034905"/>
    <w:rPr>
      <w:rFonts w:ascii="Arial" w:eastAsia="Times New Roman" w:hAnsi="Arial" w:cs="Times New Roman"/>
      <w:lang w:eastAsia="he-IL"/>
    </w:rPr>
  </w:style>
  <w:style w:type="character" w:customStyle="1" w:styleId="googqs-tidbit1">
    <w:name w:val="goog_qs-tidbit1"/>
    <w:rsid w:val="00034905"/>
    <w:rPr>
      <w:rFonts w:cs="Times New Roman"/>
    </w:rPr>
  </w:style>
  <w:style w:type="paragraph" w:customStyle="1" w:styleId="1c">
    <w:name w:val="תו1"/>
    <w:basedOn w:val="a2"/>
    <w:rsid w:val="00034905"/>
    <w:pPr>
      <w:bidi w:val="0"/>
      <w:spacing w:after="160" w:line="240" w:lineRule="exact"/>
      <w:jc w:val="both"/>
    </w:pPr>
    <w:rPr>
      <w:rFonts w:ascii="Verdana" w:eastAsia="Times New Roman" w:hAnsi="Verdana" w:cs="FrankRuehl"/>
      <w:sz w:val="16"/>
      <w:szCs w:val="20"/>
      <w:lang w:bidi="ar-SA"/>
    </w:rPr>
  </w:style>
  <w:style w:type="character" w:customStyle="1" w:styleId="affff9">
    <w:name w:val="תואר תו"/>
    <w:uiPriority w:val="10"/>
    <w:rsid w:val="00034905"/>
    <w:rPr>
      <w:rFonts w:ascii="Cambria" w:eastAsia="Times New Roman" w:hAnsi="Cambria" w:cs="Times New Roman"/>
      <w:color w:val="17365D"/>
      <w:spacing w:val="5"/>
      <w:kern w:val="28"/>
      <w:sz w:val="52"/>
      <w:szCs w:val="52"/>
    </w:rPr>
  </w:style>
  <w:style w:type="character" w:customStyle="1" w:styleId="affffa">
    <w:name w:val="הצעת מחיר תו"/>
    <w:uiPriority w:val="29"/>
    <w:rsid w:val="00034905"/>
    <w:rPr>
      <w:i/>
      <w:iCs/>
      <w:color w:val="000000"/>
    </w:rPr>
  </w:style>
  <w:style w:type="character" w:customStyle="1" w:styleId="affffb">
    <w:name w:val="הצעת מחיר חזקה תו"/>
    <w:uiPriority w:val="30"/>
    <w:rsid w:val="00034905"/>
    <w:rPr>
      <w:b/>
      <w:bCs/>
      <w:i/>
      <w:iCs/>
      <w:color w:val="4F81BD"/>
    </w:rPr>
  </w:style>
  <w:style w:type="paragraph" w:customStyle="1" w:styleId="Char2">
    <w:name w:val="תו Char"/>
    <w:basedOn w:val="a2"/>
    <w:rsid w:val="00034905"/>
    <w:pPr>
      <w:bidi w:val="0"/>
      <w:spacing w:after="160" w:line="240" w:lineRule="exact"/>
      <w:jc w:val="both"/>
    </w:pPr>
    <w:rPr>
      <w:rFonts w:ascii="Verdana" w:eastAsia="Times New Roman" w:hAnsi="Verdana" w:cs="FrankRuehl"/>
      <w:sz w:val="16"/>
      <w:szCs w:val="20"/>
      <w:lang w:bidi="ar-SA"/>
    </w:rPr>
  </w:style>
  <w:style w:type="character" w:customStyle="1" w:styleId="big-number">
    <w:name w:val="big-number"/>
    <w:rsid w:val="00034905"/>
    <w:rPr>
      <w:rFonts w:ascii="Times New Roman" w:hAnsi="Times New Roman"/>
      <w:sz w:val="32"/>
    </w:rPr>
  </w:style>
  <w:style w:type="paragraph" w:customStyle="1" w:styleId="36">
    <w:name w:val="פיסקת רשימה3"/>
    <w:basedOn w:val="a2"/>
    <w:rsid w:val="00034905"/>
    <w:pPr>
      <w:ind w:left="720"/>
      <w:contextualSpacing/>
    </w:pPr>
    <w:rPr>
      <w:rFonts w:ascii="Calibri" w:eastAsia="Times New Roman" w:hAnsi="Calibri" w:cs="Arial"/>
    </w:rPr>
  </w:style>
  <w:style w:type="paragraph" w:customStyle="1" w:styleId="affffc">
    <w:name w:val="סגנון שחור"/>
    <w:basedOn w:val="a2"/>
    <w:autoRedefine/>
    <w:rsid w:val="00034905"/>
    <w:pPr>
      <w:bidi w:val="0"/>
      <w:spacing w:after="0" w:line="240" w:lineRule="auto"/>
      <w:jc w:val="right"/>
    </w:pPr>
    <w:rPr>
      <w:rFonts w:ascii="Times New Roman" w:eastAsia="Times New Roman" w:hAnsi="Times New Roman" w:cs="Arial"/>
      <w:color w:val="000000"/>
      <w:sz w:val="20"/>
      <w:szCs w:val="20"/>
    </w:rPr>
  </w:style>
  <w:style w:type="paragraph" w:customStyle="1" w:styleId="N-3">
    <w:name w:val="N-3"/>
    <w:basedOn w:val="a2"/>
    <w:rsid w:val="00034905"/>
    <w:pPr>
      <w:spacing w:after="0" w:line="240" w:lineRule="auto"/>
      <w:ind w:left="2041"/>
    </w:pPr>
    <w:rPr>
      <w:rFonts w:ascii="Times New Roman" w:eastAsia="Times New Roman" w:hAnsi="Times New Roman" w:cs="David"/>
      <w:spacing w:val="10"/>
      <w:sz w:val="20"/>
      <w:szCs w:val="24"/>
      <w:lang w:eastAsia="he-IL"/>
    </w:rPr>
  </w:style>
  <w:style w:type="paragraph" w:customStyle="1" w:styleId="N-4">
    <w:name w:val="N-4"/>
    <w:basedOn w:val="N-3"/>
    <w:rsid w:val="00034905"/>
    <w:pPr>
      <w:ind w:left="2976"/>
    </w:pPr>
  </w:style>
  <w:style w:type="paragraph" w:customStyle="1" w:styleId="N-1">
    <w:name w:val="N-1"/>
    <w:basedOn w:val="a2"/>
    <w:rsid w:val="00034905"/>
    <w:pPr>
      <w:spacing w:after="0" w:line="240" w:lineRule="auto"/>
      <w:ind w:left="567"/>
    </w:pPr>
    <w:rPr>
      <w:rFonts w:ascii="Times New Roman" w:eastAsia="Times New Roman" w:hAnsi="Times New Roman" w:cs="David"/>
      <w:spacing w:val="10"/>
      <w:sz w:val="20"/>
      <w:szCs w:val="24"/>
      <w:lang w:eastAsia="he-IL"/>
    </w:rPr>
  </w:style>
  <w:style w:type="paragraph" w:customStyle="1" w:styleId="N-2">
    <w:name w:val="N-2"/>
    <w:basedOn w:val="a2"/>
    <w:rsid w:val="00034905"/>
    <w:pPr>
      <w:spacing w:after="0" w:line="240" w:lineRule="auto"/>
      <w:ind w:left="1247"/>
    </w:pPr>
    <w:rPr>
      <w:rFonts w:ascii="Times New Roman" w:eastAsia="Times New Roman" w:hAnsi="Times New Roman" w:cs="David"/>
      <w:spacing w:val="10"/>
      <w:sz w:val="20"/>
      <w:szCs w:val="24"/>
      <w:lang w:eastAsia="he-IL"/>
    </w:rPr>
  </w:style>
  <w:style w:type="paragraph" w:customStyle="1" w:styleId="N-1B">
    <w:name w:val="N-1B"/>
    <w:basedOn w:val="a2"/>
    <w:rsid w:val="00034905"/>
    <w:pPr>
      <w:spacing w:after="0" w:line="240" w:lineRule="auto"/>
      <w:ind w:left="1304" w:hanging="340"/>
    </w:pPr>
    <w:rPr>
      <w:rFonts w:ascii="Times New Roman" w:eastAsia="Times New Roman" w:hAnsi="Times New Roman" w:cs="David"/>
      <w:spacing w:val="10"/>
      <w:sz w:val="20"/>
      <w:szCs w:val="24"/>
      <w:lang w:eastAsia="he-IL"/>
    </w:rPr>
  </w:style>
  <w:style w:type="paragraph" w:customStyle="1" w:styleId="N-2A">
    <w:name w:val="N-2A"/>
    <w:basedOn w:val="a2"/>
    <w:rsid w:val="00034905"/>
    <w:pPr>
      <w:spacing w:after="0" w:line="240" w:lineRule="auto"/>
      <w:ind w:left="1644" w:hanging="397"/>
    </w:pPr>
    <w:rPr>
      <w:rFonts w:ascii="Times New Roman" w:eastAsia="Times New Roman" w:hAnsi="Times New Roman" w:cs="David"/>
      <w:spacing w:val="10"/>
      <w:sz w:val="20"/>
      <w:szCs w:val="24"/>
      <w:lang w:eastAsia="he-IL"/>
    </w:rPr>
  </w:style>
  <w:style w:type="paragraph" w:customStyle="1" w:styleId="table">
    <w:name w:val="table"/>
    <w:basedOn w:val="a2"/>
    <w:rsid w:val="00034905"/>
    <w:pPr>
      <w:spacing w:after="0" w:line="240" w:lineRule="auto"/>
    </w:pPr>
    <w:rPr>
      <w:rFonts w:ascii="Times New Roman" w:eastAsia="Times New Roman" w:hAnsi="Times New Roman" w:cs="David"/>
      <w:sz w:val="16"/>
      <w:szCs w:val="20"/>
      <w:lang w:eastAsia="he-IL"/>
    </w:rPr>
  </w:style>
  <w:style w:type="paragraph" w:customStyle="1" w:styleId="N-3A">
    <w:name w:val="N-3A"/>
    <w:basedOn w:val="N-3"/>
    <w:rsid w:val="00034905"/>
    <w:pPr>
      <w:ind w:left="2438" w:hanging="397"/>
    </w:pPr>
  </w:style>
  <w:style w:type="paragraph" w:customStyle="1" w:styleId="affffd">
    <w:name w:val="רווח"/>
    <w:basedOn w:val="N-1"/>
    <w:rsid w:val="00034905"/>
    <w:pPr>
      <w:tabs>
        <w:tab w:val="left" w:pos="794"/>
      </w:tabs>
      <w:spacing w:line="140" w:lineRule="exact"/>
      <w:ind w:left="0"/>
    </w:pPr>
  </w:style>
  <w:style w:type="paragraph" w:customStyle="1" w:styleId="Table0">
    <w:name w:val="Table"/>
    <w:basedOn w:val="a2"/>
    <w:rsid w:val="00034905"/>
    <w:pPr>
      <w:spacing w:after="0" w:line="240" w:lineRule="auto"/>
      <w:ind w:left="680"/>
      <w:jc w:val="both"/>
    </w:pPr>
    <w:rPr>
      <w:rFonts w:ascii="Times New Roman" w:eastAsia="Times New Roman" w:hAnsi="Times New Roman" w:cs="David"/>
      <w:sz w:val="26"/>
      <w:szCs w:val="26"/>
      <w:lang w:eastAsia="he-IL"/>
    </w:rPr>
  </w:style>
  <w:style w:type="paragraph" w:customStyle="1" w:styleId="xl52">
    <w:name w:val="xl52"/>
    <w:basedOn w:val="a2"/>
    <w:rsid w:val="00034905"/>
    <w:pPr>
      <w:bidi w:val="0"/>
      <w:spacing w:before="100" w:beforeAutospacing="1" w:after="100" w:afterAutospacing="1" w:line="240" w:lineRule="auto"/>
      <w:jc w:val="center"/>
    </w:pPr>
    <w:rPr>
      <w:rFonts w:ascii="Arial Unicode MS" w:eastAsia="Arial Unicode MS" w:hAnsi="Arial Unicode MS" w:cs="Arial Unicode MS"/>
      <w:sz w:val="24"/>
      <w:szCs w:val="24"/>
    </w:rPr>
  </w:style>
  <w:style w:type="numbering" w:customStyle="1" w:styleId="111">
    <w:name w:val="ללא רשימה11"/>
    <w:next w:val="a5"/>
    <w:semiHidden/>
    <w:unhideWhenUsed/>
    <w:rsid w:val="00034905"/>
  </w:style>
  <w:style w:type="table" w:customStyle="1" w:styleId="1d">
    <w:name w:val="טבלת רשת1"/>
    <w:basedOn w:val="a4"/>
    <w:next w:val="af5"/>
    <w:rsid w:val="0003490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a">
    <w:name w:val="ללא רשימה2"/>
    <w:next w:val="a5"/>
    <w:semiHidden/>
    <w:unhideWhenUsed/>
    <w:rsid w:val="00034905"/>
  </w:style>
  <w:style w:type="table" w:customStyle="1" w:styleId="2b">
    <w:name w:val="טבלת רשת2"/>
    <w:basedOn w:val="a4"/>
    <w:next w:val="af5"/>
    <w:rsid w:val="0003490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7">
    <w:name w:val="ללא רשימה3"/>
    <w:next w:val="a5"/>
    <w:semiHidden/>
    <w:rsid w:val="00034905"/>
  </w:style>
  <w:style w:type="table" w:customStyle="1" w:styleId="38">
    <w:name w:val="טבלת רשת3"/>
    <w:basedOn w:val="a4"/>
    <w:next w:val="af5"/>
    <w:rsid w:val="0003490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5">
    <w:name w:val="font5"/>
    <w:basedOn w:val="a2"/>
    <w:rsid w:val="00034905"/>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font6">
    <w:name w:val="font6"/>
    <w:basedOn w:val="a2"/>
    <w:rsid w:val="00034905"/>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7">
    <w:name w:val="font7"/>
    <w:basedOn w:val="a2"/>
    <w:rsid w:val="00034905"/>
    <w:pPr>
      <w:bidi w:val="0"/>
      <w:spacing w:before="100" w:beforeAutospacing="1" w:after="100" w:afterAutospacing="1" w:line="240" w:lineRule="auto"/>
    </w:pPr>
    <w:rPr>
      <w:rFonts w:ascii="Times New Roman" w:eastAsia="Times New Roman" w:hAnsi="Times New Roman" w:cs="FrankRuehl"/>
      <w:b/>
      <w:bCs/>
      <w:color w:val="000000"/>
      <w:sz w:val="26"/>
      <w:szCs w:val="26"/>
    </w:rPr>
  </w:style>
  <w:style w:type="paragraph" w:customStyle="1" w:styleId="font8">
    <w:name w:val="font8"/>
    <w:basedOn w:val="a2"/>
    <w:rsid w:val="00034905"/>
    <w:pPr>
      <w:bidi w:val="0"/>
      <w:spacing w:before="100" w:beforeAutospacing="1" w:after="100" w:afterAutospacing="1" w:line="240" w:lineRule="auto"/>
    </w:pPr>
    <w:rPr>
      <w:rFonts w:ascii="Times New Roman" w:eastAsia="Times New Roman" w:hAnsi="Times New Roman" w:cs="FrankRuehl"/>
      <w:color w:val="000000"/>
      <w:sz w:val="26"/>
      <w:szCs w:val="26"/>
    </w:rPr>
  </w:style>
  <w:style w:type="paragraph" w:customStyle="1" w:styleId="xl63">
    <w:name w:val="xl63"/>
    <w:basedOn w:val="a2"/>
    <w:rsid w:val="00034905"/>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64">
    <w:name w:val="xl64"/>
    <w:basedOn w:val="a2"/>
    <w:rsid w:val="00034905"/>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65">
    <w:name w:val="xl65"/>
    <w:basedOn w:val="a2"/>
    <w:rsid w:val="00034905"/>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color w:val="000000"/>
      <w:sz w:val="26"/>
      <w:szCs w:val="26"/>
    </w:rPr>
  </w:style>
  <w:style w:type="paragraph" w:customStyle="1" w:styleId="xl66">
    <w:name w:val="xl66"/>
    <w:basedOn w:val="a2"/>
    <w:rsid w:val="00034905"/>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67">
    <w:name w:val="xl67"/>
    <w:basedOn w:val="a2"/>
    <w:rsid w:val="00034905"/>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68">
    <w:name w:val="xl68"/>
    <w:basedOn w:val="a2"/>
    <w:rsid w:val="00034905"/>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69">
    <w:name w:val="xl69"/>
    <w:basedOn w:val="a2"/>
    <w:rsid w:val="00034905"/>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0">
    <w:name w:val="xl70"/>
    <w:basedOn w:val="a2"/>
    <w:rsid w:val="00034905"/>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1">
    <w:name w:val="xl71"/>
    <w:basedOn w:val="a2"/>
    <w:rsid w:val="00034905"/>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72">
    <w:name w:val="xl72"/>
    <w:basedOn w:val="a2"/>
    <w:rsid w:val="00034905"/>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3">
    <w:name w:val="xl73"/>
    <w:basedOn w:val="a2"/>
    <w:rsid w:val="00034905"/>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74">
    <w:name w:val="xl74"/>
    <w:basedOn w:val="a2"/>
    <w:rsid w:val="00034905"/>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75">
    <w:name w:val="xl75"/>
    <w:basedOn w:val="a2"/>
    <w:rsid w:val="00034905"/>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xl76">
    <w:name w:val="xl76"/>
    <w:basedOn w:val="a2"/>
    <w:rsid w:val="00034905"/>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77">
    <w:name w:val="xl77"/>
    <w:basedOn w:val="a2"/>
    <w:rsid w:val="0003490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78">
    <w:name w:val="xl78"/>
    <w:basedOn w:val="a2"/>
    <w:rsid w:val="0003490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color w:val="000000"/>
      <w:sz w:val="26"/>
      <w:szCs w:val="26"/>
    </w:rPr>
  </w:style>
  <w:style w:type="paragraph" w:customStyle="1" w:styleId="xl79">
    <w:name w:val="xl79"/>
    <w:basedOn w:val="a2"/>
    <w:rsid w:val="0003490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color w:val="000000"/>
      <w:sz w:val="26"/>
      <w:szCs w:val="26"/>
    </w:rPr>
  </w:style>
  <w:style w:type="paragraph" w:customStyle="1" w:styleId="xl80">
    <w:name w:val="xl80"/>
    <w:basedOn w:val="a2"/>
    <w:rsid w:val="0003490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sz w:val="26"/>
      <w:szCs w:val="26"/>
    </w:rPr>
  </w:style>
  <w:style w:type="paragraph" w:customStyle="1" w:styleId="xl81">
    <w:name w:val="xl81"/>
    <w:basedOn w:val="a2"/>
    <w:rsid w:val="0003490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sz w:val="26"/>
      <w:szCs w:val="26"/>
    </w:rPr>
  </w:style>
  <w:style w:type="paragraph" w:customStyle="1" w:styleId="xl82">
    <w:name w:val="xl82"/>
    <w:basedOn w:val="a2"/>
    <w:rsid w:val="0003490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sz w:val="26"/>
      <w:szCs w:val="26"/>
    </w:rPr>
  </w:style>
  <w:style w:type="paragraph" w:customStyle="1" w:styleId="xl83">
    <w:name w:val="xl83"/>
    <w:basedOn w:val="a2"/>
    <w:rsid w:val="0003490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000000"/>
      <w:sz w:val="26"/>
      <w:szCs w:val="26"/>
    </w:rPr>
  </w:style>
  <w:style w:type="paragraph" w:customStyle="1" w:styleId="xl84">
    <w:name w:val="xl84"/>
    <w:basedOn w:val="a2"/>
    <w:rsid w:val="0003490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color w:val="FF0000"/>
      <w:sz w:val="26"/>
      <w:szCs w:val="26"/>
    </w:rPr>
  </w:style>
  <w:style w:type="paragraph" w:customStyle="1" w:styleId="xl85">
    <w:name w:val="xl85"/>
    <w:basedOn w:val="a2"/>
    <w:rsid w:val="0003490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color w:val="000000"/>
      <w:sz w:val="26"/>
      <w:szCs w:val="26"/>
    </w:rPr>
  </w:style>
  <w:style w:type="paragraph" w:customStyle="1" w:styleId="xl86">
    <w:name w:val="xl86"/>
    <w:basedOn w:val="a2"/>
    <w:rsid w:val="0003490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Calibri" w:eastAsia="Times New Roman" w:hAnsi="Calibri" w:cs="Times New Roman"/>
      <w:sz w:val="26"/>
      <w:szCs w:val="26"/>
    </w:rPr>
  </w:style>
  <w:style w:type="paragraph" w:customStyle="1" w:styleId="xl87">
    <w:name w:val="xl87"/>
    <w:basedOn w:val="a2"/>
    <w:rsid w:val="0003490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sz w:val="26"/>
      <w:szCs w:val="26"/>
    </w:rPr>
  </w:style>
  <w:style w:type="paragraph" w:customStyle="1" w:styleId="xl88">
    <w:name w:val="xl88"/>
    <w:basedOn w:val="a2"/>
    <w:rsid w:val="0003490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sz w:val="26"/>
      <w:szCs w:val="26"/>
    </w:rPr>
  </w:style>
  <w:style w:type="paragraph" w:customStyle="1" w:styleId="xl89">
    <w:name w:val="xl89"/>
    <w:basedOn w:val="a2"/>
    <w:rsid w:val="00034905"/>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0">
    <w:name w:val="xl90"/>
    <w:basedOn w:val="a2"/>
    <w:rsid w:val="0003490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textAlignment w:val="center"/>
    </w:pPr>
    <w:rPr>
      <w:rFonts w:ascii="Calibri" w:eastAsia="Times New Roman" w:hAnsi="Calibri" w:cs="Times New Roman"/>
      <w:b/>
      <w:bCs/>
      <w:sz w:val="26"/>
      <w:szCs w:val="26"/>
    </w:rPr>
  </w:style>
  <w:style w:type="paragraph" w:customStyle="1" w:styleId="xl91">
    <w:name w:val="xl91"/>
    <w:basedOn w:val="a2"/>
    <w:rsid w:val="00034905"/>
    <w:pPr>
      <w:pBdr>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FrankRuehl"/>
      <w:b/>
      <w:bCs/>
      <w:sz w:val="26"/>
      <w:szCs w:val="26"/>
    </w:rPr>
  </w:style>
  <w:style w:type="paragraph" w:customStyle="1" w:styleId="xl92">
    <w:name w:val="xl92"/>
    <w:basedOn w:val="a2"/>
    <w:rsid w:val="0003490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FrankRuehl"/>
      <w:b/>
      <w:bCs/>
      <w:sz w:val="26"/>
      <w:szCs w:val="26"/>
    </w:rPr>
  </w:style>
  <w:style w:type="paragraph" w:customStyle="1" w:styleId="xl93">
    <w:name w:val="xl93"/>
    <w:basedOn w:val="a2"/>
    <w:rsid w:val="00034905"/>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Calibri" w:eastAsia="Times New Roman" w:hAnsi="Calibri" w:cs="Times New Roman"/>
      <w:b/>
      <w:bCs/>
      <w:color w:val="000000"/>
      <w:sz w:val="26"/>
      <w:szCs w:val="26"/>
    </w:rPr>
  </w:style>
  <w:style w:type="paragraph" w:customStyle="1" w:styleId="12-">
    <w:name w:val="12-דוד"/>
    <w:rsid w:val="00034905"/>
    <w:pPr>
      <w:tabs>
        <w:tab w:val="left" w:pos="283"/>
        <w:tab w:val="left" w:pos="567"/>
        <w:tab w:val="left" w:pos="1134"/>
        <w:tab w:val="left" w:pos="2160"/>
        <w:tab w:val="left" w:pos="2880"/>
        <w:tab w:val="left" w:pos="3600"/>
        <w:tab w:val="left" w:pos="4320"/>
        <w:tab w:val="left" w:pos="5040"/>
        <w:tab w:val="left" w:pos="5760"/>
        <w:tab w:val="left" w:pos="6480"/>
        <w:tab w:val="left" w:pos="7200"/>
        <w:tab w:val="left" w:pos="7795"/>
        <w:tab w:val="left" w:pos="7920"/>
        <w:tab w:val="left" w:pos="8640"/>
      </w:tabs>
      <w:autoSpaceDE w:val="0"/>
      <w:autoSpaceDN w:val="0"/>
      <w:adjustRightInd w:val="0"/>
      <w:spacing w:after="0" w:line="240" w:lineRule="auto"/>
    </w:pPr>
    <w:rPr>
      <w:rFonts w:ascii="Tahoma" w:eastAsia="Times New Roman" w:hAnsi="Tahoma" w:cs="David"/>
      <w:color w:val="000080"/>
      <w:sz w:val="24"/>
      <w:szCs w:val="24"/>
    </w:rPr>
  </w:style>
  <w:style w:type="character" w:customStyle="1" w:styleId="Third">
    <w:name w:val="Third תו"/>
    <w:link w:val="Third0"/>
    <w:locked/>
    <w:rsid w:val="00034905"/>
    <w:rPr>
      <w:rFonts w:cs="David"/>
    </w:rPr>
  </w:style>
  <w:style w:type="paragraph" w:customStyle="1" w:styleId="Third0">
    <w:name w:val="Third"/>
    <w:basedOn w:val="a2"/>
    <w:link w:val="Third"/>
    <w:rsid w:val="00034905"/>
    <w:pPr>
      <w:spacing w:after="0" w:line="300" w:lineRule="atLeast"/>
      <w:ind w:left="2127" w:right="2127" w:hanging="851"/>
      <w:jc w:val="both"/>
    </w:pPr>
    <w:rPr>
      <w:rFonts w:cs="David"/>
    </w:rPr>
  </w:style>
  <w:style w:type="character" w:customStyle="1" w:styleId="StyleLatinTimesNewRomanComplexMonotypeHadassahLatin1">
    <w:name w:val="Style (Latin) Times New Roman (Complex) Monotype Hadassah (Latin)...1"/>
    <w:rsid w:val="00034905"/>
    <w:rPr>
      <w:rFonts w:ascii="Times New Roman" w:hAnsi="Times New Roman" w:cs="Monotype Hadassah" w:hint="default"/>
      <w:sz w:val="20"/>
      <w:szCs w:val="20"/>
    </w:rPr>
  </w:style>
  <w:style w:type="paragraph" w:customStyle="1" w:styleId="1e">
    <w:name w:val="תו תו1 תו תו"/>
    <w:basedOn w:val="a2"/>
    <w:rsid w:val="00034905"/>
    <w:pPr>
      <w:bidi w:val="0"/>
      <w:spacing w:after="160" w:line="240" w:lineRule="exact"/>
      <w:jc w:val="both"/>
    </w:pPr>
    <w:rPr>
      <w:rFonts w:ascii="Verdana" w:eastAsia="Times New Roman" w:hAnsi="Verdana" w:cs="FrankRuehl"/>
      <w:sz w:val="16"/>
      <w:szCs w:val="20"/>
      <w:lang w:bidi="ar-SA"/>
    </w:rPr>
  </w:style>
  <w:style w:type="table" w:styleId="81">
    <w:name w:val="Table Grid 8"/>
    <w:basedOn w:val="a4"/>
    <w:rsid w:val="00034905"/>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1">
    <w:name w:val="1 / 1.1 / 1.1.111"/>
    <w:basedOn w:val="a5"/>
    <w:next w:val="111111"/>
    <w:rsid w:val="00034905"/>
  </w:style>
  <w:style w:type="numbering" w:customStyle="1" w:styleId="1110">
    <w:name w:val="ללא רשימה111"/>
    <w:next w:val="a5"/>
    <w:semiHidden/>
    <w:unhideWhenUsed/>
    <w:rsid w:val="00034905"/>
  </w:style>
  <w:style w:type="numbering" w:customStyle="1" w:styleId="41">
    <w:name w:val="ללא רשימה4"/>
    <w:next w:val="a5"/>
    <w:semiHidden/>
    <w:rsid w:val="00034905"/>
  </w:style>
  <w:style w:type="table" w:customStyle="1" w:styleId="42">
    <w:name w:val="טבלת רשת4"/>
    <w:basedOn w:val="a4"/>
    <w:next w:val="af5"/>
    <w:rsid w:val="0003490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 81"/>
    <w:basedOn w:val="a4"/>
    <w:next w:val="81"/>
    <w:rsid w:val="00034905"/>
    <w:pPr>
      <w:bidi/>
      <w:spacing w:after="0" w:line="240" w:lineRule="auto"/>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0">
    <w:name w:val="טבלת רשת 51"/>
    <w:basedOn w:val="a4"/>
    <w:next w:val="51"/>
    <w:rsid w:val="00034905"/>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numbering" w:customStyle="1" w:styleId="1111112">
    <w:name w:val="1 / 1.1 / 1.1.12"/>
    <w:basedOn w:val="a5"/>
    <w:next w:val="111111"/>
    <w:rsid w:val="00034905"/>
  </w:style>
  <w:style w:type="numbering" w:customStyle="1" w:styleId="112">
    <w:name w:val="סגנון11"/>
    <w:rsid w:val="00034905"/>
  </w:style>
  <w:style w:type="table" w:customStyle="1" w:styleId="-31">
    <w:name w:val="אפקטי תלת-ממד של טבלה 31"/>
    <w:basedOn w:val="a4"/>
    <w:next w:val="-3"/>
    <w:rsid w:val="00034905"/>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20">
    <w:name w:val="ללא רשימה12"/>
    <w:next w:val="a5"/>
    <w:semiHidden/>
    <w:unhideWhenUsed/>
    <w:rsid w:val="00034905"/>
  </w:style>
  <w:style w:type="table" w:customStyle="1" w:styleId="113">
    <w:name w:val="טבלת רשת11"/>
    <w:basedOn w:val="a4"/>
    <w:next w:val="af5"/>
    <w:rsid w:val="0003490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1">
    <w:name w:val="ללא רשימה21"/>
    <w:next w:val="a5"/>
    <w:semiHidden/>
    <w:unhideWhenUsed/>
    <w:rsid w:val="00034905"/>
  </w:style>
  <w:style w:type="table" w:customStyle="1" w:styleId="212">
    <w:name w:val="טבלת רשת21"/>
    <w:basedOn w:val="a4"/>
    <w:next w:val="af5"/>
    <w:rsid w:val="0003490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5"/>
    <w:semiHidden/>
    <w:rsid w:val="00034905"/>
  </w:style>
  <w:style w:type="table" w:customStyle="1" w:styleId="312">
    <w:name w:val="טבלת רשת31"/>
    <w:basedOn w:val="a4"/>
    <w:next w:val="af5"/>
    <w:rsid w:val="00034905"/>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
    <w:name w:val="ללא רשימה5"/>
    <w:next w:val="a5"/>
    <w:semiHidden/>
    <w:unhideWhenUsed/>
    <w:rsid w:val="00034905"/>
  </w:style>
  <w:style w:type="table" w:customStyle="1" w:styleId="53">
    <w:name w:val="טבלת רשת5"/>
    <w:basedOn w:val="a4"/>
    <w:next w:val="af5"/>
    <w:rsid w:val="00034905"/>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4">
    <w:name w:val="Table Columns 5"/>
    <w:basedOn w:val="a4"/>
    <w:rsid w:val="00034905"/>
    <w:pPr>
      <w:bidi/>
      <w:spacing w:after="0" w:line="240" w:lineRule="auto"/>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customStyle="1" w:styleId="N-1A0">
    <w:name w:val="N-1A תו"/>
    <w:link w:val="N-1A"/>
    <w:locked/>
    <w:rsid w:val="00034905"/>
    <w:rPr>
      <w:spacing w:val="10"/>
      <w:sz w:val="20"/>
      <w:lang w:eastAsia="he-IL"/>
    </w:rPr>
  </w:style>
  <w:style w:type="character" w:customStyle="1" w:styleId="RonnyBase1">
    <w:name w:val="RonnyBase תו1"/>
    <w:link w:val="RonnyBase"/>
    <w:locked/>
    <w:rsid w:val="00034905"/>
    <w:rPr>
      <w:rFonts w:ascii="Times New Roman" w:eastAsia="Times New Roman" w:hAnsi="Times New Roman" w:cs="David"/>
      <w:sz w:val="20"/>
      <w:szCs w:val="20"/>
    </w:rPr>
  </w:style>
  <w:style w:type="paragraph" w:customStyle="1" w:styleId="1f">
    <w:name w:val="תואר1"/>
    <w:basedOn w:val="a2"/>
    <w:next w:val="a2"/>
    <w:uiPriority w:val="10"/>
    <w:qFormat/>
    <w:rsid w:val="00034905"/>
    <w:pPr>
      <w:pBdr>
        <w:bottom w:val="single" w:sz="8" w:space="4" w:color="4F81BD"/>
      </w:pBdr>
      <w:spacing w:after="300" w:line="240" w:lineRule="auto"/>
      <w:contextualSpacing/>
    </w:pPr>
    <w:rPr>
      <w:rFonts w:ascii="Cambria" w:eastAsia="Times New Roman" w:hAnsi="Cambria" w:cs="Times New Roman"/>
      <w:color w:val="17365D"/>
      <w:spacing w:val="5"/>
      <w:kern w:val="28"/>
      <w:sz w:val="52"/>
      <w:szCs w:val="52"/>
      <w:lang w:val="x-none" w:eastAsia="x-none"/>
    </w:rPr>
  </w:style>
  <w:style w:type="paragraph" w:customStyle="1" w:styleId="1f0">
    <w:name w:val="הצעת מחיר1"/>
    <w:basedOn w:val="a2"/>
    <w:next w:val="a2"/>
    <w:uiPriority w:val="29"/>
    <w:qFormat/>
    <w:rsid w:val="00034905"/>
    <w:pPr>
      <w:bidi w:val="0"/>
    </w:pPr>
    <w:rPr>
      <w:rFonts w:ascii="Calibri" w:eastAsia="Times New Roman" w:hAnsi="Calibri" w:cs="Times New Roman"/>
      <w:i/>
      <w:iCs/>
      <w:color w:val="000000"/>
      <w:sz w:val="20"/>
      <w:szCs w:val="20"/>
      <w:lang w:val="x-none" w:eastAsia="x-none"/>
    </w:rPr>
  </w:style>
  <w:style w:type="paragraph" w:customStyle="1" w:styleId="1f1">
    <w:name w:val="הצעת מחיר חזקה1"/>
    <w:basedOn w:val="a2"/>
    <w:next w:val="a2"/>
    <w:uiPriority w:val="30"/>
    <w:qFormat/>
    <w:rsid w:val="00034905"/>
    <w:pPr>
      <w:pBdr>
        <w:bottom w:val="single" w:sz="4" w:space="4" w:color="4F81BD"/>
      </w:pBdr>
      <w:bidi w:val="0"/>
      <w:spacing w:before="200" w:after="280"/>
      <w:ind w:left="936" w:right="936"/>
    </w:pPr>
    <w:rPr>
      <w:rFonts w:ascii="Calibri" w:eastAsia="Times New Roman" w:hAnsi="Calibri" w:cs="Times New Roman"/>
      <w:b/>
      <w:bCs/>
      <w:i/>
      <w:iCs/>
      <w:color w:val="4F81BD"/>
      <w:sz w:val="20"/>
      <w:szCs w:val="20"/>
      <w:lang w:val="x-none" w:eastAsia="x-none"/>
    </w:rPr>
  </w:style>
  <w:style w:type="character" w:customStyle="1" w:styleId="1f2">
    <w:name w:val="הדגשה מעודנת1"/>
    <w:uiPriority w:val="19"/>
    <w:qFormat/>
    <w:rsid w:val="00034905"/>
    <w:rPr>
      <w:i/>
      <w:iCs/>
      <w:color w:val="808080"/>
    </w:rPr>
  </w:style>
  <w:style w:type="character" w:customStyle="1" w:styleId="1f3">
    <w:name w:val="הפניה מעודנת1"/>
    <w:uiPriority w:val="31"/>
    <w:qFormat/>
    <w:rsid w:val="00034905"/>
    <w:rPr>
      <w:smallCaps/>
      <w:color w:val="C0504D"/>
      <w:u w:val="single"/>
    </w:rPr>
  </w:style>
  <w:style w:type="paragraph" w:customStyle="1" w:styleId="1f4">
    <w:name w:val="סרגל 1"/>
    <w:basedOn w:val="a2"/>
    <w:link w:val="1Char"/>
    <w:rsid w:val="00034905"/>
    <w:pPr>
      <w:spacing w:after="0" w:line="360" w:lineRule="auto"/>
      <w:ind w:left="720" w:hanging="720"/>
      <w:jc w:val="both"/>
    </w:pPr>
    <w:rPr>
      <w:rFonts w:ascii="Times New Roman" w:eastAsia="Times New Roman" w:hAnsi="Times New Roman" w:cs="David"/>
      <w:sz w:val="24"/>
      <w:szCs w:val="26"/>
    </w:rPr>
  </w:style>
  <w:style w:type="character" w:customStyle="1" w:styleId="1Char">
    <w:name w:val="סרגל 1 Char"/>
    <w:link w:val="1f4"/>
    <w:rsid w:val="00034905"/>
    <w:rPr>
      <w:rFonts w:ascii="Times New Roman" w:eastAsia="Times New Roman" w:hAnsi="Times New Roman" w:cs="David"/>
      <w:sz w:val="24"/>
      <w:szCs w:val="26"/>
    </w:rPr>
  </w:style>
  <w:style w:type="character" w:customStyle="1" w:styleId="header1">
    <w:name w:val="header1"/>
    <w:rsid w:val="00034905"/>
    <w:rPr>
      <w:rFonts w:ascii="Arial" w:hAnsi="Arial" w:cs="Arial" w:hint="default"/>
      <w:b/>
      <w:bCs/>
      <w:color w:val="CC0000"/>
      <w:sz w:val="14"/>
      <w:szCs w:val="14"/>
    </w:rPr>
  </w:style>
  <w:style w:type="table" w:styleId="39">
    <w:name w:val="Table Colorful 3"/>
    <w:basedOn w:val="a4"/>
    <w:rsid w:val="00034905"/>
    <w:pPr>
      <w:bidi/>
      <w:spacing w:after="0" w:line="240" w:lineRule="auto"/>
    </w:pPr>
    <w:rPr>
      <w:rFonts w:ascii="Times New Roman" w:eastAsia="Times New Roman" w:hAnsi="Times New Roman" w:cs="Times New Roman"/>
      <w:sz w:val="20"/>
      <w:szCs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2c">
    <w:name w:val="Table Classic 2"/>
    <w:basedOn w:val="a4"/>
    <w:rsid w:val="00034905"/>
    <w:pPr>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1f5">
    <w:name w:val="Table Classic 1"/>
    <w:basedOn w:val="a4"/>
    <w:rsid w:val="00034905"/>
    <w:pPr>
      <w:bidi/>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CharChar8">
    <w:name w:val="Char Char8"/>
    <w:rsid w:val="00034905"/>
    <w:rPr>
      <w:rFonts w:cs="Guttman-Aharoni"/>
      <w:b/>
      <w:bCs/>
      <w:sz w:val="24"/>
      <w:szCs w:val="24"/>
      <w:lang w:val="en-US" w:eastAsia="he-IL" w:bidi="he-IL"/>
    </w:rPr>
  </w:style>
  <w:style w:type="table" w:customStyle="1" w:styleId="520">
    <w:name w:val="טבלת רשת 52"/>
    <w:basedOn w:val="a4"/>
    <w:next w:val="51"/>
    <w:rsid w:val="00034905"/>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32">
    <w:name w:val="אפקטי תלת-ממד של טבלה 32"/>
    <w:basedOn w:val="a4"/>
    <w:next w:val="-3"/>
    <w:rsid w:val="00034905"/>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customStyle="1" w:styleId="ListParagraph1">
    <w:name w:val="List Paragraph1"/>
    <w:basedOn w:val="a2"/>
    <w:uiPriority w:val="34"/>
    <w:qFormat/>
    <w:rsid w:val="00034905"/>
    <w:pPr>
      <w:spacing w:after="0" w:line="240" w:lineRule="auto"/>
      <w:ind w:left="720"/>
    </w:pPr>
    <w:rPr>
      <w:rFonts w:ascii="Times New Roman" w:eastAsia="Times New Roman" w:hAnsi="Times New Roman" w:cs="Miriam"/>
      <w:sz w:val="20"/>
      <w:szCs w:val="20"/>
      <w:lang w:eastAsia="he-IL"/>
    </w:rPr>
  </w:style>
  <w:style w:type="table" w:customStyle="1" w:styleId="MediumList2-Accent51">
    <w:name w:val="Medium List 2 - Accent 51"/>
    <w:basedOn w:val="a4"/>
    <w:uiPriority w:val="66"/>
    <w:rsid w:val="00034905"/>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rPr>
        <w:sz w:val="24"/>
        <w:szCs w:val="24"/>
      </w:rPr>
      <w:tblPr/>
      <w:tcPr>
        <w:tcBorders>
          <w:top w:val="nil"/>
          <w:left w:val="nil"/>
          <w:bottom w:val="single" w:sz="24" w:space="0" w:color="4BACC6"/>
          <w:right w:val="nil"/>
          <w:insideH w:val="nil"/>
          <w:insideV w:val="nil"/>
        </w:tcBorders>
        <w:shd w:val="clear" w:color="auto" w:fill="FFFFFF"/>
      </w:tcPr>
    </w:tblStylePr>
    <w:tblStylePr w:type="lastRow">
      <w:tblPr/>
      <w:tcPr>
        <w:tcBorders>
          <w:top w:val="single" w:sz="8" w:space="0" w:color="4BACC6"/>
          <w:left w:val="nil"/>
          <w:bottom w:val="nil"/>
          <w:right w:val="nil"/>
          <w:insideH w:val="nil"/>
          <w:insideV w:val="nil"/>
        </w:tcBorders>
        <w:shd w:val="clear" w:color="auto" w:fill="FFFFFF"/>
      </w:tcPr>
    </w:tblStylePr>
    <w:tblStylePr w:type="firstCol">
      <w:tblPr/>
      <w:tcPr>
        <w:tcBorders>
          <w:top w:val="nil"/>
          <w:left w:val="nil"/>
          <w:bottom w:val="nil"/>
          <w:right w:val="single" w:sz="8" w:space="0" w:color="4BACC6"/>
          <w:insideH w:val="nil"/>
          <w:insideV w:val="nil"/>
        </w:tcBorders>
        <w:shd w:val="clear" w:color="auto" w:fill="FFFFFF"/>
      </w:tcPr>
    </w:tblStylePr>
    <w:tblStylePr w:type="lastCol">
      <w:tblPr/>
      <w:tcPr>
        <w:tcBorders>
          <w:top w:val="nil"/>
          <w:left w:val="single" w:sz="8" w:space="0" w:color="4BACC6"/>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2EAF1"/>
      </w:tcPr>
    </w:tblStylePr>
    <w:tblStylePr w:type="band1Horz">
      <w:tblPr/>
      <w:tcPr>
        <w:tcBorders>
          <w:top w:val="nil"/>
          <w:bottom w:val="nil"/>
          <w:insideH w:val="nil"/>
          <w:insideV w:val="nil"/>
        </w:tcBorders>
        <w:shd w:val="clear" w:color="auto" w:fill="D2EAF1"/>
      </w:tcPr>
    </w:tblStylePr>
    <w:tblStylePr w:type="nwCell">
      <w:tblPr/>
      <w:tcPr>
        <w:shd w:val="clear" w:color="auto" w:fill="FFFFFF"/>
      </w:tcPr>
    </w:tblStylePr>
    <w:tblStylePr w:type="swCell">
      <w:tblPr/>
      <w:tcPr>
        <w:tcBorders>
          <w:top w:val="nil"/>
        </w:tcBorders>
      </w:tcPr>
    </w:tblStylePr>
  </w:style>
  <w:style w:type="table" w:customStyle="1" w:styleId="MediumGrid2-Accent21">
    <w:name w:val="Medium Grid 2 - Accent 21"/>
    <w:basedOn w:val="a4"/>
    <w:uiPriority w:val="68"/>
    <w:rsid w:val="00034905"/>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table" w:customStyle="1" w:styleId="MediumGrid21">
    <w:name w:val="Medium Grid 21"/>
    <w:basedOn w:val="a4"/>
    <w:uiPriority w:val="68"/>
    <w:rsid w:val="00034905"/>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character" w:customStyle="1" w:styleId="psrch-metadata">
    <w:name w:val="psrch-metadata"/>
    <w:basedOn w:val="a3"/>
    <w:rsid w:val="00034905"/>
  </w:style>
  <w:style w:type="table" w:customStyle="1" w:styleId="511">
    <w:name w:val="רשת טבלה 51"/>
    <w:basedOn w:val="a4"/>
    <w:next w:val="51"/>
    <w:rsid w:val="00034905"/>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customStyle="1" w:styleId="-311">
    <w:name w:val="אפקטי תלת-ממד של טבלה 311"/>
    <w:basedOn w:val="a4"/>
    <w:next w:val="-3"/>
    <w:rsid w:val="00034905"/>
    <w:pPr>
      <w:bidi/>
      <w:spacing w:after="0" w:line="240" w:lineRule="auto"/>
    </w:pPr>
    <w:rPr>
      <w:rFonts w:ascii="Times New Roman" w:eastAsia="Times New Roman" w:hAnsi="Times New Roman" w:cs="Miriam"/>
      <w:sz w:val="20"/>
      <w:szCs w:val="20"/>
    </w:rPr>
    <w:tblPr>
      <w:tblStyleRowBandSize w:val="1"/>
      <w:tblStyleColBandSize w:val="1"/>
    </w:tbl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numbering" w:customStyle="1" w:styleId="11111112">
    <w:name w:val="1 / 1.1 / 1.1.112"/>
    <w:basedOn w:val="a5"/>
    <w:next w:val="111111"/>
    <w:rsid w:val="00034905"/>
  </w:style>
  <w:style w:type="table" w:customStyle="1" w:styleId="-3111">
    <w:name w:val="אפקטי תלת-ממד של טבלה 3111"/>
    <w:basedOn w:val="a4"/>
    <w:next w:val="-3"/>
    <w:rsid w:val="00034905"/>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4">
    <w:name w:val="טקסט טבלה תחתונה11"/>
    <w:basedOn w:val="a4"/>
    <w:next w:val="af5"/>
    <w:uiPriority w:val="59"/>
    <w:rsid w:val="00034905"/>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טקסט טבלה תחתונה2"/>
    <w:basedOn w:val="a4"/>
    <w:next w:val="af5"/>
    <w:rsid w:val="00034905"/>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1">
    <w:name w:val="1 / 1.1 / 1.1.1111"/>
    <w:basedOn w:val="a5"/>
    <w:next w:val="111111"/>
    <w:rsid w:val="00034905"/>
    <w:pPr>
      <w:numPr>
        <w:numId w:val="38"/>
      </w:numPr>
    </w:pPr>
  </w:style>
  <w:style w:type="character" w:customStyle="1" w:styleId="HNormal0">
    <w:name w:val="HNormal תו"/>
    <w:link w:val="HNormal"/>
    <w:uiPriority w:val="99"/>
    <w:rsid w:val="00034905"/>
    <w:rPr>
      <w:rFonts w:ascii="Calibri" w:eastAsia="Calibri" w:hAnsi="Calibri" w:cs="David"/>
      <w:noProof/>
      <w:szCs w:val="24"/>
      <w:lang w:eastAsia="he-IL"/>
    </w:rPr>
  </w:style>
  <w:style w:type="paragraph" w:customStyle="1" w:styleId="Sign">
    <w:name w:val="Sign"/>
    <w:basedOn w:val="a2"/>
    <w:rsid w:val="00034905"/>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character" w:customStyle="1" w:styleId="ms-rtecustom-greentitle1">
    <w:name w:val="ms-rtecustom-greentitle1"/>
    <w:rsid w:val="00034905"/>
    <w:rPr>
      <w:b/>
      <w:bCs/>
      <w:color w:val="83A50C"/>
      <w:sz w:val="26"/>
      <w:szCs w:val="26"/>
    </w:rPr>
  </w:style>
  <w:style w:type="character" w:customStyle="1" w:styleId="1f6">
    <w:name w:val="סרגל 1 תו"/>
    <w:locked/>
    <w:rsid w:val="00034905"/>
    <w:rPr>
      <w:rFonts w:ascii="Times New Roman" w:eastAsia="Times New Roman" w:hAnsi="Times New Roman" w:cs="David"/>
      <w:sz w:val="24"/>
      <w:szCs w:val="26"/>
      <w:lang w:eastAsia="he-IL"/>
    </w:rPr>
  </w:style>
  <w:style w:type="character" w:customStyle="1" w:styleId="1f7">
    <w:name w:val="כותרת טקסט תו1"/>
    <w:uiPriority w:val="10"/>
    <w:rsid w:val="00034905"/>
    <w:rPr>
      <w:rFonts w:ascii="Cambria" w:eastAsia="Times New Roman" w:hAnsi="Cambria" w:cs="Times New Roman"/>
      <w:color w:val="17365D"/>
      <w:spacing w:val="5"/>
      <w:kern w:val="28"/>
      <w:sz w:val="52"/>
      <w:szCs w:val="52"/>
    </w:rPr>
  </w:style>
  <w:style w:type="character" w:customStyle="1" w:styleId="1f8">
    <w:name w:val="ציטוט תו1"/>
    <w:uiPriority w:val="29"/>
    <w:rsid w:val="00034905"/>
    <w:rPr>
      <w:i/>
      <w:iCs/>
      <w:color w:val="000000"/>
      <w:sz w:val="22"/>
      <w:szCs w:val="22"/>
    </w:rPr>
  </w:style>
  <w:style w:type="character" w:customStyle="1" w:styleId="1f9">
    <w:name w:val="ציטוט חזק תו1"/>
    <w:uiPriority w:val="30"/>
    <w:rsid w:val="00034905"/>
    <w:rPr>
      <w:b/>
      <w:bCs/>
      <w:i/>
      <w:iCs/>
      <w:color w:val="4F81BD"/>
      <w:sz w:val="22"/>
      <w:szCs w:val="22"/>
    </w:rPr>
  </w:style>
  <w:style w:type="character" w:customStyle="1" w:styleId="2e">
    <w:name w:val="כותרת טקסט תו2"/>
    <w:basedOn w:val="a3"/>
    <w:uiPriority w:val="10"/>
    <w:rsid w:val="00034905"/>
    <w:rPr>
      <w:rFonts w:asciiTheme="majorHAnsi" w:eastAsiaTheme="majorEastAsia" w:hAnsiTheme="majorHAnsi" w:cstheme="majorBidi"/>
      <w:color w:val="17365D" w:themeColor="text2" w:themeShade="BF"/>
      <w:spacing w:val="5"/>
      <w:kern w:val="28"/>
      <w:sz w:val="52"/>
      <w:szCs w:val="52"/>
    </w:rPr>
  </w:style>
  <w:style w:type="character" w:customStyle="1" w:styleId="2f">
    <w:name w:val="ציטוט תו2"/>
    <w:basedOn w:val="a3"/>
    <w:uiPriority w:val="29"/>
    <w:rsid w:val="00034905"/>
    <w:rPr>
      <w:i/>
      <w:iCs/>
      <w:color w:val="000000" w:themeColor="text1"/>
      <w:sz w:val="22"/>
      <w:szCs w:val="22"/>
    </w:rPr>
  </w:style>
  <w:style w:type="character" w:customStyle="1" w:styleId="2f0">
    <w:name w:val="ציטוט חזק תו2"/>
    <w:basedOn w:val="a3"/>
    <w:uiPriority w:val="30"/>
    <w:rsid w:val="00034905"/>
    <w:rPr>
      <w:b/>
      <w:bCs/>
      <w:i/>
      <w:iCs/>
      <w:color w:val="4F81BD" w:themeColor="accent1"/>
      <w:sz w:val="22"/>
      <w:szCs w:val="22"/>
    </w:rPr>
  </w:style>
  <w:style w:type="table" w:customStyle="1" w:styleId="121">
    <w:name w:val="טקסט טבלה תחתונה12"/>
    <w:basedOn w:val="a4"/>
    <w:next w:val="af5"/>
    <w:rsid w:val="0017652B"/>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
    <w:name w:val="טבלת רשת12"/>
    <w:basedOn w:val="a4"/>
    <w:next w:val="af5"/>
    <w:unhideWhenUsed/>
    <w:rsid w:val="0017652B"/>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
    <w:name w:val="1 / 1.1 / 1.1.113"/>
    <w:basedOn w:val="a5"/>
    <w:next w:val="111111"/>
    <w:rsid w:val="0017652B"/>
    <w:pPr>
      <w:numPr>
        <w:numId w:val="5"/>
      </w:numPr>
    </w:pPr>
  </w:style>
  <w:style w:type="table" w:customStyle="1" w:styleId="521">
    <w:name w:val="רשת טבלה 52"/>
    <w:basedOn w:val="a4"/>
    <w:next w:val="51"/>
    <w:rsid w:val="0017652B"/>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33">
    <w:name w:val="אפקטי תלת-ממד של טבלה 33"/>
    <w:basedOn w:val="a4"/>
    <w:next w:val="-3"/>
    <w:rsid w:val="0017652B"/>
    <w:pPr>
      <w:bidi/>
      <w:spacing w:after="0" w:line="240" w:lineRule="auto"/>
    </w:pPr>
    <w:rPr>
      <w:rFonts w:ascii="Times New Roman" w:eastAsia="Times New Roman" w:hAnsi="Times New Roman" w:cs="Miriam"/>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2f1">
    <w:name w:val="סעיף רמה 2 תו"/>
    <w:basedOn w:val="a3"/>
    <w:link w:val="2f2"/>
    <w:locked/>
    <w:rsid w:val="0017652B"/>
    <w:rPr>
      <w:rFonts w:ascii="Arial" w:hAnsi="Arial"/>
    </w:rPr>
  </w:style>
  <w:style w:type="paragraph" w:customStyle="1" w:styleId="2f2">
    <w:name w:val="סעיף רמה 2"/>
    <w:basedOn w:val="a2"/>
    <w:link w:val="2f1"/>
    <w:qFormat/>
    <w:rsid w:val="0017652B"/>
    <w:pPr>
      <w:spacing w:after="0" w:line="360" w:lineRule="auto"/>
      <w:ind w:left="567" w:hanging="567"/>
      <w:jc w:val="both"/>
    </w:pPr>
    <w:rPr>
      <w:rFonts w:ascii="Arial" w:hAnsi="Arial"/>
    </w:rPr>
  </w:style>
  <w:style w:type="character" w:customStyle="1" w:styleId="3a">
    <w:name w:val="סעיף רמה 3 תו"/>
    <w:basedOn w:val="2f1"/>
    <w:link w:val="3b"/>
    <w:locked/>
    <w:rsid w:val="0017652B"/>
    <w:rPr>
      <w:rFonts w:ascii="Arial" w:hAnsi="Arial"/>
    </w:rPr>
  </w:style>
  <w:style w:type="paragraph" w:customStyle="1" w:styleId="3b">
    <w:name w:val="סעיף רמה 3"/>
    <w:basedOn w:val="a2"/>
    <w:link w:val="3a"/>
    <w:qFormat/>
    <w:rsid w:val="0017652B"/>
    <w:pPr>
      <w:tabs>
        <w:tab w:val="left" w:pos="1371"/>
      </w:tabs>
      <w:spacing w:after="0" w:line="360" w:lineRule="auto"/>
      <w:ind w:left="1371" w:hanging="804"/>
      <w:jc w:val="both"/>
    </w:pPr>
    <w:rPr>
      <w:rFonts w:ascii="Arial" w:hAnsi="Arial"/>
    </w:rPr>
  </w:style>
  <w:style w:type="paragraph" w:customStyle="1" w:styleId="43">
    <w:name w:val="סעיף רמה 4"/>
    <w:basedOn w:val="3b"/>
    <w:qFormat/>
    <w:rsid w:val="0017652B"/>
    <w:pPr>
      <w:tabs>
        <w:tab w:val="num" w:pos="360"/>
        <w:tab w:val="left" w:pos="2268"/>
      </w:tabs>
      <w:ind w:left="1728" w:hanging="648"/>
    </w:pPr>
  </w:style>
  <w:style w:type="paragraph" w:customStyle="1" w:styleId="55">
    <w:name w:val="סעיף רמה 5"/>
    <w:basedOn w:val="43"/>
    <w:qFormat/>
    <w:rsid w:val="0017652B"/>
    <w:pPr>
      <w:tabs>
        <w:tab w:val="clear" w:pos="2268"/>
        <w:tab w:val="left" w:pos="3402"/>
      </w:tabs>
      <w:ind w:left="3402" w:hanging="1134"/>
    </w:pPr>
  </w:style>
  <w:style w:type="paragraph" w:customStyle="1" w:styleId="61">
    <w:name w:val="סעיף רמה 6"/>
    <w:basedOn w:val="55"/>
    <w:qFormat/>
    <w:rsid w:val="0017652B"/>
    <w:pPr>
      <w:ind w:left="4820" w:hanging="1418"/>
    </w:pPr>
  </w:style>
  <w:style w:type="numbering" w:customStyle="1" w:styleId="11111114">
    <w:name w:val="1 / 1.1 / 1.1.114"/>
    <w:basedOn w:val="a5"/>
    <w:next w:val="111111"/>
    <w:rsid w:val="00067D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813139">
      <w:bodyDiv w:val="1"/>
      <w:marLeft w:val="0"/>
      <w:marRight w:val="0"/>
      <w:marTop w:val="0"/>
      <w:marBottom w:val="0"/>
      <w:divBdr>
        <w:top w:val="none" w:sz="0" w:space="0" w:color="auto"/>
        <w:left w:val="none" w:sz="0" w:space="0" w:color="auto"/>
        <w:bottom w:val="none" w:sz="0" w:space="0" w:color="auto"/>
        <w:right w:val="none" w:sz="0" w:space="0" w:color="auto"/>
      </w:divBdr>
    </w:div>
    <w:div w:id="145708260">
      <w:bodyDiv w:val="1"/>
      <w:marLeft w:val="0"/>
      <w:marRight w:val="0"/>
      <w:marTop w:val="0"/>
      <w:marBottom w:val="0"/>
      <w:divBdr>
        <w:top w:val="none" w:sz="0" w:space="0" w:color="auto"/>
        <w:left w:val="none" w:sz="0" w:space="0" w:color="auto"/>
        <w:bottom w:val="none" w:sz="0" w:space="0" w:color="auto"/>
        <w:right w:val="none" w:sz="0" w:space="0" w:color="auto"/>
      </w:divBdr>
    </w:div>
    <w:div w:id="433745207">
      <w:bodyDiv w:val="1"/>
      <w:marLeft w:val="0"/>
      <w:marRight w:val="0"/>
      <w:marTop w:val="0"/>
      <w:marBottom w:val="0"/>
      <w:divBdr>
        <w:top w:val="none" w:sz="0" w:space="0" w:color="auto"/>
        <w:left w:val="none" w:sz="0" w:space="0" w:color="auto"/>
        <w:bottom w:val="none" w:sz="0" w:space="0" w:color="auto"/>
        <w:right w:val="none" w:sz="0" w:space="0" w:color="auto"/>
      </w:divBdr>
    </w:div>
    <w:div w:id="549461108">
      <w:bodyDiv w:val="1"/>
      <w:marLeft w:val="0"/>
      <w:marRight w:val="0"/>
      <w:marTop w:val="0"/>
      <w:marBottom w:val="0"/>
      <w:divBdr>
        <w:top w:val="none" w:sz="0" w:space="0" w:color="auto"/>
        <w:left w:val="none" w:sz="0" w:space="0" w:color="auto"/>
        <w:bottom w:val="none" w:sz="0" w:space="0" w:color="auto"/>
        <w:right w:val="none" w:sz="0" w:space="0" w:color="auto"/>
      </w:divBdr>
    </w:div>
    <w:div w:id="801852111">
      <w:bodyDiv w:val="1"/>
      <w:marLeft w:val="0"/>
      <w:marRight w:val="0"/>
      <w:marTop w:val="0"/>
      <w:marBottom w:val="0"/>
      <w:divBdr>
        <w:top w:val="none" w:sz="0" w:space="0" w:color="auto"/>
        <w:left w:val="none" w:sz="0" w:space="0" w:color="auto"/>
        <w:bottom w:val="none" w:sz="0" w:space="0" w:color="auto"/>
        <w:right w:val="none" w:sz="0" w:space="0" w:color="auto"/>
      </w:divBdr>
    </w:div>
    <w:div w:id="892036184">
      <w:bodyDiv w:val="1"/>
      <w:marLeft w:val="0"/>
      <w:marRight w:val="0"/>
      <w:marTop w:val="0"/>
      <w:marBottom w:val="0"/>
      <w:divBdr>
        <w:top w:val="none" w:sz="0" w:space="0" w:color="auto"/>
        <w:left w:val="none" w:sz="0" w:space="0" w:color="auto"/>
        <w:bottom w:val="none" w:sz="0" w:space="0" w:color="auto"/>
        <w:right w:val="none" w:sz="0" w:space="0" w:color="auto"/>
      </w:divBdr>
    </w:div>
    <w:div w:id="1522426364">
      <w:bodyDiv w:val="1"/>
      <w:marLeft w:val="0"/>
      <w:marRight w:val="0"/>
      <w:marTop w:val="0"/>
      <w:marBottom w:val="0"/>
      <w:divBdr>
        <w:top w:val="none" w:sz="0" w:space="0" w:color="auto"/>
        <w:left w:val="none" w:sz="0" w:space="0" w:color="auto"/>
        <w:bottom w:val="none" w:sz="0" w:space="0" w:color="auto"/>
        <w:right w:val="none" w:sz="0" w:space="0" w:color="auto"/>
      </w:divBdr>
    </w:div>
    <w:div w:id="1709916210">
      <w:bodyDiv w:val="1"/>
      <w:marLeft w:val="0"/>
      <w:marRight w:val="0"/>
      <w:marTop w:val="0"/>
      <w:marBottom w:val="0"/>
      <w:divBdr>
        <w:top w:val="none" w:sz="0" w:space="0" w:color="auto"/>
        <w:left w:val="none" w:sz="0" w:space="0" w:color="auto"/>
        <w:bottom w:val="none" w:sz="0" w:space="0" w:color="auto"/>
        <w:right w:val="none" w:sz="0" w:space="0" w:color="auto"/>
      </w:divBdr>
    </w:div>
    <w:div w:id="2077170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Michrazim@water.gov.il" TargetMode="External"/><Relationship Id="rId18" Type="http://schemas.openxmlformats.org/officeDocument/2006/relationships/hyperlink" Target="https://www.gov.il/he/departments/news/querysupply" TargetMode="Externa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www.gov.il/" TargetMode="External"/><Relationship Id="rId2" Type="http://schemas.openxmlformats.org/officeDocument/2006/relationships/customXml" Target="../customXml/item2.xml"/><Relationship Id="rId16" Type="http://schemas.openxmlformats.org/officeDocument/2006/relationships/hyperlink" Target="https://govextra.gov.il/mr/guides/tender"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r.gov.il" TargetMode="External"/><Relationship Id="rId5" Type="http://schemas.openxmlformats.org/officeDocument/2006/relationships/numbering" Target="numbering.xml"/><Relationship Id="rId15" Type="http://schemas.openxmlformats.org/officeDocument/2006/relationships/hyperlink" Target="mailto:CCC@mof.gov.il" TargetMode="Externa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טמפלט מסמכי מכרז" ma:contentTypeID="0x01010100B26277F4423E7E449BAFC40973DE3F92006818D0836242244AAA6225C04D93A828" ma:contentTypeVersion="9" ma:contentTypeDescription="" ma:contentTypeScope="" ma:versionID="10bf5bc2a5384bf5214c0cd5e1620c10">
  <xsd:schema xmlns:xsd="http://www.w3.org/2001/XMLSchema" xmlns:p="http://schemas.microsoft.com/office/2006/metadata/properties" xmlns:ns1="http://schemas.microsoft.com/sharepoint/v3" targetNamespace="http://schemas.microsoft.com/office/2006/metadata/properties" ma:root="true" ma:fieldsID="0e4077dae19cc241c3a363ecb4886e7e" ns1:_="">
    <xsd:import namespace="http://schemas.microsoft.com/sharepoint/v3"/>
    <xsd:element name="properties">
      <xsd:complexType>
        <xsd:sequence>
          <xsd:element name="documentManagement">
            <xsd:complexType>
              <xsd:all>
                <xsd:element ref="ns1:ShowRepairView" minOccurs="0"/>
                <xsd:element ref="ns1:TemplateUrl" minOccurs="0"/>
                <xsd:element ref="ns1:xd_ProgI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howRepairView" ma:index="8" nillable="true" ma:displayName="הצג תצוגת תיקון" ma:hidden="true" ma:internalName="ShowRepairView">
      <xsd:simpleType>
        <xsd:restriction base="dms:Text"/>
      </xsd:simpleType>
    </xsd:element>
    <xsd:element name="TemplateUrl" ma:index="9" nillable="true" ma:displayName="קישור לתבנית" ma:hidden="true" ma:internalName="TemplateUrl">
      <xsd:simpleType>
        <xsd:restriction base="dms:Text"/>
      </xsd:simpleType>
    </xsd:element>
    <xsd:element name="xd_ProgID" ma:index="10" nillable="true" ma:displayName="קישור קובץ Html" ma:hidden="true" ma:internalName="xd_Prog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TemplateUrl xmlns="http://schemas.microsoft.com/sharepoint/v3" xsi:nil="true"/>
    <ShowRepairView xmlns="http://schemas.microsoft.com/sharepoint/v3" xsi:nil="true"/>
    <xd_ProgID xmlns="http://schemas.microsoft.com/sharepoint/v3" xsi:nil="true"/>
  </documentManagement>
</p:properties>
</file>

<file path=customXml/itemProps1.xml><?xml version="1.0" encoding="utf-8"?>
<ds:datastoreItem xmlns:ds="http://schemas.openxmlformats.org/officeDocument/2006/customXml" ds:itemID="{FD6221E5-04F3-47E8-BC72-5854B7DB95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D525CD1-F124-40D0-B2B9-1DDD74096288}">
  <ds:schemaRefs>
    <ds:schemaRef ds:uri="http://schemas.openxmlformats.org/officeDocument/2006/bibliography"/>
  </ds:schemaRefs>
</ds:datastoreItem>
</file>

<file path=customXml/itemProps3.xml><?xml version="1.0" encoding="utf-8"?>
<ds:datastoreItem xmlns:ds="http://schemas.openxmlformats.org/officeDocument/2006/customXml" ds:itemID="{B367069F-0732-4613-A8F3-972B9064A29E}">
  <ds:schemaRefs>
    <ds:schemaRef ds:uri="http://schemas.microsoft.com/sharepoint/v3/contenttype/forms"/>
  </ds:schemaRefs>
</ds:datastoreItem>
</file>

<file path=customXml/itemProps4.xml><?xml version="1.0" encoding="utf-8"?>
<ds:datastoreItem xmlns:ds="http://schemas.openxmlformats.org/officeDocument/2006/customXml" ds:itemID="{B831BEF7-4A76-4EBC-85E0-18934E4C11D6}">
  <ds:schemaRefs>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http://purl.org/dc/dcmitype/"/>
    <ds:schemaRef ds:uri="http://purl.org/dc/elements/1.1/"/>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92</Pages>
  <Words>25090</Words>
  <Characters>125455</Characters>
  <Application>Microsoft Office Word</Application>
  <DocSecurity>0</DocSecurity>
  <Lines>1045</Lines>
  <Paragraphs>300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Water Authority</Company>
  <LinksUpToDate>false</LinksUpToDate>
  <CharactersWithSpaces>150245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רואא קודסי | Rawaa Qudsi</dc:creator>
  <cp:lastModifiedBy>אירה שטרית | Ira Chitrit</cp:lastModifiedBy>
  <cp:revision>8</cp:revision>
  <cp:lastPrinted>2025-07-08T08:54:00Z</cp:lastPrinted>
  <dcterms:created xsi:type="dcterms:W3CDTF">2025-07-06T08:07:00Z</dcterms:created>
  <dcterms:modified xsi:type="dcterms:W3CDTF">2025-07-08T08:55:00Z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0x01010100B26277F4423E7E449BAFC40973DE3F92006818D0836242244AAA6225C04D93A828</vt:lpwstr>
  </property>
</Properties>
</file>